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F8" w:rsidRDefault="003130F8" w:rsidP="003130F8">
      <w:pPr>
        <w:shd w:val="clear" w:color="auto" w:fill="FFFFFF"/>
        <w:spacing w:line="360" w:lineRule="auto"/>
        <w:ind w:right="10" w:firstLine="709"/>
        <w:jc w:val="center"/>
        <w:rPr>
          <w:b/>
          <w:bCs/>
          <w:color w:val="000000"/>
          <w:sz w:val="28"/>
          <w:szCs w:val="28"/>
          <w:shd w:val="clear" w:color="auto" w:fill="FFFFFF"/>
        </w:rPr>
      </w:pPr>
      <w:r>
        <w:rPr>
          <w:b/>
          <w:bCs/>
          <w:color w:val="000000"/>
          <w:sz w:val="28"/>
          <w:szCs w:val="28"/>
          <w:shd w:val="clear" w:color="auto" w:fill="FFFFFF"/>
        </w:rPr>
        <w:t>ЛЕКЦИИ</w:t>
      </w:r>
    </w:p>
    <w:p w:rsidR="008B79E2" w:rsidRPr="00671DFB" w:rsidRDefault="008B79E2" w:rsidP="008B79E2">
      <w:pPr>
        <w:ind w:firstLine="709"/>
        <w:jc w:val="both"/>
        <w:rPr>
          <w:sz w:val="28"/>
          <w:szCs w:val="28"/>
        </w:rPr>
      </w:pPr>
      <w:bookmarkStart w:id="0" w:name="_GoBack"/>
      <w:bookmarkEnd w:id="0"/>
    </w:p>
    <w:p w:rsidR="008B79E2" w:rsidRPr="000C01F4" w:rsidRDefault="008B79E2" w:rsidP="00A54149">
      <w:pPr>
        <w:widowControl/>
        <w:autoSpaceDE/>
        <w:autoSpaceDN/>
        <w:adjustRightInd/>
        <w:spacing w:line="360" w:lineRule="auto"/>
        <w:ind w:firstLine="709"/>
        <w:jc w:val="center"/>
        <w:rPr>
          <w:b/>
          <w:i/>
          <w:sz w:val="28"/>
          <w:szCs w:val="28"/>
        </w:rPr>
      </w:pPr>
      <w:r w:rsidRPr="000C01F4">
        <w:rPr>
          <w:b/>
          <w:i/>
          <w:sz w:val="28"/>
          <w:szCs w:val="28"/>
        </w:rPr>
        <w:t>Понятие, виды и роль небанковских кредитно-финансовых организаций</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Кредитная система любого государства характеризуется не только банками, но и специализированными (небанковскими) кредитно-финансовыми организациями. Конечно, основной финансовый посредник на рынке - это банки. Однако посреднические функции могут выполнять и другие финансовые организации. Нормальному функционированию финансовых рынков препятствует много проблем (например, ложный выбор партнера, недобросовестное поведение партнера, риски вложения средств и др.). Правильно выбранные кредитно-финансовые посредники могут уменьшить значимость этих проблем.</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 xml:space="preserve">При наличии в стране многих финансовых посредников граждане с относительно небольшими сбережениями могут направить свои средства на денежный рынок, предоставив их в распоряжение заслуживающего доверия посредника, не обязательно банка. Тем самым они снижают потери, связанные с неправильным выбором. </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Финансовые посредники, в том числе и банки, играют ключевую роль в обеспечении экономической эффективности, поскольку облегчают переход средств от кредиторов к кредитополучателям. В отсутствие хорошо функционирующих финансовых посредников, экономика не сможет должным образом реализовать свой потенциал.</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Специализированные кредитно-финансовые организации, обслуживают главным образом ту часть рынка, которая не обслуживается (недостаточно обслуживается) банковской системой. К ним можно отнести: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лизинговые компании;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финансовые компании;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ссудно-сберегательные общества;</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кредитные союзы и кооперация;</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инвестиционные компании (фонды);</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страховые общества;</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взаимные (паевые) фонды;</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пенсионные фонды;</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инкассаторские фирмы;</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ломбарды;</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организации финансовых рынков;</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трастовые компании;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lastRenderedPageBreak/>
        <w:t>•</w:t>
      </w:r>
      <w:r w:rsidRPr="003130F8">
        <w:rPr>
          <w:sz w:val="28"/>
          <w:szCs w:val="28"/>
          <w:lang w:eastAsia="en-US"/>
        </w:rPr>
        <w:tab/>
        <w:t>пункты проката;</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дилинговые предприятия;</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иные кредитно-финансовые организации.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Функционирование разнообразных небанковских кредитно-финансовых организаций обосновывается рядом аргументов:</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расширение их сети должно обеспечить наиболее полную мобилизацию средств государственных, акционерных, частных предприятий и организаций, населения в целях удовлетворения требований субъектов экономики в кредите;</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клиентуре предлагаются новые не стандартные услуги;</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благодаря расширению услуг финансовых посредников на фондовом рынке, этот рынок развивается;</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необходимостью развития кредитных отношений, соответствующих рыночным отношениям;</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 xml:space="preserve">вся кредитная система (и не только банки) содействуют быстрейшему развитию экономики, повышению ее эффективности; </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w:t>
      </w:r>
      <w:r w:rsidRPr="003130F8">
        <w:rPr>
          <w:sz w:val="28"/>
          <w:szCs w:val="28"/>
          <w:lang w:eastAsia="en-US"/>
        </w:rPr>
        <w:tab/>
        <w:t>создается здоровая конкуренция в кредитной сфере.</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Небанковские организации ориентируются либо на обслуживание определенных типов клиентуры, либо на осуществление конкретных видов кредитно-расчетных и финансовых услуг. Их деятельность концентрируется в большинстве своем на обслуживании относительно ограниченного сегмента рынка и, как правило, предоставление специфических услуг специфической клиентуре.</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Небанковские кредитно-финансовые организации имеют практически двойную подчиненность: с одной стороны, те, кто, будучи связанными с осуществлением кредитно-расчетных операций, руководствуются банковским законодательством и требованиями центрального банка; с другой стороны, специализируясь на каких-либо финансовых, страховых, инвестиционных, залоговых операциях, они подпадают под регулирование других законов и соответствующих ведомств.</w:t>
      </w:r>
    </w:p>
    <w:p w:rsidR="003130F8" w:rsidRPr="003130F8"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 xml:space="preserve">Для Республики Беларусь характерен процесс становления небанковских кредитно-финансовых организаций. </w:t>
      </w:r>
      <w:proofErr w:type="gramStart"/>
      <w:r w:rsidRPr="003130F8">
        <w:rPr>
          <w:sz w:val="28"/>
          <w:szCs w:val="28"/>
          <w:lang w:eastAsia="en-US"/>
        </w:rPr>
        <w:t>В Республике Беларусь отдельные небанковские кредитно-финансовые организации - имеют право осуществлять некоторые банковские операции и виды деятельности, предусмотренные Банковским Кодексом Республики Беларусь, за исключением, как правило, осуществления в совокупности следующих банковских операций: привлечения денежных средств физических и (или) юридических лиц во вклады (депозиты); размещение привлеченных денежных средств от своего имени и за свой счет в кредиты;</w:t>
      </w:r>
      <w:proofErr w:type="gramEnd"/>
      <w:r w:rsidRPr="003130F8">
        <w:rPr>
          <w:sz w:val="28"/>
          <w:szCs w:val="28"/>
          <w:lang w:eastAsia="en-US"/>
        </w:rPr>
        <w:t xml:space="preserve"> открытия и </w:t>
      </w:r>
      <w:r w:rsidRPr="003130F8">
        <w:rPr>
          <w:sz w:val="28"/>
          <w:szCs w:val="28"/>
          <w:lang w:eastAsia="en-US"/>
        </w:rPr>
        <w:lastRenderedPageBreak/>
        <w:t xml:space="preserve">ведения банковских счетов физических и (или) юридических лиц. Допустимые сочетания банковских операций, которые могут осуществлять небанковские кредитно-финансовые организации, устанавливаются Национальным банком. </w:t>
      </w:r>
    </w:p>
    <w:p w:rsidR="008B79E2" w:rsidRPr="000C01F4" w:rsidRDefault="003130F8" w:rsidP="003130F8">
      <w:pPr>
        <w:widowControl/>
        <w:autoSpaceDE/>
        <w:autoSpaceDN/>
        <w:adjustRightInd/>
        <w:spacing w:after="200" w:line="276" w:lineRule="auto"/>
        <w:ind w:firstLine="709"/>
        <w:contextualSpacing/>
        <w:jc w:val="both"/>
        <w:rPr>
          <w:sz w:val="28"/>
          <w:szCs w:val="28"/>
          <w:lang w:eastAsia="en-US"/>
        </w:rPr>
      </w:pPr>
      <w:r w:rsidRPr="003130F8">
        <w:rPr>
          <w:sz w:val="28"/>
          <w:szCs w:val="28"/>
          <w:lang w:eastAsia="en-US"/>
        </w:rPr>
        <w:t> </w:t>
      </w:r>
    </w:p>
    <w:p w:rsidR="008B79E2" w:rsidRPr="000C01F4" w:rsidRDefault="008B79E2" w:rsidP="00A54149">
      <w:pPr>
        <w:widowControl/>
        <w:autoSpaceDE/>
        <w:autoSpaceDN/>
        <w:adjustRightInd/>
        <w:spacing w:line="360" w:lineRule="auto"/>
        <w:ind w:firstLine="709"/>
        <w:jc w:val="center"/>
        <w:rPr>
          <w:b/>
          <w:i/>
          <w:sz w:val="28"/>
          <w:szCs w:val="28"/>
        </w:rPr>
      </w:pPr>
      <w:r>
        <w:rPr>
          <w:b/>
          <w:i/>
          <w:sz w:val="28"/>
          <w:szCs w:val="28"/>
        </w:rPr>
        <w:t xml:space="preserve">Лизинговые компании: сущность, </w:t>
      </w:r>
      <w:r w:rsidRPr="000C01F4">
        <w:rPr>
          <w:b/>
          <w:i/>
          <w:sz w:val="28"/>
          <w:szCs w:val="28"/>
        </w:rPr>
        <w:t>функции</w:t>
      </w:r>
      <w:r>
        <w:rPr>
          <w:b/>
          <w:i/>
          <w:sz w:val="28"/>
          <w:szCs w:val="28"/>
        </w:rPr>
        <w:t xml:space="preserve"> и их деятельность на финансовом рынке</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Лизинговые компании – организации, фирмы, осуществляющие лизинговые операции.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Лизинговые фирмы (компании) могут быть специализированными и универсальными. Специализированные компании имеют дело с одним товаром (например, автомобили) или группой однородных товаров (например, строительное оборудование, офисная техника). Такие компании обычно сами осуществляют техническое обслуживание объекта лизинга и следят за поддержанием его в нормальном эксплуатационном состоянии. Универсальные компании передают в аренду самые разнообразные объекты. Техническое обслуживание, ремонт </w:t>
      </w:r>
      <w:proofErr w:type="gramStart"/>
      <w:r w:rsidRPr="003130F8">
        <w:rPr>
          <w:sz w:val="28"/>
          <w:szCs w:val="28"/>
        </w:rPr>
        <w:t>которых</w:t>
      </w:r>
      <w:proofErr w:type="gramEnd"/>
      <w:r w:rsidRPr="003130F8">
        <w:rPr>
          <w:sz w:val="28"/>
          <w:szCs w:val="28"/>
        </w:rPr>
        <w:t xml:space="preserve"> может осуществлять как сама лизинговая компания, так и лизингополучатель.</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Лизинговые компании могут быть независимыми  самостоятельными юридическими лицами или выступать как филиалы, дочерние компании промышленных, торговых фирм, банков, страховых обществ. В ряде случаев промышленные, строительные фирмы имеют лизинговые компании, использующие для сдачи в аренду свою собственную продукцию. Распространенными являются и лизинговые компании </w:t>
      </w:r>
      <w:proofErr w:type="gramStart"/>
      <w:r w:rsidRPr="003130F8">
        <w:rPr>
          <w:sz w:val="28"/>
          <w:szCs w:val="28"/>
        </w:rPr>
        <w:t>при</w:t>
      </w:r>
      <w:proofErr w:type="gramEnd"/>
      <w:r w:rsidRPr="003130F8">
        <w:rPr>
          <w:sz w:val="28"/>
          <w:szCs w:val="28"/>
        </w:rPr>
        <w:t xml:space="preserve"> </w:t>
      </w:r>
      <w:proofErr w:type="gramStart"/>
      <w:r w:rsidRPr="003130F8">
        <w:rPr>
          <w:sz w:val="28"/>
          <w:szCs w:val="28"/>
        </w:rPr>
        <w:t>различного</w:t>
      </w:r>
      <w:proofErr w:type="gramEnd"/>
      <w:r w:rsidRPr="003130F8">
        <w:rPr>
          <w:sz w:val="28"/>
          <w:szCs w:val="28"/>
        </w:rPr>
        <w:t xml:space="preserve"> рода посреднических и торговых фирмах.</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Участниками (учредителями) лизинговой компании могут быть организации, предприятия, банки, ассоциации и т.п. путем объединения их вкладов на основе учредительного договора. В счет вкладов в уставный фонд фирмы могут быть внесены здания, сооружения, оборудование и другие материальные ценности, денежные средства, иное имущество. Учредители участвуют в управлении делами компании: имеют право на часть прибыли </w:t>
      </w:r>
      <w:r w:rsidRPr="003130F8">
        <w:rPr>
          <w:sz w:val="28"/>
          <w:szCs w:val="28"/>
        </w:rPr>
        <w:lastRenderedPageBreak/>
        <w:t>(дивиденды) от ее деятельности; получают свою долю имущества в случае ликвидации компании и т.д.</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Лизинговая компания помимо осуществления всех видов лизинга оказывает посреднические, технические, маркетинговые, представительские, информационные, рекламные, консультационные услуги и другие коммерческие операции.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Отношения по поводу лизинга между его субъектами определяются лизинговым договором (контрактом). В нем предусматриваются:</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стороны договора;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вид лизинга;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предмет договора: его качество по технической документации либо по индивидуальным признакам, наличие собственника; контрактная стоимость объекта лизинга;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срок действия договора (его начало и конец);</w:t>
      </w:r>
    </w:p>
    <w:p w:rsidR="003130F8" w:rsidRPr="003130F8" w:rsidRDefault="003130F8" w:rsidP="003130F8">
      <w:pPr>
        <w:widowControl/>
        <w:autoSpaceDE/>
        <w:autoSpaceDN/>
        <w:adjustRightInd/>
        <w:spacing w:line="360" w:lineRule="auto"/>
        <w:ind w:firstLine="709"/>
        <w:jc w:val="both"/>
        <w:rPr>
          <w:sz w:val="28"/>
          <w:szCs w:val="28"/>
        </w:rPr>
      </w:pPr>
      <w:proofErr w:type="gramStart"/>
      <w:r w:rsidRPr="003130F8">
        <w:rPr>
          <w:sz w:val="28"/>
          <w:szCs w:val="28"/>
        </w:rPr>
        <w:t>•</w:t>
      </w:r>
      <w:r w:rsidRPr="003130F8">
        <w:rPr>
          <w:sz w:val="28"/>
          <w:szCs w:val="28"/>
        </w:rPr>
        <w:tab/>
        <w:t>права и обязанности сторон, в том числе пределы прав пользователя на объект лизинга, обязательства по осуществлению выплат лизингополучателем лизингодателю, возможные варианты владения имуществом по окончании срока лизинга, оказание услуг с учетом вида лизинга, ответственность пользователя за невыполнение или ненадлежащее выполнение обязательств, в том числе за причинение вреда объекту лизинга; переуступка прав с учетом интересов лизингодателя и другие условия;</w:t>
      </w:r>
      <w:proofErr w:type="gramEnd"/>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условия лизинговых и комиссионных платежей: их форма, размер, вид, способ и сроки платежа;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обеспечение исполнения обязательств (условия поставки, залог, страхование, поручительство, гарантия);</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порядок расторжения договора, его условия и причины и другие.</w:t>
      </w:r>
    </w:p>
    <w:p w:rsidR="003130F8" w:rsidRPr="003130F8" w:rsidRDefault="003130F8" w:rsidP="003130F8">
      <w:pPr>
        <w:widowControl/>
        <w:autoSpaceDE/>
        <w:autoSpaceDN/>
        <w:adjustRightInd/>
        <w:spacing w:line="360" w:lineRule="auto"/>
        <w:ind w:firstLine="709"/>
        <w:jc w:val="both"/>
        <w:rPr>
          <w:sz w:val="28"/>
          <w:szCs w:val="28"/>
        </w:rPr>
      </w:pPr>
      <w:proofErr w:type="gramStart"/>
      <w:r w:rsidRPr="003130F8">
        <w:rPr>
          <w:sz w:val="28"/>
          <w:szCs w:val="28"/>
        </w:rPr>
        <w:t xml:space="preserve">При осуществлении лизинговых операций существует ряд рисков: кредитоспособности лизингополучателя, кредитоспособности производителя; изменения ставок процента, налогов; некачественного использования объекта, его порчи, случайной гибели, утраты; </w:t>
      </w:r>
      <w:r w:rsidRPr="003130F8">
        <w:rPr>
          <w:sz w:val="28"/>
          <w:szCs w:val="28"/>
        </w:rPr>
        <w:lastRenderedPageBreak/>
        <w:t>необоснованной передачи объекта третьему лицу и др. С учетом степени и характера риска в договоре должно быть оговорено, какие риски возлагаются на пользователя и какие на лизингодателя и определяются их меры ответственности.</w:t>
      </w:r>
      <w:proofErr w:type="gramEnd"/>
      <w:r w:rsidRPr="003130F8">
        <w:rPr>
          <w:sz w:val="28"/>
          <w:szCs w:val="28"/>
        </w:rPr>
        <w:t xml:space="preserve"> Лизинговый контракт </w:t>
      </w:r>
      <w:proofErr w:type="gramStart"/>
      <w:r w:rsidRPr="003130F8">
        <w:rPr>
          <w:sz w:val="28"/>
          <w:szCs w:val="28"/>
        </w:rPr>
        <w:t>может быть досрочно расторгнут</w:t>
      </w:r>
      <w:proofErr w:type="gramEnd"/>
      <w:r w:rsidRPr="003130F8">
        <w:rPr>
          <w:sz w:val="28"/>
          <w:szCs w:val="28"/>
        </w:rPr>
        <w:t>, например, по причине неуплаты лизингового платежа, плохого состояния техники и др.</w:t>
      </w:r>
    </w:p>
    <w:p w:rsidR="003130F8" w:rsidRDefault="003130F8" w:rsidP="008B79E2">
      <w:pPr>
        <w:widowControl/>
        <w:autoSpaceDE/>
        <w:autoSpaceDN/>
        <w:adjustRightInd/>
        <w:spacing w:line="360" w:lineRule="auto"/>
        <w:ind w:firstLine="709"/>
        <w:jc w:val="both"/>
        <w:rPr>
          <w:sz w:val="28"/>
          <w:szCs w:val="28"/>
        </w:rPr>
      </w:pPr>
      <w:r w:rsidRPr="003130F8">
        <w:rPr>
          <w:sz w:val="28"/>
          <w:szCs w:val="28"/>
        </w:rPr>
        <w:t xml:space="preserve">Лизинг целесообразен только в том случае, если он в равной степени выгоден как лизингодателю, так и лизингополучателю; это обстоятельство требует тщательной разработки условий лизинга применительно к каждому конкретному случаю. Процесс принятия решения по лизингу проходит в определенной последовательности (по этапам). Каждый шаг в следующий этап предполагает принятие решения на предыдущем </w:t>
      </w:r>
      <w:proofErr w:type="gramStart"/>
      <w:r w:rsidRPr="003130F8">
        <w:rPr>
          <w:sz w:val="28"/>
          <w:szCs w:val="28"/>
        </w:rPr>
        <w:t>этапе</w:t>
      </w:r>
      <w:proofErr w:type="gramEnd"/>
      <w:r w:rsidRPr="003130F8">
        <w:rPr>
          <w:sz w:val="28"/>
          <w:szCs w:val="28"/>
        </w:rPr>
        <w:t xml:space="preserve"> как лизингодателем, так и лизингополучателем.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За пользование объектом лизинга лизингодатель взыскивает с пользователя лизинговые платежи, размер которых определяется договором. Цена договора лизинга устанавливается исходя из суммы инвестиционных расходов лизингодателя, связанных с исполнением данного договора, и суммы его вознаграждения (дохода) либо совокупности лизинговых платежей и выкупной стоимости, если предусмотрен выкуп объекта лизинга.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В состав инвестиционных расходов, возмещаемый лизингодателю, обычно входят:</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 xml:space="preserve">первоначальная или восстановительная стоимость объекта лизинга;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проценты за кредит, полученные для приобретения объекта лизинга;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затраты на привлечение гарантии по договору с гарантом, если гарантия имеется;</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w:t>
      </w:r>
      <w:r w:rsidRPr="003130F8">
        <w:rPr>
          <w:sz w:val="28"/>
          <w:szCs w:val="28"/>
        </w:rPr>
        <w:tab/>
        <w:t>налоги, платежи по страхованию и другие обязательные платежи, если их  выплачивает лизингодатель;</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w:t>
      </w:r>
      <w:r w:rsidRPr="003130F8">
        <w:rPr>
          <w:sz w:val="28"/>
          <w:szCs w:val="28"/>
        </w:rPr>
        <w:tab/>
        <w:t>затраты лизингодателя на капитальный ремонт объекта лизинга и др.</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Вознаграждение (доход) лизингодателя состоит из оплаты за все виды работы и услуг по договору лизинга и представляет собой разность между общей суммой причитающихся (полученных) лизинговых платежей и суммой платежей, возмещающих инвестиционные затраты. Лизинговые платежи состоят из суммы, полностью или частично возмещающей инвестиционные расходы лизингодателя, и суммы вознаграждения (дохода) лизингодателя.</w:t>
      </w:r>
    </w:p>
    <w:p w:rsid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При установлении лизингового платежа значение имеют также срок контракта, периодичность и способ платежа, возможная уплата лизингодателю рисковой премии, повышение цены на объект лизинга и др. Короткий срок контракта приводит к относительно высокой сумме лизингового платежа и высокой нагрузке по расходам  лизингополучателя. Более длительные сроки контракта относительно уменьшают размер одного платежа и повышают риск лизингодателя, так как он должен контролировать ход изменений цены, кредитоспособности лизингополучателя. </w:t>
      </w:r>
    </w:p>
    <w:p w:rsidR="003130F8" w:rsidRDefault="003130F8" w:rsidP="003130F8">
      <w:pPr>
        <w:widowControl/>
        <w:autoSpaceDE/>
        <w:autoSpaceDN/>
        <w:adjustRightInd/>
        <w:spacing w:line="360" w:lineRule="auto"/>
        <w:ind w:firstLine="709"/>
        <w:jc w:val="both"/>
        <w:rPr>
          <w:sz w:val="28"/>
          <w:szCs w:val="28"/>
        </w:rPr>
      </w:pPr>
    </w:p>
    <w:p w:rsidR="008B79E2" w:rsidRDefault="008B79E2" w:rsidP="00A54149">
      <w:pPr>
        <w:widowControl/>
        <w:autoSpaceDE/>
        <w:autoSpaceDN/>
        <w:adjustRightInd/>
        <w:spacing w:line="360" w:lineRule="auto"/>
        <w:ind w:firstLine="709"/>
        <w:jc w:val="center"/>
        <w:rPr>
          <w:b/>
          <w:i/>
          <w:sz w:val="28"/>
          <w:szCs w:val="28"/>
        </w:rPr>
      </w:pPr>
      <w:r w:rsidRPr="000C01F4">
        <w:rPr>
          <w:b/>
          <w:i/>
          <w:sz w:val="28"/>
          <w:szCs w:val="28"/>
        </w:rPr>
        <w:t>Инвестиционные фонды, их виды и назначение</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 xml:space="preserve">Развитие финансовых рынков позволяет использовать различные альтернативные варианты инвестирования средств, в том числе и в ценные бумаги. Среди них можно выделить: самостоятельное инвестирование средств на рынке ценных бумаг; участие инвестора на финансовых рынках при помощи посредников (инвестиционных компаний, фондов и </w:t>
      </w:r>
      <w:proofErr w:type="spellStart"/>
      <w:r w:rsidRPr="003130F8">
        <w:rPr>
          <w:iCs/>
          <w:sz w:val="28"/>
          <w:szCs w:val="28"/>
        </w:rPr>
        <w:t>т.п</w:t>
      </w:r>
      <w:proofErr w:type="spellEnd"/>
      <w:r w:rsidRPr="003130F8">
        <w:rPr>
          <w:iCs/>
          <w:sz w:val="28"/>
          <w:szCs w:val="28"/>
        </w:rPr>
        <w:t>).</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 xml:space="preserve">Достоинством самостоятельного проведения операций на рынке ценных бумаг является свобода выбора инвестором конкретных ценных бумаг, формирование их портфеля, максимально отвечающим целям инвестора. При этом уровень доходности, степень риска вложений зависит от степени профессионализма самого инвестора. Инвестор самостоятельно покрывает расходы за информационное и техническое обеспечение, платит </w:t>
      </w:r>
      <w:r w:rsidRPr="003130F8">
        <w:rPr>
          <w:iCs/>
          <w:sz w:val="28"/>
          <w:szCs w:val="28"/>
        </w:rPr>
        <w:lastRenderedPageBreak/>
        <w:t>брокерам за проведение сделок, комиссионные за хранение ценных бумаг депозитарию и др.</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Одним из вариантов инвестирования является передача инвестором сре</w:t>
      </w:r>
      <w:proofErr w:type="gramStart"/>
      <w:r w:rsidRPr="003130F8">
        <w:rPr>
          <w:iCs/>
          <w:sz w:val="28"/>
          <w:szCs w:val="28"/>
        </w:rPr>
        <w:t xml:space="preserve">дств </w:t>
      </w:r>
      <w:r w:rsidRPr="003130F8">
        <w:rPr>
          <w:i/>
          <w:iCs/>
          <w:sz w:val="28"/>
          <w:szCs w:val="28"/>
        </w:rPr>
        <w:t>в</w:t>
      </w:r>
      <w:r w:rsidRPr="003130F8">
        <w:rPr>
          <w:iCs/>
          <w:sz w:val="28"/>
          <w:szCs w:val="28"/>
        </w:rPr>
        <w:t xml:space="preserve"> </w:t>
      </w:r>
      <w:r w:rsidRPr="003130F8">
        <w:rPr>
          <w:i/>
          <w:iCs/>
          <w:sz w:val="28"/>
          <w:szCs w:val="28"/>
        </w:rPr>
        <w:t>д</w:t>
      </w:r>
      <w:proofErr w:type="gramEnd"/>
      <w:r w:rsidRPr="003130F8">
        <w:rPr>
          <w:i/>
          <w:iCs/>
          <w:sz w:val="28"/>
          <w:szCs w:val="28"/>
        </w:rPr>
        <w:t>оверительное управление</w:t>
      </w:r>
      <w:r w:rsidRPr="003130F8">
        <w:rPr>
          <w:iCs/>
          <w:sz w:val="28"/>
          <w:szCs w:val="28"/>
        </w:rPr>
        <w:t xml:space="preserve"> </w:t>
      </w:r>
      <w:r w:rsidRPr="003130F8">
        <w:rPr>
          <w:i/>
          <w:iCs/>
          <w:sz w:val="28"/>
          <w:szCs w:val="28"/>
        </w:rPr>
        <w:t>(траст).</w:t>
      </w:r>
      <w:r w:rsidRPr="003130F8">
        <w:rPr>
          <w:iCs/>
          <w:sz w:val="28"/>
          <w:szCs w:val="28"/>
        </w:rPr>
        <w:t xml:space="preserve"> Инвестор получает услуги профессионалов, обладающих соответствующими знаниями и опытом. Доверительный управляющий предлагает инвесторам перечень продуктов (ценных бумаг), отличающихся друг от друга ожидаемой доходностью, степенью риска, вкладами допустимых операций, возможностями вложения средств на рынке ценных бумаг, рассматриваемые как самые оптимальные. При передаче сре</w:t>
      </w:r>
      <w:proofErr w:type="gramStart"/>
      <w:r w:rsidRPr="003130F8">
        <w:rPr>
          <w:iCs/>
          <w:sz w:val="28"/>
          <w:szCs w:val="28"/>
        </w:rPr>
        <w:t>дств в д</w:t>
      </w:r>
      <w:proofErr w:type="gramEnd"/>
      <w:r w:rsidRPr="003130F8">
        <w:rPr>
          <w:iCs/>
          <w:sz w:val="28"/>
          <w:szCs w:val="28"/>
        </w:rPr>
        <w:t xml:space="preserve">оверительное управление инвестор  несет расходы на оплату услуг по управлению средствами, рассчитывая на получения большого дохода  от вложения средств. </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В целях обеспечения благоприятных условий для развития в республике инвестиционной деятельности Указом Президента Республики Беларусь № 131 от 3 марта 2010 «О проведении эксперимента по созданию фондов банковского управления» разрешен эксперимент по созданию ОАО «</w:t>
      </w:r>
      <w:proofErr w:type="spellStart"/>
      <w:r w:rsidRPr="003130F8">
        <w:rPr>
          <w:iCs/>
          <w:sz w:val="28"/>
          <w:szCs w:val="28"/>
        </w:rPr>
        <w:t>Белинвестбанк</w:t>
      </w:r>
      <w:proofErr w:type="spellEnd"/>
      <w:r w:rsidRPr="003130F8">
        <w:rPr>
          <w:iCs/>
          <w:sz w:val="28"/>
          <w:szCs w:val="28"/>
        </w:rPr>
        <w:t>» и «</w:t>
      </w:r>
      <w:proofErr w:type="spellStart"/>
      <w:r w:rsidRPr="003130F8">
        <w:rPr>
          <w:iCs/>
          <w:sz w:val="28"/>
          <w:szCs w:val="28"/>
        </w:rPr>
        <w:t>Приорбанк</w:t>
      </w:r>
      <w:proofErr w:type="spellEnd"/>
      <w:r w:rsidRPr="003130F8">
        <w:rPr>
          <w:iCs/>
          <w:sz w:val="28"/>
          <w:szCs w:val="28"/>
        </w:rPr>
        <w:t xml:space="preserve">» ОАО фондов банковского управления. </w:t>
      </w:r>
      <w:proofErr w:type="gramStart"/>
      <w:r w:rsidRPr="003130F8">
        <w:rPr>
          <w:i/>
          <w:iCs/>
          <w:sz w:val="28"/>
          <w:szCs w:val="28"/>
        </w:rPr>
        <w:t xml:space="preserve">Фонд банковского управления – </w:t>
      </w:r>
      <w:r w:rsidRPr="003130F8">
        <w:rPr>
          <w:iCs/>
          <w:sz w:val="28"/>
          <w:szCs w:val="28"/>
        </w:rPr>
        <w:t xml:space="preserve">форма коллективного инвестирования, представляющая собой совокупность денежных средств и (или) ценных бумаг, переданных </w:t>
      </w:r>
      <w:proofErr w:type="spellStart"/>
      <w:r w:rsidRPr="003130F8">
        <w:rPr>
          <w:iCs/>
          <w:sz w:val="28"/>
          <w:szCs w:val="28"/>
        </w:rPr>
        <w:t>вверителями</w:t>
      </w:r>
      <w:proofErr w:type="spellEnd"/>
      <w:r w:rsidRPr="003130F8">
        <w:rPr>
          <w:iCs/>
          <w:sz w:val="28"/>
          <w:szCs w:val="28"/>
        </w:rPr>
        <w:t xml:space="preserve"> доверительному управляющему фондом на основании договора доверительного управления фондом, имущества, приобретенного в процессе доверительного управления фондом, доходов фонда, а также денежных средств, удержанных в пользу фонда при досрочном выкупе доверительным управляющим фондом долевого сертификата его доли. </w:t>
      </w:r>
      <w:proofErr w:type="gramEnd"/>
    </w:p>
    <w:p w:rsidR="003130F8" w:rsidRPr="003130F8" w:rsidRDefault="003130F8" w:rsidP="003130F8">
      <w:pPr>
        <w:widowControl/>
        <w:autoSpaceDE/>
        <w:autoSpaceDN/>
        <w:adjustRightInd/>
        <w:spacing w:line="360" w:lineRule="auto"/>
        <w:ind w:firstLine="709"/>
        <w:jc w:val="both"/>
        <w:rPr>
          <w:iCs/>
          <w:sz w:val="28"/>
          <w:szCs w:val="28"/>
        </w:rPr>
      </w:pPr>
      <w:proofErr w:type="spellStart"/>
      <w:r w:rsidRPr="003130F8">
        <w:rPr>
          <w:i/>
          <w:iCs/>
          <w:sz w:val="28"/>
          <w:szCs w:val="28"/>
        </w:rPr>
        <w:t>Вверитель</w:t>
      </w:r>
      <w:proofErr w:type="spellEnd"/>
      <w:r w:rsidRPr="003130F8">
        <w:rPr>
          <w:i/>
          <w:iCs/>
          <w:sz w:val="28"/>
          <w:szCs w:val="28"/>
        </w:rPr>
        <w:t xml:space="preserve"> – </w:t>
      </w:r>
      <w:r w:rsidRPr="003130F8">
        <w:rPr>
          <w:iCs/>
          <w:sz w:val="28"/>
          <w:szCs w:val="28"/>
        </w:rPr>
        <w:t xml:space="preserve">физическое лицо, в том числе индивидуальный предприниматель, или юридическое лицо, </w:t>
      </w:r>
      <w:proofErr w:type="gramStart"/>
      <w:r w:rsidRPr="003130F8">
        <w:rPr>
          <w:iCs/>
          <w:sz w:val="28"/>
          <w:szCs w:val="28"/>
        </w:rPr>
        <w:t>являющиеся</w:t>
      </w:r>
      <w:proofErr w:type="gramEnd"/>
      <w:r w:rsidRPr="003130F8">
        <w:rPr>
          <w:iCs/>
          <w:sz w:val="28"/>
          <w:szCs w:val="28"/>
        </w:rPr>
        <w:t xml:space="preserve"> собственниками передаваемых в доверительное управление фондом денежных средств, ценных бумаг.</w:t>
      </w:r>
    </w:p>
    <w:p w:rsidR="003130F8" w:rsidRPr="003130F8" w:rsidRDefault="003130F8" w:rsidP="003130F8">
      <w:pPr>
        <w:widowControl/>
        <w:autoSpaceDE/>
        <w:autoSpaceDN/>
        <w:adjustRightInd/>
        <w:spacing w:line="360" w:lineRule="auto"/>
        <w:ind w:firstLine="709"/>
        <w:jc w:val="both"/>
        <w:rPr>
          <w:iCs/>
          <w:sz w:val="28"/>
          <w:szCs w:val="28"/>
        </w:rPr>
      </w:pPr>
      <w:proofErr w:type="gramStart"/>
      <w:r w:rsidRPr="003130F8">
        <w:rPr>
          <w:i/>
          <w:iCs/>
          <w:sz w:val="28"/>
          <w:szCs w:val="28"/>
        </w:rPr>
        <w:lastRenderedPageBreak/>
        <w:t xml:space="preserve">Доверительный управляющий фондом – </w:t>
      </w:r>
      <w:r w:rsidRPr="003130F8">
        <w:rPr>
          <w:iCs/>
          <w:sz w:val="28"/>
          <w:szCs w:val="28"/>
        </w:rPr>
        <w:t>банк или небанковская кредитная организация, имеющие следующие специальные разрешения (лицензии): выданную Национальным банком Республики Беларусь лицензию на осуществление банковской деятельности, предоставляющую право на осуществление доверительного управления денежными средствами и по привлечению денежных средств физических и юридических лиц в депозиты;, лицензию на осуществление профессиональной и биржевой деятельности по ценным бумагам;</w:t>
      </w:r>
      <w:proofErr w:type="gramEnd"/>
      <w:r w:rsidRPr="003130F8">
        <w:rPr>
          <w:iCs/>
          <w:sz w:val="28"/>
          <w:szCs w:val="28"/>
        </w:rPr>
        <w:t xml:space="preserve"> </w:t>
      </w:r>
      <w:proofErr w:type="gramStart"/>
      <w:r w:rsidRPr="003130F8">
        <w:rPr>
          <w:iCs/>
          <w:sz w:val="28"/>
          <w:szCs w:val="28"/>
        </w:rPr>
        <w:t>выданную</w:t>
      </w:r>
      <w:proofErr w:type="gramEnd"/>
      <w:r w:rsidRPr="003130F8">
        <w:rPr>
          <w:iCs/>
          <w:sz w:val="28"/>
          <w:szCs w:val="28"/>
        </w:rPr>
        <w:t xml:space="preserve"> соответствующими государственными органами.</w:t>
      </w:r>
    </w:p>
    <w:p w:rsidR="003130F8" w:rsidRPr="003130F8" w:rsidRDefault="003130F8" w:rsidP="003130F8">
      <w:pPr>
        <w:widowControl/>
        <w:autoSpaceDE/>
        <w:autoSpaceDN/>
        <w:adjustRightInd/>
        <w:spacing w:line="360" w:lineRule="auto"/>
        <w:ind w:firstLine="709"/>
        <w:jc w:val="both"/>
        <w:rPr>
          <w:iCs/>
          <w:sz w:val="28"/>
          <w:szCs w:val="28"/>
        </w:rPr>
      </w:pPr>
      <w:r w:rsidRPr="003130F8">
        <w:rPr>
          <w:i/>
          <w:iCs/>
          <w:sz w:val="28"/>
          <w:szCs w:val="28"/>
        </w:rPr>
        <w:t xml:space="preserve">Долевой сертификат – </w:t>
      </w:r>
      <w:r w:rsidRPr="003130F8">
        <w:rPr>
          <w:iCs/>
          <w:sz w:val="28"/>
          <w:szCs w:val="28"/>
        </w:rPr>
        <w:t>документ, удостоверяющий передачу</w:t>
      </w:r>
      <w:r w:rsidRPr="003130F8">
        <w:rPr>
          <w:i/>
          <w:iCs/>
          <w:sz w:val="28"/>
          <w:szCs w:val="28"/>
        </w:rPr>
        <w:t xml:space="preserve"> </w:t>
      </w:r>
      <w:r w:rsidRPr="003130F8">
        <w:rPr>
          <w:iCs/>
          <w:sz w:val="28"/>
          <w:szCs w:val="28"/>
        </w:rPr>
        <w:t xml:space="preserve">денежных средств, ценных бумаг в доверительное управление фондом и дающий право на получение денежных средств соразмерно такой доле при прекращении обязательств по договору доверительного управления фондом. </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 xml:space="preserve">Отношения, возникающие при объединении денежных средств, ценных бумаг в фонд банковского управления, регулируются договором. </w:t>
      </w:r>
      <w:r w:rsidRPr="003130F8">
        <w:rPr>
          <w:i/>
          <w:iCs/>
          <w:sz w:val="28"/>
          <w:szCs w:val="28"/>
        </w:rPr>
        <w:t xml:space="preserve">Договор доверительного управления фондом – </w:t>
      </w:r>
      <w:r w:rsidRPr="003130F8">
        <w:rPr>
          <w:iCs/>
          <w:sz w:val="28"/>
          <w:szCs w:val="28"/>
        </w:rPr>
        <w:t xml:space="preserve">договор, по которому </w:t>
      </w:r>
      <w:proofErr w:type="spellStart"/>
      <w:r w:rsidRPr="003130F8">
        <w:rPr>
          <w:iCs/>
          <w:sz w:val="28"/>
          <w:szCs w:val="28"/>
        </w:rPr>
        <w:t>вверитель</w:t>
      </w:r>
      <w:proofErr w:type="spellEnd"/>
      <w:r w:rsidRPr="003130F8">
        <w:rPr>
          <w:iCs/>
          <w:sz w:val="28"/>
          <w:szCs w:val="28"/>
        </w:rPr>
        <w:t xml:space="preserve"> передает доверительному управляющему фондом на определенный срок денежные средства, ценные бумаги в доверительное управление с обязательным условием их последующего объединения в фонд, а доверительный управляющий фондом обязуется осуществить управление этими денежными средствами, ценными бумагами за вознаграждение в интересах </w:t>
      </w:r>
      <w:proofErr w:type="spellStart"/>
      <w:r w:rsidRPr="003130F8">
        <w:rPr>
          <w:iCs/>
          <w:sz w:val="28"/>
          <w:szCs w:val="28"/>
        </w:rPr>
        <w:t>вверителя</w:t>
      </w:r>
      <w:proofErr w:type="spellEnd"/>
      <w:r w:rsidRPr="003130F8">
        <w:rPr>
          <w:iCs/>
          <w:sz w:val="28"/>
          <w:szCs w:val="28"/>
        </w:rPr>
        <w:t xml:space="preserve"> либо выгодоприобретателя.</w:t>
      </w:r>
    </w:p>
    <w:p w:rsidR="003130F8" w:rsidRPr="003130F8" w:rsidRDefault="003130F8" w:rsidP="003130F8">
      <w:pPr>
        <w:widowControl/>
        <w:autoSpaceDE/>
        <w:autoSpaceDN/>
        <w:adjustRightInd/>
        <w:spacing w:line="360" w:lineRule="auto"/>
        <w:ind w:firstLine="709"/>
        <w:jc w:val="both"/>
        <w:rPr>
          <w:iCs/>
          <w:sz w:val="28"/>
          <w:szCs w:val="28"/>
        </w:rPr>
      </w:pPr>
      <w:r w:rsidRPr="003130F8">
        <w:rPr>
          <w:i/>
          <w:iCs/>
          <w:sz w:val="28"/>
          <w:szCs w:val="28"/>
        </w:rPr>
        <w:t xml:space="preserve">Выгодоприобретатель – </w:t>
      </w:r>
      <w:proofErr w:type="spellStart"/>
      <w:r w:rsidRPr="003130F8">
        <w:rPr>
          <w:iCs/>
          <w:sz w:val="28"/>
          <w:szCs w:val="28"/>
        </w:rPr>
        <w:t>вверитель</w:t>
      </w:r>
      <w:proofErr w:type="spellEnd"/>
      <w:r w:rsidRPr="003130F8">
        <w:rPr>
          <w:iCs/>
          <w:sz w:val="28"/>
          <w:szCs w:val="28"/>
        </w:rPr>
        <w:t xml:space="preserve"> либо указанное им в долевом сертификате физическое или юридическое лицо, в </w:t>
      </w:r>
      <w:proofErr w:type="gramStart"/>
      <w:r w:rsidRPr="003130F8">
        <w:rPr>
          <w:iCs/>
          <w:sz w:val="28"/>
          <w:szCs w:val="28"/>
        </w:rPr>
        <w:t>интересах</w:t>
      </w:r>
      <w:proofErr w:type="gramEnd"/>
      <w:r w:rsidRPr="003130F8">
        <w:rPr>
          <w:iCs/>
          <w:sz w:val="28"/>
          <w:szCs w:val="28"/>
        </w:rPr>
        <w:t xml:space="preserve"> которых осуществляется доверительное управление денежными средствами, ценными бумагами </w:t>
      </w:r>
      <w:proofErr w:type="spellStart"/>
      <w:r w:rsidRPr="003130F8">
        <w:rPr>
          <w:iCs/>
          <w:sz w:val="28"/>
          <w:szCs w:val="28"/>
        </w:rPr>
        <w:t>вверителя</w:t>
      </w:r>
      <w:proofErr w:type="spellEnd"/>
      <w:r w:rsidRPr="003130F8">
        <w:rPr>
          <w:iCs/>
          <w:sz w:val="28"/>
          <w:szCs w:val="28"/>
        </w:rPr>
        <w:t>.</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 xml:space="preserve">Фонд не является юридическим лицом. Решение о его создании принимается уполномоченным органом доверительного управляющего фондом одновременно с утверждением инвестиционной декларации и правил фонда. </w:t>
      </w:r>
      <w:r w:rsidRPr="003130F8">
        <w:rPr>
          <w:i/>
          <w:iCs/>
          <w:sz w:val="28"/>
          <w:szCs w:val="28"/>
        </w:rPr>
        <w:t xml:space="preserve">Инвестиционная декларация – </w:t>
      </w:r>
      <w:r w:rsidRPr="003130F8">
        <w:rPr>
          <w:iCs/>
          <w:sz w:val="28"/>
          <w:szCs w:val="28"/>
        </w:rPr>
        <w:t xml:space="preserve">документ, в котором определяются </w:t>
      </w:r>
      <w:r w:rsidRPr="003130F8">
        <w:rPr>
          <w:iCs/>
          <w:sz w:val="28"/>
          <w:szCs w:val="28"/>
        </w:rPr>
        <w:lastRenderedPageBreak/>
        <w:t xml:space="preserve">цели инвестиционной политики доверительного управления фондов, перечень объектов инвестирования, риски, связанные с передачей денежных средств, ценных бумаг в фонд, порядок управления имуществом фонда и др. Национальный банк регистрирует инвестиционную декларацию и правила фонда, а также изменения и дополнения к ним; ведет реестр фондов. </w:t>
      </w:r>
    </w:p>
    <w:p w:rsidR="003130F8" w:rsidRPr="003130F8" w:rsidRDefault="003130F8" w:rsidP="003130F8">
      <w:pPr>
        <w:widowControl/>
        <w:autoSpaceDE/>
        <w:autoSpaceDN/>
        <w:adjustRightInd/>
        <w:spacing w:line="360" w:lineRule="auto"/>
        <w:ind w:firstLine="709"/>
        <w:jc w:val="both"/>
        <w:rPr>
          <w:iCs/>
          <w:sz w:val="28"/>
          <w:szCs w:val="28"/>
        </w:rPr>
      </w:pPr>
      <w:r w:rsidRPr="003130F8">
        <w:rPr>
          <w:iCs/>
          <w:sz w:val="28"/>
          <w:szCs w:val="28"/>
        </w:rPr>
        <w:t>Первый фонд банковского управления «Капитал» доверительного управляющего фондом ОАО «</w:t>
      </w:r>
      <w:proofErr w:type="spellStart"/>
      <w:r w:rsidRPr="003130F8">
        <w:rPr>
          <w:iCs/>
          <w:sz w:val="28"/>
          <w:szCs w:val="28"/>
        </w:rPr>
        <w:t>Белинвестбанк</w:t>
      </w:r>
      <w:proofErr w:type="spellEnd"/>
      <w:r w:rsidRPr="003130F8">
        <w:rPr>
          <w:iCs/>
          <w:sz w:val="28"/>
          <w:szCs w:val="28"/>
        </w:rPr>
        <w:t xml:space="preserve">» создан в сентябре </w:t>
      </w:r>
      <w:smartTag w:uri="urn:schemas-microsoft-com:office:smarttags" w:element="metricconverter">
        <w:smartTagPr>
          <w:attr w:name="ProductID" w:val="2010 г"/>
        </w:smartTagPr>
        <w:r w:rsidRPr="003130F8">
          <w:rPr>
            <w:iCs/>
            <w:sz w:val="28"/>
            <w:szCs w:val="28"/>
          </w:rPr>
          <w:t>2010 г</w:t>
        </w:r>
      </w:smartTag>
      <w:r w:rsidRPr="003130F8">
        <w:rPr>
          <w:iCs/>
          <w:sz w:val="28"/>
          <w:szCs w:val="28"/>
        </w:rPr>
        <w:t>. Основными объектами инвестирования определены: облигации Министерства финансов Республики Беларусь; Национального банка Республики Беларусь; облигации банков-резидентов Республики Беларусь; облигации юридических лиц – резидентов Республики Беларусь с обеспечением; межбанковский кредит банкам-резидентам Республики Беларусь; депозиты в банках резидентах.</w:t>
      </w:r>
    </w:p>
    <w:p w:rsidR="003130F8" w:rsidRPr="003130F8" w:rsidRDefault="003130F8" w:rsidP="003130F8">
      <w:pPr>
        <w:widowControl/>
        <w:autoSpaceDE/>
        <w:autoSpaceDN/>
        <w:adjustRightInd/>
        <w:spacing w:line="360" w:lineRule="auto"/>
        <w:ind w:firstLine="709"/>
        <w:jc w:val="both"/>
        <w:rPr>
          <w:iCs/>
          <w:sz w:val="28"/>
          <w:szCs w:val="28"/>
        </w:rPr>
      </w:pPr>
      <w:r w:rsidRPr="003130F8">
        <w:rPr>
          <w:i/>
          <w:iCs/>
          <w:sz w:val="28"/>
          <w:szCs w:val="28"/>
        </w:rPr>
        <w:t>Эффективность вложения в фонды банковского управления</w:t>
      </w:r>
      <w:r w:rsidRPr="003130F8">
        <w:rPr>
          <w:iCs/>
          <w:sz w:val="28"/>
          <w:szCs w:val="28"/>
        </w:rPr>
        <w:t xml:space="preserve"> – прослеживается по следующим направлениям:</w:t>
      </w:r>
    </w:p>
    <w:p w:rsidR="003130F8" w:rsidRPr="003130F8" w:rsidRDefault="003130F8" w:rsidP="003130F8">
      <w:pPr>
        <w:widowControl/>
        <w:numPr>
          <w:ilvl w:val="0"/>
          <w:numId w:val="2"/>
        </w:numPr>
        <w:autoSpaceDE/>
        <w:autoSpaceDN/>
        <w:adjustRightInd/>
        <w:spacing w:line="360" w:lineRule="auto"/>
        <w:jc w:val="both"/>
        <w:rPr>
          <w:iCs/>
          <w:sz w:val="28"/>
          <w:szCs w:val="28"/>
        </w:rPr>
      </w:pPr>
      <w:r w:rsidRPr="003130F8">
        <w:rPr>
          <w:iCs/>
          <w:sz w:val="28"/>
          <w:szCs w:val="28"/>
        </w:rPr>
        <w:t xml:space="preserve">Высокая надежность. Имущество фонда обособляется от имущества доверительного управляющего фондом и другого имущества фонда.  Обращение взыскания по долгам </w:t>
      </w:r>
      <w:proofErr w:type="spellStart"/>
      <w:r w:rsidRPr="003130F8">
        <w:rPr>
          <w:iCs/>
          <w:sz w:val="28"/>
          <w:szCs w:val="28"/>
        </w:rPr>
        <w:t>вверителя</w:t>
      </w:r>
      <w:proofErr w:type="spellEnd"/>
      <w:r w:rsidRPr="003130F8">
        <w:rPr>
          <w:iCs/>
          <w:sz w:val="28"/>
          <w:szCs w:val="28"/>
        </w:rPr>
        <w:t xml:space="preserve"> на его долю в имуществе фонда не допускается, за исключением банкротства </w:t>
      </w:r>
      <w:proofErr w:type="spellStart"/>
      <w:r w:rsidRPr="003130F8">
        <w:rPr>
          <w:iCs/>
          <w:sz w:val="28"/>
          <w:szCs w:val="28"/>
        </w:rPr>
        <w:t>вверителя</w:t>
      </w:r>
      <w:proofErr w:type="spellEnd"/>
      <w:r w:rsidRPr="003130F8">
        <w:rPr>
          <w:iCs/>
          <w:sz w:val="28"/>
          <w:szCs w:val="28"/>
        </w:rPr>
        <w:t xml:space="preserve">. На имущество фонда не может быть обращено взыскание по обязательствам доверительного управляющего фондом. </w:t>
      </w:r>
      <w:proofErr w:type="spellStart"/>
      <w:r w:rsidRPr="003130F8">
        <w:rPr>
          <w:iCs/>
          <w:sz w:val="28"/>
          <w:szCs w:val="28"/>
        </w:rPr>
        <w:t>Вверители</w:t>
      </w:r>
      <w:proofErr w:type="spellEnd"/>
      <w:r w:rsidRPr="003130F8">
        <w:rPr>
          <w:iCs/>
          <w:sz w:val="28"/>
          <w:szCs w:val="28"/>
        </w:rPr>
        <w:t xml:space="preserve"> или выгодоприобретатели не отвечают по обязательствам, возникшим в связи с доверительным управлением фондом. </w:t>
      </w:r>
    </w:p>
    <w:p w:rsidR="003130F8" w:rsidRPr="003130F8" w:rsidRDefault="003130F8" w:rsidP="003130F8">
      <w:pPr>
        <w:widowControl/>
        <w:numPr>
          <w:ilvl w:val="0"/>
          <w:numId w:val="2"/>
        </w:numPr>
        <w:autoSpaceDE/>
        <w:autoSpaceDN/>
        <w:adjustRightInd/>
        <w:spacing w:line="360" w:lineRule="auto"/>
        <w:jc w:val="both"/>
        <w:rPr>
          <w:iCs/>
          <w:sz w:val="28"/>
          <w:szCs w:val="28"/>
        </w:rPr>
      </w:pPr>
      <w:r w:rsidRPr="003130F8">
        <w:rPr>
          <w:iCs/>
          <w:sz w:val="28"/>
          <w:szCs w:val="28"/>
        </w:rPr>
        <w:t xml:space="preserve">Высокая ликвидность. </w:t>
      </w:r>
      <w:proofErr w:type="spellStart"/>
      <w:r w:rsidRPr="003130F8">
        <w:rPr>
          <w:iCs/>
          <w:sz w:val="28"/>
          <w:szCs w:val="28"/>
        </w:rPr>
        <w:t>Вверитель</w:t>
      </w:r>
      <w:proofErr w:type="spellEnd"/>
      <w:r w:rsidRPr="003130F8">
        <w:rPr>
          <w:iCs/>
          <w:sz w:val="28"/>
          <w:szCs w:val="28"/>
        </w:rPr>
        <w:t xml:space="preserve"> имеет право в любой рабочий день после окончания периода первичного присоединения подать доверительному управляющему фондом заявку о досрочном выкупе долевого сертификата или его доли и о возврате денежных средств. </w:t>
      </w:r>
      <w:proofErr w:type="spellStart"/>
      <w:r w:rsidRPr="003130F8">
        <w:rPr>
          <w:iCs/>
          <w:sz w:val="28"/>
          <w:szCs w:val="28"/>
        </w:rPr>
        <w:t>Вверитель</w:t>
      </w:r>
      <w:proofErr w:type="spellEnd"/>
      <w:r w:rsidRPr="003130F8">
        <w:rPr>
          <w:iCs/>
          <w:sz w:val="28"/>
          <w:szCs w:val="28"/>
        </w:rPr>
        <w:t xml:space="preserve"> имеет право до прекращения обязательств по договору доверительного управления фондом определить иного выгодоприобретателя.</w:t>
      </w:r>
    </w:p>
    <w:p w:rsidR="003130F8" w:rsidRPr="003130F8" w:rsidRDefault="003130F8" w:rsidP="003130F8">
      <w:pPr>
        <w:widowControl/>
        <w:numPr>
          <w:ilvl w:val="0"/>
          <w:numId w:val="2"/>
        </w:numPr>
        <w:autoSpaceDE/>
        <w:autoSpaceDN/>
        <w:adjustRightInd/>
        <w:spacing w:line="360" w:lineRule="auto"/>
        <w:jc w:val="both"/>
        <w:rPr>
          <w:iCs/>
          <w:sz w:val="28"/>
          <w:szCs w:val="28"/>
        </w:rPr>
      </w:pPr>
      <w:r w:rsidRPr="003130F8">
        <w:rPr>
          <w:iCs/>
          <w:sz w:val="28"/>
          <w:szCs w:val="28"/>
        </w:rPr>
        <w:t xml:space="preserve">Высокая доходность. Объединяя средства большого числа инвесторов - физических и юридических лиц в единый фонд доверительный </w:t>
      </w:r>
      <w:r w:rsidRPr="003130F8">
        <w:rPr>
          <w:iCs/>
          <w:sz w:val="28"/>
          <w:szCs w:val="28"/>
        </w:rPr>
        <w:lastRenderedPageBreak/>
        <w:t>управляющий фондом получает возможность инвестировать в финансовые инструменты, недоступные для покупки рядовым инвестором, который не всегда правильно ориентируется на рынке.</w:t>
      </w:r>
    </w:p>
    <w:p w:rsidR="003130F8" w:rsidRPr="003130F8" w:rsidRDefault="003130F8" w:rsidP="003130F8">
      <w:pPr>
        <w:widowControl/>
        <w:numPr>
          <w:ilvl w:val="0"/>
          <w:numId w:val="2"/>
        </w:numPr>
        <w:autoSpaceDE/>
        <w:autoSpaceDN/>
        <w:adjustRightInd/>
        <w:spacing w:line="360" w:lineRule="auto"/>
        <w:jc w:val="both"/>
        <w:rPr>
          <w:iCs/>
          <w:sz w:val="28"/>
          <w:szCs w:val="28"/>
        </w:rPr>
      </w:pPr>
      <w:r w:rsidRPr="003130F8">
        <w:rPr>
          <w:iCs/>
          <w:sz w:val="28"/>
          <w:szCs w:val="28"/>
        </w:rPr>
        <w:t xml:space="preserve">Льготное налогообложение. Доходы (прибыль) </w:t>
      </w:r>
      <w:proofErr w:type="spellStart"/>
      <w:r w:rsidRPr="003130F8">
        <w:rPr>
          <w:iCs/>
          <w:sz w:val="28"/>
          <w:szCs w:val="28"/>
        </w:rPr>
        <w:t>вверителей</w:t>
      </w:r>
      <w:proofErr w:type="spellEnd"/>
      <w:r w:rsidRPr="003130F8">
        <w:rPr>
          <w:iCs/>
          <w:sz w:val="28"/>
          <w:szCs w:val="28"/>
        </w:rPr>
        <w:t xml:space="preserve"> (выгодоприобретателей), полученные от участия  в фондах банковского управления, не являются объектами налогообложения для исчисления налогов, сборов (пошлин).</w:t>
      </w:r>
    </w:p>
    <w:p w:rsidR="003130F8" w:rsidRPr="003130F8" w:rsidRDefault="003130F8" w:rsidP="003130F8">
      <w:pPr>
        <w:widowControl/>
        <w:autoSpaceDE/>
        <w:autoSpaceDN/>
        <w:adjustRightInd/>
        <w:spacing w:line="360" w:lineRule="auto"/>
        <w:ind w:firstLine="709"/>
        <w:jc w:val="both"/>
        <w:rPr>
          <w:sz w:val="28"/>
          <w:szCs w:val="28"/>
        </w:rPr>
      </w:pPr>
      <w:r w:rsidRPr="003130F8">
        <w:rPr>
          <w:i/>
          <w:iCs/>
          <w:sz w:val="28"/>
          <w:szCs w:val="28"/>
        </w:rPr>
        <w:t>Инвестиционные компании (фонды)</w:t>
      </w:r>
      <w:r w:rsidRPr="003130F8">
        <w:rPr>
          <w:sz w:val="28"/>
          <w:szCs w:val="28"/>
        </w:rPr>
        <w:t xml:space="preserve"> представляют собой разновидность кредитно-финансовых  организаций, специализирующихся на привлечении ресурсов инвесторов путем выпуска собственных ценных бумаг и размещения мобилизованных средств в инструменты денежного рынка, рынка капиталов, в специализированные активы (недвижимость).</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Инвестиционные фонды выпускают свои собственные долговые обязательства, а на вырученные от их продажи средства приобретают долговые обязательства или ценные бумаги, выпущенные другими. Цены на ценные бумаги фондов изменяются в соответствии с изменениями условий рынка. Фонды выступают как финансовые посредники. Двойной обмен долговыми обязательствами отличает финансовых посредников от иных финансовых субъектов (брокеров, дилеров), которые также способствуют передвижению средств от кредиторов к заемщикам, но не выпускают на рынок собственных долговых обязательств.</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Доходы, полученные инвестиционными фондами, передаются затем держателям долговых обязательств инвестиционных фондов (за вычетом платы на компенсацию расходов за услуги). Пассивы инвестиционных фондов с “технической” точки зрения являются не обычными пассивами. С точки зрения акционера долговые обязательства (акции) фонда практически ничем не отличаются от банковского депозита. В качестве пассивов предпочтительное использование ценных бумаг (акций, приватизационных чеков), а не депозитов, а активы представлены в основном также ценными бумагами, а не кредитами.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 xml:space="preserve">При выборе инвестиционного фонда клиент </w:t>
      </w:r>
      <w:proofErr w:type="gramStart"/>
      <w:r w:rsidRPr="003130F8">
        <w:rPr>
          <w:sz w:val="28"/>
          <w:szCs w:val="28"/>
        </w:rPr>
        <w:t>должен</w:t>
      </w:r>
      <w:proofErr w:type="gramEnd"/>
      <w:r w:rsidRPr="003130F8">
        <w:rPr>
          <w:sz w:val="28"/>
          <w:szCs w:val="28"/>
        </w:rPr>
        <w:t xml:space="preserve"> прежде всего определить цель вложения средств: рост капитала; максимальное получение дохода; сохранность вложенных средств; получение дохода, не облагаемого налогом; диверсификация своих  вложений по видам ценных бумаг, отраслей экономики; избежание рисков и др.</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На финансовых рынках функционирует большое количество различных инвестиционных фондов. </w:t>
      </w:r>
      <w:r w:rsidRPr="003130F8">
        <w:rPr>
          <w:i/>
          <w:sz w:val="28"/>
          <w:szCs w:val="28"/>
        </w:rPr>
        <w:t>Фонд закрытого типа</w:t>
      </w:r>
      <w:r w:rsidRPr="003130F8">
        <w:rPr>
          <w:sz w:val="28"/>
          <w:szCs w:val="28"/>
        </w:rPr>
        <w:t xml:space="preserve"> выпускает фиксированное количество акций. Купить акции фонда данного типа возможно, только если кто-то желает их продать. Вложение средств в инвестиционный фонд закрытого типа ограничено количеством обращающихся акций. В случае необходимости фонд может выпускать новые акции только по решению собрания акционеров.</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Инвестиционный </w:t>
      </w:r>
      <w:r w:rsidRPr="003130F8">
        <w:rPr>
          <w:i/>
          <w:sz w:val="28"/>
          <w:szCs w:val="28"/>
        </w:rPr>
        <w:t>фонд открытого типа</w:t>
      </w:r>
      <w:r w:rsidRPr="003130F8">
        <w:rPr>
          <w:sz w:val="28"/>
          <w:szCs w:val="28"/>
        </w:rPr>
        <w:t xml:space="preserve"> имеет возможность выпускать новые акции для желающих их купить и выкупать уже обращающиеся акции у каждого желающего их продать. Количество акций может меняться без необходимости в каждом случае иметь решение акционеров.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Появление </w:t>
      </w:r>
      <w:r w:rsidRPr="003130F8">
        <w:rPr>
          <w:i/>
          <w:sz w:val="28"/>
          <w:szCs w:val="28"/>
        </w:rPr>
        <w:t>специализированных (чековых) инвестиционных фондов</w:t>
      </w:r>
      <w:r w:rsidRPr="003130F8">
        <w:rPr>
          <w:sz w:val="28"/>
          <w:szCs w:val="28"/>
        </w:rPr>
        <w:t xml:space="preserve"> в значительной степени связано с программой приватизации собственности (государственной) и созданием условий для обращения приватизационных чеков. Специализированные (чековые) инвестиционные фонды использовались для осуществления программ массовой приватизации в ряде стран.</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Основная цель чековых инвестиционных фондов - выступать посредниками между населением и приватизируемыми предприятиями, а также рычагом вовлечения населения в инвестиционную деятельность, в обеспечении коллективного инвестирования. Приватизационные чеки использовались только для приобретения ценных бумаг других эмитентов.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Значение инвестиционных фондов (включая и </w:t>
      </w:r>
      <w:proofErr w:type="gramStart"/>
      <w:r w:rsidRPr="003130F8">
        <w:rPr>
          <w:sz w:val="28"/>
          <w:szCs w:val="28"/>
        </w:rPr>
        <w:t>специализированные</w:t>
      </w:r>
      <w:proofErr w:type="gramEnd"/>
      <w:r w:rsidRPr="003130F8">
        <w:rPr>
          <w:sz w:val="28"/>
          <w:szCs w:val="28"/>
        </w:rPr>
        <w:t>) состоит в решении следующих важнейших задач:</w:t>
      </w:r>
    </w:p>
    <w:p w:rsidR="003130F8" w:rsidRPr="003130F8" w:rsidRDefault="003130F8" w:rsidP="003130F8">
      <w:pPr>
        <w:widowControl/>
        <w:numPr>
          <w:ilvl w:val="1"/>
          <w:numId w:val="3"/>
        </w:numPr>
        <w:autoSpaceDE/>
        <w:autoSpaceDN/>
        <w:adjustRightInd/>
        <w:spacing w:line="360" w:lineRule="auto"/>
        <w:jc w:val="both"/>
        <w:rPr>
          <w:sz w:val="28"/>
          <w:szCs w:val="28"/>
        </w:rPr>
      </w:pPr>
      <w:r w:rsidRPr="003130F8">
        <w:rPr>
          <w:sz w:val="28"/>
          <w:szCs w:val="28"/>
        </w:rPr>
        <w:t>аккумуляции ресурсов для инвестирования в экономику;</w:t>
      </w:r>
    </w:p>
    <w:p w:rsidR="003130F8" w:rsidRPr="003130F8" w:rsidRDefault="003130F8" w:rsidP="003130F8">
      <w:pPr>
        <w:widowControl/>
        <w:numPr>
          <w:ilvl w:val="1"/>
          <w:numId w:val="3"/>
        </w:numPr>
        <w:autoSpaceDE/>
        <w:autoSpaceDN/>
        <w:adjustRightInd/>
        <w:spacing w:line="360" w:lineRule="auto"/>
        <w:jc w:val="both"/>
        <w:rPr>
          <w:sz w:val="28"/>
          <w:szCs w:val="28"/>
        </w:rPr>
      </w:pPr>
      <w:proofErr w:type="gramStart"/>
      <w:r w:rsidRPr="003130F8">
        <w:rPr>
          <w:sz w:val="28"/>
          <w:szCs w:val="28"/>
        </w:rPr>
        <w:lastRenderedPageBreak/>
        <w:t>содействии</w:t>
      </w:r>
      <w:proofErr w:type="gramEnd"/>
      <w:r w:rsidRPr="003130F8">
        <w:rPr>
          <w:sz w:val="28"/>
          <w:szCs w:val="28"/>
        </w:rPr>
        <w:t xml:space="preserve"> разгосударствлению (приватизации) собственности; </w:t>
      </w:r>
    </w:p>
    <w:p w:rsidR="003130F8" w:rsidRPr="003130F8" w:rsidRDefault="003130F8" w:rsidP="003130F8">
      <w:pPr>
        <w:widowControl/>
        <w:numPr>
          <w:ilvl w:val="1"/>
          <w:numId w:val="3"/>
        </w:numPr>
        <w:autoSpaceDE/>
        <w:autoSpaceDN/>
        <w:adjustRightInd/>
        <w:spacing w:line="360" w:lineRule="auto"/>
        <w:jc w:val="both"/>
        <w:rPr>
          <w:sz w:val="28"/>
          <w:szCs w:val="28"/>
        </w:rPr>
      </w:pPr>
      <w:proofErr w:type="gramStart"/>
      <w:r w:rsidRPr="003130F8">
        <w:rPr>
          <w:sz w:val="28"/>
          <w:szCs w:val="28"/>
        </w:rPr>
        <w:t>развитии</w:t>
      </w:r>
      <w:proofErr w:type="gramEnd"/>
      <w:r w:rsidRPr="003130F8">
        <w:rPr>
          <w:sz w:val="28"/>
          <w:szCs w:val="28"/>
        </w:rPr>
        <w:t xml:space="preserve"> рынка ценных бумаг, увеличении спроса на ценные бумаги, повышении их ликвидности;</w:t>
      </w:r>
    </w:p>
    <w:p w:rsidR="003130F8" w:rsidRPr="003130F8" w:rsidRDefault="003130F8" w:rsidP="003130F8">
      <w:pPr>
        <w:widowControl/>
        <w:numPr>
          <w:ilvl w:val="1"/>
          <w:numId w:val="3"/>
        </w:numPr>
        <w:autoSpaceDE/>
        <w:autoSpaceDN/>
        <w:adjustRightInd/>
        <w:spacing w:line="360" w:lineRule="auto"/>
        <w:jc w:val="both"/>
        <w:rPr>
          <w:sz w:val="28"/>
          <w:szCs w:val="28"/>
        </w:rPr>
      </w:pPr>
      <w:proofErr w:type="gramStart"/>
      <w:r w:rsidRPr="003130F8">
        <w:rPr>
          <w:sz w:val="28"/>
          <w:szCs w:val="28"/>
        </w:rPr>
        <w:t>создании</w:t>
      </w:r>
      <w:proofErr w:type="gramEnd"/>
      <w:r w:rsidRPr="003130F8">
        <w:rPr>
          <w:sz w:val="28"/>
          <w:szCs w:val="28"/>
        </w:rPr>
        <w:t xml:space="preserve"> конкуренции банкам, другим финансовым институтам на рынке ценных бумаг;</w:t>
      </w:r>
    </w:p>
    <w:p w:rsidR="003130F8" w:rsidRPr="003130F8" w:rsidRDefault="003130F8" w:rsidP="003130F8">
      <w:pPr>
        <w:widowControl/>
        <w:numPr>
          <w:ilvl w:val="1"/>
          <w:numId w:val="3"/>
        </w:numPr>
        <w:autoSpaceDE/>
        <w:autoSpaceDN/>
        <w:adjustRightInd/>
        <w:spacing w:line="360" w:lineRule="auto"/>
        <w:jc w:val="both"/>
        <w:rPr>
          <w:sz w:val="28"/>
          <w:szCs w:val="28"/>
        </w:rPr>
      </w:pPr>
      <w:proofErr w:type="gramStart"/>
      <w:r w:rsidRPr="003130F8">
        <w:rPr>
          <w:sz w:val="28"/>
          <w:szCs w:val="28"/>
        </w:rPr>
        <w:t>размещении</w:t>
      </w:r>
      <w:proofErr w:type="gramEnd"/>
      <w:r w:rsidRPr="003130F8">
        <w:rPr>
          <w:sz w:val="28"/>
          <w:szCs w:val="28"/>
        </w:rPr>
        <w:t xml:space="preserve"> средств с целью приращения капитала инвестора, снижении индивидуального предпринимательского риска совладельцев фонда и повышении доходности их вложений за счет профессионального управления инвестициями и контроля за таким управлением.</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Для инвесторов привлекательным также является жесткий режим инвестиционных фондов. Инвестиционные фонды подчинены ряду ограничений: в основном сосредоточены на операциях с ценными бумагами; дают гарантию от неагрессивного и </w:t>
      </w:r>
      <w:proofErr w:type="spellStart"/>
      <w:r w:rsidRPr="003130F8">
        <w:rPr>
          <w:sz w:val="28"/>
          <w:szCs w:val="28"/>
        </w:rPr>
        <w:t>неспекулятивного</w:t>
      </w:r>
      <w:proofErr w:type="spellEnd"/>
      <w:r w:rsidRPr="003130F8">
        <w:rPr>
          <w:sz w:val="28"/>
          <w:szCs w:val="28"/>
        </w:rPr>
        <w:t xml:space="preserve"> поведения на фондовом рынке; распределение всех доходов между акционерами; остерегаются выдавать гарантии, инвестировать значительные  капиталы в ценные бумаги одного эмитента.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Учредителями специализированных инвестиционных фондов являются как предприятия и организации, а также банки и физические лица. Участие банков в создании специализированных инвестиционных фондов способствует: созданию банковских холдингов, включающих финансовые, торговые, промышленные предприятия и кредитные организации; укреплению позиций банков в национальной экономике; наращиванию акционерного капитала банков; созданию благоприятных условий для развития рынка ценных бумаг и увеличению объема инвестиций в национальную экономику.</w:t>
      </w:r>
    </w:p>
    <w:p w:rsidR="003130F8" w:rsidRPr="00A54149" w:rsidRDefault="003130F8" w:rsidP="00A54149">
      <w:pPr>
        <w:widowControl/>
        <w:autoSpaceDE/>
        <w:autoSpaceDN/>
        <w:adjustRightInd/>
        <w:spacing w:line="360" w:lineRule="auto"/>
        <w:ind w:firstLine="709"/>
        <w:jc w:val="center"/>
        <w:rPr>
          <w:b/>
          <w:i/>
          <w:sz w:val="28"/>
          <w:szCs w:val="28"/>
        </w:rPr>
      </w:pPr>
      <w:r w:rsidRPr="00A54149">
        <w:rPr>
          <w:b/>
          <w:i/>
          <w:sz w:val="28"/>
          <w:szCs w:val="28"/>
        </w:rPr>
        <w:t>Финансовые компании, их виды и функции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Финансово-кредитная система Республики Беларусь кроме банков включает в себя и небанковские кредитно-финансовые организации. Выделение новых видов кредитно-финансовых организаций представляет собой важную закономерность развития финансово-кредитной системы. Они </w:t>
      </w:r>
      <w:r w:rsidRPr="003130F8">
        <w:rPr>
          <w:sz w:val="28"/>
          <w:szCs w:val="28"/>
        </w:rPr>
        <w:lastRenderedPageBreak/>
        <w:t>отражают процесс охвата кредитными отношениями разнообразных сфер предпринимательской деятельности, усложнение рынка ссудных капиталов, вовлечения широких слоев населения в орбиту деятельности кредитных организаций. В экономике небанковские организации наряду с банками играют важную роль в передаче средств от кредиторов к заемщикам. Финансовые нововведения (инновации) позволили небанковским организациям активнее конкурировать с банками за счет предоставления клиентам, в том числе и банковских услуг.</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Важнейшими финансовыми посредниками в экономике по-прежнему выступают коммерческие банки. Но в последние годы их доля в общей стоимости активов всех финансовых посредников сокращается. Среди финансовых посредников активно развиваются в международной практике ссудо-сберегательные общества (ассоциации), страховые компании, пенсионные фонды, финансовые компании, инвестиционные фонды, кредитные союзы, взаимные фонды и др.</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Среди важнейших функций финансовых посредников можно отметить, что они: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1)</w:t>
      </w:r>
      <w:r w:rsidRPr="003130F8">
        <w:rPr>
          <w:sz w:val="28"/>
          <w:szCs w:val="28"/>
        </w:rPr>
        <w:tab/>
        <w:t>приводят активы и долговые обязательства в соответствии с запросами потребителей;</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2)</w:t>
      </w:r>
      <w:r w:rsidRPr="003130F8">
        <w:rPr>
          <w:sz w:val="28"/>
          <w:szCs w:val="28"/>
        </w:rPr>
        <w:tab/>
        <w:t xml:space="preserve"> уменьшают риск путем диверсификации, вложению сре</w:t>
      </w:r>
      <w:proofErr w:type="gramStart"/>
      <w:r w:rsidRPr="003130F8">
        <w:rPr>
          <w:sz w:val="28"/>
          <w:szCs w:val="28"/>
        </w:rPr>
        <w:t>дств в р</w:t>
      </w:r>
      <w:proofErr w:type="gramEnd"/>
      <w:r w:rsidRPr="003130F8">
        <w:rPr>
          <w:sz w:val="28"/>
          <w:szCs w:val="28"/>
        </w:rPr>
        <w:t>азличные предприятия. Если риск практически непредсказуем для отдельного лица, но часто бывает, предсказуем для группы лиц. Осуществляется равномерное распределение риска, а с помощью диверсификации они защищены от неожиданных потерь из-за банкротства фирм;</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3)</w:t>
      </w:r>
      <w:r w:rsidRPr="003130F8">
        <w:rPr>
          <w:sz w:val="28"/>
          <w:szCs w:val="28"/>
        </w:rPr>
        <w:tab/>
        <w:t>сокращают издержки обращения. Финансовые посредники могут снизить издержки обращения путем специализации на определенных видах финансовых операций, сэкономить на оплате деятельности дилеров, брокеров, экспертов, проведении более грамотных, полных консультаций, касающихся предполагаемых операций.</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В международной практике сложилось несколько видов финансовых компаний: инвестиционные финансовые компании; торговые финансовые компании; компании потребительского кредита; компании по работе в сфере бизнеса.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Инвестиционные финансовые компании, работающие с ценными бумагами. В известной мере </w:t>
      </w:r>
      <w:proofErr w:type="gramStart"/>
      <w:r w:rsidRPr="003130F8">
        <w:rPr>
          <w:sz w:val="28"/>
          <w:szCs w:val="28"/>
        </w:rPr>
        <w:t>из</w:t>
      </w:r>
      <w:proofErr w:type="gramEnd"/>
      <w:r w:rsidRPr="003130F8">
        <w:rPr>
          <w:sz w:val="28"/>
          <w:szCs w:val="28"/>
        </w:rPr>
        <w:t xml:space="preserve"> деятельность переплетается с инвестиционными фондами (компаниями). Их задача: мобилизовать денежные средства с целью последующего их инвестирования в ценные бумаги других контрагентов. Такие финансовые компании содействуют формированию и функционированию рынка ценных бумаг.</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Выполняя эти задачи, финансовые компании осуществляют следующие виды деятельности: посредническая и коммерческая деятельность по ценным бумагам; маркетинг рынка ценных бумаг и инвестиций; размещение денежных сре</w:t>
      </w:r>
      <w:proofErr w:type="gramStart"/>
      <w:r w:rsidRPr="003130F8">
        <w:rPr>
          <w:sz w:val="28"/>
          <w:szCs w:val="28"/>
        </w:rPr>
        <w:t>дств в ц</w:t>
      </w:r>
      <w:proofErr w:type="gramEnd"/>
      <w:r w:rsidRPr="003130F8">
        <w:rPr>
          <w:sz w:val="28"/>
          <w:szCs w:val="28"/>
        </w:rPr>
        <w:t>енные бумаги; предоставление консультационных услуг в области операций с ценными бумагами; осуществление выпуска ценных бумаг в установленном законом порядке; производство ноу-хау в области финансовых операций, иные финансовые операции и услуги, не запрещенные действующим законодательством, отвечающие целям и задачам общества. Финансовые компании уменьшают риск путем диверсификации своих операций. Вложения средств в акции нескольких компании позволяет улучшить финансовое положение и вероятность банкротства снижается.</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Торговые финансовые компании кредитуют продажу товаров в оптовой и розничной торговле. Широкая сеть финансовых компаний создана в  США, Англии, Германии, Японии и др. Развитие финансовых компаний возможно при широкой насыщенности потребительского рынка товарами и услугами, трудностями в их реализации, активной конкуренции между производителями. Торговые финансовые компании предоставляют клиентам кредиты с рассрочкой платежа на покупку товаров у определенного розничного продавца или производителя.</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 xml:space="preserve">Финансовые компании служат </w:t>
      </w:r>
      <w:proofErr w:type="gramStart"/>
      <w:r w:rsidRPr="003130F8">
        <w:rPr>
          <w:sz w:val="28"/>
          <w:szCs w:val="28"/>
        </w:rPr>
        <w:t>важным</w:t>
      </w:r>
      <w:proofErr w:type="gramEnd"/>
      <w:r w:rsidRPr="003130F8">
        <w:rPr>
          <w:sz w:val="28"/>
          <w:szCs w:val="28"/>
        </w:rPr>
        <w:t xml:space="preserve"> инструментов   проталкивания товаров длительного пользования на рынки для крупных промышленных предприятий в условиях снижения спроса на их продукцию. Некоторые финансовые компании (дочерние, независимые) организуются крупными корпорациями с целью обеспечения продажи своего продукта. Компании также обслуживают систему коммерческого кредита, предоставляемого промышленными компаниями друг другу при отгрузке товаров. Финансовые компании по кредитованию продаж в рассрочку потребительских товаров длительного пользования могут покупать обязательства потребителей у различных торговцев и дилеров со скидкой.</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Компании потребительского кредита специализируются обычно на предоставлении кредитов индивидуальным заемщикам. Компании занимаются продажей в кредит товаров длительного пользования, например, таких как автомобили, телевизоры, холодильники, мебель, приобретение и ремонт дома, аренда помещений, уплата небольших долгов, для развития малого бизнеса и т.п. Обычно такие компании предоставляют кредиты тем, кто не может получить их по тем или иным причинам в банке. Потребитель, или заемщик, в случае невозможности возврата потребительской ссуды лишается приобретенного имущества, которое переходит в собственность финансовой компании. Такой вид финансовых компаний активно начал развиваться, особенно после Второй мировой войны.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Компании по работе в сфере бизнеса представляют фирмам специфические услуги. Так, они дают кредиты и скупают обязательства (векселя, другие платежные обязательства) с дисконтом, осуществляют </w:t>
      </w:r>
      <w:proofErr w:type="spellStart"/>
      <w:r w:rsidRPr="003130F8">
        <w:rPr>
          <w:sz w:val="28"/>
          <w:szCs w:val="28"/>
        </w:rPr>
        <w:t>факторинговые</w:t>
      </w:r>
      <w:proofErr w:type="spellEnd"/>
      <w:r w:rsidRPr="003130F8">
        <w:rPr>
          <w:sz w:val="28"/>
          <w:szCs w:val="28"/>
        </w:rPr>
        <w:t xml:space="preserve"> операции. Кроме факторинга, подобные финансовые компании занимаются лизингом оборудования и другого имущества, которое они сами приобретают, а затем сдают в аренду (лизинг).</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Финансовые компании могут создаваться в различных организационно-правовых формах: акционерных, кооперативных обществ; частных компаний, дочерних компаний банков, предприятий, холдингов.</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Финансовые компании привлекают средства  путем выпуска краткосрочных коммерческих векселей, акций, облигаций, либо получают кредиты в банках. Получая ресурсы, они могут их использовать для предоставления кредитов на потребительские и коммерческие нужды, для приобретения ценных бумаг. Компании располагают также денежными и материальными взносами учредителей, доходами от своих операций. Финансовые компании работают с теми же экономическими агентами: физическими и юридическими лицами, что и банки.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Финансовые компании осуществляют ряд функций банков: депозитные операции, кредитование, операции с ценными бумагами, но не удовлетворяют требованиям, предъявляемым к банковским организациям по ряду критериев:</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величине уставного фонда;</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перечню возможных операций;</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уровню государственного  регулирования деятельности;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требованиям соблюдения нормативов ликвидности и устойчивости;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 порядку резервирования средств на счета центральных банков и др.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В Республике Беларусь идет процесс становления небанковских организаций. Наиболее заметно развиваются страховые компании, пенсионные фонды, лизинговые компании. Однако это не относиться к развитию финансовых компаний. На замедление процесса становления финансовых компаний в Республике Беларусь влияет ряд обстоятельств:</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1. Не создана достаточная законодательная и нормативная база. Это касается разработки положений о видах финансовых компаний, их функций, взаимодействия с банками, государственного регулирования их деятельности. </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2. </w:t>
      </w:r>
      <w:proofErr w:type="spellStart"/>
      <w:r w:rsidRPr="003130F8">
        <w:rPr>
          <w:sz w:val="28"/>
          <w:szCs w:val="28"/>
        </w:rPr>
        <w:t>Неполностью</w:t>
      </w:r>
      <w:proofErr w:type="spellEnd"/>
      <w:r w:rsidRPr="003130F8">
        <w:rPr>
          <w:sz w:val="28"/>
          <w:szCs w:val="28"/>
        </w:rPr>
        <w:t xml:space="preserve"> сформирован рынок ценных бумаг, особенно рынок корпоративных ценных бумаг, что не позволяет финансовым компаниям принять должное участие в их развитии.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lastRenderedPageBreak/>
        <w:t>3. Серьезной проблемы не возникает и с реализацией потребительских товаров и услуг. Рынок потребительских кредитов обслуживают в основном банки и торговые организации.</w:t>
      </w:r>
    </w:p>
    <w:p w:rsidR="003130F8" w:rsidRPr="003130F8" w:rsidRDefault="003130F8" w:rsidP="003130F8">
      <w:pPr>
        <w:widowControl/>
        <w:autoSpaceDE/>
        <w:autoSpaceDN/>
        <w:adjustRightInd/>
        <w:spacing w:line="360" w:lineRule="auto"/>
        <w:ind w:firstLine="709"/>
        <w:jc w:val="both"/>
        <w:rPr>
          <w:sz w:val="28"/>
          <w:szCs w:val="28"/>
        </w:rPr>
      </w:pPr>
      <w:r w:rsidRPr="003130F8">
        <w:rPr>
          <w:sz w:val="28"/>
          <w:szCs w:val="28"/>
        </w:rPr>
        <w:t>4. Процесс мобилизации свободных денежных ресурсов сосредоточен в основном в банковской системе государства, которая успешно обслуживает денежный оборот в стране.</w:t>
      </w:r>
    </w:p>
    <w:p w:rsidR="003130F8" w:rsidRDefault="003130F8" w:rsidP="003130F8">
      <w:pPr>
        <w:widowControl/>
        <w:autoSpaceDE/>
        <w:autoSpaceDN/>
        <w:adjustRightInd/>
        <w:spacing w:line="360" w:lineRule="auto"/>
        <w:ind w:firstLine="709"/>
        <w:jc w:val="both"/>
        <w:rPr>
          <w:sz w:val="28"/>
          <w:szCs w:val="28"/>
        </w:rPr>
      </w:pPr>
      <w:r w:rsidRPr="003130F8">
        <w:rPr>
          <w:sz w:val="28"/>
          <w:szCs w:val="28"/>
        </w:rPr>
        <w:t xml:space="preserve">Однако финансовые компании </w:t>
      </w:r>
      <w:proofErr w:type="gramStart"/>
      <w:r w:rsidRPr="003130F8">
        <w:rPr>
          <w:sz w:val="28"/>
          <w:szCs w:val="28"/>
        </w:rPr>
        <w:t>являются непременным и важным атрибутом рыночной экономики и по мере вхождения в нее</w:t>
      </w:r>
      <w:proofErr w:type="gramEnd"/>
      <w:r w:rsidRPr="003130F8">
        <w:rPr>
          <w:sz w:val="28"/>
          <w:szCs w:val="28"/>
        </w:rPr>
        <w:t xml:space="preserve"> будут играть все более значительную роль.</w:t>
      </w:r>
    </w:p>
    <w:p w:rsidR="00A54149" w:rsidRPr="00A54149" w:rsidRDefault="00A54149" w:rsidP="00A54149">
      <w:pPr>
        <w:widowControl/>
        <w:autoSpaceDE/>
        <w:autoSpaceDN/>
        <w:adjustRightInd/>
        <w:spacing w:line="360" w:lineRule="auto"/>
        <w:ind w:left="1069"/>
        <w:jc w:val="center"/>
        <w:rPr>
          <w:b/>
          <w:sz w:val="28"/>
          <w:szCs w:val="28"/>
        </w:rPr>
      </w:pPr>
      <w:r w:rsidRPr="00A54149">
        <w:rPr>
          <w:b/>
          <w:sz w:val="28"/>
          <w:szCs w:val="28"/>
        </w:rPr>
        <w:t>Контрактные сберегательные организации (страховые компании, пенсионные фонды)</w:t>
      </w:r>
    </w:p>
    <w:p w:rsidR="00A54149" w:rsidRPr="00A54149" w:rsidRDefault="00A54149" w:rsidP="00A54149">
      <w:pPr>
        <w:widowControl/>
        <w:autoSpaceDE/>
        <w:autoSpaceDN/>
        <w:adjustRightInd/>
        <w:spacing w:line="360" w:lineRule="auto"/>
        <w:ind w:firstLine="709"/>
        <w:jc w:val="both"/>
        <w:rPr>
          <w:b/>
          <w:sz w:val="28"/>
          <w:szCs w:val="28"/>
        </w:rPr>
      </w:pP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Контрактные сберегательные организации (страховые компании и пенсионные фонды) - это финансовые посредники, периодически привлекающие ресурсы на контрактной основе. Они могут достаточно точно предугадать свои платежи по годам, следовательно, прогнозировать вложения этих сре</w:t>
      </w:r>
      <w:proofErr w:type="gramStart"/>
      <w:r w:rsidRPr="00A54149">
        <w:rPr>
          <w:sz w:val="28"/>
          <w:szCs w:val="28"/>
        </w:rPr>
        <w:t>дств в д</w:t>
      </w:r>
      <w:proofErr w:type="gramEnd"/>
      <w:r w:rsidRPr="00A54149">
        <w:rPr>
          <w:sz w:val="28"/>
          <w:szCs w:val="28"/>
        </w:rPr>
        <w:t>олгосрочные ценные бумаги, например, корпоративные, муниципальные, государственные акции, облигации.</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 xml:space="preserve">Различные виды страховых компаний формируют свои средства от продажи страховых полисов. Характер аккумулированных средств позволяет использовать их для долгосрочных производственных капиталовложений через рынок ценных бумаг. Долговые обязательства страховых компаний (полисы) клиенты планируют использовать на покрытие непредвиденных расходов в будущем. Клиентами страховых компаний могут быть как юридические, так и физические лица. Операции страховых компаний очень близки по своему существу к банковским операциям. Так, мобилизация ресурсов и принцип возвратности обеспечивается, как и в банках. По своим активным операциям страховые компании конкурируют с банками, инвестиционными фондами, пенсионными фондами. </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lastRenderedPageBreak/>
        <w:t>Пенсионные фонды обеспечивают своих клиентов средствами после выхода на пенсию. Основные источники средств - взносы работающих граждан и работодателей. Для рационального использования средств фонды  вкладывают их в корпоративные и другие виды ценных бумаг. Требования о выплате клиентами предъявляются не сразу, а после выхода на пенсию, т.е. пенсионные фонды имеют достаточно устойчивые ресурсы для проведения своих активных операций. Пенсионные фонды возникают как дополнение к системе государственных пенсионных фондов.</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К своеобразным кредитным организациям относятся организации финансовых рынков, фондовые и страховые биржи, валютные рынки, клубы банков-кредиторов и т.п. По своей роли они не уступают крупнейшим банковским организациям.</w:t>
      </w:r>
    </w:p>
    <w:p w:rsidR="00A54149" w:rsidRPr="00A54149" w:rsidRDefault="00A54149" w:rsidP="00A54149">
      <w:pPr>
        <w:widowControl/>
        <w:autoSpaceDE/>
        <w:autoSpaceDN/>
        <w:adjustRightInd/>
        <w:spacing w:line="360" w:lineRule="auto"/>
        <w:ind w:firstLine="709"/>
        <w:jc w:val="both"/>
        <w:rPr>
          <w:sz w:val="28"/>
          <w:szCs w:val="28"/>
        </w:rPr>
      </w:pPr>
    </w:p>
    <w:p w:rsidR="00A54149" w:rsidRPr="00A54149" w:rsidRDefault="00A54149" w:rsidP="00A54149">
      <w:pPr>
        <w:widowControl/>
        <w:autoSpaceDE/>
        <w:autoSpaceDN/>
        <w:adjustRightInd/>
        <w:spacing w:line="360" w:lineRule="auto"/>
        <w:ind w:left="709"/>
        <w:jc w:val="center"/>
        <w:rPr>
          <w:b/>
          <w:sz w:val="28"/>
          <w:szCs w:val="28"/>
        </w:rPr>
      </w:pPr>
      <w:r w:rsidRPr="00A54149">
        <w:rPr>
          <w:b/>
          <w:sz w:val="28"/>
          <w:szCs w:val="28"/>
        </w:rPr>
        <w:t>Специфические кредитно-финансовые организации, их значение</w:t>
      </w:r>
    </w:p>
    <w:p w:rsidR="00A54149" w:rsidRPr="00A54149" w:rsidRDefault="00A54149" w:rsidP="00A54149">
      <w:pPr>
        <w:widowControl/>
        <w:autoSpaceDE/>
        <w:autoSpaceDN/>
        <w:adjustRightInd/>
        <w:spacing w:line="360" w:lineRule="auto"/>
        <w:ind w:firstLine="709"/>
        <w:jc w:val="both"/>
        <w:rPr>
          <w:b/>
          <w:sz w:val="28"/>
          <w:szCs w:val="28"/>
        </w:rPr>
      </w:pP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Финансовая (валютная) биржа - небанковская финансовая организация, деятельность которой включает в себя организацию торговли валютой, ценными бумагами, кредитными ресурсами, а также иными объектами финансового оборота. Предоставляет услуги, способствующие заключению сделок в соответствии со специально установленными правилами торговли.</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Взаимные (паевые) фонды - инвестиционные финансовые посредники, свои ресурсы формируют  за счет продажи населению паев, а привлеченные средства направляют на покупку акций и других ценных бумаг, дают возможность пайщикам объединить средства для покупки крупных пакетов акций облигаций корпораций, предприятий, который они не в состоянии приобрести отдельно каждый. Пайщики могут в любой момент продать, вернуть свои паи. Стоимость паев определяется совокупной стоимостью всех ценных бумаг, которыми владеет фонд на этот момент.</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 xml:space="preserve">Взаимные (паевые) фонды денежного рынка. Эти финансовые организации обладают всеми характеристиками взаимных фондов. Но они </w:t>
      </w:r>
      <w:r w:rsidRPr="00A54149">
        <w:rPr>
          <w:sz w:val="28"/>
          <w:szCs w:val="28"/>
        </w:rPr>
        <w:lastRenderedPageBreak/>
        <w:t>позволяют своим клиентам (кроме покупки пая) открывать счета депозитного типа. Эти фонды разрешают пайщикам выписывать чеки против своих паев при соблюдении определенных условий (например, ограничение суммы чека). Паи во взаимном фонде денежного рынка играют роль чековых депозитных счетов, по которым выплачивается процент, хотя и с некоторыми ограничениями на право выписать чек.</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 xml:space="preserve">Трастовые компании - специализированные кредитно-финансовые организации, осуществляющие трастовые (доверительные) операции для физических и юридических лиц. Могут представлять собой самостоятельную фирму либо являться филиалом банков или других кредитных организаций. Как правило, </w:t>
      </w:r>
      <w:proofErr w:type="gramStart"/>
      <w:r w:rsidRPr="00A54149">
        <w:rPr>
          <w:sz w:val="28"/>
          <w:szCs w:val="28"/>
        </w:rPr>
        <w:t>траст-компании</w:t>
      </w:r>
      <w:proofErr w:type="gramEnd"/>
      <w:r w:rsidRPr="00A54149">
        <w:rPr>
          <w:sz w:val="28"/>
          <w:szCs w:val="28"/>
        </w:rPr>
        <w:t xml:space="preserve"> не занимаются традиционной банковской деятельностью, их основной функцией является осуществление всех доверительных операций, разрешенных законом. </w:t>
      </w:r>
      <w:proofErr w:type="gramStart"/>
      <w:r w:rsidRPr="00A54149">
        <w:rPr>
          <w:sz w:val="28"/>
          <w:szCs w:val="28"/>
        </w:rPr>
        <w:t>Траст-компании</w:t>
      </w:r>
      <w:proofErr w:type="gramEnd"/>
      <w:r w:rsidRPr="00A54149">
        <w:rPr>
          <w:sz w:val="28"/>
          <w:szCs w:val="28"/>
        </w:rPr>
        <w:t xml:space="preserve"> имеют собственный капитал, получают прибыль от своей деятельности. Свои услуги они оказывают за плату в форме комиссионных вознаграждений. </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Прокат бытовой осуществляется специализированными организациями. Он предоставляет физическим и юридическим лицам (чаще гражданам) во временное пользование за соответствующую плату предметы домашнего обихода и другие потребительские товары.</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t>Дилинговые предприятия (фирмы) осуществляют операции по покупк</w:t>
      </w:r>
      <w:proofErr w:type="gramStart"/>
      <w:r w:rsidRPr="00A54149">
        <w:rPr>
          <w:sz w:val="28"/>
          <w:szCs w:val="28"/>
        </w:rPr>
        <w:t>е-</w:t>
      </w:r>
      <w:proofErr w:type="gramEnd"/>
      <w:r w:rsidRPr="00A54149">
        <w:rPr>
          <w:sz w:val="28"/>
          <w:szCs w:val="28"/>
        </w:rPr>
        <w:t xml:space="preserve">(продаже) наличной иностранной валюты у физических, юридических лиц-резидентов (нерезидентов), обмену ее, конверсии, проверке на платежеспособность, покупке (продаже) платежных документов в иностранной валюте. </w:t>
      </w:r>
    </w:p>
    <w:p w:rsidR="00A54149" w:rsidRPr="00A54149" w:rsidRDefault="00A54149" w:rsidP="00A54149">
      <w:pPr>
        <w:widowControl/>
        <w:autoSpaceDE/>
        <w:autoSpaceDN/>
        <w:adjustRightInd/>
        <w:spacing w:line="360" w:lineRule="auto"/>
        <w:ind w:firstLine="709"/>
        <w:jc w:val="both"/>
        <w:rPr>
          <w:sz w:val="28"/>
          <w:szCs w:val="28"/>
        </w:rPr>
      </w:pPr>
      <w:proofErr w:type="gramStart"/>
      <w:r w:rsidRPr="00A54149">
        <w:rPr>
          <w:sz w:val="28"/>
          <w:szCs w:val="28"/>
        </w:rPr>
        <w:t>Инкассаторские фирмы - организации, занимающиеся инкассацией и перевозкой ценностей (валюты, ценных бумаг, платежных средств, драгоценных металлов, камней и т.п.).</w:t>
      </w:r>
      <w:proofErr w:type="gramEnd"/>
      <w:r w:rsidRPr="00A54149">
        <w:rPr>
          <w:sz w:val="28"/>
          <w:szCs w:val="28"/>
        </w:rPr>
        <w:t xml:space="preserve"> Основная их задача - эффективное обслуживание наличного денежного оборота Они, как правило, имеют службы доставки и перевозки ценностей, подразделения пересчета и хранения, службы безопасности и др.</w:t>
      </w:r>
    </w:p>
    <w:p w:rsidR="00A54149" w:rsidRPr="00A54149" w:rsidRDefault="00A54149" w:rsidP="00A54149">
      <w:pPr>
        <w:widowControl/>
        <w:autoSpaceDE/>
        <w:autoSpaceDN/>
        <w:adjustRightInd/>
        <w:spacing w:line="360" w:lineRule="auto"/>
        <w:ind w:firstLine="709"/>
        <w:jc w:val="both"/>
        <w:rPr>
          <w:sz w:val="28"/>
          <w:szCs w:val="28"/>
        </w:rPr>
      </w:pPr>
      <w:r w:rsidRPr="00A54149">
        <w:rPr>
          <w:sz w:val="28"/>
          <w:szCs w:val="28"/>
        </w:rPr>
        <w:lastRenderedPageBreak/>
        <w:t xml:space="preserve">Множество других видов кредитных организаций выполняют отдельные банковские операции, но при этом не имеют права именовать себя </w:t>
      </w:r>
      <w:proofErr w:type="gramStart"/>
      <w:r w:rsidRPr="00A54149">
        <w:rPr>
          <w:sz w:val="28"/>
          <w:szCs w:val="28"/>
        </w:rPr>
        <w:t>банками</w:t>
      </w:r>
      <w:proofErr w:type="gramEnd"/>
      <w:r w:rsidRPr="00A54149">
        <w:rPr>
          <w:sz w:val="28"/>
          <w:szCs w:val="28"/>
        </w:rPr>
        <w:t xml:space="preserve"> и вынуждены конкурировать как с последними, так и между собой.</w:t>
      </w:r>
    </w:p>
    <w:p w:rsidR="00B44AAB" w:rsidRDefault="00B44AAB"/>
    <w:sectPr w:rsidR="00B44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63745"/>
    <w:multiLevelType w:val="hybridMultilevel"/>
    <w:tmpl w:val="0AD049BE"/>
    <w:lvl w:ilvl="0" w:tplc="7EAE7472">
      <w:start w:val="1"/>
      <w:numFmt w:val="bullet"/>
      <w:lvlText w:val=""/>
      <w:lvlJc w:val="left"/>
      <w:pPr>
        <w:tabs>
          <w:tab w:val="num" w:pos="1013"/>
        </w:tabs>
        <w:ind w:left="0" w:firstLine="90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76F48B0"/>
    <w:multiLevelType w:val="hybridMultilevel"/>
    <w:tmpl w:val="80D4B346"/>
    <w:lvl w:ilvl="0" w:tplc="A6CC81D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866AF6"/>
    <w:multiLevelType w:val="hybridMultilevel"/>
    <w:tmpl w:val="46E88B0C"/>
    <w:lvl w:ilvl="0" w:tplc="7EAE7472">
      <w:start w:val="1"/>
      <w:numFmt w:val="bullet"/>
      <w:lvlText w:val=""/>
      <w:lvlJc w:val="left"/>
      <w:pPr>
        <w:tabs>
          <w:tab w:val="num" w:pos="1733"/>
        </w:tabs>
        <w:ind w:left="720" w:firstLine="900"/>
      </w:pPr>
      <w:rPr>
        <w:rFonts w:ascii="Symbol" w:hAnsi="Symbol" w:hint="default"/>
      </w:rPr>
    </w:lvl>
    <w:lvl w:ilvl="1" w:tplc="AEFA2826">
      <w:start w:val="1"/>
      <w:numFmt w:val="bullet"/>
      <w:lvlText w:val=""/>
      <w:lvlJc w:val="left"/>
      <w:pPr>
        <w:tabs>
          <w:tab w:val="num" w:pos="794"/>
        </w:tabs>
        <w:ind w:left="0" w:firstLine="51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C790A18"/>
    <w:multiLevelType w:val="hybridMultilevel"/>
    <w:tmpl w:val="DB9C9AF8"/>
    <w:lvl w:ilvl="0" w:tplc="C4EC136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E2"/>
    <w:rsid w:val="003130F8"/>
    <w:rsid w:val="008B79E2"/>
    <w:rsid w:val="00A54149"/>
    <w:rsid w:val="00B4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5104</Words>
  <Characters>29098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2014-10-01T09:12:00Z</dcterms:created>
  <dcterms:modified xsi:type="dcterms:W3CDTF">2014-10-01T09:36:00Z</dcterms:modified>
</cp:coreProperties>
</file>