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72" w:rsidRDefault="00A82772" w:rsidP="00A82772">
      <w:pPr>
        <w:pStyle w:val="2"/>
        <w:spacing w:line="240" w:lineRule="auto"/>
        <w:ind w:left="-130"/>
        <w:rPr>
          <w:b/>
        </w:rPr>
      </w:pPr>
      <w:r>
        <w:rPr>
          <w:b/>
        </w:rPr>
        <w:t xml:space="preserve">УЧЕБНО-МЕТОДИЧЕСКАЯ КАРТА </w:t>
      </w:r>
    </w:p>
    <w:p w:rsidR="00A82772" w:rsidRDefault="00A82772" w:rsidP="00A82772">
      <w:pPr>
        <w:pStyle w:val="2"/>
        <w:spacing w:line="240" w:lineRule="auto"/>
        <w:ind w:left="-130"/>
        <w:rPr>
          <w:b/>
        </w:rPr>
      </w:pPr>
      <w:r>
        <w:rPr>
          <w:b/>
        </w:rPr>
        <w:t>по разделу «</w:t>
      </w:r>
      <w:r w:rsidR="002F660A">
        <w:rPr>
          <w:b/>
        </w:rPr>
        <w:t>Теория</w:t>
      </w:r>
      <w:r>
        <w:rPr>
          <w:b/>
        </w:rPr>
        <w:t xml:space="preserve"> анализа хозяйственной деятельности»</w:t>
      </w:r>
      <w:r w:rsidR="0057234D">
        <w:rPr>
          <w:b/>
        </w:rPr>
        <w:t xml:space="preserve"> для студентов I курса ДФО</w:t>
      </w:r>
    </w:p>
    <w:p w:rsidR="0057234D" w:rsidRPr="0057234D" w:rsidRDefault="0057234D" w:rsidP="00A82772">
      <w:pPr>
        <w:pStyle w:val="2"/>
        <w:spacing w:line="240" w:lineRule="auto"/>
        <w:ind w:left="-130"/>
        <w:rPr>
          <w:b/>
        </w:rPr>
      </w:pPr>
      <w:r>
        <w:rPr>
          <w:b/>
        </w:rPr>
        <w:t>специальности «Бухгалтерский учет, анализ и аудит»</w:t>
      </w:r>
    </w:p>
    <w:p w:rsidR="00A82772" w:rsidRDefault="00A82772" w:rsidP="00A82772">
      <w:pPr>
        <w:pStyle w:val="2"/>
        <w:spacing w:line="240" w:lineRule="auto"/>
        <w:ind w:left="-130"/>
        <w:rPr>
          <w:b/>
          <w:sz w:val="32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188"/>
        <w:gridCol w:w="1364"/>
        <w:gridCol w:w="1417"/>
        <w:gridCol w:w="1985"/>
        <w:gridCol w:w="1417"/>
      </w:tblGrid>
      <w:tr w:rsidR="00A82772" w:rsidTr="0025171E">
        <w:trPr>
          <w:cantSplit/>
        </w:trPr>
        <w:tc>
          <w:tcPr>
            <w:tcW w:w="7230" w:type="dxa"/>
            <w:vMerge w:val="restart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  <w:gridSpan w:val="2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Материальное обеспечение</w:t>
            </w:r>
          </w:p>
        </w:tc>
        <w:tc>
          <w:tcPr>
            <w:tcW w:w="1417" w:type="dxa"/>
            <w:vMerge w:val="restart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Форма контроля</w:t>
            </w:r>
          </w:p>
        </w:tc>
      </w:tr>
      <w:tr w:rsidR="00A82772" w:rsidTr="0025171E">
        <w:trPr>
          <w:cantSplit/>
        </w:trPr>
        <w:tc>
          <w:tcPr>
            <w:tcW w:w="7230" w:type="dxa"/>
            <w:vMerge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лекции</w:t>
            </w:r>
          </w:p>
        </w:tc>
        <w:tc>
          <w:tcPr>
            <w:tcW w:w="1364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142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семинар-ские и практи-ческие</w:t>
            </w:r>
          </w:p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vMerge/>
          </w:tcPr>
          <w:p w:rsidR="00A82772" w:rsidRPr="00A82772" w:rsidRDefault="00A82772" w:rsidP="00557CD8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2772" w:rsidRPr="00A82772" w:rsidRDefault="00A82772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2772" w:rsidRPr="00A82772" w:rsidRDefault="00A82772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</w:tc>
      </w:tr>
      <w:tr w:rsidR="00A82772" w:rsidTr="0025171E">
        <w:trPr>
          <w:cantSplit/>
        </w:trPr>
        <w:tc>
          <w:tcPr>
            <w:tcW w:w="7230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А</w:t>
            </w:r>
          </w:p>
        </w:tc>
        <w:tc>
          <w:tcPr>
            <w:tcW w:w="1188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82772" w:rsidRPr="00A82772" w:rsidRDefault="00A82772" w:rsidP="00A82772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6</w:t>
            </w:r>
          </w:p>
        </w:tc>
      </w:tr>
      <w:tr w:rsidR="00A82772" w:rsidTr="0025171E">
        <w:trPr>
          <w:cantSplit/>
        </w:trPr>
        <w:tc>
          <w:tcPr>
            <w:tcW w:w="7230" w:type="dxa"/>
          </w:tcPr>
          <w:p w:rsidR="00A82772" w:rsidRDefault="00A82772" w:rsidP="0025171E">
            <w:pPr>
              <w:pStyle w:val="2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1.Понятие, содержание и значение анализа  хозяйственной деятельности</w:t>
            </w:r>
          </w:p>
          <w:p w:rsidR="0025171E" w:rsidRDefault="0025171E" w:rsidP="002517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  Понятие анализа как метода познания сущности  явлений и процессов. </w:t>
            </w:r>
          </w:p>
          <w:p w:rsidR="0025171E" w:rsidRDefault="0025171E" w:rsidP="0025171E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Объективные предпосылки возникновения и развития анализа хозяйственной деятельности. </w:t>
            </w:r>
          </w:p>
          <w:p w:rsidR="0025171E" w:rsidRPr="001107B3" w:rsidRDefault="0025171E" w:rsidP="002517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  Сущность, место и роль анализа хозяйственной деятельности в системе управления.</w:t>
            </w:r>
          </w:p>
          <w:p w:rsidR="0025171E" w:rsidRPr="00A82772" w:rsidRDefault="0025171E" w:rsidP="0025171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 Цель и задачи анализа хозяйственной деятельности. </w:t>
            </w:r>
          </w:p>
        </w:tc>
        <w:tc>
          <w:tcPr>
            <w:tcW w:w="1188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B81804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</w:p>
          <w:p w:rsidR="00A82772" w:rsidRPr="00A82772" w:rsidRDefault="00B81804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</w:p>
          <w:p w:rsidR="00A82772" w:rsidRPr="00A82772" w:rsidRDefault="00B81804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Семинар</w:t>
            </w:r>
          </w:p>
        </w:tc>
      </w:tr>
      <w:tr w:rsidR="00A82772" w:rsidTr="0025171E">
        <w:tc>
          <w:tcPr>
            <w:tcW w:w="7230" w:type="dxa"/>
            <w:vAlign w:val="center"/>
          </w:tcPr>
          <w:p w:rsidR="00A82772" w:rsidRDefault="00A82772" w:rsidP="0025171E">
            <w:pPr>
              <w:pStyle w:val="2"/>
              <w:spacing w:line="276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2. Предмет</w:t>
            </w:r>
            <w:r w:rsidR="00B81804">
              <w:rPr>
                <w:sz w:val="24"/>
                <w:szCs w:val="24"/>
              </w:rPr>
              <w:t>,</w:t>
            </w:r>
            <w:r w:rsidRPr="00A82772">
              <w:rPr>
                <w:sz w:val="24"/>
                <w:szCs w:val="24"/>
              </w:rPr>
              <w:t xml:space="preserve"> объект </w:t>
            </w:r>
            <w:r w:rsidR="00B81804">
              <w:rPr>
                <w:sz w:val="24"/>
                <w:szCs w:val="24"/>
              </w:rPr>
              <w:t>и виды</w:t>
            </w:r>
            <w:r w:rsidRPr="00A82772">
              <w:rPr>
                <w:sz w:val="24"/>
                <w:szCs w:val="24"/>
              </w:rPr>
              <w:t xml:space="preserve"> анализа хозяйственной деятельности</w:t>
            </w:r>
          </w:p>
          <w:p w:rsidR="00874BFD" w:rsidRDefault="00874BFD" w:rsidP="0025171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5171E" w:rsidRPr="001107B3" w:rsidRDefault="0025171E" w:rsidP="002517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Понятие предмета и объекта анализа хозяйственной деятельности. Их соотношение как философских категорий.</w:t>
            </w:r>
          </w:p>
          <w:p w:rsidR="00B81804" w:rsidRPr="001107B3" w:rsidRDefault="00B81804" w:rsidP="00B81804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АХД.</w:t>
            </w:r>
          </w:p>
          <w:p w:rsidR="0025171E" w:rsidRPr="00A82772" w:rsidRDefault="0025171E" w:rsidP="00874B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Анализ хозяйственной деятельности в системе экономических наук.</w:t>
            </w:r>
          </w:p>
        </w:tc>
        <w:tc>
          <w:tcPr>
            <w:tcW w:w="1188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25171E">
            <w:pPr>
              <w:pStyle w:val="2"/>
              <w:spacing w:line="276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A82772" w:rsidRPr="00A82772" w:rsidRDefault="00A82772" w:rsidP="0025171E">
            <w:pPr>
              <w:pStyle w:val="2"/>
              <w:spacing w:line="276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Семинар</w:t>
            </w:r>
          </w:p>
        </w:tc>
      </w:tr>
    </w:tbl>
    <w:p w:rsidR="00B81804" w:rsidRDefault="00B81804"/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188"/>
        <w:gridCol w:w="1364"/>
        <w:gridCol w:w="1417"/>
        <w:gridCol w:w="1985"/>
        <w:gridCol w:w="1417"/>
      </w:tblGrid>
      <w:tr w:rsidR="0057234D" w:rsidTr="001E4AF3">
        <w:trPr>
          <w:cantSplit/>
        </w:trPr>
        <w:tc>
          <w:tcPr>
            <w:tcW w:w="7230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6</w:t>
            </w:r>
          </w:p>
        </w:tc>
      </w:tr>
      <w:tr w:rsidR="00A82772" w:rsidTr="0025171E">
        <w:tc>
          <w:tcPr>
            <w:tcW w:w="7230" w:type="dxa"/>
          </w:tcPr>
          <w:p w:rsidR="00A82772" w:rsidRDefault="00A82772" w:rsidP="001E4AF3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3. Методологические основы анализа хозяйственной деятельности</w:t>
            </w:r>
          </w:p>
          <w:p w:rsidR="0025171E" w:rsidRDefault="0025171E" w:rsidP="0025171E">
            <w:pPr>
              <w:pStyle w:val="a5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B3">
              <w:rPr>
                <w:rFonts w:ascii="Times New Roman" w:hAnsi="Times New Roman"/>
                <w:sz w:val="24"/>
                <w:szCs w:val="24"/>
              </w:rPr>
              <w:t xml:space="preserve">       Понятие о методологии</w:t>
            </w:r>
            <w:r w:rsidR="00B81804">
              <w:rPr>
                <w:rFonts w:ascii="Times New Roman" w:hAnsi="Times New Roman"/>
                <w:sz w:val="24"/>
                <w:szCs w:val="24"/>
              </w:rPr>
              <w:t xml:space="preserve"> и методе</w:t>
            </w:r>
            <w:r w:rsidRPr="001107B3">
              <w:rPr>
                <w:rFonts w:ascii="Times New Roman" w:hAnsi="Times New Roman"/>
                <w:sz w:val="24"/>
                <w:szCs w:val="24"/>
              </w:rPr>
              <w:t xml:space="preserve"> экономического анализа и характеристика ее основных элементов. </w:t>
            </w:r>
          </w:p>
          <w:p w:rsidR="0025171E" w:rsidRDefault="0025171E" w:rsidP="0025171E">
            <w:pPr>
              <w:pStyle w:val="a5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107B3">
              <w:rPr>
                <w:rFonts w:ascii="Times New Roman" w:hAnsi="Times New Roman"/>
                <w:sz w:val="24"/>
                <w:szCs w:val="24"/>
              </w:rPr>
              <w:t xml:space="preserve">  Принципы АХД. </w:t>
            </w:r>
          </w:p>
          <w:p w:rsidR="0025171E" w:rsidRPr="001107B3" w:rsidRDefault="0025171E" w:rsidP="0025171E">
            <w:pPr>
              <w:pStyle w:val="a5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107B3">
              <w:rPr>
                <w:rFonts w:ascii="Times New Roman" w:hAnsi="Times New Roman"/>
                <w:sz w:val="24"/>
                <w:szCs w:val="24"/>
              </w:rPr>
              <w:t>Определение метода анализа хозяйственной деятельности в специальной литературе.</w:t>
            </w:r>
          </w:p>
          <w:p w:rsidR="0025171E" w:rsidRPr="001107B3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Понятие методики анализа хозяйственной деятельности и ее  содержание.</w:t>
            </w:r>
          </w:p>
          <w:p w:rsidR="0025171E" w:rsidRPr="001107B3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Разработка системы аналитических показателей.</w:t>
            </w:r>
          </w:p>
          <w:p w:rsidR="0025171E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Понятие и виды факторного анализа. Основные этапы факторного анализа.</w:t>
            </w:r>
          </w:p>
          <w:p w:rsidR="0025171E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107B3">
              <w:rPr>
                <w:sz w:val="24"/>
                <w:szCs w:val="24"/>
              </w:rPr>
              <w:t xml:space="preserve"> Классификация и структуризация факторов в анализе хозяйственной деятельности. </w:t>
            </w:r>
          </w:p>
          <w:p w:rsidR="0025171E" w:rsidRPr="001107B3" w:rsidRDefault="0025171E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107B3">
              <w:rPr>
                <w:sz w:val="24"/>
                <w:szCs w:val="24"/>
              </w:rPr>
              <w:t>Основные типы  факторных моделей в детерминированном и стохастическом анализе, способы их преобразования.</w:t>
            </w:r>
          </w:p>
          <w:p w:rsidR="0025171E" w:rsidRPr="00A82772" w:rsidRDefault="0025171E" w:rsidP="00874BFD">
            <w:pPr>
              <w:spacing w:line="288" w:lineRule="auto"/>
              <w:ind w:firstLine="567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Методологические основы анализа чувствительности. </w:t>
            </w:r>
          </w:p>
        </w:tc>
        <w:tc>
          <w:tcPr>
            <w:tcW w:w="1188" w:type="dxa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A82772" w:rsidRPr="00A82772" w:rsidRDefault="00A82772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82772" w:rsidRPr="00A82772" w:rsidRDefault="00A82772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A82772" w:rsidRPr="00A82772" w:rsidRDefault="00A82772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Семинар</w:t>
            </w:r>
          </w:p>
        </w:tc>
      </w:tr>
      <w:tr w:rsidR="0057234D" w:rsidTr="0025171E">
        <w:tc>
          <w:tcPr>
            <w:tcW w:w="7230" w:type="dxa"/>
          </w:tcPr>
          <w:p w:rsidR="0057234D" w:rsidRDefault="0057234D" w:rsidP="0057234D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4. Инструментарий, используемый в анализе хозяйственной деятельности</w:t>
            </w:r>
          </w:p>
          <w:p w:rsidR="0057234D" w:rsidRPr="001107B3" w:rsidRDefault="0057234D" w:rsidP="0057234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Класс</w:t>
            </w:r>
            <w:r w:rsidR="00A70086">
              <w:rPr>
                <w:sz w:val="24"/>
                <w:szCs w:val="24"/>
              </w:rPr>
              <w:t>м</w:t>
            </w:r>
            <w:r w:rsidRPr="001107B3">
              <w:rPr>
                <w:sz w:val="24"/>
                <w:szCs w:val="24"/>
              </w:rPr>
              <w:t>ификация приемов в анализе хозяйственной деятельности, их  назначение, область применения и краткая характеристика.</w:t>
            </w:r>
          </w:p>
          <w:p w:rsidR="00B81804" w:rsidRPr="00B81804" w:rsidRDefault="0057234D" w:rsidP="00B81804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B81804">
              <w:rPr>
                <w:sz w:val="24"/>
                <w:szCs w:val="24"/>
              </w:rPr>
              <w:t xml:space="preserve">базовые: сравнение; детализация; группировки; абсолютные, относительные и средние величины, балансовый метод, способы финансовых вычислений, способы графического и табличного представления аналитической информации, эвристические способы и др. </w:t>
            </w:r>
          </w:p>
          <w:p w:rsidR="0057234D" w:rsidRPr="00A82772" w:rsidRDefault="0057234D" w:rsidP="001E4AF3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B81804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  <w:r w:rsidR="00B8180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:rsidR="00B81804" w:rsidRDefault="00B81804">
      <w:r>
        <w:br w:type="page"/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188"/>
        <w:gridCol w:w="1364"/>
        <w:gridCol w:w="1417"/>
        <w:gridCol w:w="1985"/>
        <w:gridCol w:w="1417"/>
      </w:tblGrid>
      <w:tr w:rsidR="0057234D" w:rsidTr="001E4AF3">
        <w:trPr>
          <w:cantSplit/>
        </w:trPr>
        <w:tc>
          <w:tcPr>
            <w:tcW w:w="7230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А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6</w:t>
            </w:r>
          </w:p>
        </w:tc>
      </w:tr>
      <w:tr w:rsidR="0057234D" w:rsidTr="0025171E">
        <w:tc>
          <w:tcPr>
            <w:tcW w:w="7230" w:type="dxa"/>
          </w:tcPr>
          <w:p w:rsidR="0057234D" w:rsidRPr="001107B3" w:rsidRDefault="0057234D" w:rsidP="0025171E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pacing w:val="-6"/>
                <w:sz w:val="24"/>
                <w:szCs w:val="24"/>
              </w:rPr>
            </w:pPr>
            <w:r w:rsidRPr="001107B3">
              <w:rPr>
                <w:spacing w:val="-6"/>
                <w:sz w:val="24"/>
                <w:szCs w:val="24"/>
              </w:rPr>
              <w:t>способы измерения влияния факторов в детерминированном анализе:  цепной подстановки,  абсолютных разниц,  относительных разниц, долевого участия, сальдовый метод, интегральный, логарифмирования и др.</w:t>
            </w:r>
          </w:p>
          <w:p w:rsidR="0057234D" w:rsidRPr="00A82772" w:rsidRDefault="0057234D" w:rsidP="0057234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pacing w:val="-6"/>
                <w:sz w:val="24"/>
                <w:szCs w:val="24"/>
              </w:rPr>
              <w:t>способы измерения влияния факторов в стохастическом анализе, методика множественного корреляционно-регрессионного анализа   и практического его использования в процессе оценки и прогнозирования результатов деятельности предприятия.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234D" w:rsidRDefault="0057234D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B81804" w:rsidRDefault="00B81804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B81804" w:rsidRPr="00A82772" w:rsidRDefault="00B81804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7234D" w:rsidTr="0025171E">
        <w:tc>
          <w:tcPr>
            <w:tcW w:w="7230" w:type="dxa"/>
          </w:tcPr>
          <w:p w:rsidR="0057234D" w:rsidRDefault="0057234D" w:rsidP="001E4AF3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5.Методические основы анализа резервов повышения эффективности деятельности</w:t>
            </w:r>
          </w:p>
          <w:p w:rsidR="0057234D" w:rsidRDefault="0057234D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1107B3">
              <w:rPr>
                <w:sz w:val="24"/>
                <w:szCs w:val="24"/>
              </w:rPr>
              <w:t>Понятие  и экономическая сущность хозяйственных резервов.</w:t>
            </w:r>
          </w:p>
          <w:p w:rsidR="0057234D" w:rsidRPr="001107B3" w:rsidRDefault="0057234D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107B3">
              <w:rPr>
                <w:sz w:val="24"/>
                <w:szCs w:val="24"/>
              </w:rPr>
              <w:t xml:space="preserve"> Классификация резервов в анализе хозяйственной деятельности.</w:t>
            </w:r>
          </w:p>
          <w:p w:rsidR="0057234D" w:rsidRPr="001107B3" w:rsidRDefault="0057234D" w:rsidP="0025171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       Источники резервов, принципы их поиска. </w:t>
            </w:r>
          </w:p>
          <w:p w:rsidR="0057234D" w:rsidRPr="00A82772" w:rsidRDefault="0057234D" w:rsidP="0057234D">
            <w:pPr>
              <w:spacing w:line="288" w:lineRule="auto"/>
              <w:ind w:firstLine="426"/>
              <w:jc w:val="both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Способы измерения, обобщения и обоснования величины резервов.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7234D" w:rsidTr="0025171E">
        <w:tc>
          <w:tcPr>
            <w:tcW w:w="7230" w:type="dxa"/>
          </w:tcPr>
          <w:p w:rsidR="0057234D" w:rsidRDefault="0057234D" w:rsidP="0025171E">
            <w:pPr>
              <w:pStyle w:val="3"/>
              <w:spacing w:before="120" w:after="120" w:line="288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r w:rsidRPr="00A82772">
              <w:rPr>
                <w:b w:val="0"/>
                <w:sz w:val="24"/>
                <w:szCs w:val="24"/>
              </w:rPr>
              <w:t xml:space="preserve"> Содержание, функции  и методологические особенности основных видов анализа хозяйственной деятельности</w:t>
            </w:r>
            <w:r w:rsidR="00B81804">
              <w:rPr>
                <w:b w:val="0"/>
                <w:sz w:val="24"/>
                <w:szCs w:val="24"/>
              </w:rPr>
              <w:t>:</w:t>
            </w:r>
          </w:p>
          <w:p w:rsidR="0057234D" w:rsidRDefault="0057234D" w:rsidP="0025171E">
            <w:pPr>
              <w:pStyle w:val="a7"/>
              <w:spacing w:after="0" w:line="288" w:lineRule="auto"/>
              <w:ind w:left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ретроспективного, оперативного и перспективного анализа; внутреннего управленческого и внешнего финансового анализа; функционально-стоимостного анализа, </w:t>
            </w:r>
          </w:p>
          <w:p w:rsidR="0057234D" w:rsidRPr="0025171E" w:rsidRDefault="0057234D" w:rsidP="0057234D">
            <w:pPr>
              <w:pStyle w:val="a7"/>
              <w:spacing w:after="0" w:line="288" w:lineRule="auto"/>
              <w:ind w:left="284"/>
            </w:pPr>
            <w:r w:rsidRPr="001107B3">
              <w:rPr>
                <w:sz w:val="24"/>
                <w:szCs w:val="24"/>
              </w:rPr>
              <w:t xml:space="preserve">маржинального анализа,  </w:t>
            </w:r>
            <w:r w:rsidRPr="001107B3">
              <w:rPr>
                <w:sz w:val="24"/>
                <w:szCs w:val="24"/>
                <w:lang w:val="en-US"/>
              </w:rPr>
              <w:t>SWOT</w:t>
            </w:r>
            <w:r w:rsidRPr="001107B3">
              <w:rPr>
                <w:sz w:val="24"/>
                <w:szCs w:val="24"/>
              </w:rPr>
              <w:t>-анализа, бенчмаркинга и др.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B81804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  <w:p w:rsidR="0057234D" w:rsidRPr="00A82772" w:rsidRDefault="0057234D" w:rsidP="00B81804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  <w:r w:rsidR="00B8180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57234D" w:rsidRPr="00A82772" w:rsidRDefault="00B81804" w:rsidP="00A82772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:rsidR="0057234D" w:rsidRDefault="0057234D"/>
    <w:p w:rsidR="00B81804" w:rsidRDefault="00B81804"/>
    <w:p w:rsidR="00B81804" w:rsidRDefault="00B81804"/>
    <w:p w:rsidR="00B81804" w:rsidRDefault="00B81804"/>
    <w:p w:rsidR="00B81804" w:rsidRDefault="00B81804"/>
    <w:p w:rsidR="0057234D" w:rsidRDefault="0057234D"/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1188"/>
        <w:gridCol w:w="1364"/>
        <w:gridCol w:w="1417"/>
        <w:gridCol w:w="1985"/>
        <w:gridCol w:w="1417"/>
      </w:tblGrid>
      <w:tr w:rsidR="0057234D" w:rsidTr="001E4AF3">
        <w:trPr>
          <w:cantSplit/>
        </w:trPr>
        <w:tc>
          <w:tcPr>
            <w:tcW w:w="7230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А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234D" w:rsidRPr="00A82772" w:rsidRDefault="0057234D" w:rsidP="001E4AF3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6</w:t>
            </w:r>
          </w:p>
        </w:tc>
      </w:tr>
      <w:tr w:rsidR="0057234D" w:rsidTr="0057234D">
        <w:tc>
          <w:tcPr>
            <w:tcW w:w="7230" w:type="dxa"/>
          </w:tcPr>
          <w:p w:rsidR="0057234D" w:rsidRDefault="0057234D" w:rsidP="001E4AF3">
            <w:pPr>
              <w:pStyle w:val="2"/>
              <w:spacing w:line="264" w:lineRule="auto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7. Организация анализа хозяйственной деятельности</w:t>
            </w:r>
          </w:p>
          <w:p w:rsidR="0057234D" w:rsidRPr="001107B3" w:rsidRDefault="0057234D" w:rsidP="0025171E">
            <w:pPr>
              <w:pStyle w:val="a3"/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Основные принципы и организационные формы анализа хозяйственной деятельности на микроуровне.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Планирование аналитической работы. Содержание комплексных и тематических планов проведения анализа.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 xml:space="preserve">Информационное обеспечение анализа: основные источники информации,  проверка ее достоверности и подготовка к анализу. 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Требования к организации информационного обеспечения анализа хозяйственной деятельности.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Методическое обеспечение анализа.</w:t>
            </w:r>
          </w:p>
          <w:p w:rsidR="0057234D" w:rsidRPr="001107B3" w:rsidRDefault="0057234D" w:rsidP="0025171E">
            <w:pPr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Способы оформления  результатов анализа.</w:t>
            </w:r>
          </w:p>
          <w:p w:rsidR="0057234D" w:rsidRPr="00A82772" w:rsidRDefault="0057234D" w:rsidP="00B81804">
            <w:pPr>
              <w:pStyle w:val="a3"/>
              <w:spacing w:line="288" w:lineRule="auto"/>
              <w:ind w:firstLine="284"/>
              <w:rPr>
                <w:sz w:val="24"/>
                <w:szCs w:val="24"/>
              </w:rPr>
            </w:pPr>
            <w:r w:rsidRPr="001107B3">
              <w:rPr>
                <w:sz w:val="24"/>
                <w:szCs w:val="24"/>
              </w:rPr>
              <w:t>Организация анализа хозяйственной деятельности в автоматизированной системе управления.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</w:p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81804" w:rsidRDefault="00B81804" w:rsidP="0057234D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</w:p>
          <w:p w:rsidR="0057234D" w:rsidRPr="00A82772" w:rsidRDefault="0057234D" w:rsidP="0057234D">
            <w:pPr>
              <w:pStyle w:val="2"/>
              <w:spacing w:line="264" w:lineRule="auto"/>
              <w:ind w:right="-108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еминар</w:t>
            </w:r>
          </w:p>
        </w:tc>
      </w:tr>
      <w:tr w:rsidR="0057234D" w:rsidTr="0025171E">
        <w:tc>
          <w:tcPr>
            <w:tcW w:w="7230" w:type="dxa"/>
          </w:tcPr>
          <w:p w:rsidR="0057234D" w:rsidRPr="00A82772" w:rsidRDefault="0057234D" w:rsidP="0057234D">
            <w:pPr>
              <w:pStyle w:val="2"/>
              <w:spacing w:line="264" w:lineRule="auto"/>
              <w:ind w:right="-1"/>
              <w:jc w:val="left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 xml:space="preserve">разделу «Теоретические </w:t>
            </w:r>
            <w:r w:rsidRPr="00A82772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ы</w:t>
            </w:r>
            <w:r w:rsidRPr="00A82772">
              <w:rPr>
                <w:sz w:val="24"/>
                <w:szCs w:val="24"/>
              </w:rPr>
              <w:t xml:space="preserve"> анализа хозяйственной 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88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26</w:t>
            </w:r>
          </w:p>
        </w:tc>
        <w:tc>
          <w:tcPr>
            <w:tcW w:w="1364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  <w:r w:rsidRPr="00A82772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34D" w:rsidRPr="00A82772" w:rsidRDefault="0057234D" w:rsidP="001E4AF3">
            <w:pPr>
              <w:pStyle w:val="2"/>
              <w:spacing w:line="264" w:lineRule="auto"/>
              <w:ind w:right="-1"/>
              <w:rPr>
                <w:sz w:val="24"/>
                <w:szCs w:val="24"/>
              </w:rPr>
            </w:pPr>
          </w:p>
        </w:tc>
      </w:tr>
    </w:tbl>
    <w:p w:rsidR="00996942" w:rsidRDefault="00996942"/>
    <w:sectPr w:rsidR="00996942" w:rsidSect="00A82772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4E" w:rsidRPr="0057234D" w:rsidRDefault="006E734E" w:rsidP="0057234D">
      <w:pPr>
        <w:pStyle w:val="2"/>
        <w:spacing w:line="240" w:lineRule="auto"/>
        <w:rPr>
          <w:sz w:val="20"/>
        </w:rPr>
      </w:pPr>
      <w:r>
        <w:separator/>
      </w:r>
    </w:p>
  </w:endnote>
  <w:endnote w:type="continuationSeparator" w:id="1">
    <w:p w:rsidR="006E734E" w:rsidRPr="0057234D" w:rsidRDefault="006E734E" w:rsidP="0057234D">
      <w:pPr>
        <w:pStyle w:val="2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4D" w:rsidRDefault="0002417B">
    <w:pPr>
      <w:pStyle w:val="ab"/>
      <w:jc w:val="right"/>
    </w:pPr>
    <w:fldSimple w:instr=" PAGE   \* MERGEFORMAT ">
      <w:r w:rsidR="002F660A">
        <w:rPr>
          <w:noProof/>
        </w:rPr>
        <w:t>1</w:t>
      </w:r>
    </w:fldSimple>
  </w:p>
  <w:p w:rsidR="0057234D" w:rsidRDefault="005723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4E" w:rsidRPr="0057234D" w:rsidRDefault="006E734E" w:rsidP="0057234D">
      <w:pPr>
        <w:pStyle w:val="2"/>
        <w:spacing w:line="240" w:lineRule="auto"/>
        <w:rPr>
          <w:sz w:val="20"/>
        </w:rPr>
      </w:pPr>
      <w:r>
        <w:separator/>
      </w:r>
    </w:p>
  </w:footnote>
  <w:footnote w:type="continuationSeparator" w:id="1">
    <w:p w:rsidR="006E734E" w:rsidRPr="0057234D" w:rsidRDefault="006E734E" w:rsidP="0057234D">
      <w:pPr>
        <w:pStyle w:val="2"/>
        <w:spacing w:line="240" w:lineRule="auto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E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772"/>
    <w:rsid w:val="0002417B"/>
    <w:rsid w:val="00183E9A"/>
    <w:rsid w:val="0025171E"/>
    <w:rsid w:val="002F660A"/>
    <w:rsid w:val="0057234D"/>
    <w:rsid w:val="00640088"/>
    <w:rsid w:val="00675D4E"/>
    <w:rsid w:val="006E734E"/>
    <w:rsid w:val="007D225C"/>
    <w:rsid w:val="00874BFD"/>
    <w:rsid w:val="00996942"/>
    <w:rsid w:val="00A70086"/>
    <w:rsid w:val="00A814BC"/>
    <w:rsid w:val="00A82772"/>
    <w:rsid w:val="00B81804"/>
    <w:rsid w:val="00EC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72"/>
  </w:style>
  <w:style w:type="paragraph" w:styleId="3">
    <w:name w:val="heading 3"/>
    <w:basedOn w:val="a"/>
    <w:next w:val="a"/>
    <w:link w:val="30"/>
    <w:qFormat/>
    <w:rsid w:val="00A8277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772"/>
    <w:rPr>
      <w:b/>
      <w:sz w:val="28"/>
    </w:rPr>
  </w:style>
  <w:style w:type="paragraph" w:styleId="2">
    <w:name w:val="Body Text 2"/>
    <w:basedOn w:val="a"/>
    <w:link w:val="20"/>
    <w:rsid w:val="00A82772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A82772"/>
    <w:rPr>
      <w:sz w:val="28"/>
    </w:rPr>
  </w:style>
  <w:style w:type="paragraph" w:styleId="a3">
    <w:name w:val="Body Text"/>
    <w:basedOn w:val="a"/>
    <w:link w:val="a4"/>
    <w:rsid w:val="0025171E"/>
    <w:pPr>
      <w:spacing w:after="120"/>
    </w:pPr>
  </w:style>
  <w:style w:type="character" w:customStyle="1" w:styleId="a4">
    <w:name w:val="Основной текст Знак"/>
    <w:basedOn w:val="a0"/>
    <w:link w:val="a3"/>
    <w:rsid w:val="0025171E"/>
  </w:style>
  <w:style w:type="paragraph" w:styleId="a5">
    <w:name w:val="Plain Text"/>
    <w:basedOn w:val="a"/>
    <w:link w:val="a6"/>
    <w:rsid w:val="0025171E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5171E"/>
    <w:rPr>
      <w:rFonts w:ascii="Courier New" w:hAnsi="Courier New"/>
    </w:rPr>
  </w:style>
  <w:style w:type="paragraph" w:styleId="a7">
    <w:name w:val="Body Text Indent"/>
    <w:basedOn w:val="a"/>
    <w:link w:val="a8"/>
    <w:rsid w:val="002517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5171E"/>
  </w:style>
  <w:style w:type="paragraph" w:styleId="a9">
    <w:name w:val="header"/>
    <w:basedOn w:val="a"/>
    <w:link w:val="aa"/>
    <w:rsid w:val="005723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234D"/>
  </w:style>
  <w:style w:type="paragraph" w:styleId="ab">
    <w:name w:val="footer"/>
    <w:basedOn w:val="a"/>
    <w:link w:val="ac"/>
    <w:uiPriority w:val="99"/>
    <w:rsid w:val="005723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9B2E-2F56-4A88-8E4D-E44DA42D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kbu_apk</cp:lastModifiedBy>
  <cp:revision>4</cp:revision>
  <cp:lastPrinted>2014-02-03T10:52:00Z</cp:lastPrinted>
  <dcterms:created xsi:type="dcterms:W3CDTF">2014-02-03T10:56:00Z</dcterms:created>
  <dcterms:modified xsi:type="dcterms:W3CDTF">2015-08-31T06:47:00Z</dcterms:modified>
</cp:coreProperties>
</file>