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7D" w:rsidRDefault="0033147D" w:rsidP="00DC3AD0">
      <w:pPr>
        <w:rPr>
          <w:rFonts w:ascii="Times New Roman" w:hAnsi="Times New Roman" w:cs="Times New Roman"/>
          <w:b/>
          <w:sz w:val="32"/>
          <w:szCs w:val="32"/>
        </w:rPr>
      </w:pPr>
    </w:p>
    <w:p w:rsidR="00FE27CD" w:rsidRDefault="00FE27CD" w:rsidP="00FE27C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экономический университет»</w:t>
      </w:r>
    </w:p>
    <w:p w:rsidR="00FE27CD" w:rsidRDefault="00FE27CD" w:rsidP="00FE27C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финансов </w:t>
      </w: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rPr>
          <w:rFonts w:ascii="Times New Roman" w:hAnsi="Times New Roman" w:cs="Times New Roman"/>
          <w:b/>
          <w:sz w:val="32"/>
          <w:szCs w:val="32"/>
        </w:rPr>
      </w:pPr>
    </w:p>
    <w:p w:rsidR="00FE27CD" w:rsidRDefault="00FE27CD" w:rsidP="00005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Методические рекомендации </w:t>
      </w:r>
    </w:p>
    <w:p w:rsidR="00FE27CD" w:rsidRDefault="00FE27CD" w:rsidP="0000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написанию рефератов</w:t>
      </w:r>
    </w:p>
    <w:p w:rsidR="00FE27CD" w:rsidRDefault="00FE27CD" w:rsidP="0000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дисциплинам, закрепленным за кафедрой финансов </w:t>
      </w:r>
    </w:p>
    <w:p w:rsidR="000051A7" w:rsidRDefault="000051A7" w:rsidP="000051A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разработка</w:t>
      </w:r>
    </w:p>
    <w:p w:rsidR="000051A7" w:rsidRDefault="000051A7" w:rsidP="00FE27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51A7" w:rsidRPr="000051A7" w:rsidRDefault="000051A7" w:rsidP="00FE2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1A7">
        <w:rPr>
          <w:rFonts w:ascii="Times New Roman" w:hAnsi="Times New Roman" w:cs="Times New Roman"/>
          <w:b/>
          <w:sz w:val="32"/>
          <w:szCs w:val="32"/>
        </w:rPr>
        <w:t>Финансы организаций</w:t>
      </w:r>
    </w:p>
    <w:p w:rsidR="00FE27CD" w:rsidRDefault="00FE27CD" w:rsidP="00FE2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по специальности «Финансы и кредит»</w:t>
      </w: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DC3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FE27CD" w:rsidRDefault="00FE27CD" w:rsidP="00FE27CD">
      <w:pPr>
        <w:rPr>
          <w:rFonts w:ascii="Times New Roman" w:hAnsi="Times New Roman" w:cs="Times New Roman"/>
          <w:sz w:val="28"/>
          <w:szCs w:val="28"/>
        </w:rPr>
      </w:pPr>
    </w:p>
    <w:p w:rsidR="00FE27CD" w:rsidRDefault="00FE27CD" w:rsidP="00FE2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</w:t>
      </w:r>
      <w:r w:rsidR="0033147D">
        <w:rPr>
          <w:rFonts w:ascii="Times New Roman" w:hAnsi="Times New Roman" w:cs="Times New Roman"/>
          <w:sz w:val="28"/>
          <w:szCs w:val="28"/>
        </w:rPr>
        <w:t xml:space="preserve">рефератов по дисциплинам, закрепленным за кафедрой финансов </w:t>
      </w:r>
      <w:r>
        <w:rPr>
          <w:rFonts w:ascii="Times New Roman" w:hAnsi="Times New Roman" w:cs="Times New Roman"/>
          <w:sz w:val="28"/>
          <w:szCs w:val="28"/>
        </w:rPr>
        <w:t>для студентов по специальности «Финансы и кредит»</w:t>
      </w:r>
      <w:r w:rsidR="0033147D">
        <w:rPr>
          <w:rFonts w:ascii="Times New Roman" w:hAnsi="Times New Roman" w:cs="Times New Roman"/>
          <w:sz w:val="28"/>
          <w:szCs w:val="28"/>
        </w:rPr>
        <w:t xml:space="preserve"> </w:t>
      </w:r>
      <w:r w:rsidR="00DC3AD0">
        <w:rPr>
          <w:rFonts w:ascii="Times New Roman" w:hAnsi="Times New Roman" w:cs="Times New Roman"/>
          <w:sz w:val="28"/>
          <w:szCs w:val="28"/>
        </w:rPr>
        <w:t>составлены доцентом</w:t>
      </w:r>
      <w:r>
        <w:rPr>
          <w:rFonts w:ascii="Times New Roman" w:hAnsi="Times New Roman" w:cs="Times New Roman"/>
          <w:sz w:val="28"/>
          <w:szCs w:val="28"/>
        </w:rPr>
        <w:t xml:space="preserve"> кафедры финансов </w:t>
      </w:r>
      <w:r>
        <w:rPr>
          <w:rFonts w:ascii="Times New Roman" w:hAnsi="Times New Roman" w:cs="Times New Roman"/>
          <w:b/>
          <w:sz w:val="28"/>
          <w:szCs w:val="28"/>
        </w:rPr>
        <w:t>Бондарь Т.Е.</w:t>
      </w:r>
    </w:p>
    <w:p w:rsidR="00FE27CD" w:rsidRDefault="00FE27CD" w:rsidP="00FE27CD">
      <w:pPr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Одобрены и рекомендованы к использованию  кафедрой финансов </w:t>
      </w:r>
    </w:p>
    <w:p w:rsidR="00FE27CD" w:rsidRPr="00AF65C3" w:rsidRDefault="00FE27CD" w:rsidP="00AF65C3">
      <w:pPr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(протокол №8 от 19.02.2015г)</w:t>
      </w:r>
    </w:p>
    <w:p w:rsidR="00FE27CD" w:rsidRDefault="00FE27CD" w:rsidP="00FE27C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C3AD0" w:rsidRPr="009058A2" w:rsidRDefault="00DC3AD0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058A2">
        <w:rPr>
          <w:rFonts w:ascii="Times New Roman" w:hAnsi="Times New Roman" w:cs="Times New Roman"/>
          <w:b/>
          <w:smallCaps/>
          <w:sz w:val="28"/>
          <w:szCs w:val="28"/>
        </w:rPr>
        <w:t>Содержание учебно-методической разработки</w:t>
      </w:r>
    </w:p>
    <w:p w:rsidR="00DC3AD0" w:rsidRPr="009058A2" w:rsidRDefault="00DC3AD0" w:rsidP="00DC3AD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357"/>
        <w:gridCol w:w="1071"/>
      </w:tblGrid>
      <w:tr w:rsidR="00DC3AD0" w:rsidRPr="009058A2" w:rsidTr="00013028">
        <w:trPr>
          <w:trHeight w:val="402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Т</w:t>
            </w: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ематика рефератов по дисциплине «Финансы организаций»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tabs>
                <w:tab w:val="center" w:pos="33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AD0" w:rsidRPr="009058A2" w:rsidTr="00013028">
        <w:trPr>
          <w:trHeight w:val="567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pStyle w:val="ad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13028">
              <w:rPr>
                <w:sz w:val="28"/>
                <w:szCs w:val="28"/>
              </w:rPr>
              <w:t>1</w:t>
            </w:r>
            <w:r w:rsidR="00DC3AD0" w:rsidRPr="00013028">
              <w:rPr>
                <w:sz w:val="28"/>
                <w:szCs w:val="28"/>
              </w:rPr>
              <w:t>. Общие положения методических рекомендаций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tabs>
                <w:tab w:val="center" w:pos="33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AD0"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.Цель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рефератов.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tabs>
                <w:tab w:val="center" w:pos="33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3.Основные задачи студента при написании реферата</w:t>
            </w: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содержанию реферата</w:t>
            </w: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3028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013028" w:rsidP="00013028">
            <w:pPr>
              <w:widowControl w:val="0"/>
              <w:spacing w:after="0" w:line="360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5.</w:t>
            </w:r>
            <w:r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Требования к структуре реферата</w:t>
            </w:r>
            <w:r w:rsidRPr="00013028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013028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6.Объем и технические требования, предъявляемые к выполнению реферата.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028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013028" w:rsidP="00013028">
            <w:pPr>
              <w:widowControl w:val="0"/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</w:t>
            </w:r>
            <w:r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ценки реферата преподавателем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013028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028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013028" w:rsidP="00013028">
            <w:pPr>
              <w:widowControl w:val="0"/>
              <w:spacing w:after="0" w:line="360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8.О</w:t>
            </w:r>
            <w:r w:rsidRPr="00013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бразцы оформления отде</w:t>
            </w:r>
            <w:r w:rsidR="00AF6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льных фрагментов реферата</w:t>
            </w:r>
            <w:r w:rsidRPr="00013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013028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титульный лист                                                           (образец 1)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(образец 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(образец 3)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>(образец 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3AD0" w:rsidRPr="009058A2" w:rsidTr="00D1784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                            (образец 5)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F65C3" w:rsidRDefault="00AF65C3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F65C3" w:rsidRDefault="00AF65C3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F65C3" w:rsidRDefault="00AF65C3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3147D" w:rsidRPr="00DD60A7" w:rsidRDefault="0033147D" w:rsidP="000130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0063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1.Т</w:t>
      </w:r>
      <w:r w:rsidRPr="00820063">
        <w:rPr>
          <w:rFonts w:ascii="Times New Roman" w:hAnsi="Times New Roman" w:cs="Times New Roman"/>
          <w:b/>
          <w:sz w:val="28"/>
          <w:szCs w:val="28"/>
        </w:rPr>
        <w:t>ематика рефератов по дисциплине «Финансы</w:t>
      </w:r>
      <w:r w:rsidRPr="00DD60A7">
        <w:rPr>
          <w:rFonts w:ascii="Times New Roman" w:hAnsi="Times New Roman" w:cs="Times New Roman"/>
          <w:sz w:val="28"/>
          <w:szCs w:val="28"/>
        </w:rPr>
        <w:t xml:space="preserve"> </w:t>
      </w:r>
      <w:r w:rsidRPr="00DD60A7">
        <w:rPr>
          <w:rFonts w:ascii="Times New Roman" w:hAnsi="Times New Roman" w:cs="Times New Roman"/>
          <w:b/>
          <w:sz w:val="28"/>
          <w:szCs w:val="28"/>
        </w:rPr>
        <w:t>организаций»</w:t>
      </w:r>
    </w:p>
    <w:p w:rsidR="0033147D" w:rsidRPr="00F33256" w:rsidRDefault="0033147D" w:rsidP="0033147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организаций как субъект финансовых отношений и усиление  их роли в развитии национальной экономики.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Организация финансовой работы на предприятиях и основные направления ее совершенствования.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Финансовая служба организации и ее роль в повышении качества финансовой работы.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Финансовые ресурсы современных организаций и пути совершенствования их состава и структуры.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Внутрихозяйственный финансовый контроль: состояние, проблемы и пути совершенствования.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Финансовое планирование в организации: вопросы теории,  практики, совершенствования.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Финансовое планирование и прогнозирование в отечественных организациях и направления его совершенствования.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Бюджетирование в системе финансового планирования: проблемы становления и перспективы развития.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Контроллинг  как инструмент управления финансами организации и проблемы его использования  в современных условиях.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Денежные расходы организаций, их состав и пути оптимизации.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Затраты на производство и реализацию продукции белорусских организаций и проблема их снижения.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Денежные доходы организаций: формирование и  пути максимизации.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 xml:space="preserve">Выручка от реализации продукции (работ, услуг): способы определения и перспективы роста. 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Выручка от реализации продукции, особенности ее формирования и использования в современных условиях.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Дебиторская и кредиторская задолженность: состояние, проблемы и пути решения в современных условиях.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Прибыль организации: порядок формирования, распределения и  использования в современных условиях.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Прибыль организации и современные финансовые инструменты ее роста.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Оборотные средства организации и источники их финансирования в современной экономике.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Оборотные средства отечественных организаций и проблема ускорения их оборачиваемости.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 xml:space="preserve">Финансовые аспекты формирования, воспроизводства основных средств и проблемы управления ими 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Инвестиции в краткосрочные активы организации и управление ими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Инвестиции в долгосрочные активы организации и управление ими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Инвестиционная политика современных отечественных организаций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lastRenderedPageBreak/>
        <w:t>Инвестиционная активность предприятия и финансовые инструменты ее обеспечения.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Налогообложение белорусских организаций: состояние и тенденции развития.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Налоговая нагрузка как фактор влияния на финансовые результаты деятельности организаций.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Тенденции, проблемы и перспективы развития  страховых отношений белорусских организаций.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сельского хозяйства: отраслевая специфика, состояние, проблемы и пути их решения.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торговли: отраслевая специфика, состояние, проблемы и пути их решения.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грузового транспорта: отраслевая специфика, состояние, проблемы и пути их решения.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строительства: отраслевая специфика, состояние, проблемы и пути их решения.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потребительской кооперации: отраслевая специфика, состояние, проблемы и пути их решения.</w:t>
      </w:r>
    </w:p>
    <w:p w:rsidR="0033147D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жилищного хозяйства: отраслевая специфика, состояние, проблемы и пути их решения.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коммунального хозяйства: отраслевая специфика, состояние, проблемы и пути их решения.</w:t>
      </w:r>
    </w:p>
    <w:p w:rsidR="0033147D" w:rsidRPr="00F33256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F33256">
        <w:rPr>
          <w:sz w:val="28"/>
          <w:szCs w:val="28"/>
        </w:rPr>
        <w:t>Финансы  ООО и ОДО: состояние, проблемы функционирования и перспективы развития в национальной экономике.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 ЗАО и ОАО: состояние, проблемы и перспективы развития в национальной экономике.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 совместных организаций: состояние, проблемы функционирования  и перспективы развития в национальной экономике.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 иностранных организаций: состояние, проблемы функционирования и перспективы развития в национальной экономике.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Финансовые аспекты создания и функционирования финансово-промышленных групп в национальной экономике.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Финансовые аспекты создания и функционирования холдингов в национальной экономике.</w:t>
      </w:r>
    </w:p>
    <w:p w:rsidR="0033147D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Финансы домашних хозяйств: состояние, проблемы и перспективы развития в национальной экономике.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финансов унитарных организаций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Оценка финансового состояния отечественных предприятий и пути повышения ее объективности.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Финансовые отношения организаций в условиях экономической несостоятельности  и банкротства.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Финансовые аспекты инновационной деятельности современных отечественных организаций.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Состояние, проблемы и перспективы внешнеэкономической деятельности современных организаций.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lastRenderedPageBreak/>
        <w:t>Состояние, проблемы и перспективы кредитования современных белорусских организаций.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Краткосрочное кредитование отечественных организаций: состояние, проблемы и пути их решения.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Долгосрочное кредитование отечественных организаций: состояние, проблемы и пути их решения.</w:t>
      </w:r>
    </w:p>
    <w:p w:rsidR="0033147D" w:rsidRPr="009058A2" w:rsidRDefault="0033147D" w:rsidP="0033147D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>Факторинг как инструмент ускорения денежных поступлений организации.</w:t>
      </w:r>
    </w:p>
    <w:p w:rsidR="00FE27CD" w:rsidRDefault="00FE27CD" w:rsidP="00FB4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7CD" w:rsidRDefault="00FE27CD" w:rsidP="00FB4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7CD" w:rsidRDefault="00FE27CD" w:rsidP="00FB4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3256" w:rsidRDefault="00F33256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F00A2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48C3" w:rsidRDefault="00FB48C3" w:rsidP="00FB48C3">
      <w:pPr>
        <w:pStyle w:val="2"/>
      </w:pPr>
      <w:r>
        <w:rPr>
          <w:b/>
          <w:bCs/>
        </w:rPr>
        <w:lastRenderedPageBreak/>
        <w:t>Методические рекомендации студентам</w:t>
      </w:r>
    </w:p>
    <w:p w:rsidR="00FB48C3" w:rsidRDefault="00FB48C3" w:rsidP="00FB48C3">
      <w:pPr>
        <w:pStyle w:val="2"/>
        <w:rPr>
          <w:b/>
          <w:bCs/>
        </w:rPr>
      </w:pPr>
      <w:r>
        <w:rPr>
          <w:b/>
          <w:bCs/>
        </w:rPr>
        <w:t xml:space="preserve"> по написанию рефератов </w:t>
      </w:r>
    </w:p>
    <w:p w:rsidR="00FB48C3" w:rsidRPr="000051A7" w:rsidRDefault="00FB48C3" w:rsidP="000051A7">
      <w:pPr>
        <w:pStyle w:val="ad"/>
        <w:spacing w:after="0" w:afterAutospacing="0"/>
        <w:ind w:firstLine="539"/>
        <w:jc w:val="both"/>
        <w:rPr>
          <w:b/>
          <w:sz w:val="28"/>
          <w:szCs w:val="28"/>
        </w:rPr>
      </w:pPr>
      <w:r w:rsidRPr="000051A7">
        <w:rPr>
          <w:b/>
          <w:sz w:val="28"/>
          <w:szCs w:val="28"/>
        </w:rPr>
        <w:t>1.Общие положения</w:t>
      </w:r>
      <w:r w:rsidR="00DC3AD0">
        <w:rPr>
          <w:b/>
          <w:sz w:val="28"/>
          <w:szCs w:val="28"/>
        </w:rPr>
        <w:t xml:space="preserve"> методических рекомендаций</w:t>
      </w:r>
    </w:p>
    <w:p w:rsidR="00FB48C3" w:rsidRPr="000051A7" w:rsidRDefault="00FB48C3" w:rsidP="000051A7">
      <w:pPr>
        <w:pStyle w:val="ad"/>
        <w:spacing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Написание реферата является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одной из форм обучения студентов, направленной на  организацию и повышение уровня самостоятельной работы студентов;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одной из форм научной работы студентов, целью которой является расширение научного кругозора студентов, ознакомление с методологией научного поиска.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Реферат, как форма обучения студентов,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Темы рефератов определяются кафедрой и содержатся в программе курса. Преподаватель рекомендует литературу, которая может быть использована для написания реферата.</w:t>
      </w:r>
    </w:p>
    <w:p w:rsidR="00FB48C3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t>2.Цель</w:t>
      </w:r>
      <w:r w:rsidRPr="000051A7">
        <w:rPr>
          <w:sz w:val="28"/>
          <w:szCs w:val="28"/>
        </w:rPr>
        <w:t xml:space="preserve"> </w:t>
      </w:r>
      <w:r w:rsidRPr="000051A7">
        <w:rPr>
          <w:b/>
          <w:sz w:val="28"/>
          <w:szCs w:val="28"/>
        </w:rPr>
        <w:t>написания рефератов:</w:t>
      </w:r>
      <w:r w:rsidRPr="000051A7">
        <w:rPr>
          <w:sz w:val="28"/>
          <w:szCs w:val="28"/>
        </w:rPr>
        <w:t xml:space="preserve"> </w:t>
      </w:r>
    </w:p>
    <w:p w:rsidR="00DC3AD0" w:rsidRPr="000051A7" w:rsidRDefault="00DC3AD0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B48C3" w:rsidRPr="000051A7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-привитие студентам навыков библиографического поиска необходимой литературы (на бумажных носителях, в электронном виде);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-привитие студентам навыков компактного 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-приобретение навыка грамотного оформления ссылок на используемые источники, правильного цитирования авторского текста;</w:t>
      </w:r>
    </w:p>
    <w:p w:rsidR="00FB48C3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-выявление и развитие у студента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:rsidR="00DC3AD0" w:rsidRPr="000051A7" w:rsidRDefault="00DC3AD0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B48C3" w:rsidRPr="000051A7" w:rsidRDefault="00FB48C3" w:rsidP="000051A7">
      <w:pPr>
        <w:pStyle w:val="ad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0051A7">
        <w:rPr>
          <w:b/>
          <w:bCs/>
          <w:sz w:val="28"/>
          <w:szCs w:val="28"/>
        </w:rPr>
        <w:t xml:space="preserve">3.Основные задачи студента при написании реферата: 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1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1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верно (без искажения смысла) передать авторскую позицию в своей работе;</w:t>
      </w:r>
    </w:p>
    <w:p w:rsidR="00FB48C3" w:rsidRDefault="00FB48C3" w:rsidP="000051A7">
      <w:pPr>
        <w:pStyle w:val="ad"/>
        <w:numPr>
          <w:ilvl w:val="0"/>
          <w:numId w:val="20"/>
        </w:numPr>
        <w:tabs>
          <w:tab w:val="num" w:pos="1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DC3AD0" w:rsidRDefault="00DC3AD0" w:rsidP="00DC3AD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DC3AD0" w:rsidRPr="000051A7" w:rsidRDefault="00DC3AD0" w:rsidP="00DC3AD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lastRenderedPageBreak/>
        <w:t>4.Требования к содержанию реферата: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материал, использованный в реферате, должен относится строго к выбранной теме;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при изложении следует сгруппировать идеи разных авторов по общности точек зрения или по научным школам;</w:t>
      </w:r>
    </w:p>
    <w:p w:rsidR="00FB48C3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реферат должен заканчиваться подведением итогов проведенной исследовательской 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DC3AD0" w:rsidRPr="000051A7" w:rsidRDefault="00DC3AD0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t>5.</w:t>
      </w:r>
      <w:r w:rsidR="00013028" w:rsidRPr="00013028">
        <w:rPr>
          <w:b/>
          <w:bCs/>
          <w:sz w:val="28"/>
          <w:szCs w:val="28"/>
        </w:rPr>
        <w:t xml:space="preserve"> </w:t>
      </w:r>
      <w:r w:rsidR="00013028" w:rsidRPr="000051A7">
        <w:rPr>
          <w:b/>
          <w:bCs/>
          <w:sz w:val="28"/>
          <w:szCs w:val="28"/>
        </w:rPr>
        <w:t xml:space="preserve">Требования к </w:t>
      </w:r>
      <w:r w:rsidR="00013028">
        <w:rPr>
          <w:b/>
          <w:bCs/>
          <w:sz w:val="28"/>
          <w:szCs w:val="28"/>
        </w:rPr>
        <w:t>структуре</w:t>
      </w:r>
      <w:r w:rsidRPr="000051A7">
        <w:rPr>
          <w:b/>
          <w:bCs/>
          <w:sz w:val="28"/>
          <w:szCs w:val="28"/>
        </w:rPr>
        <w:t xml:space="preserve"> реферата</w:t>
      </w:r>
      <w:r w:rsidR="00013028">
        <w:rPr>
          <w:b/>
          <w:bCs/>
          <w:sz w:val="28"/>
          <w:szCs w:val="28"/>
        </w:rPr>
        <w:t>: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Начинается реферат с </w:t>
      </w:r>
      <w:r w:rsidRPr="000051A7">
        <w:rPr>
          <w:i/>
          <w:iCs/>
          <w:sz w:val="28"/>
          <w:szCs w:val="28"/>
        </w:rPr>
        <w:t>титульного листа</w:t>
      </w:r>
      <w:r w:rsidRPr="000051A7">
        <w:rPr>
          <w:sz w:val="28"/>
          <w:szCs w:val="28"/>
        </w:rPr>
        <w:t>.</w:t>
      </w:r>
    </w:p>
    <w:p w:rsidR="00FB48C3" w:rsidRPr="00DC3AD0" w:rsidRDefault="00FB48C3" w:rsidP="000051A7">
      <w:pPr>
        <w:pStyle w:val="ad"/>
        <w:spacing w:before="0" w:beforeAutospacing="0" w:after="0" w:afterAutospacing="0"/>
        <w:ind w:firstLine="539"/>
        <w:jc w:val="right"/>
        <w:rPr>
          <w:b/>
          <w:i/>
          <w:iCs/>
          <w:sz w:val="28"/>
          <w:szCs w:val="28"/>
        </w:rPr>
      </w:pPr>
      <w:r w:rsidRPr="00DC3AD0">
        <w:rPr>
          <w:b/>
          <w:i/>
          <w:iCs/>
          <w:sz w:val="28"/>
          <w:szCs w:val="28"/>
        </w:rPr>
        <w:t>Образец №1 Оформлени</w:t>
      </w:r>
      <w:r w:rsidR="00DC3AD0" w:rsidRPr="00DC3AD0">
        <w:rPr>
          <w:b/>
          <w:i/>
          <w:iCs/>
          <w:sz w:val="28"/>
          <w:szCs w:val="28"/>
        </w:rPr>
        <w:t>я титульного листа для реферата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За титульным листом следует </w:t>
      </w:r>
      <w:r w:rsidRPr="000051A7">
        <w:rPr>
          <w:i/>
          <w:iCs/>
          <w:sz w:val="28"/>
          <w:szCs w:val="28"/>
        </w:rPr>
        <w:t>Оглавление</w:t>
      </w:r>
      <w:r w:rsidRPr="000051A7">
        <w:rPr>
          <w:sz w:val="28"/>
          <w:szCs w:val="28"/>
        </w:rPr>
        <w:t>. Оглавление - это план реферата, в котором каждому разделу должен соответствовать номер страницы, на которой он находится.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i/>
          <w:iCs/>
          <w:sz w:val="28"/>
          <w:szCs w:val="28"/>
        </w:rPr>
        <w:t>Текст</w:t>
      </w:r>
      <w:r w:rsidRPr="000051A7">
        <w:rPr>
          <w:sz w:val="28"/>
          <w:szCs w:val="28"/>
        </w:rPr>
        <w:t xml:space="preserve"> реферата. Он делится на три части: </w:t>
      </w:r>
      <w:r w:rsidRPr="000051A7">
        <w:rPr>
          <w:i/>
          <w:iCs/>
          <w:sz w:val="28"/>
          <w:szCs w:val="28"/>
        </w:rPr>
        <w:t>введение, основная часть и заключение</w:t>
      </w:r>
      <w:r w:rsidRPr="000051A7">
        <w:rPr>
          <w:sz w:val="28"/>
          <w:szCs w:val="28"/>
        </w:rPr>
        <w:t>.</w:t>
      </w:r>
    </w:p>
    <w:p w:rsidR="00A71939" w:rsidRPr="00DC3AD0" w:rsidRDefault="00FE27CD" w:rsidP="00A7193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1A7">
        <w:rPr>
          <w:sz w:val="28"/>
          <w:szCs w:val="28"/>
        </w:rPr>
        <w:t xml:space="preserve">а) </w:t>
      </w:r>
      <w:r w:rsidR="00A71939" w:rsidRPr="00DC3AD0">
        <w:rPr>
          <w:rFonts w:ascii="Times New Roman" w:hAnsi="Times New Roman" w:cs="Times New Roman"/>
          <w:i/>
          <w:sz w:val="28"/>
          <w:szCs w:val="28"/>
        </w:rPr>
        <w:t>Введение.</w:t>
      </w:r>
      <w:r w:rsidR="00A71939" w:rsidRPr="00DC3AD0">
        <w:rPr>
          <w:rFonts w:ascii="Times New Roman" w:hAnsi="Times New Roman" w:cs="Times New Roman"/>
          <w:sz w:val="28"/>
          <w:szCs w:val="28"/>
        </w:rPr>
        <w:t xml:space="preserve"> Должно отражать ряд  обязательных реквизитов: актуальность темы реферата, ее практическую значимость, степень изученности (с указанием фамилий представителей различных школ, взглядов), обоснование выбора такой темы, формулировку цели и задач исследования, формулировку объекта и предмета, а также перечень методов  исследования. </w:t>
      </w:r>
    </w:p>
    <w:p w:rsidR="00A71939" w:rsidRPr="00DC3AD0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3AD0">
        <w:rPr>
          <w:sz w:val="28"/>
          <w:szCs w:val="28"/>
        </w:rPr>
        <w:t xml:space="preserve">б) </w:t>
      </w:r>
      <w:r w:rsidRPr="00DC3AD0">
        <w:rPr>
          <w:i/>
          <w:iCs/>
          <w:sz w:val="28"/>
          <w:szCs w:val="28"/>
        </w:rPr>
        <w:t xml:space="preserve">Основная часть - </w:t>
      </w:r>
      <w:r w:rsidRPr="00DC3AD0">
        <w:rPr>
          <w:sz w:val="28"/>
          <w:szCs w:val="28"/>
        </w:rPr>
        <w:t xml:space="preserve"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</w:t>
      </w:r>
    </w:p>
    <w:p w:rsidR="00A71939" w:rsidRPr="00DC3AD0" w:rsidRDefault="00FE27CD" w:rsidP="00A719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AD0">
        <w:rPr>
          <w:rFonts w:ascii="Times New Roman" w:hAnsi="Times New Roman" w:cs="Times New Roman"/>
          <w:sz w:val="28"/>
          <w:szCs w:val="28"/>
        </w:rPr>
        <w:t>При необходимости текст реферата может дополняться иллюстрациями, таблицами, графиками, но ими не следует "перегружать" текст.</w:t>
      </w:r>
      <w:r w:rsidR="00A71939" w:rsidRPr="00DC3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7CD" w:rsidRPr="00DC3AD0" w:rsidRDefault="00A71939" w:rsidP="00DC3A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3AD0">
        <w:rPr>
          <w:rFonts w:ascii="Times New Roman" w:hAnsi="Times New Roman" w:cs="Times New Roman"/>
          <w:b/>
          <w:i/>
          <w:sz w:val="28"/>
          <w:szCs w:val="28"/>
        </w:rPr>
        <w:t>Образнц 2</w:t>
      </w:r>
      <w:r w:rsidR="00DC3AD0" w:rsidRPr="00DC3AD0">
        <w:rPr>
          <w:rFonts w:ascii="Times New Roman" w:hAnsi="Times New Roman" w:cs="Times New Roman"/>
          <w:b/>
          <w:i/>
          <w:sz w:val="28"/>
          <w:szCs w:val="28"/>
        </w:rPr>
        <w:t>-3-4</w:t>
      </w:r>
      <w:r w:rsidRPr="00DC3AD0">
        <w:rPr>
          <w:rFonts w:ascii="Times New Roman" w:hAnsi="Times New Roman" w:cs="Times New Roman"/>
          <w:b/>
          <w:i/>
          <w:sz w:val="28"/>
          <w:szCs w:val="28"/>
        </w:rPr>
        <w:t xml:space="preserve">.Правила оформления рисунков, диаграмм, таблиц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3AD0">
        <w:rPr>
          <w:sz w:val="28"/>
          <w:szCs w:val="28"/>
        </w:rPr>
        <w:t xml:space="preserve">в) </w:t>
      </w:r>
      <w:r w:rsidRPr="00DC3AD0">
        <w:rPr>
          <w:i/>
          <w:iCs/>
          <w:sz w:val="28"/>
          <w:szCs w:val="28"/>
        </w:rPr>
        <w:t>Заключение</w:t>
      </w:r>
      <w:r w:rsidRPr="00DC3AD0">
        <w:rPr>
          <w:sz w:val="28"/>
          <w:szCs w:val="28"/>
        </w:rPr>
        <w:t xml:space="preserve"> - данный раздел реферата должен быть представлен в виде</w:t>
      </w:r>
      <w:r w:rsidRPr="000051A7">
        <w:rPr>
          <w:sz w:val="28"/>
          <w:szCs w:val="28"/>
        </w:rPr>
        <w:t xml:space="preserve"> выводов, которые готовятся на основе подготовленного текста. Выводы должны быть краткими и четкими. Также в заключении можно обозначить проблемы, которые "высветились" в ходе работы над рефератом, но не были раскрыты в работе.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i/>
          <w:iCs/>
          <w:sz w:val="28"/>
          <w:szCs w:val="28"/>
        </w:rPr>
        <w:t>Список источников</w:t>
      </w:r>
      <w:r w:rsidRPr="000051A7">
        <w:rPr>
          <w:i/>
          <w:iCs/>
          <w:sz w:val="28"/>
          <w:szCs w:val="28"/>
        </w:rPr>
        <w:endnoteReference w:customMarkFollows="1" w:id="1"/>
        <w:t xml:space="preserve"> и литературы</w:t>
      </w:r>
      <w:r w:rsidRPr="000051A7">
        <w:rPr>
          <w:sz w:val="28"/>
          <w:szCs w:val="28"/>
        </w:rPr>
        <w:t xml:space="preserve"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 (английском или французском). Работа, выполненная с использованием материала, содержащегося в одном научном источнике, является явным плагиатом и не принимается. </w:t>
      </w:r>
    </w:p>
    <w:p w:rsidR="00FE27CD" w:rsidRDefault="00FE27CD" w:rsidP="00A71939">
      <w:pPr>
        <w:pStyle w:val="ad"/>
        <w:spacing w:before="0" w:beforeAutospacing="0" w:after="0" w:afterAutospacing="0"/>
        <w:ind w:firstLine="539"/>
        <w:jc w:val="right"/>
        <w:rPr>
          <w:b/>
          <w:i/>
          <w:iCs/>
          <w:sz w:val="28"/>
          <w:szCs w:val="28"/>
        </w:rPr>
      </w:pPr>
      <w:r w:rsidRPr="00DC3AD0">
        <w:rPr>
          <w:b/>
          <w:sz w:val="28"/>
          <w:szCs w:val="28"/>
        </w:rPr>
        <w:lastRenderedPageBreak/>
        <w:t xml:space="preserve">Образец </w:t>
      </w:r>
      <w:r w:rsidR="00DC3AD0" w:rsidRPr="00DC3AD0">
        <w:rPr>
          <w:b/>
          <w:sz w:val="28"/>
          <w:szCs w:val="28"/>
        </w:rPr>
        <w:t>№5</w:t>
      </w:r>
      <w:r w:rsidRPr="00DC3AD0">
        <w:rPr>
          <w:b/>
          <w:sz w:val="28"/>
          <w:szCs w:val="28"/>
        </w:rPr>
        <w:t xml:space="preserve">. </w:t>
      </w:r>
      <w:r w:rsidRPr="00DC3AD0">
        <w:rPr>
          <w:b/>
          <w:i/>
          <w:iCs/>
          <w:sz w:val="28"/>
          <w:szCs w:val="28"/>
        </w:rPr>
        <w:t>Оформление списка источников и литературы</w:t>
      </w:r>
    </w:p>
    <w:p w:rsidR="00DC3AD0" w:rsidRPr="00DC3AD0" w:rsidRDefault="00DC3AD0" w:rsidP="00A71939">
      <w:pPr>
        <w:pStyle w:val="ad"/>
        <w:spacing w:before="0" w:beforeAutospacing="0" w:after="0" w:afterAutospacing="0"/>
        <w:ind w:firstLine="539"/>
        <w:jc w:val="right"/>
        <w:rPr>
          <w:b/>
          <w:sz w:val="28"/>
          <w:szCs w:val="28"/>
        </w:rPr>
      </w:pP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t xml:space="preserve">6.Объем и технические требования, предъявляемые к выполнению реферата.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Объем работы должен быть, как правило, не менее 12 и не более 20 страниц. Работа должна выполняться через одинарный интервал 14 шрифтом, размеры оставляемых полей: левое - 30 мм, правое - 15 мм, нижнее - 20 мм, верхнее - 20 мм.  Страницы должны быть пронумерованы.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трем одинарным интервалам.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Фразы, начинающиеся с "красной" строки, печатаются с абзацным отступом от начала строки, равным 1,25 см.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При цитировании необходимо соблюдать следующие правила:</w:t>
      </w:r>
    </w:p>
    <w:p w:rsidR="00FE27CD" w:rsidRPr="000051A7" w:rsidRDefault="00FE27CD" w:rsidP="000051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FE27CD" w:rsidRDefault="00FE27CD" w:rsidP="000051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каждая цитата должна сопровождаться ссылкой на источник.</w:t>
      </w:r>
    </w:p>
    <w:p w:rsidR="00DC3AD0" w:rsidRPr="000051A7" w:rsidRDefault="00DC3AD0" w:rsidP="000051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13028" w:rsidRDefault="00FE27CD" w:rsidP="000051A7">
      <w:pPr>
        <w:pStyle w:val="ad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  <w:r w:rsidRPr="000051A7">
        <w:rPr>
          <w:b/>
          <w:bCs/>
          <w:sz w:val="28"/>
          <w:szCs w:val="28"/>
        </w:rPr>
        <w:t>7.</w:t>
      </w:r>
      <w:r w:rsidR="00013028">
        <w:rPr>
          <w:b/>
          <w:bCs/>
          <w:sz w:val="28"/>
          <w:szCs w:val="28"/>
        </w:rPr>
        <w:t>Критерии оценки реферата преподавателем: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соответствие содержания выбранной теме;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отсутствие в тексте отступлений от темы;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соблюдение структуры работы;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работать с научной литературой - вычленять проблему из контекста;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логически мыслить;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культуру письменной речи;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left="720" w:hanging="18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оформлять научный текст (правильное применение и оформление ссылок, составление библиографии);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left="720" w:hanging="18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правильно понять позицию авторов, работы которых использовались при написании реферата;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способность верно, без искажения передать используемый авторский материал;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соблюдение объема работы;</w:t>
      </w:r>
    </w:p>
    <w:p w:rsidR="00DC3AD0" w:rsidRDefault="00FE27CD" w:rsidP="00013028">
      <w:pPr>
        <w:pStyle w:val="ad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аккуратность и правильность оформления, а также технического выполнения работы.</w:t>
      </w:r>
    </w:p>
    <w:p w:rsidR="00013028" w:rsidRPr="000051A7" w:rsidRDefault="00013028" w:rsidP="00013028">
      <w:pPr>
        <w:pStyle w:val="ad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FE27CD" w:rsidRPr="000051A7" w:rsidRDefault="00FE27CD" w:rsidP="000051A7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051A7">
        <w:rPr>
          <w:b/>
          <w:sz w:val="28"/>
          <w:szCs w:val="28"/>
        </w:rPr>
        <w:t>Реферат должен быть сдан для проверки в установленный срок.</w:t>
      </w:r>
    </w:p>
    <w:p w:rsidR="0033147D" w:rsidRPr="00DC3AD0" w:rsidRDefault="00FB48C3" w:rsidP="00DC3AD0">
      <w:pPr>
        <w:jc w:val="right"/>
        <w:rPr>
          <w:rFonts w:ascii="Times New Roman" w:hAnsi="Times New Roman" w:cs="Times New Roman"/>
          <w:sz w:val="28"/>
          <w:szCs w:val="28"/>
        </w:rPr>
      </w:pPr>
      <w:r w:rsidRPr="000051A7">
        <w:rPr>
          <w:i/>
          <w:iCs/>
          <w:sz w:val="28"/>
          <w:szCs w:val="28"/>
        </w:rPr>
        <w:br w:type="page"/>
      </w:r>
      <w:r w:rsidR="00DC3AD0" w:rsidRPr="000051A7">
        <w:rPr>
          <w:sz w:val="28"/>
          <w:szCs w:val="28"/>
        </w:rPr>
        <w:lastRenderedPageBreak/>
        <w:t xml:space="preserve"> </w:t>
      </w:r>
      <w:r w:rsidR="00F00A27" w:rsidRPr="009058A2">
        <w:rPr>
          <w:rFonts w:ascii="Times New Roman" w:hAnsi="Times New Roman" w:cs="Times New Roman"/>
          <w:sz w:val="28"/>
          <w:szCs w:val="28"/>
        </w:rPr>
        <w:t xml:space="preserve"> </w:t>
      </w:r>
      <w:r w:rsidR="0033147D" w:rsidRPr="0033147D">
        <w:rPr>
          <w:rFonts w:ascii="Times New Roman" w:hAnsi="Times New Roman" w:cs="Times New Roman"/>
          <w:i/>
          <w:sz w:val="36"/>
          <w:szCs w:val="36"/>
        </w:rPr>
        <w:t>Образец №1</w:t>
      </w:r>
    </w:p>
    <w:p w:rsidR="00F00A27" w:rsidRPr="009058A2" w:rsidRDefault="00F00A27" w:rsidP="00F00A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 xml:space="preserve"> </w:t>
      </w:r>
      <w:r w:rsidRPr="009058A2"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экономический университет»</w:t>
      </w:r>
    </w:p>
    <w:p w:rsidR="00F00A27" w:rsidRPr="009058A2" w:rsidRDefault="00F00A27" w:rsidP="00F00A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 xml:space="preserve">Кафедра финансов </w:t>
      </w: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5B4E5A" w:rsidRDefault="00F00A27" w:rsidP="00F00A27">
      <w:pPr>
        <w:rPr>
          <w:rFonts w:ascii="Times New Roman" w:hAnsi="Times New Roman" w:cs="Times New Roman"/>
          <w:b/>
          <w:sz w:val="32"/>
          <w:szCs w:val="32"/>
        </w:rPr>
      </w:pPr>
    </w:p>
    <w:p w:rsidR="00FB48C3" w:rsidRPr="0033147D" w:rsidRDefault="00F00A27" w:rsidP="00FB48C3">
      <w:pPr>
        <w:pStyle w:val="2"/>
        <w:ind w:firstLine="540"/>
        <w:rPr>
          <w:b/>
        </w:rPr>
      </w:pPr>
      <w:r w:rsidRPr="0033147D">
        <w:rPr>
          <w:b/>
          <w:sz w:val="32"/>
          <w:szCs w:val="32"/>
        </w:rPr>
        <w:t xml:space="preserve"> </w:t>
      </w:r>
      <w:r w:rsidR="00FB48C3" w:rsidRPr="0033147D">
        <w:rPr>
          <w:b/>
        </w:rPr>
        <w:t>Реферат</w:t>
      </w:r>
    </w:p>
    <w:p w:rsidR="00FB48C3" w:rsidRDefault="00FB48C3" w:rsidP="00FB4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5B4E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«Финансы организаций»</w:t>
      </w:r>
    </w:p>
    <w:p w:rsidR="00FB48C3" w:rsidRPr="0033147D" w:rsidRDefault="00FB48C3" w:rsidP="00FB4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t>Состояние, проблемы и перспективы кредитования современных белорусских организаций.</w:t>
      </w: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7D" w:rsidRPr="0033147D" w:rsidRDefault="0033147D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Студент</w:t>
      </w:r>
    </w:p>
    <w:p w:rsidR="0033147D" w:rsidRPr="0033147D" w:rsidRDefault="0033147D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 ФФБД, 5 курс, РФФ-3                                                       </w:t>
      </w:r>
      <w:r w:rsidR="000051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7D">
        <w:rPr>
          <w:rFonts w:ascii="Times New Roman" w:hAnsi="Times New Roman" w:cs="Times New Roman"/>
          <w:sz w:val="28"/>
          <w:szCs w:val="28"/>
        </w:rPr>
        <w:t xml:space="preserve">А.П. Громов                           </w:t>
      </w:r>
    </w:p>
    <w:p w:rsidR="0033147D" w:rsidRPr="0033147D" w:rsidRDefault="0033147D" w:rsidP="0033147D">
      <w:pPr>
        <w:widowControl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33147D" w:rsidRPr="0033147D" w:rsidRDefault="0033147D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33147D" w:rsidRPr="0033147D" w:rsidRDefault="0033147D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147D">
        <w:rPr>
          <w:rFonts w:ascii="Times New Roman" w:hAnsi="Times New Roman" w:cs="Times New Roman"/>
          <w:sz w:val="28"/>
          <w:szCs w:val="28"/>
        </w:rPr>
        <w:t>анд.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Pr="0033147D">
        <w:rPr>
          <w:rFonts w:ascii="Times New Roman" w:hAnsi="Times New Roman" w:cs="Times New Roman"/>
          <w:sz w:val="28"/>
          <w:szCs w:val="28"/>
        </w:rPr>
        <w:t>экон.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Pr="0033147D">
        <w:rPr>
          <w:rFonts w:ascii="Times New Roman" w:hAnsi="Times New Roman" w:cs="Times New Roman"/>
          <w:sz w:val="28"/>
          <w:szCs w:val="28"/>
        </w:rPr>
        <w:t>наук,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Pr="0033147D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 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Pr="0033147D">
        <w:rPr>
          <w:rFonts w:ascii="Times New Roman" w:hAnsi="Times New Roman" w:cs="Times New Roman"/>
          <w:sz w:val="28"/>
          <w:szCs w:val="28"/>
        </w:rPr>
        <w:t xml:space="preserve">В.И.Петров                              </w:t>
      </w:r>
    </w:p>
    <w:p w:rsidR="00F00A27" w:rsidRPr="0033147D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7D" w:rsidRDefault="0033147D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7D" w:rsidRDefault="0033147D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7D" w:rsidRDefault="0033147D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7D" w:rsidRPr="009058A2" w:rsidRDefault="0033147D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Минск </w:t>
      </w:r>
      <w:r w:rsidRPr="009058A2">
        <w:rPr>
          <w:rFonts w:ascii="Times New Roman" w:hAnsi="Times New Roman" w:cs="Times New Roman"/>
          <w:b/>
          <w:sz w:val="28"/>
          <w:szCs w:val="28"/>
        </w:rPr>
        <w:t>2015</w:t>
      </w:r>
    </w:p>
    <w:p w:rsidR="0033147D" w:rsidRDefault="0033147D" w:rsidP="003314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lastRenderedPageBreak/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2</w:t>
      </w:r>
    </w:p>
    <w:p w:rsidR="00DC3AD0" w:rsidRPr="009058A2" w:rsidRDefault="00DC3AD0" w:rsidP="00DC3AD0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Выявленную зависимость, оказывающую влияние на налоговые расходы организации,  проиллюстрируем рисунком 1.2.</w:t>
      </w:r>
    </w:p>
    <w:p w:rsidR="00DC3AD0" w:rsidRPr="009058A2" w:rsidRDefault="00DC3AD0" w:rsidP="00DC3AD0">
      <w:pPr>
        <w:widowControl w:val="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1одинарный  интервал  </w:t>
      </w:r>
    </w:p>
    <w:p w:rsidR="00DC3AD0" w:rsidRPr="009058A2" w:rsidRDefault="00DC3AD0" w:rsidP="00DC3AD0">
      <w:pPr>
        <w:widowControl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5EE5"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5888" from="108pt,279pt" to="108pt,306pt">
            <v:stroke startarrow="block" endarrow="block"/>
          </v:line>
        </w:pict>
      </w:r>
      <w:r w:rsidRPr="00905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924300"/>
            <wp:effectExtent l="0" t="0" r="0" b="0"/>
            <wp:docPr id="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D0" w:rsidRPr="009058A2" w:rsidRDefault="00DC3AD0" w:rsidP="00DC3AD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>1одинарный  интервал   от рамки рисунка</w:t>
      </w:r>
    </w:p>
    <w:p w:rsidR="00DC3AD0" w:rsidRPr="0091477A" w:rsidRDefault="00DC3AD0" w:rsidP="00DC3AD0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EE5">
        <w:rPr>
          <w:rFonts w:ascii="Times New Roman" w:hAnsi="Times New Roman" w:cs="Times New Roman"/>
          <w:noProof/>
          <w:sz w:val="26"/>
          <w:szCs w:val="26"/>
        </w:rPr>
        <w:pict>
          <v:line id="_x0000_s1050" style="position:absolute;z-index:251686912" from="135pt,8pt" to="135pt,35pt">
            <v:stroke startarrow="block" endarrow="block"/>
          </v:line>
        </w:pict>
      </w:r>
      <w:r w:rsidRPr="0091477A">
        <w:rPr>
          <w:rFonts w:ascii="Times New Roman" w:hAnsi="Times New Roman" w:cs="Times New Roman"/>
          <w:b/>
          <w:sz w:val="26"/>
          <w:szCs w:val="26"/>
        </w:rPr>
        <w:t>Рисунок</w:t>
      </w:r>
      <w:r w:rsidRPr="009147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1477A">
        <w:rPr>
          <w:rFonts w:ascii="Times New Roman" w:hAnsi="Times New Roman" w:cs="Times New Roman"/>
          <w:b/>
          <w:sz w:val="26"/>
          <w:szCs w:val="26"/>
        </w:rPr>
        <w:t>1.2 – Динамика изменения налоговых расходов  ОАО «Прогресс»</w:t>
      </w:r>
    </w:p>
    <w:p w:rsidR="00DC3AD0" w:rsidRPr="0091477A" w:rsidRDefault="00DC3AD0" w:rsidP="00DC3AD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E5"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left:0;text-align:left;z-index:251684864" from="1in,19pt" to="1in,55pt">
            <v:stroke startarrow="block" endarrow="block"/>
          </v:line>
        </w:pict>
      </w:r>
      <w:r w:rsidRPr="0091477A">
        <w:rPr>
          <w:rFonts w:ascii="Times New Roman" w:hAnsi="Times New Roman" w:cs="Times New Roman"/>
          <w:sz w:val="24"/>
          <w:szCs w:val="24"/>
        </w:rPr>
        <w:t>Примечание – Источник: собственная разработка на основе [30, с.15].</w:t>
      </w:r>
    </w:p>
    <w:p w:rsidR="00DC3AD0" w:rsidRPr="009058A2" w:rsidRDefault="00DC3AD0" w:rsidP="00DC3AD0">
      <w:pPr>
        <w:widowControl w:val="0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2одинарных   интервала </w:t>
      </w:r>
    </w:p>
    <w:p w:rsidR="00DC3AD0" w:rsidRPr="009058A2" w:rsidRDefault="00DC3AD0" w:rsidP="00DC3AD0">
      <w:pPr>
        <w:widowControl w:val="0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 xml:space="preserve"> Из рисунка 1.2  видно, что объём налогов, относимых на себестоимость продукции (работ, услуг) постоянно увеличивается. Так, в конце анализируемого периода налоги, относимые на себестоимость продукции (работ, услуг) предприятия увеличились по сравнению с началом анализируемого периода  на 11,3%. </w:t>
      </w:r>
    </w:p>
    <w:p w:rsidR="00DC3AD0" w:rsidRPr="009058A2" w:rsidRDefault="00DC3AD0" w:rsidP="00DC3AD0">
      <w:pPr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D0" w:rsidRDefault="00DC3AD0" w:rsidP="00DC3A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lastRenderedPageBreak/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3</w:t>
      </w:r>
    </w:p>
    <w:p w:rsidR="00DC3AD0" w:rsidRPr="009058A2" w:rsidRDefault="00DC3AD0" w:rsidP="00DC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pStyle w:val="HTML"/>
        <w:widowControl w:val="0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A2">
        <w:rPr>
          <w:rFonts w:ascii="Times New Roman" w:hAnsi="Times New Roman" w:cs="Times New Roman"/>
          <w:color w:val="000000"/>
          <w:sz w:val="28"/>
          <w:szCs w:val="28"/>
        </w:rPr>
        <w:t>Для повышения иллюстративности структуры налогов, уплачиваемых на анализируемом предприятии, составим структурную диаграмму и представим ее на рисунке 1.3.</w:t>
      </w:r>
    </w:p>
    <w:p w:rsidR="00DC3AD0" w:rsidRPr="009058A2" w:rsidRDefault="00DC3AD0" w:rsidP="00DC3AD0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>1 интервал одинарный</w:t>
      </w:r>
    </w:p>
    <w:p w:rsidR="00DC3AD0" w:rsidRPr="009058A2" w:rsidRDefault="00DC3AD0" w:rsidP="00DC3AD0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3" style="position:absolute;left:0;text-align:left;z-index:251689984" from="90pt,195.3pt" to="90pt,231.3pt">
            <v:stroke startarrow="block" endarrow="block"/>
          </v:line>
        </w:pict>
      </w:r>
      <w:r w:rsidRPr="009058A2">
        <w:rPr>
          <w:rFonts w:ascii="Times New Roman" w:hAnsi="Times New Roman" w:cs="Times New Roman"/>
          <w:sz w:val="28"/>
          <w:szCs w:val="28"/>
        </w:rPr>
        <w:t xml:space="preserve"> </w:t>
      </w:r>
      <w:r w:rsidRPr="009058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924300"/>
            <wp:effectExtent l="0" t="0" r="0" b="0"/>
            <wp:docPr id="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D0" w:rsidRPr="0091477A" w:rsidRDefault="00DC3AD0" w:rsidP="00DC3AD0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77A">
        <w:rPr>
          <w:rFonts w:ascii="Times New Roman" w:hAnsi="Times New Roman" w:cs="Times New Roman"/>
          <w:i/>
          <w:color w:val="0000FF"/>
          <w:sz w:val="26"/>
          <w:szCs w:val="26"/>
        </w:rPr>
        <w:t>1 интервал одинарный</w:t>
      </w:r>
      <w:r w:rsidRPr="0091477A">
        <w:rPr>
          <w:rFonts w:ascii="Times New Roman" w:hAnsi="Times New Roman" w:cs="Times New Roman"/>
          <w:sz w:val="26"/>
          <w:szCs w:val="26"/>
        </w:rPr>
        <w:tab/>
      </w:r>
    </w:p>
    <w:p w:rsidR="00DC3AD0" w:rsidRPr="0091477A" w:rsidRDefault="00DC3AD0" w:rsidP="00DC3AD0">
      <w:pPr>
        <w:pStyle w:val="HTML"/>
        <w:widowControl w:val="0"/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77A">
        <w:rPr>
          <w:rFonts w:ascii="Times New Roman" w:hAnsi="Times New Roman" w:cs="Times New Roman"/>
          <w:b/>
          <w:sz w:val="26"/>
          <w:szCs w:val="26"/>
        </w:rPr>
        <w:t>Рисунок</w:t>
      </w:r>
      <w:r w:rsidRPr="009147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1477A">
        <w:rPr>
          <w:rFonts w:ascii="Times New Roman" w:hAnsi="Times New Roman" w:cs="Times New Roman"/>
          <w:b/>
          <w:sz w:val="26"/>
          <w:szCs w:val="26"/>
        </w:rPr>
        <w:t>1.3 – Структура налогов уплаченных ОАО «Прогресс» в 2015 году, %</w:t>
      </w:r>
    </w:p>
    <w:p w:rsidR="00DC3AD0" w:rsidRPr="0091477A" w:rsidRDefault="00DC3AD0" w:rsidP="00DC3AD0">
      <w:pPr>
        <w:pStyle w:val="HTML"/>
        <w:widowControl w:val="0"/>
        <w:tabs>
          <w:tab w:val="left" w:pos="3119"/>
        </w:tabs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E5"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left:0;text-align:left;z-index:251688960" from="108pt,1.2pt" to="108pt,28.2pt">
            <v:stroke startarrow="block" endarrow="block"/>
          </v:line>
        </w:pict>
      </w:r>
      <w:r w:rsidRPr="0091477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1 интервал одинарный </w:t>
      </w:r>
    </w:p>
    <w:p w:rsidR="00DC3AD0" w:rsidRPr="0091477A" w:rsidRDefault="00DC3AD0" w:rsidP="00DC3AD0">
      <w:pPr>
        <w:pStyle w:val="HTML"/>
        <w:widowControl w:val="0"/>
        <w:spacing w:line="360" w:lineRule="exact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left:0;text-align:left;z-index:251687936" from="180pt,14.8pt" to="180pt,50.8pt">
            <v:stroke startarrow="block" endarrow="block"/>
          </v:line>
        </w:pict>
      </w:r>
      <w:r w:rsidRPr="0091477A">
        <w:rPr>
          <w:rFonts w:ascii="Times New Roman" w:hAnsi="Times New Roman" w:cs="Times New Roman"/>
          <w:sz w:val="24"/>
          <w:szCs w:val="24"/>
        </w:rPr>
        <w:t>Примечание – Источник: собственная разработка на основе [32, с.17].</w:t>
      </w:r>
    </w:p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 интервала   одинарных </w:t>
      </w:r>
    </w:p>
    <w:p w:rsidR="00DC3AD0" w:rsidRPr="009058A2" w:rsidRDefault="00DC3AD0" w:rsidP="00DC3AD0">
      <w:pPr>
        <w:pStyle w:val="33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284" w:firstLine="567"/>
        <w:rPr>
          <w:szCs w:val="28"/>
        </w:rPr>
      </w:pPr>
      <w:r w:rsidRPr="009058A2">
        <w:rPr>
          <w:szCs w:val="28"/>
        </w:rPr>
        <w:t>Как свидетельствуют данные рисунка 1.3, наибольший удельный вес в структуре налоговых выплат предприятия принадлежит отчислениям в ФСЗН – на их долю приходится 80%. На долю всех остальных налогов и сборов приходится 20%.</w:t>
      </w:r>
    </w:p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 xml:space="preserve">С  развитием государства меняется налоговая политика и весь механизм налогового регулирования. Нынешний этап развития государства характеризуется трансформацией прежнего механизма управления экономикой, заменой старых  инструментов менеджмента новыми, рыночными. </w:t>
      </w:r>
    </w:p>
    <w:p w:rsidR="00DC3AD0" w:rsidRDefault="00DC3AD0" w:rsidP="00DC3AD0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DC3AD0" w:rsidRPr="00DC3AD0" w:rsidRDefault="00DC3AD0" w:rsidP="00DC3A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4</w:t>
      </w:r>
    </w:p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 xml:space="preserve">Для удобства проведения анализа объёма налогов, уплачиваемых ОАО «Прогресс», составим таблицу 1. </w:t>
      </w:r>
    </w:p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5EE5">
        <w:rPr>
          <w:rFonts w:ascii="Times New Roman" w:hAnsi="Times New Roman" w:cs="Times New Roman"/>
          <w:noProof/>
          <w:sz w:val="28"/>
          <w:szCs w:val="28"/>
        </w:rPr>
        <w:pict>
          <v:line id="_x0000_s1057" style="position:absolute;left:0;text-align:left;z-index:251694080" from="27pt,0" to="27pt,18pt">
            <v:stroke startarrow="block" endarrow="block"/>
          </v:line>
        </w:pict>
      </w:r>
      <w:r w:rsidRPr="009058A2">
        <w:rPr>
          <w:rFonts w:ascii="Times New Roman" w:hAnsi="Times New Roman" w:cs="Times New Roman"/>
          <w:i/>
          <w:iCs/>
          <w:color w:val="0000FF"/>
          <w:sz w:val="28"/>
          <w:szCs w:val="28"/>
        </w:rPr>
        <w:t>1 интервал одинарный</w:t>
      </w:r>
    </w:p>
    <w:p w:rsidR="00DC3AD0" w:rsidRPr="0091477A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1477A">
        <w:rPr>
          <w:rFonts w:ascii="Times New Roman" w:hAnsi="Times New Roman" w:cs="Times New Roman"/>
          <w:b/>
          <w:sz w:val="26"/>
          <w:szCs w:val="26"/>
        </w:rPr>
        <w:t>Таблица 1 –  Состав и объём налогов, уплаченных предприятием в 2015году</w:t>
      </w:r>
    </w:p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5EE5">
        <w:rPr>
          <w:rFonts w:ascii="Times New Roman" w:hAnsi="Times New Roman" w:cs="Times New Roman"/>
          <w:noProof/>
          <w:sz w:val="28"/>
          <w:szCs w:val="28"/>
        </w:rPr>
        <w:pict>
          <v:line id="_x0000_s1059" style="position:absolute;left:0;text-align:left;z-index:251696128" from="27pt,0" to="27pt,18pt">
            <v:stroke startarrow="block" endarrow="block"/>
          </v:line>
        </w:pict>
      </w:r>
      <w:r w:rsidRPr="009058A2">
        <w:rPr>
          <w:rFonts w:ascii="Times New Roman" w:hAnsi="Times New Roman" w:cs="Times New Roman"/>
          <w:i/>
          <w:iCs/>
          <w:color w:val="0000FF"/>
          <w:sz w:val="28"/>
          <w:szCs w:val="28"/>
        </w:rPr>
        <w:t>1 интервал одинарный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0"/>
        <w:gridCol w:w="4781"/>
      </w:tblGrid>
      <w:tr w:rsidR="00DC3AD0" w:rsidRPr="009058A2" w:rsidTr="00D17848">
        <w:trPr>
          <w:trHeight w:val="867"/>
        </w:trPr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D0" w:rsidRPr="009058A2" w:rsidRDefault="00DC3AD0" w:rsidP="00D17848">
            <w:pPr>
              <w:pStyle w:val="4"/>
              <w:spacing w:line="360" w:lineRule="exact"/>
              <w:rPr>
                <w:szCs w:val="28"/>
              </w:rPr>
            </w:pPr>
            <w:r w:rsidRPr="009058A2">
              <w:rPr>
                <w:szCs w:val="28"/>
              </w:rPr>
              <w:t>Виды налогов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D0" w:rsidRPr="009058A2" w:rsidRDefault="00DC3AD0" w:rsidP="00D17848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4" style="position:absolute;left:0;text-align:left;z-index:251691008" from="118.6pt,19.95pt" to="118.6pt,207.25pt" strokecolor="#f60" strokeweight=".5pt">
                  <v:stroke dashstyle="dashDo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6" style="position:absolute;left:0;text-align:left;flip:x;z-index:251693056" from="118.25pt,17.5pt" to="118.6pt,207.05pt" strokecolor="#f60" strokeweight=".5pt">
                  <v:stroke dashstyle="dashDot"/>
                </v:line>
              </w:pict>
            </w: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Сумма налогов, тыс. рублей</w:t>
            </w:r>
          </w:p>
        </w:tc>
      </w:tr>
      <w:tr w:rsidR="00DC3AD0" w:rsidRPr="009058A2" w:rsidTr="00D17848">
        <w:trPr>
          <w:trHeight w:val="373"/>
        </w:trPr>
        <w:tc>
          <w:tcPr>
            <w:tcW w:w="4835" w:type="dxa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26314,237</w:t>
            </w:r>
          </w:p>
        </w:tc>
      </w:tr>
      <w:tr w:rsidR="00DC3AD0" w:rsidRPr="009058A2" w:rsidTr="00D17848">
        <w:trPr>
          <w:trHeight w:val="373"/>
        </w:trPr>
        <w:tc>
          <w:tcPr>
            <w:tcW w:w="4835" w:type="dxa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Налог на недвижимость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 8209,333</w:t>
            </w:r>
          </w:p>
        </w:tc>
      </w:tr>
      <w:tr w:rsidR="00DC3AD0" w:rsidRPr="009058A2" w:rsidTr="00D17848">
        <w:trPr>
          <w:trHeight w:val="373"/>
        </w:trPr>
        <w:tc>
          <w:tcPr>
            <w:tcW w:w="4835" w:type="dxa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Экологический налог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 1762,775</w:t>
            </w:r>
          </w:p>
        </w:tc>
      </w:tr>
      <w:tr w:rsidR="00DC3AD0" w:rsidRPr="009058A2" w:rsidTr="00D17848">
        <w:trPr>
          <w:trHeight w:val="373"/>
        </w:trPr>
        <w:tc>
          <w:tcPr>
            <w:tcW w:w="4835" w:type="dxa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 5559,025</w:t>
            </w:r>
          </w:p>
        </w:tc>
      </w:tr>
      <w:tr w:rsidR="00DC3AD0" w:rsidRPr="009058A2" w:rsidTr="00D17848">
        <w:trPr>
          <w:trHeight w:val="373"/>
        </w:trPr>
        <w:tc>
          <w:tcPr>
            <w:tcW w:w="4835" w:type="dxa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Отчисления в ФСЗН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190139,764</w:t>
            </w:r>
          </w:p>
        </w:tc>
      </w:tr>
      <w:tr w:rsidR="00DC3AD0" w:rsidRPr="009058A2" w:rsidTr="00D17848">
        <w:trPr>
          <w:trHeight w:val="373"/>
        </w:trPr>
        <w:tc>
          <w:tcPr>
            <w:tcW w:w="4835" w:type="dxa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Отчисления в инновационный фонд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 3167,237</w:t>
            </w:r>
          </w:p>
        </w:tc>
      </w:tr>
      <w:tr w:rsidR="00DC3AD0" w:rsidRPr="009058A2" w:rsidTr="00D17848">
        <w:trPr>
          <w:trHeight w:val="487"/>
        </w:trPr>
        <w:tc>
          <w:tcPr>
            <w:tcW w:w="4835" w:type="dxa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>3294,000</w:t>
            </w:r>
          </w:p>
        </w:tc>
      </w:tr>
      <w:tr w:rsidR="00DC3AD0" w:rsidRPr="009058A2" w:rsidTr="00D17848">
        <w:trPr>
          <w:trHeight w:val="373"/>
        </w:trPr>
        <w:tc>
          <w:tcPr>
            <w:tcW w:w="4835" w:type="dxa"/>
          </w:tcPr>
          <w:p w:rsidR="00DC3AD0" w:rsidRPr="009058A2" w:rsidRDefault="00DC3AD0" w:rsidP="00D17848">
            <w:pPr>
              <w:pStyle w:val="4"/>
              <w:spacing w:line="360" w:lineRule="exact"/>
              <w:rPr>
                <w:b w:val="0"/>
                <w:i/>
                <w:szCs w:val="28"/>
              </w:rPr>
            </w:pPr>
            <w:r w:rsidRPr="009058A2">
              <w:rPr>
                <w:b w:val="0"/>
                <w:szCs w:val="28"/>
              </w:rPr>
              <w:t>Итого</w:t>
            </w:r>
          </w:p>
        </w:tc>
        <w:tc>
          <w:tcPr>
            <w:tcW w:w="4835" w:type="dxa"/>
            <w:vAlign w:val="center"/>
          </w:tcPr>
          <w:p w:rsidR="00DC3AD0" w:rsidRPr="009058A2" w:rsidRDefault="00DC3AD0" w:rsidP="00D17848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8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238446,371</w:t>
            </w:r>
          </w:p>
        </w:tc>
      </w:tr>
    </w:tbl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FF"/>
          <w:spacing w:val="30"/>
          <w:sz w:val="28"/>
          <w:szCs w:val="28"/>
        </w:rPr>
      </w:pPr>
      <w:r w:rsidRPr="00FD5EE5">
        <w:rPr>
          <w:rFonts w:ascii="Times New Roman" w:hAnsi="Times New Roman" w:cs="Times New Roman"/>
          <w:noProof/>
          <w:sz w:val="28"/>
          <w:szCs w:val="28"/>
        </w:rPr>
        <w:pict>
          <v:line id="_x0000_s1058" style="position:absolute;left:0;text-align:left;z-index:251695104;mso-position-horizontal-relative:text;mso-position-vertical-relative:text" from="27pt,2.1pt" to="27pt,20.1pt">
            <v:stroke startarrow="block" endarrow="block"/>
          </v:line>
        </w:pict>
      </w: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>1 интервала  одинарный</w:t>
      </w:r>
    </w:p>
    <w:p w:rsidR="00DC3AD0" w:rsidRPr="0091477A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91477A">
        <w:rPr>
          <w:rFonts w:ascii="Times New Roman" w:hAnsi="Times New Roman" w:cs="Times New Roman"/>
          <w:sz w:val="24"/>
          <w:szCs w:val="24"/>
        </w:rPr>
        <w:t>Примечание</w:t>
      </w:r>
      <w:r w:rsidRPr="00FD5EE5">
        <w:rPr>
          <w:rFonts w:ascii="Times New Roman" w:hAnsi="Times New Roman" w:cs="Times New Roman"/>
          <w:noProof/>
          <w:sz w:val="24"/>
          <w:szCs w:val="24"/>
        </w:rPr>
        <w:pict>
          <v:line id="_x0000_s1055" style="position:absolute;left:0;text-align:left;z-index:251692032;mso-position-horizontal-relative:text;mso-position-vertical-relative:text" from="198pt,15pt" to="198pt,51pt">
            <v:stroke startarrow="block" endarrow="block"/>
          </v:line>
        </w:pict>
      </w:r>
      <w:r w:rsidRPr="0091477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147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1477A">
        <w:rPr>
          <w:rFonts w:ascii="Times New Roman" w:hAnsi="Times New Roman" w:cs="Times New Roman"/>
          <w:sz w:val="24"/>
          <w:szCs w:val="24"/>
        </w:rPr>
        <w:t xml:space="preserve"> Источник: собственная разработка на основе [32, с.22].</w:t>
      </w:r>
    </w:p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left="10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>2  интервала  одинарных</w:t>
      </w: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По данным таблицы 1, предприятием в 2015оду было уплачено в бюджет и в целевые бюджетные фонды 238446,371 тысяч рублей.  В  состав налогов,  уплаченных ОАО «Прогресс», входили: экологический налог, налог на землю, налог на прибыль и др.</w:t>
      </w: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Наибольший удельный вес в составе общей суммы налогов, уплаченных ОАО «Прогресс», принадлежит НДС. На второй позиции – отчисления в Фонд социальной защиты населения.</w:t>
      </w: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Не большие налоговые расходы связаны с уплатой экологического налога и отчислений в инновационный фонд.</w:t>
      </w: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AD0" w:rsidRPr="00DC3AD0" w:rsidRDefault="00DC3AD0" w:rsidP="00DC3A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lastRenderedPageBreak/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5</w:t>
      </w:r>
    </w:p>
    <w:p w:rsidR="00DC3AD0" w:rsidRPr="009058A2" w:rsidRDefault="00DC3AD0" w:rsidP="00DC3AD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33147D">
        <w:rPr>
          <w:rFonts w:ascii="Times New Roman" w:hAnsi="Times New Roman" w:cs="Times New Roman"/>
          <w:b/>
          <w:caps/>
          <w:sz w:val="28"/>
          <w:szCs w:val="28"/>
        </w:rPr>
        <w:t>Список использованных источников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pict>
          <v:line id="_x0000_s1047" style="position:absolute;left:0;text-align:left;z-index:251682816" from="396pt,1.9pt" to="396pt,46.9pt">
            <v:stroke startarrow="block" endarrow="block"/>
          </v:line>
        </w:pict>
      </w:r>
    </w:p>
    <w:p w:rsidR="0033147D" w:rsidRPr="0033147D" w:rsidRDefault="0033147D" w:rsidP="0033147D">
      <w:pPr>
        <w:pStyle w:val="3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Cs w:val="28"/>
        </w:rPr>
      </w:pPr>
      <w:r w:rsidRPr="0033147D">
        <w:rPr>
          <w:color w:val="FF0000"/>
          <w:szCs w:val="28"/>
        </w:rPr>
        <w:t>Внимание!!! С абзацного отступа 1,25, без точки после номера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33147D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                        3 интервала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47D" w:rsidRPr="0033147D" w:rsidRDefault="000051A7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47D" w:rsidRPr="0033147D">
        <w:rPr>
          <w:rFonts w:ascii="Times New Roman" w:hAnsi="Times New Roman" w:cs="Times New Roman"/>
          <w:sz w:val="28"/>
          <w:szCs w:val="28"/>
        </w:rPr>
        <w:t>Анищенко, Н.А. Экономика, организация и управление производством / Н.А. Анищенко. – Минск: Экономика, 2015. – 420с.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2 Паневчик, В.В. Некраха С.В. Требования  к оформлению научных работ/ В.В.Паневчик, С.В.Некраха. – Минск: БГЭУ, 2008. – 20с.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3 Инвестиции. Системный анализ и управление/ К.В.Болдин [и др.]; под ред. К.В.Болдина. – М.: Дашков и К, 2008. – 120с.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4 Финансы предприятий: учеб.-  практ. пособие /Г.Е.Кобринский [и др.] – Минск: Вышэйшая школа, 2008. – 320с.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5 Финансы предприятий: учебное пособие /Т.И.Василевская [и др.]; под ред. Т.И.Василевской, В.И.Ивановой .] – Минск: Вышэйшая школа, 2008. – 290с.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6 Национальная стратегия устойчивого социально-экономического развития Республики Беларусь на период до 2020года/ Нац. комис. по устойчивому развитию Респ. Беларусь; редкол.: Я.М. Александрович [и др.]. – Минск: Юнипак, 2008. – 150с. 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7 Об утверждении важнейших параметров прогноза социально-экономического развития Республики Беларусь на 2009г.: Указ Президента Республики Беларусь, 12 янв. 2009г, №111/ Нац.центр правовой информ. Респ. Беларусь.  – Минск, 2009.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8 О бюджете Республики Беларусь на 2009 год: Закон Респ. Беларусь от 29.12.2008г. №191-3/ Нац. реестр правовых актов Республики Беларусь от 29.12.2008 №2/1288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9 О размерах государственных стипендий: постановление Совета Министров Республики Беларусь, 23 апр. 2004г. / Нац. реестр правовых актов Респ. Беларусь. – 2004. –  № 69. – 5/141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10 Национальная экономика Республики Беларусь: проблемы и перспективы развития: материалф 11 респ. науч. студ. конф., 16-18 мая 2007г./ Белорус. гос. экон. ун-т; редкол.: Г.А.Короленок (гл. ред) [и др.].  – Минск: БГЭУ, 2007.  – 206с.</w:t>
      </w:r>
    </w:p>
    <w:p w:rsidR="0033147D" w:rsidRPr="0033147D" w:rsidRDefault="0033147D" w:rsidP="0033147D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ab/>
        <w:t>11 Инструкция о порядке взимания и учёта страховых взносов в Фонд социальной защиты населения: утв. М-вом социальной защиты Респ. Беларусь 12.04.2004г. // Главный бухгалтер. – 2006. – №2. – С.5-8.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12 Основные показатели деятельности малых предприятий Республики Беларусь за январь-апрель 2009 года: стат. бюл./ М-во статистики и анализа Респ. Беларусь. – Минск, 2009. – 12с.</w:t>
      </w:r>
    </w:p>
    <w:p w:rsidR="0033147D" w:rsidRPr="0033147D" w:rsidRDefault="0033147D" w:rsidP="0033147D">
      <w:pPr>
        <w:pStyle w:val="af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lastRenderedPageBreak/>
        <w:t>13 Ванкевич, В.Е. Учет внеоборотных активов и источников их формирования: состояние и развитие: автореф. дис. …канд. экон. наук: 08.00.12 / В.Е.Ванкевич; Белорус. гос. экон. ун-т. – Минск, 20ё15. – 21 с.</w:t>
      </w:r>
    </w:p>
    <w:p w:rsidR="0033147D" w:rsidRPr="0033147D" w:rsidRDefault="0033147D" w:rsidP="0033147D">
      <w:pPr>
        <w:pStyle w:val="21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14 Человеческий капитал и его роль в повышении эффективности экономики: сб. науч. тр. / Науч.-исслед. экон. ин-т М-ва экономики Респ. Беларусь. – Минск, 2015. – 192с.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15 Винокурова, Т.П. Налоговая нагрузка в Республике Беларусь: проблемы определения и пути её оптимизации: дис….канд. экон. наук: 08.00.05 / Т.П. Винокурова  – М., 2015. – 292с.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16 Дайко, М.С. Пути совершенствования налоговой системы Республики Беларусь / М.С. Дайко / Вестник Министерства по налогам и сборам Республики Беларусь. –  2015. № 23. – 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147D">
        <w:rPr>
          <w:rFonts w:ascii="Times New Roman" w:hAnsi="Times New Roman" w:cs="Times New Roman"/>
          <w:sz w:val="28"/>
          <w:szCs w:val="28"/>
        </w:rPr>
        <w:t>.4-7.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>17 Ерох, В. Проблемы формирования инновационного фонда Министерства торговли /  В. Ерох / Национальная экономическая газета. – 2015. – 12 апр. – С.4.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18 Мудрик, А.В. Воспитание в контексте социализации / Образование: исследовано в мире [Электонный ресурс] / Рос. акад. образования. – М.: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OIM</w:t>
      </w:r>
      <w:r w:rsidRPr="0033147D">
        <w:rPr>
          <w:rFonts w:ascii="Times New Roman" w:hAnsi="Times New Roman" w:cs="Times New Roman"/>
          <w:sz w:val="28"/>
          <w:szCs w:val="28"/>
        </w:rPr>
        <w:t xml:space="preserve">.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147D">
        <w:rPr>
          <w:rFonts w:ascii="Times New Roman" w:hAnsi="Times New Roman" w:cs="Times New Roman"/>
          <w:sz w:val="28"/>
          <w:szCs w:val="28"/>
        </w:rPr>
        <w:t xml:space="preserve">, 2000-2001. – Режим доступа: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147D">
        <w:rPr>
          <w:rFonts w:ascii="Times New Roman" w:hAnsi="Times New Roman" w:cs="Times New Roman"/>
          <w:sz w:val="28"/>
          <w:szCs w:val="28"/>
        </w:rPr>
        <w:t>:/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hronos</w:t>
      </w:r>
      <w:r w:rsidRPr="0033147D">
        <w:rPr>
          <w:rFonts w:ascii="Times New Roman" w:hAnsi="Times New Roman" w:cs="Times New Roman"/>
          <w:sz w:val="28"/>
          <w:szCs w:val="28"/>
        </w:rPr>
        <w:t>.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33147D">
        <w:rPr>
          <w:rFonts w:ascii="Times New Roman" w:hAnsi="Times New Roman" w:cs="Times New Roman"/>
          <w:sz w:val="28"/>
          <w:szCs w:val="28"/>
        </w:rPr>
        <w:t>.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147D">
        <w:rPr>
          <w:rFonts w:ascii="Times New Roman" w:hAnsi="Times New Roman" w:cs="Times New Roman"/>
          <w:sz w:val="28"/>
          <w:szCs w:val="28"/>
        </w:rPr>
        <w:t xml:space="preserve"> /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proekty</w:t>
      </w:r>
      <w:r w:rsidRPr="0033147D">
        <w:rPr>
          <w:rFonts w:ascii="Times New Roman" w:hAnsi="Times New Roman" w:cs="Times New Roman"/>
          <w:sz w:val="28"/>
          <w:szCs w:val="28"/>
        </w:rPr>
        <w:t>/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mgu</w:t>
      </w:r>
      <w:r w:rsidRPr="0033147D">
        <w:rPr>
          <w:rFonts w:ascii="Times New Roman" w:hAnsi="Times New Roman" w:cs="Times New Roman"/>
          <w:sz w:val="28"/>
          <w:szCs w:val="28"/>
        </w:rPr>
        <w:t>. – Дата доступа: 10.04.2015.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19 Лойша, Д.А. Республика Беларусь после расширения Европейского союза / Д.А. Лойша / Белорус. журн. междунар. права [Электонный ресурс]. – 2009. – №2. – Режим доступа: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147D">
        <w:rPr>
          <w:rFonts w:ascii="Times New Roman" w:hAnsi="Times New Roman" w:cs="Times New Roman"/>
          <w:sz w:val="28"/>
          <w:szCs w:val="28"/>
        </w:rPr>
        <w:t xml:space="preserve">:/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3147D">
        <w:rPr>
          <w:rFonts w:ascii="Times New Roman" w:hAnsi="Times New Roman" w:cs="Times New Roman"/>
          <w:sz w:val="28"/>
          <w:szCs w:val="28"/>
        </w:rPr>
        <w:t xml:space="preserve">.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cenunst</w:t>
      </w:r>
      <w:r w:rsidRPr="0033147D">
        <w:rPr>
          <w:rFonts w:ascii="Times New Roman" w:hAnsi="Times New Roman" w:cs="Times New Roman"/>
          <w:sz w:val="28"/>
          <w:szCs w:val="28"/>
        </w:rPr>
        <w:t xml:space="preserve">.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bsu</w:t>
      </w:r>
      <w:r w:rsidRPr="0033147D">
        <w:rPr>
          <w:rFonts w:ascii="Times New Roman" w:hAnsi="Times New Roman" w:cs="Times New Roman"/>
          <w:sz w:val="28"/>
          <w:szCs w:val="28"/>
        </w:rPr>
        <w:t xml:space="preserve">.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33147D">
        <w:rPr>
          <w:rFonts w:ascii="Times New Roman" w:hAnsi="Times New Roman" w:cs="Times New Roman"/>
          <w:sz w:val="28"/>
          <w:szCs w:val="28"/>
        </w:rPr>
        <w:t xml:space="preserve">/ 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ioumal</w:t>
      </w:r>
      <w:r w:rsidRPr="0033147D">
        <w:rPr>
          <w:rFonts w:ascii="Times New Roman" w:hAnsi="Times New Roman" w:cs="Times New Roman"/>
          <w:sz w:val="28"/>
          <w:szCs w:val="28"/>
        </w:rPr>
        <w:t>/ 2004. 2/01,</w:t>
      </w:r>
      <w:r w:rsidRPr="0033147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3147D">
        <w:rPr>
          <w:rFonts w:ascii="Times New Roman" w:hAnsi="Times New Roman" w:cs="Times New Roman"/>
          <w:sz w:val="28"/>
          <w:szCs w:val="28"/>
        </w:rPr>
        <w:t>. – Дата доступа: 11.05.2015.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3147D">
        <w:rPr>
          <w:rFonts w:ascii="Times New Roman" w:hAnsi="Times New Roman" w:cs="Times New Roman"/>
          <w:b/>
          <w:caps/>
          <w:color w:val="0000FF"/>
          <w:sz w:val="28"/>
          <w:szCs w:val="28"/>
          <w:u w:val="single"/>
        </w:rPr>
        <w:t xml:space="preserve">. </w:t>
      </w:r>
    </w:p>
    <w:p w:rsidR="0033147D" w:rsidRPr="0033147D" w:rsidRDefault="0033147D" w:rsidP="0033147D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47D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оформлению списка источников: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47D" w:rsidRPr="0033147D" w:rsidRDefault="0033147D" w:rsidP="0033147D">
      <w:pPr>
        <w:pStyle w:val="2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8"/>
        </w:rPr>
      </w:pPr>
      <w:r w:rsidRPr="0033147D">
        <w:rPr>
          <w:b/>
          <w:color w:val="000000"/>
          <w:szCs w:val="28"/>
        </w:rPr>
        <w:t xml:space="preserve">В приведенном перечне содержатся </w:t>
      </w:r>
      <w:r w:rsidRPr="0033147D">
        <w:rPr>
          <w:b/>
          <w:color w:val="000000"/>
          <w:szCs w:val="28"/>
          <w:u w:val="single"/>
        </w:rPr>
        <w:t>образцы</w:t>
      </w:r>
      <w:r w:rsidRPr="0033147D">
        <w:rPr>
          <w:b/>
          <w:color w:val="000000"/>
          <w:szCs w:val="28"/>
        </w:rPr>
        <w:t xml:space="preserve"> </w:t>
      </w:r>
    </w:p>
    <w:p w:rsidR="0033147D" w:rsidRPr="0033147D" w:rsidRDefault="0033147D" w:rsidP="0033147D">
      <w:pPr>
        <w:pStyle w:val="2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olor w:val="000000"/>
          <w:szCs w:val="28"/>
        </w:rPr>
      </w:pPr>
      <w:r w:rsidRPr="0033147D">
        <w:rPr>
          <w:b/>
          <w:color w:val="000000"/>
          <w:szCs w:val="28"/>
        </w:rPr>
        <w:t>оформления различных источников:</w:t>
      </w:r>
    </w:p>
    <w:p w:rsidR="0033147D" w:rsidRPr="0033147D" w:rsidRDefault="0033147D" w:rsidP="0033147D">
      <w:pPr>
        <w:pStyle w:val="2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b/>
          <w:color w:val="000000"/>
          <w:szCs w:val="28"/>
        </w:rPr>
      </w:pPr>
      <w:r w:rsidRPr="0033147D">
        <w:rPr>
          <w:color w:val="000000"/>
          <w:szCs w:val="28"/>
        </w:rPr>
        <w:t>Один, два автора (п1,2); Четыре и более авторов (п.3,4); Коллективный автор (п.5,6);Законодательные акты (п.8,9); Материалы конференций (п.10); Инструкции (п.11);Статистические сборники (п.12); Автореферат диссертации (п.13); Сборники научных трудов (п.14);</w:t>
      </w:r>
      <w:r w:rsidRPr="0033147D">
        <w:rPr>
          <w:szCs w:val="28"/>
        </w:rPr>
        <w:t xml:space="preserve"> </w:t>
      </w:r>
      <w:r w:rsidRPr="0033147D">
        <w:rPr>
          <w:color w:val="000000"/>
          <w:szCs w:val="28"/>
        </w:rPr>
        <w:t>Диссертация (п.15); Статья в журнале (п.16);Статья в газете (п.17); Электронные ресурсы (п.18,19)</w:t>
      </w:r>
    </w:p>
    <w:p w:rsidR="0033147D" w:rsidRPr="0033147D" w:rsidRDefault="0033147D" w:rsidP="0033147D">
      <w:pPr>
        <w:numPr>
          <w:ilvl w:val="0"/>
          <w:numId w:val="21"/>
        </w:num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3147D">
        <w:rPr>
          <w:rFonts w:ascii="Times New Roman" w:hAnsi="Times New Roman" w:cs="Times New Roman"/>
          <w:color w:val="000000"/>
          <w:sz w:val="28"/>
          <w:szCs w:val="28"/>
        </w:rPr>
        <w:t>Источники располагать в порядке упоминания или в алфавитном порядке. Количество – не менее 50</w:t>
      </w:r>
    </w:p>
    <w:p w:rsidR="0033147D" w:rsidRPr="0033147D" w:rsidRDefault="0033147D" w:rsidP="0033147D">
      <w:pPr>
        <w:numPr>
          <w:ilvl w:val="0"/>
          <w:numId w:val="21"/>
        </w:num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3147D">
        <w:rPr>
          <w:rFonts w:ascii="Times New Roman" w:hAnsi="Times New Roman" w:cs="Times New Roman"/>
          <w:color w:val="000000"/>
          <w:sz w:val="28"/>
          <w:szCs w:val="28"/>
        </w:rPr>
        <w:t>По тексту ссылки  должны быть   на все источники.</w:t>
      </w:r>
    </w:p>
    <w:p w:rsidR="0033147D" w:rsidRPr="0033147D" w:rsidRDefault="0033147D" w:rsidP="0033147D">
      <w:pPr>
        <w:numPr>
          <w:ilvl w:val="0"/>
          <w:numId w:val="21"/>
        </w:num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3147D">
        <w:rPr>
          <w:rFonts w:ascii="Times New Roman" w:hAnsi="Times New Roman" w:cs="Times New Roman"/>
          <w:color w:val="000000"/>
          <w:sz w:val="28"/>
          <w:szCs w:val="28"/>
        </w:rPr>
        <w:t xml:space="preserve">Образец ссылки ………рост прибыли [2, с.17].  </w:t>
      </w:r>
      <w:r w:rsidRPr="0033147D">
        <w:rPr>
          <w:rFonts w:ascii="Times New Roman" w:hAnsi="Times New Roman" w:cs="Times New Roman"/>
          <w:i/>
          <w:color w:val="000000"/>
          <w:sz w:val="28"/>
          <w:szCs w:val="28"/>
        </w:rPr>
        <w:t>(!!! Точка в конце, после квадратной скобки)</w:t>
      </w:r>
    </w:p>
    <w:p w:rsidR="0033147D" w:rsidRPr="0033147D" w:rsidRDefault="0033147D" w:rsidP="0033147D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iCs/>
          <w:color w:val="000000"/>
          <w:sz w:val="28"/>
          <w:szCs w:val="28"/>
        </w:rPr>
        <w:t>Список источников с абзацной строки, без точки после номера</w:t>
      </w:r>
    </w:p>
    <w:p w:rsidR="0033147D" w:rsidRPr="0033147D" w:rsidRDefault="0033147D" w:rsidP="0033147D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7D" w:rsidRPr="0033147D" w:rsidRDefault="0033147D" w:rsidP="0033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33147D" w:rsidRDefault="00F00A27" w:rsidP="0033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33147D" w:rsidRDefault="00F00A27" w:rsidP="0033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0A27" w:rsidRPr="0033147D" w:rsidSect="00AF65C3"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AE" w:rsidRDefault="00EA0BAE" w:rsidP="00791442">
      <w:pPr>
        <w:spacing w:after="0" w:line="240" w:lineRule="auto"/>
      </w:pPr>
      <w:r>
        <w:separator/>
      </w:r>
    </w:p>
  </w:endnote>
  <w:endnote w:type="continuationSeparator" w:id="0">
    <w:p w:rsidR="00EA0BAE" w:rsidRDefault="00EA0BAE" w:rsidP="00791442">
      <w:pPr>
        <w:spacing w:after="0" w:line="240" w:lineRule="auto"/>
      </w:pPr>
      <w:r>
        <w:continuationSeparator/>
      </w:r>
    </w:p>
  </w:endnote>
  <w:endnote w:id="1">
    <w:p w:rsidR="00FE27CD" w:rsidRDefault="00FE27CD" w:rsidP="00FE27CD">
      <w:pPr>
        <w:pStyle w:val="a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AE" w:rsidRDefault="00EA0BAE" w:rsidP="00791442">
      <w:pPr>
        <w:spacing w:after="0" w:line="240" w:lineRule="auto"/>
      </w:pPr>
      <w:r>
        <w:separator/>
      </w:r>
    </w:p>
  </w:footnote>
  <w:footnote w:type="continuationSeparator" w:id="0">
    <w:p w:rsidR="00EA0BAE" w:rsidRDefault="00EA0BAE" w:rsidP="0079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5FE"/>
    <w:multiLevelType w:val="hybridMultilevel"/>
    <w:tmpl w:val="B1688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A40BB"/>
    <w:multiLevelType w:val="hybridMultilevel"/>
    <w:tmpl w:val="D0D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E3BED"/>
    <w:multiLevelType w:val="hybridMultilevel"/>
    <w:tmpl w:val="89C03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837144"/>
    <w:multiLevelType w:val="hybridMultilevel"/>
    <w:tmpl w:val="8A8811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451444"/>
    <w:multiLevelType w:val="hybridMultilevel"/>
    <w:tmpl w:val="68109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471CFB"/>
    <w:multiLevelType w:val="hybridMultilevel"/>
    <w:tmpl w:val="0A6E6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D020DD"/>
    <w:multiLevelType w:val="hybridMultilevel"/>
    <w:tmpl w:val="EE7222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39067F"/>
    <w:multiLevelType w:val="hybridMultilevel"/>
    <w:tmpl w:val="6AF4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B6412D"/>
    <w:multiLevelType w:val="hybridMultilevel"/>
    <w:tmpl w:val="CBB6B8A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C34504"/>
    <w:multiLevelType w:val="hybridMultilevel"/>
    <w:tmpl w:val="DD28C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080DC9"/>
    <w:multiLevelType w:val="hybridMultilevel"/>
    <w:tmpl w:val="90D22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514DE"/>
    <w:multiLevelType w:val="hybridMultilevel"/>
    <w:tmpl w:val="8F0C2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8C2885"/>
    <w:multiLevelType w:val="hybridMultilevel"/>
    <w:tmpl w:val="7F6E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D7597"/>
    <w:multiLevelType w:val="hybridMultilevel"/>
    <w:tmpl w:val="9DF2B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DF567C"/>
    <w:multiLevelType w:val="hybridMultilevel"/>
    <w:tmpl w:val="EA6E2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E137CA"/>
    <w:multiLevelType w:val="hybridMultilevel"/>
    <w:tmpl w:val="14C8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04AD1"/>
    <w:multiLevelType w:val="hybridMultilevel"/>
    <w:tmpl w:val="CBB6B8A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C309C4"/>
    <w:multiLevelType w:val="hybridMultilevel"/>
    <w:tmpl w:val="BB9E4E76"/>
    <w:lvl w:ilvl="0" w:tplc="A846FCA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645FCF"/>
    <w:multiLevelType w:val="hybridMultilevel"/>
    <w:tmpl w:val="126AD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A27"/>
    <w:rsid w:val="000051A7"/>
    <w:rsid w:val="00013028"/>
    <w:rsid w:val="001D0732"/>
    <w:rsid w:val="0033147D"/>
    <w:rsid w:val="004960D5"/>
    <w:rsid w:val="00591C2B"/>
    <w:rsid w:val="005B4E5A"/>
    <w:rsid w:val="006F1AF3"/>
    <w:rsid w:val="00791442"/>
    <w:rsid w:val="00806EA6"/>
    <w:rsid w:val="00820063"/>
    <w:rsid w:val="0091477A"/>
    <w:rsid w:val="009211EC"/>
    <w:rsid w:val="00A71939"/>
    <w:rsid w:val="00AF65C3"/>
    <w:rsid w:val="00B16B0B"/>
    <w:rsid w:val="00C4539F"/>
    <w:rsid w:val="00D750F5"/>
    <w:rsid w:val="00DC3AD0"/>
    <w:rsid w:val="00DD60A7"/>
    <w:rsid w:val="00EA0BAE"/>
    <w:rsid w:val="00F00A27"/>
    <w:rsid w:val="00F33256"/>
    <w:rsid w:val="00FB48C3"/>
    <w:rsid w:val="00FD5EE5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7"/>
  </w:style>
  <w:style w:type="paragraph" w:styleId="1">
    <w:name w:val="heading 1"/>
    <w:basedOn w:val="a"/>
    <w:next w:val="a"/>
    <w:link w:val="10"/>
    <w:uiPriority w:val="9"/>
    <w:qFormat/>
    <w:rsid w:val="00FB4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00A27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0A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00A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0A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0A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00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00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00A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00A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F00A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0A2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00A27"/>
    <w:pPr>
      <w:tabs>
        <w:tab w:val="num" w:pos="0"/>
        <w:tab w:val="num" w:pos="1080"/>
      </w:tabs>
      <w:spacing w:after="0" w:line="240" w:lineRule="auto"/>
      <w:ind w:left="1080" w:hanging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99"/>
    <w:qFormat/>
    <w:rsid w:val="00F00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0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0A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A2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2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FB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unhideWhenUsed/>
    <w:rsid w:val="00FB4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FB4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314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147D"/>
  </w:style>
  <w:style w:type="paragraph" w:styleId="21">
    <w:name w:val="Body Text Indent 2"/>
    <w:basedOn w:val="a"/>
    <w:link w:val="22"/>
    <w:uiPriority w:val="99"/>
    <w:semiHidden/>
    <w:unhideWhenUsed/>
    <w:rsid w:val="003314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1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327A-E2B6-43D8-A0A5-A44EC252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2015-06-28T14:23:00Z</cp:lastPrinted>
  <dcterms:created xsi:type="dcterms:W3CDTF">2015-06-05T22:54:00Z</dcterms:created>
  <dcterms:modified xsi:type="dcterms:W3CDTF">2015-06-28T14:27:00Z</dcterms:modified>
</cp:coreProperties>
</file>