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0E" w:rsidRDefault="0088370E" w:rsidP="0088370E">
      <w:pPr>
        <w:pStyle w:val="a3"/>
        <w:spacing w:line="360" w:lineRule="auto"/>
        <w:ind w:left="0" w:right="-284" w:firstLine="567"/>
        <w:jc w:val="both"/>
        <w:rPr>
          <w:b/>
          <w:sz w:val="28"/>
          <w:szCs w:val="28"/>
        </w:rPr>
      </w:pPr>
      <w:r w:rsidRPr="0088370E">
        <w:rPr>
          <w:b/>
          <w:sz w:val="28"/>
          <w:szCs w:val="28"/>
        </w:rPr>
        <w:t xml:space="preserve">Тематика рефератов по </w:t>
      </w:r>
      <w:r w:rsidR="00286816">
        <w:rPr>
          <w:b/>
          <w:sz w:val="28"/>
          <w:szCs w:val="28"/>
        </w:rPr>
        <w:t xml:space="preserve">учебной дисциплине </w:t>
      </w:r>
      <w:r w:rsidRPr="0088370E">
        <w:rPr>
          <w:b/>
          <w:sz w:val="28"/>
          <w:szCs w:val="28"/>
        </w:rPr>
        <w:t xml:space="preserve"> «Менеджмент торговли»</w:t>
      </w:r>
    </w:p>
    <w:p w:rsidR="00B74F55" w:rsidRPr="0088370E" w:rsidRDefault="00B74F55" w:rsidP="0088370E">
      <w:pPr>
        <w:pStyle w:val="a3"/>
        <w:spacing w:line="360" w:lineRule="auto"/>
        <w:ind w:left="0" w:right="-284" w:firstLine="567"/>
        <w:jc w:val="both"/>
        <w:rPr>
          <w:b/>
          <w:sz w:val="28"/>
          <w:szCs w:val="28"/>
        </w:rPr>
      </w:pPr>
      <w:r w:rsidRPr="00B74F55">
        <w:rPr>
          <w:sz w:val="28"/>
          <w:szCs w:val="28"/>
        </w:rPr>
        <w:t xml:space="preserve">Учебным планом </w:t>
      </w:r>
      <w:r>
        <w:rPr>
          <w:sz w:val="28"/>
          <w:szCs w:val="28"/>
        </w:rPr>
        <w:t>по дисциплине предусмотрено значительное количество часов для самостоятельной работы студентов. Одной из форм контроля является реферат. Каждый студент по итогам семестра должен выполнить реферат по одной из тем. Тема реферата может быть уточнена по согласованию с преподавателем.</w:t>
      </w:r>
    </w:p>
    <w:p w:rsidR="0088370E" w:rsidRPr="0088370E" w:rsidRDefault="0088370E" w:rsidP="00EA52D5">
      <w:pPr>
        <w:pStyle w:val="a3"/>
        <w:numPr>
          <w:ilvl w:val="0"/>
          <w:numId w:val="1"/>
        </w:numPr>
        <w:tabs>
          <w:tab w:val="left" w:pos="993"/>
        </w:tabs>
        <w:spacing w:line="360" w:lineRule="auto"/>
        <w:ind w:left="0" w:firstLine="567"/>
        <w:jc w:val="both"/>
        <w:rPr>
          <w:sz w:val="28"/>
          <w:szCs w:val="28"/>
        </w:rPr>
      </w:pPr>
      <w:r w:rsidRPr="0088370E">
        <w:rPr>
          <w:sz w:val="28"/>
          <w:szCs w:val="28"/>
        </w:rPr>
        <w:t>Основные этапы эволюции менеджмента.</w:t>
      </w:r>
    </w:p>
    <w:p w:rsidR="0088370E" w:rsidRPr="0088370E" w:rsidRDefault="0088370E" w:rsidP="00EA52D5">
      <w:pPr>
        <w:pStyle w:val="a3"/>
        <w:numPr>
          <w:ilvl w:val="0"/>
          <w:numId w:val="1"/>
        </w:numPr>
        <w:tabs>
          <w:tab w:val="left" w:pos="993"/>
        </w:tabs>
        <w:spacing w:line="360" w:lineRule="auto"/>
        <w:ind w:left="0" w:firstLine="567"/>
        <w:jc w:val="both"/>
        <w:rPr>
          <w:sz w:val="28"/>
          <w:szCs w:val="28"/>
        </w:rPr>
      </w:pPr>
      <w:r w:rsidRPr="0088370E">
        <w:rPr>
          <w:sz w:val="28"/>
          <w:szCs w:val="28"/>
        </w:rPr>
        <w:t>Основные концепции менеджмента и их использование в практике управления торговлей.</w:t>
      </w:r>
    </w:p>
    <w:p w:rsidR="0088370E" w:rsidRPr="0088370E" w:rsidRDefault="0088370E" w:rsidP="00EA52D5">
      <w:pPr>
        <w:pStyle w:val="a3"/>
        <w:numPr>
          <w:ilvl w:val="0"/>
          <w:numId w:val="1"/>
        </w:numPr>
        <w:tabs>
          <w:tab w:val="left" w:pos="993"/>
        </w:tabs>
        <w:spacing w:line="360" w:lineRule="auto"/>
        <w:ind w:left="0" w:firstLine="567"/>
        <w:jc w:val="both"/>
        <w:rPr>
          <w:sz w:val="28"/>
          <w:szCs w:val="28"/>
        </w:rPr>
      </w:pPr>
      <w:r w:rsidRPr="0088370E">
        <w:rPr>
          <w:sz w:val="28"/>
          <w:szCs w:val="28"/>
        </w:rPr>
        <w:t>Современная парадигма менеджмента</w:t>
      </w:r>
    </w:p>
    <w:p w:rsidR="0088370E" w:rsidRPr="0088370E" w:rsidRDefault="0088370E" w:rsidP="00EA52D5">
      <w:pPr>
        <w:pStyle w:val="a3"/>
        <w:numPr>
          <w:ilvl w:val="0"/>
          <w:numId w:val="1"/>
        </w:numPr>
        <w:tabs>
          <w:tab w:val="left" w:pos="993"/>
        </w:tabs>
        <w:spacing w:line="360" w:lineRule="auto"/>
        <w:ind w:left="0" w:firstLine="567"/>
        <w:jc w:val="both"/>
        <w:rPr>
          <w:sz w:val="28"/>
          <w:szCs w:val="28"/>
        </w:rPr>
      </w:pPr>
      <w:r w:rsidRPr="0088370E">
        <w:rPr>
          <w:sz w:val="28"/>
          <w:szCs w:val="28"/>
        </w:rPr>
        <w:t>Совершенствование форм и методов государственного регулирования торговли.</w:t>
      </w:r>
    </w:p>
    <w:p w:rsidR="0088370E" w:rsidRPr="0088370E" w:rsidRDefault="0088370E" w:rsidP="00EA52D5">
      <w:pPr>
        <w:pStyle w:val="a3"/>
        <w:numPr>
          <w:ilvl w:val="0"/>
          <w:numId w:val="1"/>
        </w:numPr>
        <w:tabs>
          <w:tab w:val="left" w:pos="993"/>
        </w:tabs>
        <w:spacing w:line="360" w:lineRule="auto"/>
        <w:ind w:left="0" w:firstLine="567"/>
        <w:jc w:val="both"/>
        <w:rPr>
          <w:sz w:val="28"/>
          <w:szCs w:val="28"/>
        </w:rPr>
      </w:pPr>
      <w:proofErr w:type="gramStart"/>
      <w:r w:rsidRPr="0088370E">
        <w:rPr>
          <w:sz w:val="28"/>
          <w:szCs w:val="28"/>
        </w:rPr>
        <w:t>Экономические методы</w:t>
      </w:r>
      <w:proofErr w:type="gramEnd"/>
      <w:r w:rsidRPr="0088370E">
        <w:rPr>
          <w:sz w:val="28"/>
          <w:szCs w:val="28"/>
        </w:rPr>
        <w:t xml:space="preserve"> управления в торговле и их роль.</w:t>
      </w:r>
    </w:p>
    <w:p w:rsidR="0088370E" w:rsidRPr="0088370E" w:rsidRDefault="0088370E" w:rsidP="00EA52D5">
      <w:pPr>
        <w:pStyle w:val="a3"/>
        <w:numPr>
          <w:ilvl w:val="0"/>
          <w:numId w:val="1"/>
        </w:numPr>
        <w:tabs>
          <w:tab w:val="left" w:pos="993"/>
        </w:tabs>
        <w:spacing w:line="360" w:lineRule="auto"/>
        <w:ind w:left="0" w:firstLine="567"/>
        <w:jc w:val="both"/>
        <w:rPr>
          <w:sz w:val="28"/>
          <w:szCs w:val="28"/>
        </w:rPr>
      </w:pPr>
      <w:r w:rsidRPr="0088370E">
        <w:rPr>
          <w:sz w:val="28"/>
          <w:szCs w:val="28"/>
        </w:rPr>
        <w:t>Организационно-распорядительные методы и их роль в управлении торговлей.</w:t>
      </w:r>
    </w:p>
    <w:p w:rsidR="0088370E" w:rsidRPr="0088370E" w:rsidRDefault="0088370E" w:rsidP="00EA52D5">
      <w:pPr>
        <w:pStyle w:val="a3"/>
        <w:numPr>
          <w:ilvl w:val="0"/>
          <w:numId w:val="1"/>
        </w:numPr>
        <w:tabs>
          <w:tab w:val="left" w:pos="993"/>
        </w:tabs>
        <w:spacing w:line="360" w:lineRule="auto"/>
        <w:ind w:left="0" w:firstLine="567"/>
        <w:jc w:val="both"/>
        <w:rPr>
          <w:sz w:val="28"/>
          <w:szCs w:val="28"/>
        </w:rPr>
      </w:pPr>
      <w:r w:rsidRPr="0088370E">
        <w:rPr>
          <w:sz w:val="28"/>
          <w:szCs w:val="28"/>
        </w:rPr>
        <w:t>Необходимость и сфера действия административных методов управления в торговле.</w:t>
      </w:r>
    </w:p>
    <w:p w:rsidR="0088370E" w:rsidRDefault="0088370E" w:rsidP="00EA52D5">
      <w:pPr>
        <w:pStyle w:val="a3"/>
        <w:numPr>
          <w:ilvl w:val="0"/>
          <w:numId w:val="1"/>
        </w:numPr>
        <w:tabs>
          <w:tab w:val="left" w:pos="993"/>
        </w:tabs>
        <w:spacing w:line="360" w:lineRule="auto"/>
        <w:ind w:left="0" w:firstLine="567"/>
        <w:jc w:val="both"/>
        <w:rPr>
          <w:sz w:val="28"/>
          <w:szCs w:val="28"/>
        </w:rPr>
      </w:pPr>
      <w:r w:rsidRPr="0088370E">
        <w:rPr>
          <w:sz w:val="28"/>
          <w:szCs w:val="28"/>
        </w:rPr>
        <w:t>Социально психологически</w:t>
      </w:r>
      <w:r w:rsidR="00592CF4">
        <w:rPr>
          <w:sz w:val="28"/>
          <w:szCs w:val="28"/>
        </w:rPr>
        <w:t>е</w:t>
      </w:r>
      <w:r w:rsidRPr="0088370E">
        <w:rPr>
          <w:sz w:val="28"/>
          <w:szCs w:val="28"/>
        </w:rPr>
        <w:t xml:space="preserve"> методы управления и их роль в торговле.</w:t>
      </w:r>
    </w:p>
    <w:p w:rsidR="00592CF4" w:rsidRDefault="00592CF4" w:rsidP="00EA52D5">
      <w:pPr>
        <w:pStyle w:val="a3"/>
        <w:numPr>
          <w:ilvl w:val="0"/>
          <w:numId w:val="1"/>
        </w:numPr>
        <w:tabs>
          <w:tab w:val="left" w:pos="993"/>
        </w:tabs>
        <w:spacing w:line="360" w:lineRule="auto"/>
        <w:ind w:left="0" w:firstLine="567"/>
        <w:jc w:val="both"/>
        <w:rPr>
          <w:sz w:val="28"/>
          <w:szCs w:val="28"/>
        </w:rPr>
      </w:pPr>
      <w:r w:rsidRPr="00592CF4">
        <w:rPr>
          <w:sz w:val="28"/>
          <w:szCs w:val="28"/>
        </w:rPr>
        <w:t>Планирование социально-экономического развития коллектива торговой организации</w:t>
      </w:r>
      <w:r>
        <w:rPr>
          <w:sz w:val="28"/>
          <w:szCs w:val="28"/>
        </w:rPr>
        <w:t>.</w:t>
      </w:r>
    </w:p>
    <w:p w:rsidR="0088370E" w:rsidRPr="0088370E" w:rsidRDefault="0088370E" w:rsidP="00EA52D5">
      <w:pPr>
        <w:pStyle w:val="a3"/>
        <w:numPr>
          <w:ilvl w:val="0"/>
          <w:numId w:val="1"/>
        </w:numPr>
        <w:tabs>
          <w:tab w:val="left" w:pos="993"/>
        </w:tabs>
        <w:spacing w:line="360" w:lineRule="auto"/>
        <w:ind w:left="0" w:firstLine="567"/>
        <w:jc w:val="both"/>
        <w:rPr>
          <w:sz w:val="28"/>
          <w:szCs w:val="28"/>
        </w:rPr>
      </w:pPr>
      <w:r>
        <w:rPr>
          <w:sz w:val="28"/>
          <w:szCs w:val="28"/>
        </w:rPr>
        <w:t>Соотношение форм и методов государственного регулирования торговли в современных условиях.</w:t>
      </w:r>
    </w:p>
    <w:p w:rsidR="0088370E" w:rsidRPr="0088370E"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w:t>
      </w:r>
      <w:r w:rsidR="0088370E" w:rsidRPr="0088370E">
        <w:rPr>
          <w:sz w:val="28"/>
          <w:szCs w:val="28"/>
        </w:rPr>
        <w:t>Состояние и тенденции развития торговли (на материалах республики, области, города)</w:t>
      </w:r>
    </w:p>
    <w:p w:rsidR="0088370E" w:rsidRPr="0088370E"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w:t>
      </w:r>
      <w:r w:rsidR="0088370E" w:rsidRPr="0088370E">
        <w:rPr>
          <w:sz w:val="28"/>
          <w:szCs w:val="28"/>
        </w:rPr>
        <w:t>Влияние внешней среды на эффективность деятельности торговых организаций.</w:t>
      </w:r>
    </w:p>
    <w:p w:rsidR="0088370E" w:rsidRPr="0088370E"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w:t>
      </w:r>
      <w:r w:rsidR="0088370E" w:rsidRPr="0088370E">
        <w:rPr>
          <w:sz w:val="28"/>
          <w:szCs w:val="28"/>
        </w:rPr>
        <w:t>Влияние внутренней среды на эффективность деятельности торговых организаций</w:t>
      </w:r>
    </w:p>
    <w:p w:rsidR="0088370E" w:rsidRPr="0088370E" w:rsidRDefault="00592CF4" w:rsidP="00EA52D5">
      <w:pPr>
        <w:pStyle w:val="a3"/>
        <w:numPr>
          <w:ilvl w:val="0"/>
          <w:numId w:val="1"/>
        </w:numPr>
        <w:tabs>
          <w:tab w:val="left" w:pos="993"/>
        </w:tabs>
        <w:spacing w:line="360" w:lineRule="auto"/>
        <w:ind w:left="0" w:firstLine="567"/>
        <w:jc w:val="both"/>
        <w:rPr>
          <w:sz w:val="28"/>
          <w:szCs w:val="28"/>
        </w:rPr>
      </w:pPr>
      <w:r>
        <w:rPr>
          <w:sz w:val="28"/>
          <w:szCs w:val="28"/>
        </w:rPr>
        <w:lastRenderedPageBreak/>
        <w:t xml:space="preserve"> </w:t>
      </w:r>
      <w:r w:rsidR="0088370E" w:rsidRPr="0088370E">
        <w:rPr>
          <w:sz w:val="28"/>
          <w:szCs w:val="28"/>
        </w:rPr>
        <w:t>Человек как самый сложный и  изменчивый элемент системы управления.</w:t>
      </w:r>
    </w:p>
    <w:p w:rsidR="0088370E" w:rsidRPr="0088370E"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w:t>
      </w:r>
      <w:r w:rsidR="0088370E" w:rsidRPr="0088370E">
        <w:rPr>
          <w:sz w:val="28"/>
          <w:szCs w:val="28"/>
        </w:rPr>
        <w:t>Совершенствование форм и методов планирования торговой деятельности.</w:t>
      </w:r>
    </w:p>
    <w:p w:rsidR="0088370E" w:rsidRPr="0088370E" w:rsidRDefault="0088370E" w:rsidP="00EA52D5">
      <w:pPr>
        <w:pStyle w:val="a3"/>
        <w:numPr>
          <w:ilvl w:val="0"/>
          <w:numId w:val="1"/>
        </w:numPr>
        <w:tabs>
          <w:tab w:val="left" w:pos="993"/>
        </w:tabs>
        <w:spacing w:line="360" w:lineRule="auto"/>
        <w:ind w:left="0" w:firstLine="567"/>
        <w:jc w:val="both"/>
        <w:rPr>
          <w:sz w:val="28"/>
          <w:szCs w:val="28"/>
        </w:rPr>
      </w:pPr>
      <w:r w:rsidRPr="0088370E">
        <w:rPr>
          <w:sz w:val="28"/>
          <w:szCs w:val="28"/>
        </w:rPr>
        <w:t xml:space="preserve"> Обоснование и выбор стратегии развития (на материалах крупной торговой организации)</w:t>
      </w:r>
    </w:p>
    <w:p w:rsidR="0088370E" w:rsidRPr="0088370E" w:rsidRDefault="00592CF4" w:rsidP="00EA52D5">
      <w:pPr>
        <w:pStyle w:val="a3"/>
        <w:numPr>
          <w:ilvl w:val="0"/>
          <w:numId w:val="1"/>
        </w:numPr>
        <w:tabs>
          <w:tab w:val="left" w:pos="993"/>
        </w:tabs>
        <w:spacing w:line="360" w:lineRule="auto"/>
        <w:ind w:left="0" w:right="-284" w:firstLine="567"/>
        <w:jc w:val="both"/>
        <w:rPr>
          <w:sz w:val="28"/>
          <w:szCs w:val="28"/>
        </w:rPr>
      </w:pPr>
      <w:r>
        <w:rPr>
          <w:sz w:val="28"/>
          <w:szCs w:val="28"/>
        </w:rPr>
        <w:t xml:space="preserve"> </w:t>
      </w:r>
      <w:r w:rsidR="0088370E" w:rsidRPr="0088370E">
        <w:rPr>
          <w:sz w:val="28"/>
          <w:szCs w:val="28"/>
        </w:rPr>
        <w:t>Особенности стратегий развития крупных торговых организаций</w:t>
      </w:r>
      <w:proofErr w:type="gramStart"/>
      <w:r w:rsidR="0088370E" w:rsidRPr="0088370E">
        <w:rPr>
          <w:sz w:val="28"/>
          <w:szCs w:val="28"/>
        </w:rPr>
        <w:t>..</w:t>
      </w:r>
      <w:proofErr w:type="gramEnd"/>
    </w:p>
    <w:p w:rsidR="0088370E" w:rsidRPr="0088370E" w:rsidRDefault="00592CF4" w:rsidP="00EA52D5">
      <w:pPr>
        <w:pStyle w:val="a3"/>
        <w:numPr>
          <w:ilvl w:val="0"/>
          <w:numId w:val="1"/>
        </w:numPr>
        <w:tabs>
          <w:tab w:val="left" w:pos="993"/>
        </w:tabs>
        <w:spacing w:line="360" w:lineRule="auto"/>
        <w:ind w:left="0" w:right="-284" w:firstLine="567"/>
        <w:jc w:val="both"/>
        <w:rPr>
          <w:sz w:val="28"/>
          <w:szCs w:val="28"/>
        </w:rPr>
      </w:pPr>
      <w:r>
        <w:rPr>
          <w:sz w:val="28"/>
          <w:szCs w:val="28"/>
        </w:rPr>
        <w:t xml:space="preserve"> </w:t>
      </w:r>
      <w:r w:rsidR="0088370E" w:rsidRPr="0088370E">
        <w:rPr>
          <w:sz w:val="28"/>
          <w:szCs w:val="28"/>
        </w:rPr>
        <w:t>Особенности стратегий развития средних торговых организаций.</w:t>
      </w:r>
    </w:p>
    <w:p w:rsidR="0088370E" w:rsidRPr="0088370E" w:rsidRDefault="00592CF4" w:rsidP="00EA52D5">
      <w:pPr>
        <w:pStyle w:val="a3"/>
        <w:numPr>
          <w:ilvl w:val="0"/>
          <w:numId w:val="1"/>
        </w:numPr>
        <w:tabs>
          <w:tab w:val="left" w:pos="993"/>
        </w:tabs>
        <w:spacing w:line="360" w:lineRule="auto"/>
        <w:ind w:left="0" w:right="-284" w:firstLine="567"/>
        <w:jc w:val="both"/>
        <w:rPr>
          <w:sz w:val="28"/>
          <w:szCs w:val="28"/>
        </w:rPr>
      </w:pPr>
      <w:r>
        <w:rPr>
          <w:sz w:val="28"/>
          <w:szCs w:val="28"/>
        </w:rPr>
        <w:t xml:space="preserve"> </w:t>
      </w:r>
      <w:r w:rsidR="0088370E" w:rsidRPr="0088370E">
        <w:rPr>
          <w:sz w:val="28"/>
          <w:szCs w:val="28"/>
        </w:rPr>
        <w:t>Особенности стратегий развития малых торговых организаций</w:t>
      </w:r>
    </w:p>
    <w:p w:rsidR="0088370E" w:rsidRPr="0088370E"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w:t>
      </w:r>
      <w:r w:rsidR="0088370E" w:rsidRPr="0088370E">
        <w:rPr>
          <w:sz w:val="28"/>
          <w:szCs w:val="28"/>
        </w:rPr>
        <w:t>Совершенствование организационной структуры управления торговлей (на материалах республики, области, города)</w:t>
      </w:r>
    </w:p>
    <w:p w:rsidR="0088370E" w:rsidRPr="0088370E"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w:t>
      </w:r>
      <w:r w:rsidR="0088370E" w:rsidRPr="0088370E">
        <w:rPr>
          <w:sz w:val="28"/>
          <w:szCs w:val="28"/>
        </w:rPr>
        <w:t>Совершенствование организационной структуры управления (на материалах крупной торговой организации)</w:t>
      </w:r>
    </w:p>
    <w:p w:rsidR="0088370E" w:rsidRPr="0088370E" w:rsidRDefault="00592CF4" w:rsidP="00EA52D5">
      <w:pPr>
        <w:pStyle w:val="a3"/>
        <w:numPr>
          <w:ilvl w:val="0"/>
          <w:numId w:val="1"/>
        </w:numPr>
        <w:tabs>
          <w:tab w:val="left" w:pos="993"/>
        </w:tabs>
        <w:spacing w:line="360" w:lineRule="auto"/>
        <w:ind w:left="0" w:right="-284" w:firstLine="567"/>
        <w:jc w:val="both"/>
        <w:rPr>
          <w:sz w:val="28"/>
          <w:szCs w:val="28"/>
        </w:rPr>
      </w:pPr>
      <w:r>
        <w:rPr>
          <w:sz w:val="28"/>
          <w:szCs w:val="28"/>
        </w:rPr>
        <w:t xml:space="preserve"> </w:t>
      </w:r>
      <w:r w:rsidR="0088370E" w:rsidRPr="0088370E">
        <w:rPr>
          <w:sz w:val="28"/>
          <w:szCs w:val="28"/>
        </w:rPr>
        <w:t>Розничные торговые сети: перспективы и проблемы развития.</w:t>
      </w:r>
    </w:p>
    <w:p w:rsidR="0088370E"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w:t>
      </w:r>
      <w:r w:rsidR="0088370E" w:rsidRPr="0088370E">
        <w:rPr>
          <w:sz w:val="28"/>
          <w:szCs w:val="28"/>
        </w:rPr>
        <w:t>Сравнительная характеристика основных розничных торговых сетей, действующих на белорусском рынке.</w:t>
      </w:r>
    </w:p>
    <w:p w:rsidR="00592CF4"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w:t>
      </w:r>
      <w:r w:rsidRPr="0088370E">
        <w:rPr>
          <w:sz w:val="28"/>
          <w:szCs w:val="28"/>
        </w:rPr>
        <w:t>Мотивация и стимулирование труда работников торговли.</w:t>
      </w:r>
    </w:p>
    <w:p w:rsidR="00592CF4" w:rsidRPr="0088370E"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Содержание и требования к информационному  обеспечению руководителя торговой организации.</w:t>
      </w:r>
    </w:p>
    <w:p w:rsidR="0088370E" w:rsidRPr="00592CF4" w:rsidRDefault="00592CF4" w:rsidP="00EA52D5">
      <w:pPr>
        <w:pStyle w:val="a3"/>
        <w:numPr>
          <w:ilvl w:val="0"/>
          <w:numId w:val="1"/>
        </w:numPr>
        <w:tabs>
          <w:tab w:val="left" w:pos="993"/>
        </w:tabs>
        <w:spacing w:line="360" w:lineRule="auto"/>
        <w:ind w:left="0" w:firstLine="567"/>
        <w:jc w:val="both"/>
        <w:rPr>
          <w:sz w:val="28"/>
          <w:szCs w:val="28"/>
        </w:rPr>
      </w:pPr>
      <w:r w:rsidRPr="00592CF4">
        <w:rPr>
          <w:sz w:val="28"/>
          <w:szCs w:val="28"/>
        </w:rPr>
        <w:t xml:space="preserve"> </w:t>
      </w:r>
      <w:r w:rsidR="0088370E" w:rsidRPr="00592CF4">
        <w:rPr>
          <w:sz w:val="28"/>
          <w:szCs w:val="28"/>
        </w:rPr>
        <w:t xml:space="preserve"> Совершенствование информационного обеспечения торговой деятельности.</w:t>
      </w:r>
    </w:p>
    <w:p w:rsidR="00592CF4"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Неформальные источники информации и их роль</w:t>
      </w:r>
      <w:r w:rsidR="00DD1943">
        <w:rPr>
          <w:sz w:val="28"/>
          <w:szCs w:val="28"/>
        </w:rPr>
        <w:t xml:space="preserve"> в торговой практике</w:t>
      </w:r>
      <w:r>
        <w:rPr>
          <w:sz w:val="28"/>
          <w:szCs w:val="28"/>
        </w:rPr>
        <w:t>.</w:t>
      </w:r>
    </w:p>
    <w:p w:rsidR="00592CF4"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Проблемы и подходы к измерению производительности торговой организации.</w:t>
      </w:r>
    </w:p>
    <w:p w:rsidR="00DD1943" w:rsidRDefault="00DD1943" w:rsidP="00EA52D5">
      <w:pPr>
        <w:pStyle w:val="a3"/>
        <w:numPr>
          <w:ilvl w:val="0"/>
          <w:numId w:val="1"/>
        </w:numPr>
        <w:tabs>
          <w:tab w:val="left" w:pos="993"/>
        </w:tabs>
        <w:spacing w:line="360" w:lineRule="auto"/>
        <w:ind w:left="0" w:firstLine="567"/>
        <w:jc w:val="both"/>
        <w:rPr>
          <w:sz w:val="28"/>
          <w:szCs w:val="28"/>
        </w:rPr>
      </w:pPr>
      <w:r>
        <w:rPr>
          <w:sz w:val="28"/>
          <w:szCs w:val="28"/>
        </w:rPr>
        <w:t xml:space="preserve"> Шкалы измерения и возможности их использования в торговой практике.</w:t>
      </w:r>
    </w:p>
    <w:p w:rsidR="00592CF4"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w:t>
      </w:r>
      <w:r w:rsidRPr="0088370E">
        <w:rPr>
          <w:sz w:val="28"/>
          <w:szCs w:val="28"/>
        </w:rPr>
        <w:t>Управленческие решения и их влияние на эффективность деятельности торговых организаций.</w:t>
      </w:r>
      <w:r w:rsidR="00DD1943">
        <w:rPr>
          <w:sz w:val="28"/>
          <w:szCs w:val="28"/>
        </w:rPr>
        <w:t xml:space="preserve"> </w:t>
      </w:r>
    </w:p>
    <w:p w:rsidR="00DD1943" w:rsidRDefault="00DD1943" w:rsidP="00EA52D5">
      <w:pPr>
        <w:pStyle w:val="a3"/>
        <w:numPr>
          <w:ilvl w:val="0"/>
          <w:numId w:val="1"/>
        </w:numPr>
        <w:tabs>
          <w:tab w:val="left" w:pos="993"/>
        </w:tabs>
        <w:spacing w:line="360" w:lineRule="auto"/>
        <w:ind w:left="0" w:firstLine="567"/>
        <w:jc w:val="both"/>
        <w:rPr>
          <w:sz w:val="28"/>
          <w:szCs w:val="28"/>
        </w:rPr>
      </w:pPr>
      <w:r>
        <w:rPr>
          <w:sz w:val="28"/>
          <w:szCs w:val="28"/>
        </w:rPr>
        <w:t xml:space="preserve"> Креативные методы принятия решений и их возможности.</w:t>
      </w:r>
    </w:p>
    <w:p w:rsidR="00592CF4" w:rsidRDefault="00592CF4" w:rsidP="00EA52D5">
      <w:pPr>
        <w:pStyle w:val="a3"/>
        <w:numPr>
          <w:ilvl w:val="0"/>
          <w:numId w:val="1"/>
        </w:numPr>
        <w:tabs>
          <w:tab w:val="left" w:pos="993"/>
        </w:tabs>
        <w:spacing w:line="360" w:lineRule="auto"/>
        <w:ind w:left="0" w:firstLine="567"/>
        <w:jc w:val="both"/>
        <w:rPr>
          <w:sz w:val="28"/>
          <w:szCs w:val="28"/>
        </w:rPr>
      </w:pPr>
      <w:r>
        <w:rPr>
          <w:sz w:val="28"/>
          <w:szCs w:val="28"/>
        </w:rPr>
        <w:lastRenderedPageBreak/>
        <w:t xml:space="preserve"> Особенности принятия решений в условиях коммерческого риска.</w:t>
      </w:r>
    </w:p>
    <w:p w:rsidR="00592CF4"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Порог риска и его учет в коммерческой деятельности.</w:t>
      </w:r>
    </w:p>
    <w:p w:rsidR="00592CF4" w:rsidRPr="0088370E" w:rsidRDefault="00592CF4" w:rsidP="00EA52D5">
      <w:pPr>
        <w:pStyle w:val="a3"/>
        <w:numPr>
          <w:ilvl w:val="0"/>
          <w:numId w:val="1"/>
        </w:numPr>
        <w:tabs>
          <w:tab w:val="left" w:pos="993"/>
        </w:tabs>
        <w:spacing w:line="360" w:lineRule="auto"/>
        <w:ind w:left="0" w:firstLine="567"/>
        <w:jc w:val="both"/>
        <w:rPr>
          <w:sz w:val="28"/>
          <w:szCs w:val="28"/>
        </w:rPr>
      </w:pPr>
      <w:r>
        <w:rPr>
          <w:sz w:val="28"/>
          <w:szCs w:val="28"/>
        </w:rPr>
        <w:t xml:space="preserve">  Негативные и позитивные стороны производственных конфликтов.</w:t>
      </w:r>
    </w:p>
    <w:p w:rsidR="00592CF4" w:rsidRPr="0088370E" w:rsidRDefault="00592CF4" w:rsidP="00EA52D5">
      <w:pPr>
        <w:pStyle w:val="a3"/>
        <w:numPr>
          <w:ilvl w:val="0"/>
          <w:numId w:val="1"/>
        </w:numPr>
        <w:tabs>
          <w:tab w:val="left" w:pos="993"/>
        </w:tabs>
        <w:spacing w:line="360" w:lineRule="auto"/>
        <w:ind w:left="0" w:firstLine="567"/>
        <w:jc w:val="both"/>
        <w:rPr>
          <w:sz w:val="28"/>
          <w:szCs w:val="28"/>
        </w:rPr>
      </w:pPr>
      <w:r w:rsidRPr="0088370E">
        <w:rPr>
          <w:sz w:val="28"/>
          <w:szCs w:val="28"/>
        </w:rPr>
        <w:t xml:space="preserve"> Производственные конфликты и пути их разрешения.</w:t>
      </w:r>
    </w:p>
    <w:p w:rsidR="0088370E" w:rsidRDefault="00592CF4" w:rsidP="00EA52D5">
      <w:pPr>
        <w:pStyle w:val="a3"/>
        <w:numPr>
          <w:ilvl w:val="0"/>
          <w:numId w:val="1"/>
        </w:numPr>
        <w:tabs>
          <w:tab w:val="left" w:pos="993"/>
        </w:tabs>
        <w:spacing w:line="360" w:lineRule="auto"/>
        <w:ind w:left="0" w:firstLine="567"/>
        <w:jc w:val="both"/>
        <w:rPr>
          <w:sz w:val="28"/>
          <w:szCs w:val="28"/>
        </w:rPr>
      </w:pPr>
      <w:r w:rsidRPr="00592CF4">
        <w:rPr>
          <w:sz w:val="28"/>
          <w:szCs w:val="28"/>
        </w:rPr>
        <w:t xml:space="preserve"> </w:t>
      </w:r>
      <w:r w:rsidR="0088370E" w:rsidRPr="00592CF4">
        <w:rPr>
          <w:sz w:val="28"/>
          <w:szCs w:val="28"/>
        </w:rPr>
        <w:t xml:space="preserve"> </w:t>
      </w:r>
      <w:r w:rsidR="00DD1943">
        <w:rPr>
          <w:sz w:val="28"/>
          <w:szCs w:val="28"/>
        </w:rPr>
        <w:t>Проблемы совершенствования у</w:t>
      </w:r>
      <w:r w:rsidR="0088370E" w:rsidRPr="00592CF4">
        <w:rPr>
          <w:sz w:val="28"/>
          <w:szCs w:val="28"/>
        </w:rPr>
        <w:t>правлени</w:t>
      </w:r>
      <w:r w:rsidR="00DD1943">
        <w:rPr>
          <w:sz w:val="28"/>
          <w:szCs w:val="28"/>
        </w:rPr>
        <w:t>я</w:t>
      </w:r>
      <w:r w:rsidR="0088370E" w:rsidRPr="00592CF4">
        <w:rPr>
          <w:sz w:val="28"/>
          <w:szCs w:val="28"/>
        </w:rPr>
        <w:t xml:space="preserve"> трудовыми ресурсами торговой организации.</w:t>
      </w:r>
    </w:p>
    <w:p w:rsidR="00DD1943" w:rsidRDefault="00DD1943" w:rsidP="00EA52D5">
      <w:pPr>
        <w:pStyle w:val="a3"/>
        <w:numPr>
          <w:ilvl w:val="0"/>
          <w:numId w:val="1"/>
        </w:numPr>
        <w:tabs>
          <w:tab w:val="left" w:pos="993"/>
        </w:tabs>
        <w:spacing w:line="360" w:lineRule="auto"/>
        <w:ind w:left="0" w:firstLine="567"/>
        <w:jc w:val="both"/>
        <w:rPr>
          <w:sz w:val="28"/>
          <w:szCs w:val="28"/>
        </w:rPr>
      </w:pPr>
      <w:r>
        <w:rPr>
          <w:sz w:val="28"/>
          <w:szCs w:val="28"/>
        </w:rPr>
        <w:t xml:space="preserve"> Проблемы оценки результатов труда торговых работников.</w:t>
      </w:r>
    </w:p>
    <w:p w:rsidR="00DD1943" w:rsidRDefault="00DD1943" w:rsidP="00EA52D5">
      <w:pPr>
        <w:pStyle w:val="a3"/>
        <w:numPr>
          <w:ilvl w:val="0"/>
          <w:numId w:val="1"/>
        </w:numPr>
        <w:tabs>
          <w:tab w:val="left" w:pos="993"/>
        </w:tabs>
        <w:spacing w:line="360" w:lineRule="auto"/>
        <w:ind w:left="0" w:firstLine="567"/>
        <w:jc w:val="both"/>
        <w:rPr>
          <w:sz w:val="28"/>
          <w:szCs w:val="28"/>
        </w:rPr>
      </w:pPr>
      <w:r>
        <w:rPr>
          <w:sz w:val="28"/>
          <w:szCs w:val="28"/>
        </w:rPr>
        <w:t xml:space="preserve"> Маркетинг персонала и его роль.</w:t>
      </w:r>
    </w:p>
    <w:p w:rsidR="00DD1943" w:rsidRPr="00592CF4" w:rsidRDefault="00DD1943" w:rsidP="00EA52D5">
      <w:pPr>
        <w:pStyle w:val="a3"/>
        <w:numPr>
          <w:ilvl w:val="0"/>
          <w:numId w:val="1"/>
        </w:numPr>
        <w:tabs>
          <w:tab w:val="left" w:pos="993"/>
        </w:tabs>
        <w:spacing w:line="360" w:lineRule="auto"/>
        <w:ind w:left="0" w:firstLine="567"/>
        <w:jc w:val="both"/>
        <w:rPr>
          <w:sz w:val="28"/>
          <w:szCs w:val="28"/>
        </w:rPr>
      </w:pPr>
      <w:r>
        <w:rPr>
          <w:sz w:val="28"/>
          <w:szCs w:val="28"/>
        </w:rPr>
        <w:t xml:space="preserve"> Лизинг персонала: зарубежный опыт и возможности применения в торговой практике в республике.</w:t>
      </w:r>
    </w:p>
    <w:p w:rsidR="0088370E" w:rsidRPr="00DD1943" w:rsidRDefault="00DD1943" w:rsidP="00EA52D5">
      <w:pPr>
        <w:pStyle w:val="a3"/>
        <w:numPr>
          <w:ilvl w:val="0"/>
          <w:numId w:val="1"/>
        </w:numPr>
        <w:tabs>
          <w:tab w:val="left" w:pos="993"/>
        </w:tabs>
        <w:spacing w:line="360" w:lineRule="auto"/>
        <w:ind w:left="0" w:firstLine="567"/>
        <w:jc w:val="both"/>
        <w:rPr>
          <w:sz w:val="28"/>
          <w:szCs w:val="28"/>
        </w:rPr>
      </w:pPr>
      <w:r w:rsidRPr="00DD1943">
        <w:rPr>
          <w:sz w:val="28"/>
          <w:szCs w:val="28"/>
        </w:rPr>
        <w:t xml:space="preserve"> </w:t>
      </w:r>
      <w:proofErr w:type="spellStart"/>
      <w:r w:rsidRPr="00DD1943">
        <w:rPr>
          <w:bCs/>
          <w:sz w:val="28"/>
          <w:szCs w:val="28"/>
        </w:rPr>
        <w:t>Ассесмент</w:t>
      </w:r>
      <w:proofErr w:type="spellEnd"/>
      <w:r w:rsidRPr="00DD1943">
        <w:rPr>
          <w:sz w:val="28"/>
          <w:szCs w:val="28"/>
        </w:rPr>
        <w:t>-</w:t>
      </w:r>
      <w:r w:rsidRPr="00DD1943">
        <w:rPr>
          <w:bCs/>
          <w:sz w:val="28"/>
          <w:szCs w:val="28"/>
        </w:rPr>
        <w:t>центр</w:t>
      </w:r>
      <w:r>
        <w:rPr>
          <w:bCs/>
          <w:sz w:val="28"/>
          <w:szCs w:val="28"/>
        </w:rPr>
        <w:t xml:space="preserve"> как </w:t>
      </w:r>
      <w:r w:rsidRPr="00DD1943">
        <w:rPr>
          <w:sz w:val="28"/>
          <w:szCs w:val="28"/>
        </w:rPr>
        <w:t xml:space="preserve"> один из </w:t>
      </w:r>
      <w:r>
        <w:rPr>
          <w:sz w:val="28"/>
          <w:szCs w:val="28"/>
        </w:rPr>
        <w:t>современных методов оценки персонала.</w:t>
      </w:r>
    </w:p>
    <w:p w:rsidR="0088370E" w:rsidRPr="00592CF4" w:rsidRDefault="0088370E" w:rsidP="00592CF4">
      <w:pPr>
        <w:pStyle w:val="a3"/>
        <w:spacing w:line="360" w:lineRule="auto"/>
        <w:ind w:left="284"/>
        <w:jc w:val="both"/>
        <w:rPr>
          <w:b/>
          <w:sz w:val="28"/>
          <w:szCs w:val="28"/>
        </w:rPr>
      </w:pPr>
    </w:p>
    <w:p w:rsidR="006F6250" w:rsidRPr="00592CF4" w:rsidRDefault="006F6250" w:rsidP="0088370E">
      <w:pPr>
        <w:spacing w:line="360" w:lineRule="auto"/>
        <w:jc w:val="both"/>
        <w:rPr>
          <w:b/>
          <w:sz w:val="28"/>
          <w:szCs w:val="28"/>
        </w:rPr>
      </w:pPr>
      <w:bookmarkStart w:id="0" w:name="_GoBack"/>
      <w:bookmarkEnd w:id="0"/>
    </w:p>
    <w:sectPr w:rsidR="006F6250" w:rsidRPr="00592CF4" w:rsidSect="003A7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968A9"/>
    <w:multiLevelType w:val="hybridMultilevel"/>
    <w:tmpl w:val="B7442C6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6250"/>
    <w:rsid w:val="00031F6A"/>
    <w:rsid w:val="001D3347"/>
    <w:rsid w:val="00286816"/>
    <w:rsid w:val="002A5C55"/>
    <w:rsid w:val="003A7FA0"/>
    <w:rsid w:val="003C7C80"/>
    <w:rsid w:val="00592CF4"/>
    <w:rsid w:val="00687CC8"/>
    <w:rsid w:val="006F6250"/>
    <w:rsid w:val="007D3BE6"/>
    <w:rsid w:val="0088370E"/>
    <w:rsid w:val="00B74F55"/>
    <w:rsid w:val="00DD1943"/>
    <w:rsid w:val="00EA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2014-09-17T12:41:00Z</dcterms:created>
  <dcterms:modified xsi:type="dcterms:W3CDTF">2016-06-08T05:41:00Z</dcterms:modified>
</cp:coreProperties>
</file>