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D8" w:rsidRDefault="00D82FD8" w:rsidP="00D82FD8">
      <w:pPr>
        <w:spacing w:line="240" w:lineRule="auto"/>
        <w:contextualSpacing/>
        <w:mirrorIndents/>
      </w:pPr>
    </w:p>
    <w:p w:rsidR="00D82FD8" w:rsidRPr="00D82FD8" w:rsidRDefault="00D82FD8" w:rsidP="00D82FD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FD8">
        <w:rPr>
          <w:rFonts w:ascii="Times New Roman" w:hAnsi="Times New Roman" w:cs="Times New Roman"/>
          <w:b/>
          <w:sz w:val="28"/>
          <w:szCs w:val="28"/>
        </w:rPr>
        <w:t>ПЕРЕЧЕНЬ ЗАДАНИЙ И КОНТРОЛЬНЫХ МЕРОПРИЯТИЙ ПО ТЕМАМ УСР</w:t>
      </w:r>
    </w:p>
    <w:p w:rsidR="00D82FD8" w:rsidRPr="00D82FD8" w:rsidRDefault="00D82FD8" w:rsidP="00D82FD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82FD8" w:rsidRPr="00D82FD8" w:rsidRDefault="00D82FD8" w:rsidP="006719E8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FD8">
        <w:rPr>
          <w:rFonts w:ascii="Times New Roman" w:hAnsi="Times New Roman" w:cs="Times New Roman"/>
          <w:b/>
          <w:sz w:val="28"/>
          <w:szCs w:val="28"/>
        </w:rPr>
        <w:t xml:space="preserve">по учебной </w:t>
      </w:r>
    </w:p>
    <w:p w:rsidR="00397871" w:rsidRPr="00397871" w:rsidRDefault="00D82FD8" w:rsidP="006719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871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="00397871" w:rsidRPr="00397871">
        <w:rPr>
          <w:rFonts w:ascii="Times New Roman" w:hAnsi="Times New Roman" w:cs="Times New Roman"/>
          <w:b/>
          <w:bCs/>
          <w:sz w:val="28"/>
          <w:szCs w:val="28"/>
        </w:rPr>
        <w:t xml:space="preserve">Прямые иностранные инвестиции и </w:t>
      </w:r>
      <w:proofErr w:type="gramStart"/>
      <w:r w:rsidR="00397871" w:rsidRPr="00397871">
        <w:rPr>
          <w:rFonts w:ascii="Times New Roman" w:hAnsi="Times New Roman" w:cs="Times New Roman"/>
          <w:b/>
          <w:bCs/>
          <w:sz w:val="28"/>
          <w:szCs w:val="28"/>
        </w:rPr>
        <w:t>международный</w:t>
      </w:r>
      <w:proofErr w:type="gramEnd"/>
      <w:r w:rsidR="00397871" w:rsidRPr="003978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2FD8" w:rsidRPr="00397871" w:rsidRDefault="00397871" w:rsidP="006719E8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71">
        <w:rPr>
          <w:rFonts w:ascii="Times New Roman" w:hAnsi="Times New Roman" w:cs="Times New Roman"/>
          <w:b/>
          <w:bCs/>
          <w:sz w:val="28"/>
          <w:szCs w:val="28"/>
        </w:rPr>
        <w:t>трансфер технологий</w:t>
      </w:r>
      <w:r w:rsidR="00D82FD8" w:rsidRPr="00397871">
        <w:rPr>
          <w:rFonts w:ascii="Times New Roman" w:hAnsi="Times New Roman" w:cs="Times New Roman"/>
          <w:b/>
          <w:sz w:val="28"/>
          <w:szCs w:val="28"/>
        </w:rPr>
        <w:t>»</w:t>
      </w:r>
      <w:r w:rsidR="00D82FD8" w:rsidRPr="00397871">
        <w:rPr>
          <w:rFonts w:ascii="Times New Roman" w:hAnsi="Times New Roman" w:cs="Times New Roman"/>
          <w:sz w:val="28"/>
          <w:szCs w:val="28"/>
        </w:rPr>
        <w:t xml:space="preserve"> </w:t>
      </w:r>
      <w:r w:rsidR="00D82FD8" w:rsidRPr="00397871">
        <w:rPr>
          <w:rFonts w:ascii="Times New Roman" w:hAnsi="Times New Roman" w:cs="Times New Roman"/>
          <w:b/>
          <w:sz w:val="28"/>
          <w:szCs w:val="28"/>
        </w:rPr>
        <w:t xml:space="preserve">для магистрантов специальности </w:t>
      </w:r>
    </w:p>
    <w:p w:rsidR="00DE0667" w:rsidRPr="00397871" w:rsidRDefault="00397871" w:rsidP="006719E8">
      <w:pPr>
        <w:spacing w:after="0" w:line="360" w:lineRule="auto"/>
        <w:ind w:left="36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97871">
        <w:rPr>
          <w:rFonts w:ascii="Times New Roman" w:hAnsi="Times New Roman" w:cs="Times New Roman"/>
          <w:color w:val="000000"/>
          <w:sz w:val="28"/>
          <w:szCs w:val="28"/>
        </w:rPr>
        <w:t>1-25 81 03 «Мировая экономика»</w:t>
      </w:r>
    </w:p>
    <w:p w:rsidR="00DE0667" w:rsidRPr="00537E78" w:rsidRDefault="00DE0667" w:rsidP="00DE0667">
      <w:pPr>
        <w:spacing w:line="240" w:lineRule="auto"/>
        <w:ind w:left="360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0667">
        <w:rPr>
          <w:rFonts w:ascii="Times New Roman" w:hAnsi="Times New Roman" w:cs="Times New Roman"/>
          <w:i/>
          <w:sz w:val="28"/>
          <w:szCs w:val="28"/>
        </w:rPr>
        <w:t xml:space="preserve">Утверждено на заседании кафедры мировой экономики </w:t>
      </w:r>
      <w:r w:rsidRPr="00537E78">
        <w:rPr>
          <w:rFonts w:ascii="Times New Roman" w:hAnsi="Times New Roman" w:cs="Times New Roman"/>
          <w:i/>
          <w:sz w:val="28"/>
          <w:szCs w:val="28"/>
        </w:rPr>
        <w:t>10.06.2015, протокол №12,</w:t>
      </w:r>
    </w:p>
    <w:p w:rsidR="00DE0667" w:rsidRPr="00DE0667" w:rsidRDefault="00DE0667" w:rsidP="00DE0667">
      <w:pPr>
        <w:spacing w:line="240" w:lineRule="auto"/>
        <w:ind w:left="360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7E78">
        <w:rPr>
          <w:rFonts w:ascii="Times New Roman" w:hAnsi="Times New Roman" w:cs="Times New Roman"/>
          <w:i/>
          <w:sz w:val="28"/>
          <w:szCs w:val="28"/>
        </w:rPr>
        <w:t>Советом ФМЭО 24.06.2015, протокол № 10</w:t>
      </w:r>
    </w:p>
    <w:p w:rsidR="00DE0667" w:rsidRPr="00D82FD8" w:rsidRDefault="00DE0667" w:rsidP="00DE0667">
      <w:pPr>
        <w:spacing w:line="240" w:lineRule="auto"/>
        <w:ind w:left="36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82FD8" w:rsidRDefault="00D82FD8" w:rsidP="00D82FD8">
      <w:pPr>
        <w:spacing w:line="240" w:lineRule="auto"/>
        <w:contextualSpacing/>
        <w:mirrorIndents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4817"/>
        <w:gridCol w:w="2623"/>
        <w:gridCol w:w="2215"/>
        <w:gridCol w:w="2215"/>
        <w:gridCol w:w="2215"/>
      </w:tblGrid>
      <w:tr w:rsidR="00E925B6" w:rsidRPr="001C30B9" w:rsidTr="002A44EC">
        <w:trPr>
          <w:cantSplit/>
          <w:trHeight w:val="2924"/>
        </w:trPr>
        <w:tc>
          <w:tcPr>
            <w:tcW w:w="237" w:type="pct"/>
            <w:textDirection w:val="btLr"/>
            <w:vAlign w:val="center"/>
          </w:tcPr>
          <w:p w:rsidR="00E925B6" w:rsidRPr="001C30B9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Номер раздела, темы, занятия</w:t>
            </w:r>
          </w:p>
        </w:tc>
        <w:tc>
          <w:tcPr>
            <w:tcW w:w="1629" w:type="pct"/>
            <w:vAlign w:val="center"/>
          </w:tcPr>
          <w:p w:rsidR="00E925B6" w:rsidRPr="001C30B9" w:rsidRDefault="00E925B6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Название раздела, темы, занятия; перечень изучаемых вопросов</w:t>
            </w:r>
          </w:p>
        </w:tc>
        <w:tc>
          <w:tcPr>
            <w:tcW w:w="887" w:type="pct"/>
            <w:textDirection w:val="btLr"/>
            <w:vAlign w:val="center"/>
          </w:tcPr>
          <w:p w:rsidR="00E925B6" w:rsidRPr="00E925B6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подготовки</w:t>
            </w:r>
          </w:p>
        </w:tc>
        <w:tc>
          <w:tcPr>
            <w:tcW w:w="749" w:type="pct"/>
            <w:textDirection w:val="btLr"/>
          </w:tcPr>
          <w:p w:rsidR="00E925B6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  <w:p w:rsidR="00E925B6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  <w:p w:rsidR="00E925B6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  <w:p w:rsidR="00E925B6" w:rsidRPr="001C30B9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749" w:type="pct"/>
            <w:textDirection w:val="btLr"/>
          </w:tcPr>
          <w:p w:rsidR="00E925B6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  <w:p w:rsidR="00E925B6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  <w:p w:rsidR="00E925B6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  <w:p w:rsidR="00E925B6" w:rsidRPr="001C30B9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контроля</w:t>
            </w:r>
          </w:p>
        </w:tc>
        <w:tc>
          <w:tcPr>
            <w:tcW w:w="749" w:type="pct"/>
            <w:textDirection w:val="btLr"/>
            <w:vAlign w:val="center"/>
          </w:tcPr>
          <w:p w:rsidR="00E925B6" w:rsidRPr="001C30B9" w:rsidRDefault="00E925B6" w:rsidP="00D82FD8">
            <w:pPr>
              <w:spacing w:line="240" w:lineRule="auto"/>
              <w:ind w:left="113" w:right="113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Формы контроля знаний</w:t>
            </w:r>
          </w:p>
        </w:tc>
      </w:tr>
      <w:tr w:rsidR="00E925B6" w:rsidRPr="001C30B9" w:rsidTr="00E925B6">
        <w:tc>
          <w:tcPr>
            <w:tcW w:w="237" w:type="pct"/>
          </w:tcPr>
          <w:p w:rsidR="00E925B6" w:rsidRPr="001C30B9" w:rsidRDefault="00E925B6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C30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9" w:type="pct"/>
          </w:tcPr>
          <w:p w:rsidR="00E925B6" w:rsidRPr="001C30B9" w:rsidRDefault="00E925B6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pct"/>
          </w:tcPr>
          <w:p w:rsidR="00E925B6" w:rsidRPr="001C30B9" w:rsidRDefault="00E925B6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pct"/>
          </w:tcPr>
          <w:p w:rsidR="00E925B6" w:rsidRPr="001C30B9" w:rsidRDefault="00E925B6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pct"/>
          </w:tcPr>
          <w:p w:rsidR="00E925B6" w:rsidRPr="001C30B9" w:rsidRDefault="00E925B6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pct"/>
          </w:tcPr>
          <w:p w:rsidR="00E925B6" w:rsidRPr="001C30B9" w:rsidRDefault="00E925B6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40A4" w:rsidRPr="001C30B9" w:rsidTr="00E925B6">
        <w:tc>
          <w:tcPr>
            <w:tcW w:w="237" w:type="pct"/>
          </w:tcPr>
          <w:p w:rsidR="001940A4" w:rsidRPr="001C30B9" w:rsidRDefault="001940A4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pct"/>
          </w:tcPr>
          <w:p w:rsidR="001940A4" w:rsidRPr="00BB1FEB" w:rsidRDefault="001940A4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B1FEB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  <w:r w:rsidRPr="00BB1FEB">
              <w:rPr>
                <w:b/>
                <w:sz w:val="24"/>
                <w:szCs w:val="24"/>
              </w:rPr>
              <w:t xml:space="preserve"> </w:t>
            </w:r>
            <w:r w:rsidRPr="00BB1FE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и теоретические основы </w:t>
            </w:r>
            <w:r w:rsidRPr="00BB1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прямых иностранных инвестиций и </w:t>
            </w:r>
            <w:proofErr w:type="gramStart"/>
            <w:r w:rsidRPr="00BB1FE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proofErr w:type="gramEnd"/>
            <w:r w:rsidRPr="00BB1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трансфера технологий</w:t>
            </w:r>
          </w:p>
        </w:tc>
        <w:tc>
          <w:tcPr>
            <w:tcW w:w="887" w:type="pct"/>
          </w:tcPr>
          <w:p w:rsidR="001940A4" w:rsidRPr="001C30B9" w:rsidRDefault="001940A4" w:rsidP="00546732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C30B9">
              <w:rPr>
                <w:rFonts w:ascii="Times New Roman" w:hAnsi="Times New Roman" w:cs="Times New Roman"/>
              </w:rPr>
              <w:t>аздаточный материал.</w:t>
            </w:r>
          </w:p>
          <w:p w:rsidR="001940A4" w:rsidRPr="001C30B9" w:rsidRDefault="001940A4" w:rsidP="00546732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 xml:space="preserve">Литература </w:t>
            </w:r>
            <w:r w:rsidRPr="006933E7">
              <w:t>[</w:t>
            </w:r>
            <w:r>
              <w:t>4, 5, 9</w:t>
            </w:r>
            <w:r w:rsidRPr="006933E7">
              <w:t>]</w:t>
            </w:r>
          </w:p>
        </w:tc>
        <w:tc>
          <w:tcPr>
            <w:tcW w:w="749" w:type="pct"/>
          </w:tcPr>
          <w:p w:rsidR="001940A4" w:rsidRPr="001C30B9" w:rsidRDefault="001940A4" w:rsidP="005467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749" w:type="pct"/>
          </w:tcPr>
          <w:p w:rsidR="001940A4" w:rsidRPr="001C30B9" w:rsidRDefault="001940A4" w:rsidP="005467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749" w:type="pct"/>
          </w:tcPr>
          <w:p w:rsidR="001940A4" w:rsidRDefault="001940A4" w:rsidP="005467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40A4" w:rsidRDefault="001940A4" w:rsidP="005467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1.1,</w:t>
            </w:r>
          </w:p>
          <w:p w:rsidR="001940A4" w:rsidRPr="001C30B9" w:rsidRDefault="001940A4" w:rsidP="001940A4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1.1., реферат</w:t>
            </w:r>
          </w:p>
        </w:tc>
      </w:tr>
      <w:tr w:rsidR="00C1554D" w:rsidRPr="001C30B9" w:rsidTr="00E925B6">
        <w:tc>
          <w:tcPr>
            <w:tcW w:w="23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pct"/>
          </w:tcPr>
          <w:p w:rsidR="00C1554D" w:rsidRPr="00BB1FEB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B1FEB">
              <w:rPr>
                <w:rFonts w:ascii="Times New Roman" w:hAnsi="Times New Roman" w:cs="Times New Roman"/>
                <w:sz w:val="24"/>
                <w:szCs w:val="24"/>
              </w:rPr>
              <w:t>Лекция. Прямые иностранные инвестиции как основная форма международной инвестиционной деятельности.</w:t>
            </w:r>
          </w:p>
        </w:tc>
        <w:tc>
          <w:tcPr>
            <w:tcW w:w="88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C30B9">
              <w:rPr>
                <w:rFonts w:ascii="Times New Roman" w:hAnsi="Times New Roman" w:cs="Times New Roman"/>
              </w:rPr>
              <w:t>аздаточный материал.</w:t>
            </w:r>
          </w:p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 xml:space="preserve">Литература </w:t>
            </w:r>
            <w:r w:rsidRPr="006933E7">
              <w:t>[</w:t>
            </w:r>
            <w:r>
              <w:t>4, 5, 9</w:t>
            </w:r>
            <w:r w:rsidRPr="006933E7">
              <w:t>]</w:t>
            </w:r>
          </w:p>
        </w:tc>
        <w:tc>
          <w:tcPr>
            <w:tcW w:w="749" w:type="pct"/>
          </w:tcPr>
          <w:p w:rsidR="00C1554D" w:rsidRPr="001C30B9" w:rsidRDefault="00397871" w:rsidP="0067427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</w:t>
            </w:r>
            <w:r w:rsidR="00C1554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49" w:type="pct"/>
          </w:tcPr>
          <w:p w:rsidR="00C1554D" w:rsidRPr="001C30B9" w:rsidRDefault="00397871" w:rsidP="0039787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</w:t>
            </w:r>
            <w:r w:rsidR="00C1554D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749" w:type="pct"/>
          </w:tcPr>
          <w:p w:rsidR="00C1554D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554D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2.1,</w:t>
            </w:r>
          </w:p>
          <w:p w:rsidR="00C1554D" w:rsidRPr="001C30B9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2.1., реферат/задание 2.2.</w:t>
            </w:r>
          </w:p>
        </w:tc>
      </w:tr>
      <w:tr w:rsidR="00C1554D" w:rsidRPr="001C30B9" w:rsidTr="00E925B6">
        <w:tc>
          <w:tcPr>
            <w:tcW w:w="23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29" w:type="pct"/>
          </w:tcPr>
          <w:p w:rsidR="00C1554D" w:rsidRPr="00BB1FEB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B1FE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proofErr w:type="spellStart"/>
            <w:r w:rsidRPr="00BB1FEB">
              <w:rPr>
                <w:rFonts w:ascii="Times New Roman" w:hAnsi="Times New Roman" w:cs="Times New Roman"/>
                <w:sz w:val="24"/>
                <w:szCs w:val="24"/>
              </w:rPr>
              <w:t>Транснационализация</w:t>
            </w:r>
            <w:proofErr w:type="spellEnd"/>
            <w:r w:rsidRPr="00BB1FEB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субъекты прямых иностранных инвестиций.</w:t>
            </w:r>
          </w:p>
        </w:tc>
        <w:tc>
          <w:tcPr>
            <w:tcW w:w="88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C30B9">
              <w:rPr>
                <w:rFonts w:ascii="Times New Roman" w:hAnsi="Times New Roman" w:cs="Times New Roman"/>
              </w:rPr>
              <w:t>аздаточный материал.</w:t>
            </w:r>
          </w:p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 xml:space="preserve">Литература </w:t>
            </w:r>
            <w:r w:rsidRPr="006933E7">
              <w:t>[</w:t>
            </w:r>
            <w:r>
              <w:t>4, 5, 9, 10, 12</w:t>
            </w:r>
            <w:r w:rsidRPr="006933E7">
              <w:t>]</w:t>
            </w:r>
          </w:p>
        </w:tc>
        <w:tc>
          <w:tcPr>
            <w:tcW w:w="749" w:type="pct"/>
          </w:tcPr>
          <w:p w:rsidR="00C1554D" w:rsidRPr="001C30B9" w:rsidRDefault="00397871" w:rsidP="0039787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</w:t>
            </w:r>
            <w:r w:rsidR="00C1554D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749" w:type="pct"/>
          </w:tcPr>
          <w:p w:rsidR="00C1554D" w:rsidRPr="001C30B9" w:rsidRDefault="00397871" w:rsidP="0039787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</w:t>
            </w:r>
            <w:r w:rsidR="00C1554D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749" w:type="pct"/>
          </w:tcPr>
          <w:p w:rsidR="00C1554D" w:rsidRDefault="00C1554D" w:rsidP="008F544E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554D" w:rsidRDefault="00C1554D" w:rsidP="008F544E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3.1, 3.2,</w:t>
            </w:r>
          </w:p>
          <w:p w:rsidR="00C1554D" w:rsidRPr="001C30B9" w:rsidRDefault="00C1554D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3.1., 3.2., реферат</w:t>
            </w:r>
          </w:p>
        </w:tc>
      </w:tr>
      <w:tr w:rsidR="00C1554D" w:rsidRPr="001C30B9" w:rsidTr="00E925B6">
        <w:tc>
          <w:tcPr>
            <w:tcW w:w="237" w:type="pct"/>
          </w:tcPr>
          <w:p w:rsidR="00C1554D" w:rsidRPr="001C30B9" w:rsidRDefault="00650132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pct"/>
          </w:tcPr>
          <w:p w:rsidR="00C1554D" w:rsidRPr="00BB1FEB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BB1FEB">
              <w:rPr>
                <w:rFonts w:ascii="Times New Roman" w:hAnsi="Times New Roman" w:cs="Times New Roman"/>
                <w:sz w:val="24"/>
                <w:szCs w:val="24"/>
              </w:rPr>
              <w:t xml:space="preserve"> Лекция. </w:t>
            </w:r>
            <w:r w:rsidR="00397871" w:rsidRPr="00BB1F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Инвестиционный климат</w:t>
            </w:r>
          </w:p>
          <w:p w:rsidR="00C1554D" w:rsidRPr="00BB1FEB" w:rsidRDefault="00C1554D" w:rsidP="00D82FD8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C30B9">
              <w:rPr>
                <w:rFonts w:ascii="Times New Roman" w:hAnsi="Times New Roman" w:cs="Times New Roman"/>
              </w:rPr>
              <w:t>аздаточный материал.</w:t>
            </w:r>
          </w:p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 xml:space="preserve">Литература </w:t>
            </w:r>
            <w:r w:rsidRPr="006933E7">
              <w:t>[</w:t>
            </w:r>
            <w:r>
              <w:t>5, 7, 10, 11, 17</w:t>
            </w:r>
            <w:r w:rsidRPr="006933E7">
              <w:t>]</w:t>
            </w:r>
          </w:p>
        </w:tc>
        <w:tc>
          <w:tcPr>
            <w:tcW w:w="749" w:type="pct"/>
          </w:tcPr>
          <w:p w:rsidR="00C1554D" w:rsidRPr="001C30B9" w:rsidRDefault="00C1554D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Шестая неделя</w:t>
            </w:r>
          </w:p>
        </w:tc>
        <w:tc>
          <w:tcPr>
            <w:tcW w:w="749" w:type="pct"/>
          </w:tcPr>
          <w:p w:rsidR="00C1554D" w:rsidRPr="001C30B9" w:rsidRDefault="00C1554D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Седьмая неделя</w:t>
            </w:r>
          </w:p>
        </w:tc>
        <w:tc>
          <w:tcPr>
            <w:tcW w:w="749" w:type="pct"/>
          </w:tcPr>
          <w:p w:rsidR="00650132" w:rsidRDefault="00650132" w:rsidP="006501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0132" w:rsidRDefault="00650132" w:rsidP="006501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6.1,</w:t>
            </w:r>
          </w:p>
          <w:p w:rsidR="00C1554D" w:rsidRPr="001C30B9" w:rsidRDefault="00650132" w:rsidP="006501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6.1., реферат</w:t>
            </w:r>
          </w:p>
        </w:tc>
      </w:tr>
      <w:tr w:rsidR="00C1554D" w:rsidRPr="001C30B9" w:rsidTr="00E925B6">
        <w:tc>
          <w:tcPr>
            <w:tcW w:w="237" w:type="pct"/>
          </w:tcPr>
          <w:p w:rsidR="00C1554D" w:rsidRPr="001C30B9" w:rsidRDefault="006719E8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pct"/>
          </w:tcPr>
          <w:p w:rsidR="00C1554D" w:rsidRPr="00BB1FEB" w:rsidRDefault="00C1554D" w:rsidP="00D82FD8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FEB">
              <w:rPr>
                <w:rFonts w:ascii="Times New Roman" w:hAnsi="Times New Roman" w:cs="Times New Roman"/>
                <w:sz w:val="24"/>
                <w:szCs w:val="24"/>
              </w:rPr>
              <w:t xml:space="preserve"> Лекция. </w:t>
            </w:r>
            <w:r w:rsidR="006719E8" w:rsidRPr="00BB1FEB">
              <w:rPr>
                <w:rFonts w:ascii="Times New Roman" w:hAnsi="Times New Roman" w:cs="Times New Roman"/>
                <w:sz w:val="24"/>
                <w:szCs w:val="24"/>
              </w:rPr>
              <w:t>Основы политики ПИИ государства, принимающего капитал</w:t>
            </w:r>
          </w:p>
          <w:p w:rsidR="00C1554D" w:rsidRPr="00BB1FEB" w:rsidRDefault="00C1554D" w:rsidP="00D82FD8">
            <w:pPr>
              <w:spacing w:line="240" w:lineRule="auto"/>
              <w:ind w:right="-57"/>
              <w:contextualSpacing/>
              <w:mirrorIndents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8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C30B9">
              <w:rPr>
                <w:rFonts w:ascii="Times New Roman" w:hAnsi="Times New Roman" w:cs="Times New Roman"/>
              </w:rPr>
              <w:t>аздаточный материал.</w:t>
            </w:r>
          </w:p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 xml:space="preserve">Литература </w:t>
            </w:r>
            <w:r w:rsidRPr="006933E7">
              <w:t>[</w:t>
            </w:r>
            <w:r>
              <w:t>5, 6, 7, 12, 16</w:t>
            </w:r>
            <w:r w:rsidRPr="006933E7">
              <w:t>]</w:t>
            </w:r>
          </w:p>
        </w:tc>
        <w:tc>
          <w:tcPr>
            <w:tcW w:w="749" w:type="pct"/>
          </w:tcPr>
          <w:p w:rsidR="00C1554D" w:rsidRDefault="006719E8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Седьмая </w:t>
            </w:r>
            <w:r w:rsidR="00C1554D">
              <w:rPr>
                <w:rFonts w:ascii="Times New Roman" w:hAnsi="Times New Roman" w:cs="Times New Roman"/>
              </w:rPr>
              <w:t>неделя</w:t>
            </w:r>
          </w:p>
          <w:p w:rsidR="00C1554D" w:rsidRPr="00DE0667" w:rsidRDefault="00C1554D" w:rsidP="00DE0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C1554D" w:rsidRPr="001C30B9" w:rsidRDefault="006719E8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Восьмая</w:t>
            </w:r>
            <w:r w:rsidR="00650132">
              <w:rPr>
                <w:rFonts w:ascii="Times New Roman" w:hAnsi="Times New Roman" w:cs="Times New Roman"/>
              </w:rPr>
              <w:t xml:space="preserve"> </w:t>
            </w:r>
            <w:r w:rsidR="00C1554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749" w:type="pct"/>
          </w:tcPr>
          <w:p w:rsidR="00C1554D" w:rsidRDefault="00C1554D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554D" w:rsidRDefault="006719E8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7</w:t>
            </w:r>
            <w:r w:rsidR="00C1554D">
              <w:rPr>
                <w:rFonts w:ascii="Times New Roman" w:hAnsi="Times New Roman" w:cs="Times New Roman"/>
              </w:rPr>
              <w:t>.1,</w:t>
            </w:r>
          </w:p>
          <w:p w:rsidR="00C1554D" w:rsidRPr="001C30B9" w:rsidRDefault="006719E8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7</w:t>
            </w:r>
            <w:r w:rsidR="00C1554D">
              <w:rPr>
                <w:rFonts w:ascii="Times New Roman" w:hAnsi="Times New Roman" w:cs="Times New Roman"/>
              </w:rPr>
              <w:t>.1., реферат</w:t>
            </w:r>
          </w:p>
        </w:tc>
      </w:tr>
      <w:tr w:rsidR="00397871" w:rsidRPr="001C30B9" w:rsidTr="00E925B6">
        <w:tc>
          <w:tcPr>
            <w:tcW w:w="237" w:type="pct"/>
          </w:tcPr>
          <w:p w:rsidR="00397871" w:rsidRPr="001C30B9" w:rsidRDefault="00650132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9" w:type="pct"/>
          </w:tcPr>
          <w:p w:rsidR="00397871" w:rsidRPr="00BB1FEB" w:rsidRDefault="00537E78" w:rsidP="00D82FD8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397871" w:rsidRPr="00BB1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0132" w:rsidRPr="00BB1FEB">
              <w:rPr>
                <w:rFonts w:ascii="Times New Roman" w:hAnsi="Times New Roman" w:cs="Times New Roman"/>
                <w:sz w:val="24"/>
                <w:szCs w:val="24"/>
              </w:rPr>
              <w:t xml:space="preserve"> Наднациональное регулирование ПИИ и </w:t>
            </w:r>
            <w:proofErr w:type="gramStart"/>
            <w:r w:rsidR="00650132" w:rsidRPr="00BB1FEB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="00650132" w:rsidRPr="00BB1FEB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трансфера технологий</w:t>
            </w:r>
          </w:p>
        </w:tc>
        <w:tc>
          <w:tcPr>
            <w:tcW w:w="887" w:type="pct"/>
          </w:tcPr>
          <w:p w:rsidR="00650132" w:rsidRPr="001C30B9" w:rsidRDefault="00650132" w:rsidP="00650132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C30B9">
              <w:rPr>
                <w:rFonts w:ascii="Times New Roman" w:hAnsi="Times New Roman" w:cs="Times New Roman"/>
              </w:rPr>
              <w:t>аздаточный материал.</w:t>
            </w:r>
          </w:p>
          <w:p w:rsidR="00397871" w:rsidRDefault="00650132" w:rsidP="00650132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C30B9">
              <w:rPr>
                <w:rFonts w:ascii="Times New Roman" w:hAnsi="Times New Roman" w:cs="Times New Roman"/>
              </w:rPr>
              <w:t xml:space="preserve">Литература </w:t>
            </w:r>
            <w:r w:rsidRPr="006933E7">
              <w:t>[</w:t>
            </w:r>
            <w:r>
              <w:t>5, 6, 7, 12, 16</w:t>
            </w:r>
            <w:r w:rsidRPr="006933E7">
              <w:t>]</w:t>
            </w:r>
          </w:p>
        </w:tc>
        <w:tc>
          <w:tcPr>
            <w:tcW w:w="749" w:type="pct"/>
          </w:tcPr>
          <w:p w:rsidR="00397871" w:rsidRDefault="00650132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Девятая неделя</w:t>
            </w:r>
          </w:p>
        </w:tc>
        <w:tc>
          <w:tcPr>
            <w:tcW w:w="749" w:type="pct"/>
          </w:tcPr>
          <w:p w:rsidR="00397871" w:rsidRDefault="00650132" w:rsidP="00BC66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Десятая неделя</w:t>
            </w:r>
          </w:p>
        </w:tc>
        <w:tc>
          <w:tcPr>
            <w:tcW w:w="749" w:type="pct"/>
          </w:tcPr>
          <w:p w:rsidR="00397871" w:rsidRPr="001C30B9" w:rsidRDefault="00650132" w:rsidP="0065013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C1554D" w:rsidRPr="001C30B9" w:rsidTr="00E925B6">
        <w:tc>
          <w:tcPr>
            <w:tcW w:w="23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0B9">
              <w:rPr>
                <w:rFonts w:ascii="Times New Roman" w:hAnsi="Times New Roman" w:cs="Times New Roman"/>
              </w:rPr>
              <w:t>Итого</w:t>
            </w:r>
            <w:r w:rsidR="00537E78">
              <w:rPr>
                <w:rFonts w:ascii="Times New Roman" w:hAnsi="Times New Roman" w:cs="Times New Roman"/>
              </w:rPr>
              <w:t>: 16</w:t>
            </w:r>
            <w:r>
              <w:rPr>
                <w:rFonts w:ascii="Times New Roman" w:hAnsi="Times New Roman" w:cs="Times New Roman"/>
              </w:rPr>
              <w:t xml:space="preserve"> часов лекций</w:t>
            </w:r>
            <w:r w:rsidR="00537E78">
              <w:rPr>
                <w:rFonts w:ascii="Times New Roman" w:hAnsi="Times New Roman" w:cs="Times New Roman"/>
              </w:rPr>
              <w:t xml:space="preserve"> и 4 часа семинарских занятий</w:t>
            </w:r>
            <w:bookmarkStart w:id="0" w:name="_GoBack"/>
            <w:bookmarkEnd w:id="0"/>
          </w:p>
        </w:tc>
        <w:tc>
          <w:tcPr>
            <w:tcW w:w="887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C1554D" w:rsidRPr="001C30B9" w:rsidRDefault="00C1554D" w:rsidP="00D82FD8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</w:tbl>
    <w:p w:rsidR="00591002" w:rsidRDefault="00537E78" w:rsidP="00D82FD8">
      <w:pPr>
        <w:spacing w:line="240" w:lineRule="auto"/>
        <w:contextualSpacing/>
        <w:mirrorIndents/>
      </w:pPr>
    </w:p>
    <w:p w:rsidR="00D82FD8" w:rsidRDefault="00D82FD8" w:rsidP="00D82FD8">
      <w:pPr>
        <w:spacing w:line="240" w:lineRule="auto"/>
        <w:contextualSpacing/>
        <w:mirrorIndents/>
      </w:pPr>
    </w:p>
    <w:p w:rsidR="008F544E" w:rsidRPr="008F544E" w:rsidRDefault="008F544E" w:rsidP="008F544E">
      <w:pPr>
        <w:pStyle w:val="4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Литература:</w:t>
      </w:r>
    </w:p>
    <w:p w:rsidR="008F544E" w:rsidRPr="008F544E" w:rsidRDefault="008F544E" w:rsidP="008F544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FD8" w:rsidRPr="008F544E" w:rsidRDefault="00D82FD8" w:rsidP="00D82FD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Нормативные и законодательные акты</w:t>
      </w:r>
    </w:p>
    <w:p w:rsidR="00D82FD8" w:rsidRPr="008F544E" w:rsidRDefault="00D82FD8" w:rsidP="00D82F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FD8" w:rsidRPr="008F544E" w:rsidRDefault="00D82FD8" w:rsidP="00D82FD8">
      <w:pPr>
        <w:pStyle w:val="a7"/>
        <w:numPr>
          <w:ilvl w:val="0"/>
          <w:numId w:val="1"/>
        </w:numPr>
        <w:spacing w:line="240" w:lineRule="auto"/>
        <w:jc w:val="both"/>
        <w:outlineLvl w:val="0"/>
        <w:rPr>
          <w:b w:val="0"/>
          <w:i w:val="0"/>
          <w:color w:val="000000" w:themeColor="text1"/>
          <w:sz w:val="28"/>
          <w:szCs w:val="28"/>
        </w:rPr>
      </w:pPr>
      <w:r w:rsidRPr="008F544E">
        <w:rPr>
          <w:b w:val="0"/>
          <w:i w:val="0"/>
          <w:color w:val="000000" w:themeColor="text1"/>
          <w:sz w:val="28"/>
          <w:szCs w:val="28"/>
        </w:rPr>
        <w:t xml:space="preserve">Декрет Президента Республики Беларусь от 7 мая 2012 г. № 6 «О стимулировании предпринимательской деятельности на территории средних, малых городских поселений, сельской местности» // Министерство экономики Республики Беларусь [Электронный ресурс]. –  Режим доступа:  </w:t>
      </w:r>
      <w:hyperlink r:id="rId6" w:history="1">
        <w:r w:rsidRPr="008F544E">
          <w:rPr>
            <w:rStyle w:val="a3"/>
            <w:b w:val="0"/>
            <w:i w:val="0"/>
            <w:color w:val="000000" w:themeColor="text1"/>
            <w:sz w:val="28"/>
            <w:szCs w:val="28"/>
            <w:u w:val="none"/>
          </w:rPr>
          <w:t>http://www.economy.gov.by/ru/invpolicy/pravovie-usloviya-invest-deyatelnocty/norm-akty</w:t>
        </w:r>
      </w:hyperlink>
      <w:r w:rsidRPr="008F544E">
        <w:rPr>
          <w:b w:val="0"/>
          <w:i w:val="0"/>
          <w:color w:val="000000" w:themeColor="text1"/>
          <w:sz w:val="28"/>
          <w:szCs w:val="28"/>
        </w:rPr>
        <w:t>. –  Дата доступа: 18.04.2015.</w:t>
      </w:r>
    </w:p>
    <w:p w:rsidR="00D82FD8" w:rsidRPr="008F544E" w:rsidRDefault="00D82FD8" w:rsidP="00D82FD8">
      <w:pPr>
        <w:pStyle w:val="a7"/>
        <w:numPr>
          <w:ilvl w:val="0"/>
          <w:numId w:val="1"/>
        </w:numPr>
        <w:spacing w:line="240" w:lineRule="auto"/>
        <w:jc w:val="both"/>
        <w:outlineLvl w:val="0"/>
        <w:rPr>
          <w:b w:val="0"/>
          <w:i w:val="0"/>
          <w:color w:val="000000" w:themeColor="text1"/>
          <w:sz w:val="28"/>
          <w:szCs w:val="28"/>
        </w:rPr>
      </w:pPr>
      <w:r w:rsidRPr="008F544E">
        <w:rPr>
          <w:b w:val="0"/>
          <w:i w:val="0"/>
          <w:color w:val="000000" w:themeColor="text1"/>
          <w:sz w:val="28"/>
          <w:szCs w:val="28"/>
        </w:rPr>
        <w:t xml:space="preserve">Закон Республики Беларусь от 12 июля 2013 г. №53-3 «Об инвестициях» // Министерство экономики Республики Беларусь [Электронный ресурс]. –  Режим доступа:  </w:t>
      </w:r>
      <w:hyperlink r:id="rId7" w:history="1">
        <w:r w:rsidRPr="008F544E">
          <w:rPr>
            <w:rStyle w:val="a3"/>
            <w:b w:val="0"/>
            <w:i w:val="0"/>
            <w:color w:val="000000" w:themeColor="text1"/>
            <w:sz w:val="28"/>
            <w:szCs w:val="28"/>
            <w:u w:val="none"/>
          </w:rPr>
          <w:t>http://www.economy.gov.by/dadvfiles/001214_874081_Zakon_53.pdf</w:t>
        </w:r>
      </w:hyperlink>
      <w:r w:rsidRPr="008F544E">
        <w:rPr>
          <w:b w:val="0"/>
          <w:i w:val="0"/>
          <w:color w:val="000000" w:themeColor="text1"/>
          <w:sz w:val="28"/>
          <w:szCs w:val="28"/>
        </w:rPr>
        <w:t>. –  Дата доступа: 15.04.2015.</w:t>
      </w:r>
    </w:p>
    <w:p w:rsidR="00D82FD8" w:rsidRPr="008F544E" w:rsidRDefault="00D82FD8" w:rsidP="00D82FD8">
      <w:pPr>
        <w:pStyle w:val="a5"/>
        <w:numPr>
          <w:ilvl w:val="0"/>
          <w:numId w:val="1"/>
        </w:numPr>
        <w:spacing w:after="200"/>
        <w:jc w:val="both"/>
        <w:rPr>
          <w:color w:val="000000" w:themeColor="text1"/>
          <w:sz w:val="28"/>
          <w:szCs w:val="28"/>
        </w:rPr>
      </w:pPr>
      <w:r w:rsidRPr="008F544E">
        <w:rPr>
          <w:color w:val="000000" w:themeColor="text1"/>
          <w:sz w:val="28"/>
          <w:szCs w:val="28"/>
        </w:rPr>
        <w:lastRenderedPageBreak/>
        <w:t xml:space="preserve">Концепция Основ законодательства </w:t>
      </w:r>
      <w:proofErr w:type="spellStart"/>
      <w:r w:rsidRPr="008F544E">
        <w:rPr>
          <w:color w:val="000000" w:themeColor="text1"/>
          <w:sz w:val="28"/>
          <w:szCs w:val="28"/>
        </w:rPr>
        <w:t>ЕврАзЭС</w:t>
      </w:r>
      <w:proofErr w:type="spellEnd"/>
      <w:r w:rsidRPr="008F544E">
        <w:rPr>
          <w:color w:val="000000" w:themeColor="text1"/>
          <w:sz w:val="28"/>
          <w:szCs w:val="28"/>
        </w:rPr>
        <w:t xml:space="preserve"> об инвестициях [Электронный ресурс]. – Режим доступа - </w:t>
      </w:r>
      <w:hyperlink r:id="rId8" w:history="1">
        <w:r w:rsidRPr="008F544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http://www.ipaeurasec.org/docsdown/concept_evrazes_invest.pdf</w:t>
        </w:r>
      </w:hyperlink>
      <w:r w:rsidRPr="008F544E">
        <w:rPr>
          <w:color w:val="000000" w:themeColor="text1"/>
          <w:sz w:val="28"/>
          <w:szCs w:val="28"/>
        </w:rPr>
        <w:t xml:space="preserve"> - Дата доступа: 29.04.2015</w:t>
      </w:r>
    </w:p>
    <w:p w:rsidR="00D82FD8" w:rsidRPr="008F544E" w:rsidRDefault="00D82FD8" w:rsidP="00D82FD8">
      <w:pPr>
        <w:ind w:right="-57"/>
        <w:rPr>
          <w:rFonts w:ascii="Times New Roman" w:hAnsi="Times New Roman" w:cs="Times New Roman"/>
          <w:b/>
          <w:bCs/>
          <w:snapToGrid w:val="0"/>
          <w:color w:val="000000" w:themeColor="text1"/>
          <w:sz w:val="28"/>
          <w:szCs w:val="28"/>
        </w:rPr>
      </w:pPr>
    </w:p>
    <w:p w:rsidR="00D82FD8" w:rsidRPr="008F544E" w:rsidRDefault="00D82FD8" w:rsidP="00D82FD8">
      <w:pPr>
        <w:pStyle w:val="3"/>
        <w:jc w:val="center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</w:rPr>
        <w:t>Основная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Петрушкевич, Е.Н. Прямые иностранные инвестиции в экономическом развитии стран с транзитивной экономикой – Минск: Мисанта, 2011. – 399 с.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Е.Н. Международная инвестиционная деятельность: курс лекций / 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Е.Н. </w:t>
      </w: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Минск: БГЭУ, 2006.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– 185 с.</w:t>
      </w:r>
    </w:p>
    <w:p w:rsidR="00D82FD8" w:rsidRPr="008F544E" w:rsidRDefault="00D82FD8" w:rsidP="00D82FD8">
      <w:pPr>
        <w:pStyle w:val="a5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Style w:val="ft0"/>
          <w:color w:val="000000" w:themeColor="text1"/>
          <w:sz w:val="28"/>
          <w:szCs w:val="28"/>
        </w:rPr>
      </w:pPr>
      <w:proofErr w:type="spellStart"/>
      <w:r w:rsidRPr="008F544E">
        <w:rPr>
          <w:rStyle w:val="ft0"/>
          <w:iCs/>
          <w:color w:val="000000" w:themeColor="text1"/>
          <w:sz w:val="28"/>
          <w:szCs w:val="28"/>
        </w:rPr>
        <w:t>Шмарловская</w:t>
      </w:r>
      <w:proofErr w:type="spellEnd"/>
      <w:r w:rsidRPr="008F544E">
        <w:rPr>
          <w:rStyle w:val="ft0"/>
          <w:iCs/>
          <w:color w:val="000000" w:themeColor="text1"/>
          <w:sz w:val="28"/>
          <w:szCs w:val="28"/>
        </w:rPr>
        <w:t xml:space="preserve">, Г.А. </w:t>
      </w:r>
      <w:r w:rsidRPr="008F544E">
        <w:rPr>
          <w:color w:val="000000" w:themeColor="text1"/>
          <w:sz w:val="28"/>
          <w:szCs w:val="28"/>
        </w:rPr>
        <w:t xml:space="preserve">Инвестиционный климат Республики Беларусь и стратегия привлечения иностранных инвестиций / </w:t>
      </w:r>
      <w:r w:rsidRPr="008F544E">
        <w:rPr>
          <w:rStyle w:val="ft0"/>
          <w:iCs/>
          <w:color w:val="000000" w:themeColor="text1"/>
          <w:sz w:val="28"/>
          <w:szCs w:val="28"/>
        </w:rPr>
        <w:t xml:space="preserve">Г.А. </w:t>
      </w:r>
      <w:proofErr w:type="spellStart"/>
      <w:r w:rsidRPr="008F544E">
        <w:rPr>
          <w:rStyle w:val="ft0"/>
          <w:iCs/>
          <w:color w:val="000000" w:themeColor="text1"/>
          <w:sz w:val="28"/>
          <w:szCs w:val="28"/>
        </w:rPr>
        <w:t>Шмарловская</w:t>
      </w:r>
      <w:proofErr w:type="spellEnd"/>
      <w:r w:rsidRPr="008F544E">
        <w:rPr>
          <w:rStyle w:val="ft0"/>
          <w:iCs/>
          <w:color w:val="000000" w:themeColor="text1"/>
          <w:sz w:val="28"/>
          <w:szCs w:val="28"/>
        </w:rPr>
        <w:t xml:space="preserve">, Е.Н. </w:t>
      </w:r>
      <w:proofErr w:type="spellStart"/>
      <w:r w:rsidRPr="008F544E">
        <w:rPr>
          <w:rStyle w:val="ft0"/>
          <w:iCs/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rStyle w:val="ft0"/>
          <w:iCs/>
          <w:color w:val="000000" w:themeColor="text1"/>
          <w:sz w:val="28"/>
          <w:szCs w:val="28"/>
        </w:rPr>
        <w:t xml:space="preserve">   </w:t>
      </w:r>
      <w:r w:rsidRPr="008F544E">
        <w:rPr>
          <w:rStyle w:val="ft0"/>
          <w:color w:val="000000" w:themeColor="text1"/>
          <w:sz w:val="28"/>
          <w:szCs w:val="28"/>
        </w:rPr>
        <w:t xml:space="preserve">– Минск: </w:t>
      </w:r>
      <w:proofErr w:type="spellStart"/>
      <w:r w:rsidRPr="008F544E">
        <w:rPr>
          <w:rStyle w:val="a4"/>
          <w:rFonts w:eastAsiaTheme="majorEastAsia"/>
          <w:b w:val="0"/>
          <w:color w:val="000000" w:themeColor="text1"/>
          <w:sz w:val="28"/>
          <w:szCs w:val="28"/>
        </w:rPr>
        <w:t>Дикта</w:t>
      </w:r>
      <w:proofErr w:type="spellEnd"/>
      <w:r w:rsidRPr="008F544E">
        <w:rPr>
          <w:rStyle w:val="a4"/>
          <w:rFonts w:eastAsiaTheme="majorEastAsia"/>
          <w:b w:val="0"/>
          <w:color w:val="000000" w:themeColor="text1"/>
          <w:sz w:val="28"/>
          <w:szCs w:val="28"/>
        </w:rPr>
        <w:t>,</w:t>
      </w:r>
      <w:r w:rsidRPr="008F544E">
        <w:rPr>
          <w:rStyle w:val="a4"/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Pr="008F544E">
        <w:rPr>
          <w:rStyle w:val="ft0"/>
          <w:color w:val="000000" w:themeColor="text1"/>
          <w:sz w:val="28"/>
          <w:szCs w:val="28"/>
        </w:rPr>
        <w:t>Мисанта</w:t>
      </w:r>
      <w:proofErr w:type="spellEnd"/>
      <w:r w:rsidRPr="008F544E">
        <w:rPr>
          <w:rStyle w:val="ft0"/>
          <w:color w:val="000000" w:themeColor="text1"/>
          <w:sz w:val="28"/>
          <w:szCs w:val="28"/>
        </w:rPr>
        <w:t>, 2012. – 159 с.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Е.Н. Международная инвестиционная деятельность: 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практикум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Е.Н. </w:t>
      </w: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Минск: БГЭУ, 2008.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– 74 с.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Костюнина, Г.М., Ливенцев, Н.Н. Международное движение капитала: учебник // Г.М. Костюнина, Н.Н. Ливенцев. - М.: </w:t>
      </w: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Экономистъ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, 2004. – 363 с.</w:t>
      </w:r>
    </w:p>
    <w:p w:rsidR="00D82FD8" w:rsidRPr="008F544E" w:rsidRDefault="00D82FD8" w:rsidP="00D82FD8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FD8" w:rsidRPr="008F544E" w:rsidRDefault="00D82FD8" w:rsidP="00D82FD8">
      <w:pPr>
        <w:ind w:left="360" w:right="-5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Фишер П. Привлечение прямых иностранных инвестиций в Россию: 5 шагов к успеху. - М.: Флинта; Наука, 2004. – 328 с. 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Бочаров, В.В. Инвестиции: учебник для вузов / В. В. Бочаров. - СПб</w:t>
      </w:r>
      <w:proofErr w:type="gram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Питер, 2010. - 380 с.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Гончаров, В. И. Инвестиционное проектирование : учеб</w:t>
      </w:r>
      <w:proofErr w:type="gram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особие / В. И. Гончаров. - Минск: Современная школа, 2010. - 320 с.</w:t>
      </w:r>
    </w:p>
    <w:p w:rsidR="00D82FD8" w:rsidRPr="008F544E" w:rsidRDefault="00D82FD8" w:rsidP="00D82FD8">
      <w:pPr>
        <w:pStyle w:val="a5"/>
        <w:widowControl w:val="0"/>
        <w:numPr>
          <w:ilvl w:val="0"/>
          <w:numId w:val="1"/>
        </w:numPr>
        <w:tabs>
          <w:tab w:val="left" w:pos="1210"/>
        </w:tabs>
        <w:spacing w:line="252" w:lineRule="auto"/>
        <w:jc w:val="both"/>
        <w:rPr>
          <w:color w:val="000000" w:themeColor="text1"/>
          <w:sz w:val="28"/>
          <w:szCs w:val="28"/>
        </w:rPr>
      </w:pPr>
      <w:r w:rsidRPr="008F544E">
        <w:rPr>
          <w:color w:val="000000" w:themeColor="text1"/>
          <w:sz w:val="28"/>
          <w:szCs w:val="28"/>
        </w:rPr>
        <w:t>Доклады о мировых инвестициях (</w:t>
      </w:r>
      <w:r w:rsidRPr="008F544E">
        <w:rPr>
          <w:color w:val="000000" w:themeColor="text1"/>
          <w:sz w:val="28"/>
          <w:szCs w:val="28"/>
          <w:lang w:val="en-US"/>
        </w:rPr>
        <w:t>World</w:t>
      </w:r>
      <w:r w:rsidRPr="008F544E">
        <w:rPr>
          <w:color w:val="000000" w:themeColor="text1"/>
          <w:sz w:val="28"/>
          <w:szCs w:val="28"/>
        </w:rPr>
        <w:t xml:space="preserve"> </w:t>
      </w:r>
      <w:r w:rsidRPr="008F544E">
        <w:rPr>
          <w:color w:val="000000" w:themeColor="text1"/>
          <w:sz w:val="28"/>
          <w:szCs w:val="28"/>
          <w:lang w:val="en-US"/>
        </w:rPr>
        <w:t>Investment</w:t>
      </w:r>
      <w:r w:rsidRPr="008F544E">
        <w:rPr>
          <w:color w:val="000000" w:themeColor="text1"/>
          <w:sz w:val="28"/>
          <w:szCs w:val="28"/>
        </w:rPr>
        <w:t xml:space="preserve"> </w:t>
      </w:r>
      <w:r w:rsidRPr="008F544E">
        <w:rPr>
          <w:color w:val="000000" w:themeColor="text1"/>
          <w:sz w:val="28"/>
          <w:szCs w:val="28"/>
          <w:lang w:val="en-US"/>
        </w:rPr>
        <w:t>Report</w:t>
      </w:r>
      <w:r w:rsidRPr="008F544E">
        <w:rPr>
          <w:color w:val="000000" w:themeColor="text1"/>
          <w:sz w:val="28"/>
          <w:szCs w:val="28"/>
        </w:rPr>
        <w:t xml:space="preserve">) за разные годы (2003-2015 гг.) // ЮНКТАД </w:t>
      </w:r>
      <w:r w:rsidRPr="008F544E">
        <w:rPr>
          <w:bCs/>
          <w:color w:val="000000" w:themeColor="text1"/>
          <w:sz w:val="28"/>
          <w:szCs w:val="28"/>
        </w:rPr>
        <w:t xml:space="preserve">[Электронный ресурс]. – 2015. – Режим доступа: </w:t>
      </w:r>
      <w:hyperlink r:id="rId9" w:history="1">
        <w:r w:rsidRPr="008F544E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http://unctad.org/en/Pages/DIAE/World%20Investment%20Report/World_Investment_Report.aspx</w:t>
        </w:r>
      </w:hyperlink>
      <w:r w:rsidRPr="008F544E">
        <w:rPr>
          <w:color w:val="000000" w:themeColor="text1"/>
          <w:sz w:val="28"/>
          <w:szCs w:val="28"/>
        </w:rPr>
        <w:t xml:space="preserve">  – Дата доступа: 2015.</w:t>
      </w:r>
    </w:p>
    <w:p w:rsidR="00D82FD8" w:rsidRPr="008F544E" w:rsidRDefault="00537E78" w:rsidP="00D82F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D82FD8" w:rsidRPr="008F54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Обзор инвестиционной политики Республики Беларусь: конференция ООН по торговле и развитию / Организация Объединенных Наций. </w:t>
        </w:r>
        <w:r w:rsidR="00D82FD8" w:rsidRPr="008F544E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2009</w:t>
        </w:r>
        <w:r w:rsidR="00D82FD8" w:rsidRPr="008F54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- XII, 130 с.</w:t>
        </w:r>
      </w:hyperlink>
    </w:p>
    <w:p w:rsidR="00D82FD8" w:rsidRPr="008F544E" w:rsidRDefault="00D82FD8" w:rsidP="00D82F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8F544E">
        <w:rPr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color w:val="000000" w:themeColor="text1"/>
          <w:sz w:val="28"/>
          <w:szCs w:val="28"/>
        </w:rPr>
        <w:t xml:space="preserve">, Е.Н. Особенности экспорта прямых иностранных инвестиций из стран с транзитивной экономикой / Е.Н. </w:t>
      </w:r>
      <w:proofErr w:type="spellStart"/>
      <w:r w:rsidRPr="008F544E">
        <w:rPr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color w:val="000000" w:themeColor="text1"/>
          <w:sz w:val="28"/>
          <w:szCs w:val="28"/>
        </w:rPr>
        <w:t xml:space="preserve"> // </w:t>
      </w:r>
      <w:r w:rsidRPr="008F544E">
        <w:rPr>
          <w:rStyle w:val="a4"/>
          <w:rFonts w:eastAsiaTheme="majorEastAsia"/>
          <w:b w:val="0"/>
          <w:color w:val="000000" w:themeColor="text1"/>
          <w:sz w:val="28"/>
          <w:szCs w:val="28"/>
        </w:rPr>
        <w:t>Белорусский экономический журнал, № 2, 2012 г. – С.72-85.</w:t>
      </w:r>
    </w:p>
    <w:p w:rsidR="00D82FD8" w:rsidRPr="008F544E" w:rsidRDefault="00D82FD8" w:rsidP="00D82FD8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8F544E">
        <w:rPr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color w:val="000000" w:themeColor="text1"/>
          <w:sz w:val="28"/>
          <w:szCs w:val="28"/>
        </w:rPr>
        <w:t xml:space="preserve"> Е.Н. Структура и характер прямых иностранных инвестиций в Республике Беларусь. -</w:t>
      </w:r>
      <w:r w:rsidRPr="008F544E">
        <w:rPr>
          <w:rStyle w:val="ft0"/>
          <w:color w:val="000000" w:themeColor="text1"/>
          <w:sz w:val="28"/>
          <w:szCs w:val="28"/>
        </w:rPr>
        <w:t xml:space="preserve"> </w:t>
      </w:r>
      <w:proofErr w:type="spellStart"/>
      <w:r w:rsidRPr="008F544E">
        <w:rPr>
          <w:rStyle w:val="ft0"/>
          <w:color w:val="000000" w:themeColor="text1"/>
          <w:sz w:val="28"/>
          <w:szCs w:val="28"/>
        </w:rPr>
        <w:t>Банкаўскі</w:t>
      </w:r>
      <w:proofErr w:type="spellEnd"/>
      <w:r w:rsidRPr="008F544E">
        <w:rPr>
          <w:rStyle w:val="ft0"/>
          <w:color w:val="000000" w:themeColor="text1"/>
          <w:sz w:val="28"/>
          <w:szCs w:val="28"/>
        </w:rPr>
        <w:t xml:space="preserve"> </w:t>
      </w:r>
      <w:proofErr w:type="spellStart"/>
      <w:r w:rsidRPr="008F544E">
        <w:rPr>
          <w:rStyle w:val="ft0"/>
          <w:color w:val="000000" w:themeColor="text1"/>
          <w:sz w:val="28"/>
          <w:szCs w:val="28"/>
        </w:rPr>
        <w:t>веснік</w:t>
      </w:r>
      <w:proofErr w:type="spellEnd"/>
      <w:r w:rsidRPr="008F544E">
        <w:rPr>
          <w:color w:val="000000" w:themeColor="text1"/>
          <w:sz w:val="28"/>
          <w:szCs w:val="28"/>
        </w:rPr>
        <w:t xml:space="preserve"> , № 16 (489),  2010. – С. 20-27.</w:t>
      </w:r>
    </w:p>
    <w:p w:rsidR="00D82FD8" w:rsidRPr="008F544E" w:rsidRDefault="00D82FD8" w:rsidP="00D82FD8">
      <w:pPr>
        <w:pStyle w:val="a5"/>
        <w:numPr>
          <w:ilvl w:val="0"/>
          <w:numId w:val="1"/>
        </w:numPr>
        <w:jc w:val="both"/>
        <w:rPr>
          <w:rStyle w:val="ft0"/>
          <w:color w:val="000000" w:themeColor="text1"/>
          <w:sz w:val="28"/>
          <w:szCs w:val="28"/>
        </w:rPr>
      </w:pPr>
      <w:proofErr w:type="spellStart"/>
      <w:r w:rsidRPr="008F544E">
        <w:rPr>
          <w:color w:val="000000" w:themeColor="text1"/>
          <w:sz w:val="28"/>
          <w:szCs w:val="28"/>
        </w:rPr>
        <w:t>Шмарловская</w:t>
      </w:r>
      <w:proofErr w:type="spellEnd"/>
      <w:r w:rsidRPr="008F544E">
        <w:rPr>
          <w:color w:val="000000" w:themeColor="text1"/>
          <w:sz w:val="28"/>
          <w:szCs w:val="28"/>
        </w:rPr>
        <w:t xml:space="preserve"> Г.А., </w:t>
      </w:r>
      <w:proofErr w:type="spellStart"/>
      <w:r w:rsidRPr="008F544E">
        <w:rPr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color w:val="000000" w:themeColor="text1"/>
          <w:sz w:val="28"/>
          <w:szCs w:val="28"/>
        </w:rPr>
        <w:t xml:space="preserve"> Е.Н. Стратегия реформирования инвестиционного климата Республики Беларусь</w:t>
      </w:r>
      <w:r w:rsidRPr="008F544E">
        <w:rPr>
          <w:rStyle w:val="ft0"/>
          <w:color w:val="000000" w:themeColor="text1"/>
          <w:sz w:val="28"/>
          <w:szCs w:val="28"/>
        </w:rPr>
        <w:t>. - Вестник БГЭУ, № 2, 2010. – С. 5-11.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Шмарловская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Е.Н., </w:t>
      </w: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Международные инвестиции суверенных фондов национального благосостояния// Банка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ўскі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весн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</w:t>
      </w:r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к , № 25 (498),  2010. – С. 35-41.</w:t>
      </w:r>
    </w:p>
    <w:p w:rsidR="00D82FD8" w:rsidRPr="008F544E" w:rsidRDefault="00D82FD8" w:rsidP="00D82FD8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Шмарловская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Г.А., </w:t>
      </w:r>
      <w:proofErr w:type="spellStart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>Петрушкевич</w:t>
      </w:r>
      <w:proofErr w:type="spellEnd"/>
      <w:r w:rsidRPr="008F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Мониторинг инвестиционного климата и ПИИ-политики в национальной экономике. - </w:t>
      </w:r>
      <w:r w:rsidRPr="008F544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Белорусский экономический журнал, № 3 (52), 2010 г.</w:t>
      </w:r>
    </w:p>
    <w:p w:rsidR="00D82FD8" w:rsidRPr="008F544E" w:rsidRDefault="00D82FD8" w:rsidP="00D82FD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8F544E">
        <w:rPr>
          <w:color w:val="000000" w:themeColor="text1"/>
          <w:sz w:val="28"/>
          <w:szCs w:val="28"/>
        </w:rPr>
        <w:t xml:space="preserve">Стратегия привлечения прямых иностранных инвестиций до 2015 года утверждена в Беларуси // Совет министров Республики Беларусь </w:t>
      </w:r>
      <w:r w:rsidRPr="008F544E">
        <w:rPr>
          <w:bCs/>
          <w:color w:val="000000" w:themeColor="text1"/>
          <w:sz w:val="28"/>
          <w:szCs w:val="28"/>
        </w:rPr>
        <w:t xml:space="preserve">[Электронный ресурс]. – 2014. – Режим доступа: http://www.government.by/ru/content/4217/ </w:t>
      </w:r>
      <w:r w:rsidRPr="008F544E">
        <w:rPr>
          <w:color w:val="000000" w:themeColor="text1"/>
          <w:sz w:val="28"/>
          <w:szCs w:val="28"/>
        </w:rPr>
        <w:t>– Дата доступа: 2015.</w:t>
      </w:r>
    </w:p>
    <w:p w:rsidR="00D82FD8" w:rsidRPr="008F544E" w:rsidRDefault="00D82FD8" w:rsidP="00D82FD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8F544E">
        <w:rPr>
          <w:color w:val="000000" w:themeColor="text1"/>
          <w:sz w:val="28"/>
          <w:szCs w:val="28"/>
        </w:rPr>
        <w:t>Результаты инвестиционной политики // Министерство экономики Республики Беларусь [Электронный ресурс]. – 2014. – Режим доступа: http://www.economy.gov.by/ru/invpolicy/invest-klimat/pezultat – Дата доступа: 2015.</w:t>
      </w:r>
    </w:p>
    <w:p w:rsidR="00D82FD8" w:rsidRPr="008F544E" w:rsidRDefault="00D82FD8" w:rsidP="00D82FD8">
      <w:pPr>
        <w:spacing w:line="240" w:lineRule="auto"/>
        <w:contextualSpacing/>
        <w:mirrorIndents/>
        <w:rPr>
          <w:color w:val="000000" w:themeColor="text1"/>
        </w:rPr>
      </w:pPr>
    </w:p>
    <w:sectPr w:rsidR="00D82FD8" w:rsidRPr="008F544E" w:rsidSect="001C3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71443"/>
    <w:multiLevelType w:val="hybridMultilevel"/>
    <w:tmpl w:val="90C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9"/>
    <w:rsid w:val="001940A4"/>
    <w:rsid w:val="001C30B9"/>
    <w:rsid w:val="00313C42"/>
    <w:rsid w:val="00397871"/>
    <w:rsid w:val="00537E78"/>
    <w:rsid w:val="00650132"/>
    <w:rsid w:val="006719E8"/>
    <w:rsid w:val="008F544E"/>
    <w:rsid w:val="00BB1FEB"/>
    <w:rsid w:val="00BC66B3"/>
    <w:rsid w:val="00C1554D"/>
    <w:rsid w:val="00CA2C7E"/>
    <w:rsid w:val="00D82FD8"/>
    <w:rsid w:val="00DE0667"/>
    <w:rsid w:val="00E925B6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C30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30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1C30B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C30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1C30B9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2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2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uiPriority w:val="99"/>
    <w:unhideWhenUsed/>
    <w:rsid w:val="00D82FD8"/>
    <w:rPr>
      <w:color w:val="0000FF"/>
      <w:u w:val="single"/>
    </w:rPr>
  </w:style>
  <w:style w:type="character" w:styleId="a4">
    <w:name w:val="Strong"/>
    <w:qFormat/>
    <w:rsid w:val="00D82FD8"/>
    <w:rPr>
      <w:b/>
      <w:bCs/>
    </w:rPr>
  </w:style>
  <w:style w:type="paragraph" w:styleId="a5">
    <w:name w:val="List Paragraph"/>
    <w:basedOn w:val="a"/>
    <w:link w:val="a6"/>
    <w:uiPriority w:val="34"/>
    <w:qFormat/>
    <w:rsid w:val="00D82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rsid w:val="00D82FD8"/>
  </w:style>
  <w:style w:type="character" w:customStyle="1" w:styleId="a6">
    <w:name w:val="Абзац списка Знак"/>
    <w:link w:val="a5"/>
    <w:uiPriority w:val="34"/>
    <w:locked/>
    <w:rsid w:val="00D8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здел"/>
    <w:basedOn w:val="a5"/>
    <w:link w:val="a8"/>
    <w:qFormat/>
    <w:rsid w:val="00D82FD8"/>
    <w:pPr>
      <w:spacing w:line="360" w:lineRule="auto"/>
      <w:ind w:left="0"/>
      <w:jc w:val="center"/>
    </w:pPr>
    <w:rPr>
      <w:rFonts w:eastAsia="Calibri"/>
      <w:b/>
      <w:i/>
      <w:sz w:val="32"/>
      <w:szCs w:val="32"/>
      <w:lang w:eastAsia="en-US"/>
    </w:rPr>
  </w:style>
  <w:style w:type="character" w:customStyle="1" w:styleId="a8">
    <w:name w:val="Раздел Знак"/>
    <w:link w:val="a7"/>
    <w:rsid w:val="00D82FD8"/>
    <w:rPr>
      <w:rFonts w:ascii="Times New Roman" w:eastAsia="Calibri" w:hAnsi="Times New Roman" w:cs="Times New Roman"/>
      <w:b/>
      <w:i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E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C30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30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1C30B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C30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1C30B9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2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2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uiPriority w:val="99"/>
    <w:unhideWhenUsed/>
    <w:rsid w:val="00D82FD8"/>
    <w:rPr>
      <w:color w:val="0000FF"/>
      <w:u w:val="single"/>
    </w:rPr>
  </w:style>
  <w:style w:type="character" w:styleId="a4">
    <w:name w:val="Strong"/>
    <w:qFormat/>
    <w:rsid w:val="00D82FD8"/>
    <w:rPr>
      <w:b/>
      <w:bCs/>
    </w:rPr>
  </w:style>
  <w:style w:type="paragraph" w:styleId="a5">
    <w:name w:val="List Paragraph"/>
    <w:basedOn w:val="a"/>
    <w:link w:val="a6"/>
    <w:uiPriority w:val="34"/>
    <w:qFormat/>
    <w:rsid w:val="00D82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rsid w:val="00D82FD8"/>
  </w:style>
  <w:style w:type="character" w:customStyle="1" w:styleId="a6">
    <w:name w:val="Абзац списка Знак"/>
    <w:link w:val="a5"/>
    <w:uiPriority w:val="34"/>
    <w:locked/>
    <w:rsid w:val="00D8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здел"/>
    <w:basedOn w:val="a5"/>
    <w:link w:val="a8"/>
    <w:qFormat/>
    <w:rsid w:val="00D82FD8"/>
    <w:pPr>
      <w:spacing w:line="360" w:lineRule="auto"/>
      <w:ind w:left="0"/>
      <w:jc w:val="center"/>
    </w:pPr>
    <w:rPr>
      <w:rFonts w:eastAsia="Calibri"/>
      <w:b/>
      <w:i/>
      <w:sz w:val="32"/>
      <w:szCs w:val="32"/>
      <w:lang w:eastAsia="en-US"/>
    </w:rPr>
  </w:style>
  <w:style w:type="character" w:customStyle="1" w:styleId="a8">
    <w:name w:val="Раздел Знак"/>
    <w:link w:val="a7"/>
    <w:rsid w:val="00D82FD8"/>
    <w:rPr>
      <w:rFonts w:ascii="Times New Roman" w:eastAsia="Calibri" w:hAnsi="Times New Roman" w:cs="Times New Roman"/>
      <w:b/>
      <w:i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E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eurasec.org/docsdown/concept_evrazes_inves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onomy.gov.by/dadvfiles/001214_874081_Zakon_5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ov.by/ru/invpolicy/pravovie-usloviya-invest-deyatelnocty/norm-akt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nlb.by/portal/page/portal/index/resources/expandedsearch?lang=ru&amp;classId=B33E739B22884D82AACAC24EBFB1DA89&amp;submitR=empty&amp;_piref73_180746_73_34794_34794.biId=5072535&amp;_piref73_180746_73_34794_34794.strutsAction=biblinfoactio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ctad.org/en/Pages/DIAE/World%20Investment%20Report/World_Investment_Repor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2015-09-02T14:21:00Z</cp:lastPrinted>
  <dcterms:created xsi:type="dcterms:W3CDTF">2016-05-23T19:46:00Z</dcterms:created>
  <dcterms:modified xsi:type="dcterms:W3CDTF">2016-07-02T09:28:00Z</dcterms:modified>
</cp:coreProperties>
</file>