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E8" w:rsidRPr="00C03F31" w:rsidRDefault="00895BEC" w:rsidP="00895BEC">
      <w:pPr>
        <w:spacing w:line="360" w:lineRule="auto"/>
        <w:contextualSpacing/>
        <w:jc w:val="center"/>
        <w:rPr>
          <w:bCs/>
          <w:caps/>
        </w:rPr>
      </w:pPr>
      <w:r>
        <w:rPr>
          <w:bCs/>
          <w:caps/>
        </w:rPr>
        <w:t>ОБРАЗЦЫ ТЕСТОВ И ЗАДАНИЙ</w:t>
      </w:r>
      <w:bookmarkStart w:id="0" w:name="_GoBack"/>
      <w:bookmarkEnd w:id="0"/>
    </w:p>
    <w:p w:rsidR="00001DE8" w:rsidRPr="00C03F31" w:rsidRDefault="00895BEC" w:rsidP="00C03F31">
      <w:pPr>
        <w:spacing w:line="360" w:lineRule="auto"/>
        <w:contextualSpacing/>
        <w:rPr>
          <w:bCs/>
          <w:caps/>
        </w:rPr>
      </w:pPr>
      <w:r>
        <w:rPr>
          <w:bCs/>
          <w:caps/>
        </w:rPr>
        <w:t>ЗАДАНИЕ</w:t>
      </w:r>
      <w:r w:rsidR="00001DE8" w:rsidRPr="00C03F31">
        <w:rPr>
          <w:bCs/>
          <w:caps/>
        </w:rPr>
        <w:t xml:space="preserve">. </w:t>
      </w:r>
    </w:p>
    <w:p w:rsidR="00001DE8" w:rsidRPr="00C03F31" w:rsidRDefault="00001DE8" w:rsidP="00C03F31">
      <w:pPr>
        <w:spacing w:line="360" w:lineRule="auto"/>
        <w:contextualSpacing/>
        <w:rPr>
          <w:bCs/>
        </w:rPr>
      </w:pPr>
      <w:r w:rsidRPr="00C03F31">
        <w:rPr>
          <w:bCs/>
        </w:rPr>
        <w:t>Установите соответствия перечисленных понятий их определениям.</w:t>
      </w:r>
    </w:p>
    <w:p w:rsidR="00001DE8" w:rsidRPr="00C03F31" w:rsidRDefault="00001DE8" w:rsidP="00C03F31">
      <w:pPr>
        <w:spacing w:line="360" w:lineRule="auto"/>
        <w:ind w:left="360"/>
        <w:contextualSpacing/>
        <w:jc w:val="both"/>
        <w:rPr>
          <w:bCs/>
        </w:rPr>
      </w:pPr>
    </w:p>
    <w:p w:rsidR="00001DE8" w:rsidRPr="00C03F31" w:rsidRDefault="00001DE8" w:rsidP="00C03F31">
      <w:pPr>
        <w:numPr>
          <w:ilvl w:val="0"/>
          <w:numId w:val="3"/>
        </w:numPr>
        <w:spacing w:line="360" w:lineRule="auto"/>
        <w:contextualSpacing/>
        <w:jc w:val="both"/>
        <w:rPr>
          <w:bCs/>
        </w:rPr>
      </w:pPr>
      <w:r w:rsidRPr="00C03F31">
        <w:rPr>
          <w:bCs/>
        </w:rPr>
        <w:t>Прямые иностранные инвестиции.</w:t>
      </w:r>
    </w:p>
    <w:p w:rsidR="00001DE8" w:rsidRPr="00C03F31" w:rsidRDefault="00001DE8" w:rsidP="00C03F31">
      <w:pPr>
        <w:numPr>
          <w:ilvl w:val="0"/>
          <w:numId w:val="3"/>
        </w:numPr>
        <w:spacing w:line="360" w:lineRule="auto"/>
        <w:contextualSpacing/>
        <w:jc w:val="both"/>
        <w:rPr>
          <w:bCs/>
        </w:rPr>
      </w:pPr>
      <w:r w:rsidRPr="00C03F31">
        <w:rPr>
          <w:bCs/>
        </w:rPr>
        <w:t>Предприятие прямого инвестирования.</w:t>
      </w:r>
    </w:p>
    <w:p w:rsidR="00001DE8" w:rsidRPr="00C03F31" w:rsidRDefault="00001DE8" w:rsidP="00C03F31">
      <w:pPr>
        <w:numPr>
          <w:ilvl w:val="0"/>
          <w:numId w:val="3"/>
        </w:numPr>
        <w:spacing w:line="360" w:lineRule="auto"/>
        <w:contextualSpacing/>
        <w:jc w:val="both"/>
        <w:rPr>
          <w:bCs/>
        </w:rPr>
      </w:pPr>
      <w:r w:rsidRPr="00C03F31">
        <w:rPr>
          <w:bCs/>
        </w:rPr>
        <w:t>Дочерняя компания.</w:t>
      </w:r>
    </w:p>
    <w:p w:rsidR="00001DE8" w:rsidRPr="00C03F31" w:rsidRDefault="00001DE8" w:rsidP="00C03F31">
      <w:pPr>
        <w:numPr>
          <w:ilvl w:val="0"/>
          <w:numId w:val="3"/>
        </w:numPr>
        <w:spacing w:line="360" w:lineRule="auto"/>
        <w:contextualSpacing/>
        <w:jc w:val="both"/>
        <w:rPr>
          <w:bCs/>
        </w:rPr>
      </w:pPr>
      <w:r w:rsidRPr="00C03F31">
        <w:rPr>
          <w:bCs/>
        </w:rPr>
        <w:t>Ассоциированное предприятие.</w:t>
      </w:r>
    </w:p>
    <w:p w:rsidR="00001DE8" w:rsidRPr="00C03F31" w:rsidRDefault="00001DE8" w:rsidP="00C03F31">
      <w:pPr>
        <w:numPr>
          <w:ilvl w:val="0"/>
          <w:numId w:val="3"/>
        </w:numPr>
        <w:spacing w:line="360" w:lineRule="auto"/>
        <w:contextualSpacing/>
        <w:jc w:val="both"/>
        <w:rPr>
          <w:bCs/>
        </w:rPr>
      </w:pPr>
      <w:r w:rsidRPr="00C03F31">
        <w:rPr>
          <w:bCs/>
        </w:rPr>
        <w:t>Капитал в форме прямых инвестиций.</w:t>
      </w:r>
    </w:p>
    <w:p w:rsidR="00001DE8" w:rsidRPr="00C03F31" w:rsidRDefault="00001DE8" w:rsidP="00C03F31">
      <w:pPr>
        <w:spacing w:line="360" w:lineRule="auto"/>
        <w:contextualSpacing/>
        <w:jc w:val="both"/>
        <w:rPr>
          <w:bCs/>
        </w:rPr>
      </w:pPr>
    </w:p>
    <w:p w:rsidR="00001DE8" w:rsidRPr="00C03F31" w:rsidRDefault="00001DE8" w:rsidP="00C03F31">
      <w:pPr>
        <w:pStyle w:val="2"/>
        <w:numPr>
          <w:ilvl w:val="0"/>
          <w:numId w:val="4"/>
        </w:numPr>
        <w:contextualSpacing/>
      </w:pPr>
      <w:r w:rsidRPr="00C03F31">
        <w:t>Предприятие, большая часть голосов акционеров или участников которого принадлежит головной компании, или дочерняя компания любого другого предприятия, которое, в свою очередь, является дочерней компанией головного предприятия.</w:t>
      </w:r>
    </w:p>
    <w:p w:rsidR="00001DE8" w:rsidRPr="00C03F31" w:rsidRDefault="00001DE8" w:rsidP="00C03F31">
      <w:pPr>
        <w:numPr>
          <w:ilvl w:val="0"/>
          <w:numId w:val="4"/>
        </w:numPr>
        <w:spacing w:line="360" w:lineRule="auto"/>
        <w:contextualSpacing/>
        <w:jc w:val="both"/>
        <w:rPr>
          <w:bCs/>
        </w:rPr>
      </w:pPr>
      <w:r w:rsidRPr="00C03F31">
        <w:t>Капитал, вложенный прямым инвестором (либо напрямую, либо через другие предприятия, связанные с этим инвестором) в зарубежное предприятие прямого инвестирования; либо капитал, полученный прямым инвестором от такого предприятия.</w:t>
      </w:r>
    </w:p>
    <w:p w:rsidR="00001DE8" w:rsidRPr="00C03F31" w:rsidRDefault="00001DE8" w:rsidP="00C03F31">
      <w:pPr>
        <w:numPr>
          <w:ilvl w:val="0"/>
          <w:numId w:val="4"/>
        </w:numPr>
        <w:spacing w:line="360" w:lineRule="auto"/>
        <w:contextualSpacing/>
        <w:jc w:val="both"/>
        <w:rPr>
          <w:bCs/>
        </w:rPr>
      </w:pPr>
      <w:r w:rsidRPr="00C03F31">
        <w:t>Корпоративное или, некорпоративное предприятие, в котором прямому инвестору принадлежит 10 (или более) процентов простых акций или голосов для корпоративного предприятия либо соответствующий эквивалент собственности для некорпоративного предприятия.</w:t>
      </w:r>
    </w:p>
    <w:p w:rsidR="00001DE8" w:rsidRPr="00C03F31" w:rsidRDefault="00001DE8" w:rsidP="00C03F31">
      <w:pPr>
        <w:numPr>
          <w:ilvl w:val="0"/>
          <w:numId w:val="4"/>
        </w:numPr>
        <w:spacing w:line="360" w:lineRule="auto"/>
        <w:contextualSpacing/>
        <w:jc w:val="both"/>
        <w:rPr>
          <w:bCs/>
        </w:rPr>
      </w:pPr>
      <w:proofErr w:type="gramStart"/>
      <w:r w:rsidRPr="00C03F31">
        <w:t>Предприятие, от десяти до пятидесяти процентов голосов акционеров которого принадлежит материнской компании и его дочерним компаниям, или предприятие, которое является дочерней компанией любого другого предприятия, которое, в свою очередь, является ассоцииро</w:t>
      </w:r>
      <w:r w:rsidRPr="00C03F31">
        <w:softHyphen/>
        <w:t xml:space="preserve">ванным предприятием головной компании. </w:t>
      </w:r>
      <w:proofErr w:type="gramEnd"/>
    </w:p>
    <w:p w:rsidR="00001DE8" w:rsidRPr="00C03F31" w:rsidRDefault="00001DE8" w:rsidP="00C03F31">
      <w:pPr>
        <w:numPr>
          <w:ilvl w:val="0"/>
          <w:numId w:val="4"/>
        </w:numPr>
        <w:spacing w:line="360" w:lineRule="auto"/>
        <w:contextualSpacing/>
        <w:jc w:val="both"/>
        <w:rPr>
          <w:bCs/>
        </w:rPr>
      </w:pPr>
      <w:r w:rsidRPr="00C03F31">
        <w:t>Категория международной инвестиционной деятельности, сущность которой заключается в приобретении хозяйственной единицей-резидентом одной страны устойчивого влияния на деятельность предприятия, являющегося резидентом другой страны.</w:t>
      </w:r>
    </w:p>
    <w:p w:rsidR="00895BEC" w:rsidRDefault="00895BEC" w:rsidP="00C03F31">
      <w:pPr>
        <w:spacing w:line="360" w:lineRule="auto"/>
        <w:contextualSpacing/>
        <w:jc w:val="both"/>
        <w:rPr>
          <w:caps/>
        </w:rPr>
      </w:pPr>
    </w:p>
    <w:p w:rsidR="00001DE8" w:rsidRPr="00C03F31" w:rsidRDefault="00895BEC" w:rsidP="00C03F31">
      <w:pPr>
        <w:spacing w:line="360" w:lineRule="auto"/>
        <w:contextualSpacing/>
        <w:jc w:val="both"/>
        <w:rPr>
          <w:caps/>
        </w:rPr>
      </w:pPr>
      <w:r>
        <w:rPr>
          <w:caps/>
        </w:rPr>
        <w:t xml:space="preserve">Тест </w:t>
      </w:r>
    </w:p>
    <w:p w:rsidR="00001DE8" w:rsidRPr="00C03F31" w:rsidRDefault="00001DE8" w:rsidP="00C03F31">
      <w:pPr>
        <w:spacing w:line="360" w:lineRule="auto"/>
        <w:contextualSpacing/>
        <w:jc w:val="both"/>
      </w:pPr>
      <w:r w:rsidRPr="00C03F31">
        <w:t>Выберите правильные ответы (не более 3) в каждом тесте</w:t>
      </w:r>
    </w:p>
    <w:p w:rsidR="00001DE8" w:rsidRPr="00C03F31" w:rsidRDefault="00001DE8" w:rsidP="00C03F31">
      <w:pPr>
        <w:spacing w:line="360" w:lineRule="auto"/>
        <w:ind w:left="360"/>
        <w:contextualSpacing/>
        <w:jc w:val="both"/>
      </w:pPr>
    </w:p>
    <w:p w:rsidR="00001DE8" w:rsidRPr="00C03F31" w:rsidRDefault="00001DE8" w:rsidP="00C03F31">
      <w:pPr>
        <w:numPr>
          <w:ilvl w:val="0"/>
          <w:numId w:val="5"/>
        </w:numPr>
        <w:spacing w:line="360" w:lineRule="auto"/>
        <w:contextualSpacing/>
      </w:pPr>
      <w:r w:rsidRPr="00C03F31">
        <w:rPr>
          <w:rFonts w:cs="Arial"/>
        </w:rPr>
        <w:t>Прямые иностранные инвестиции: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</w:pPr>
      <w:r w:rsidRPr="00C03F31">
        <w:rPr>
          <w:rFonts w:cs="Arial"/>
        </w:rPr>
        <w:lastRenderedPageBreak/>
        <w:t>наиболее предпочтительны для стран-импортеров иностранного капитала, нежели другие виды иностранных инвестиций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</w:pPr>
      <w:r w:rsidRPr="00C03F31">
        <w:rPr>
          <w:rFonts w:cs="Arial"/>
        </w:rPr>
        <w:t>позволяют установить эффективный контроль над объектом инвестирования, если доля иностранного собственника составляет не менее 25 % акционерного или уставного капитала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</w:pPr>
      <w:r w:rsidRPr="00C03F31">
        <w:rPr>
          <w:rFonts w:cs="Arial"/>
        </w:rPr>
        <w:t>предполагают пятилетний срок освоения капиталовложе</w:t>
      </w:r>
      <w:r w:rsidRPr="00C03F31">
        <w:rPr>
          <w:rFonts w:cs="Arial"/>
        </w:rPr>
        <w:softHyphen/>
        <w:t>ний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</w:pPr>
      <w:r w:rsidRPr="00C03F31">
        <w:t>это расширение уже существующего подразделения или филиала</w:t>
      </w:r>
    </w:p>
    <w:p w:rsidR="00001DE8" w:rsidRPr="00C03F31" w:rsidRDefault="00001DE8" w:rsidP="00C03F31">
      <w:pPr>
        <w:numPr>
          <w:ilvl w:val="0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Характерной особенностью прямых иностранных инвестиций является то, что: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Инвесторы имеют возможность быстрого ухода из страны-импортера.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Инвесторы подвергаются большей степени риска, чем при кредитных и портфельных инвестициях.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Они менее предпочтительны для стран-импортеров иностранного капитала.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Нет верного ответа</w:t>
      </w:r>
    </w:p>
    <w:p w:rsidR="00001DE8" w:rsidRPr="00C03F31" w:rsidRDefault="00001DE8" w:rsidP="00C03F31">
      <w:pPr>
        <w:numPr>
          <w:ilvl w:val="0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Среди положительных эффектов притока ПИИ выделяются: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iCs/>
          <w:snapToGrid w:val="0"/>
        </w:rPr>
      </w:pPr>
      <w:proofErr w:type="spellStart"/>
      <w:r w:rsidRPr="00C03F31">
        <w:rPr>
          <w:iCs/>
          <w:snapToGrid w:val="0"/>
        </w:rPr>
        <w:t>антиконкурентная</w:t>
      </w:r>
      <w:proofErr w:type="spellEnd"/>
      <w:r w:rsidRPr="00C03F31">
        <w:rPr>
          <w:iCs/>
          <w:snapToGrid w:val="0"/>
        </w:rPr>
        <w:t xml:space="preserve"> практика ТНК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iCs/>
          <w:snapToGrid w:val="0"/>
        </w:rPr>
      </w:pPr>
      <w:r w:rsidRPr="00C03F31">
        <w:rPr>
          <w:iCs/>
          <w:snapToGrid w:val="0"/>
        </w:rPr>
        <w:t>уклонение от налогов и злоупотребление практикой формирования трансфертных цен ТНК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iCs/>
          <w:snapToGrid w:val="0"/>
        </w:rPr>
        <w:t>Рост производительности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Все ответы верны</w:t>
      </w:r>
    </w:p>
    <w:p w:rsidR="00001DE8" w:rsidRPr="00C03F31" w:rsidRDefault="00001DE8" w:rsidP="00C03F31">
      <w:pPr>
        <w:numPr>
          <w:ilvl w:val="0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К отрицательным эффектам притока ПИИ в страну-реципиент относятся: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iCs/>
          <w:snapToGrid w:val="0"/>
        </w:rPr>
      </w:pPr>
      <w:r w:rsidRPr="00C03F31">
        <w:rPr>
          <w:iCs/>
          <w:snapToGrid w:val="0"/>
        </w:rPr>
        <w:t>Повышение занятости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iCs/>
          <w:snapToGrid w:val="0"/>
        </w:rPr>
        <w:t xml:space="preserve">Трансфер технологий 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iCs/>
          <w:snapToGrid w:val="0"/>
        </w:rPr>
        <w:t>вытеснение национальной продукции, технологий, торговых сетей и деловой практики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нет верного ответа</w:t>
      </w:r>
    </w:p>
    <w:p w:rsidR="00001DE8" w:rsidRPr="00C03F31" w:rsidRDefault="00001DE8" w:rsidP="00C03F31">
      <w:pPr>
        <w:numPr>
          <w:ilvl w:val="0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Причинами экспорта капитала являются: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сохранение технологического лидерства страны или фирмы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рост иммиграции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хеджирование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нет верного ответа</w:t>
      </w:r>
    </w:p>
    <w:p w:rsidR="00001DE8" w:rsidRPr="00C03F31" w:rsidRDefault="00001DE8" w:rsidP="00C03F31">
      <w:pPr>
        <w:numPr>
          <w:ilvl w:val="0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Импортируется капитал страной по следующим причинам: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для создания естественной монополии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для поддержания эффективности экономики масштаба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rPr>
          <w:snapToGrid w:val="0"/>
        </w:rPr>
      </w:pPr>
      <w:r w:rsidRPr="00C03F31">
        <w:rPr>
          <w:snapToGrid w:val="0"/>
        </w:rPr>
        <w:t>для притока технологий</w:t>
      </w:r>
    </w:p>
    <w:p w:rsidR="00001DE8" w:rsidRPr="00C03F31" w:rsidRDefault="00001DE8" w:rsidP="00C03F31">
      <w:pPr>
        <w:numPr>
          <w:ilvl w:val="1"/>
          <w:numId w:val="5"/>
        </w:numPr>
        <w:spacing w:line="360" w:lineRule="auto"/>
        <w:ind w:hanging="357"/>
        <w:contextualSpacing/>
        <w:jc w:val="both"/>
      </w:pPr>
      <w:r w:rsidRPr="00895BEC">
        <w:rPr>
          <w:snapToGrid w:val="0"/>
        </w:rPr>
        <w:t>нет верного ответа</w:t>
      </w:r>
    </w:p>
    <w:sectPr w:rsidR="00001DE8" w:rsidRPr="00C0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B3"/>
    <w:multiLevelType w:val="hybridMultilevel"/>
    <w:tmpl w:val="61CE99F6"/>
    <w:lvl w:ilvl="0" w:tplc="64462C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A2D75"/>
    <w:multiLevelType w:val="multilevel"/>
    <w:tmpl w:val="E3E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3B"/>
    <w:multiLevelType w:val="hybridMultilevel"/>
    <w:tmpl w:val="ADC4DE94"/>
    <w:lvl w:ilvl="0" w:tplc="76D8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02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2C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E1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2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EE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29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69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CB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F3165"/>
    <w:multiLevelType w:val="hybridMultilevel"/>
    <w:tmpl w:val="2BA2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73A82"/>
    <w:multiLevelType w:val="hybridMultilevel"/>
    <w:tmpl w:val="C4F2090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01">
      <w:start w:val="1"/>
      <w:numFmt w:val="bullet"/>
      <w:lvlText w:val="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>
    <w:nsid w:val="19E069F4"/>
    <w:multiLevelType w:val="hybridMultilevel"/>
    <w:tmpl w:val="56BE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70067"/>
    <w:multiLevelType w:val="multilevel"/>
    <w:tmpl w:val="0C08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E6C6E"/>
    <w:multiLevelType w:val="hybridMultilevel"/>
    <w:tmpl w:val="1DE0801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>
    <w:nsid w:val="2C783306"/>
    <w:multiLevelType w:val="hybridMultilevel"/>
    <w:tmpl w:val="38EC0DE4"/>
    <w:lvl w:ilvl="0" w:tplc="04190019">
      <w:start w:val="1"/>
      <w:numFmt w:val="lowerLetter"/>
      <w:lvlText w:val="%1."/>
      <w:lvlJc w:val="left"/>
      <w:pPr>
        <w:tabs>
          <w:tab w:val="num" w:pos="-312"/>
        </w:tabs>
        <w:ind w:left="-3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8"/>
        </w:tabs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abstractNum w:abstractNumId="9">
    <w:nsid w:val="2E356F5D"/>
    <w:multiLevelType w:val="multilevel"/>
    <w:tmpl w:val="0C08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F4F99"/>
    <w:multiLevelType w:val="multilevel"/>
    <w:tmpl w:val="E3E8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D40FCF"/>
    <w:multiLevelType w:val="hybridMultilevel"/>
    <w:tmpl w:val="67D6097A"/>
    <w:lvl w:ilvl="0" w:tplc="64462C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31EF6"/>
    <w:multiLevelType w:val="multilevel"/>
    <w:tmpl w:val="E3E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C202E"/>
    <w:multiLevelType w:val="hybridMultilevel"/>
    <w:tmpl w:val="87AA1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034F8"/>
    <w:multiLevelType w:val="hybridMultilevel"/>
    <w:tmpl w:val="8198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A64BD"/>
    <w:multiLevelType w:val="multilevel"/>
    <w:tmpl w:val="0C08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F6895"/>
    <w:multiLevelType w:val="hybridMultilevel"/>
    <w:tmpl w:val="FB80F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D4EC4"/>
    <w:multiLevelType w:val="hybridMultilevel"/>
    <w:tmpl w:val="D92CF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E1840"/>
    <w:multiLevelType w:val="hybridMultilevel"/>
    <w:tmpl w:val="E74C0C2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847ED"/>
    <w:multiLevelType w:val="hybridMultilevel"/>
    <w:tmpl w:val="C4163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A6758"/>
    <w:multiLevelType w:val="hybridMultilevel"/>
    <w:tmpl w:val="89CCF6AC"/>
    <w:lvl w:ilvl="0" w:tplc="64462C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FC73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4462C4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5135BD"/>
    <w:multiLevelType w:val="hybridMultilevel"/>
    <w:tmpl w:val="98045B0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77772"/>
    <w:multiLevelType w:val="hybridMultilevel"/>
    <w:tmpl w:val="52FE2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C741E4"/>
    <w:multiLevelType w:val="hybridMultilevel"/>
    <w:tmpl w:val="3FB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4FA8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32CB0"/>
    <w:multiLevelType w:val="hybridMultilevel"/>
    <w:tmpl w:val="54B8A180"/>
    <w:lvl w:ilvl="0" w:tplc="64462C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303C2"/>
    <w:multiLevelType w:val="hybridMultilevel"/>
    <w:tmpl w:val="B85A02CE"/>
    <w:lvl w:ilvl="0" w:tplc="0784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C8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E2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C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4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AD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66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8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2F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776AD"/>
    <w:multiLevelType w:val="multilevel"/>
    <w:tmpl w:val="0C08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47DB9"/>
    <w:multiLevelType w:val="multilevel"/>
    <w:tmpl w:val="E3E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A0A6F"/>
    <w:multiLevelType w:val="hybridMultilevel"/>
    <w:tmpl w:val="0CF4648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18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23"/>
  </w:num>
  <w:num w:numId="16">
    <w:abstractNumId w:val="22"/>
  </w:num>
  <w:num w:numId="17">
    <w:abstractNumId w:val="3"/>
  </w:num>
  <w:num w:numId="18">
    <w:abstractNumId w:val="11"/>
  </w:num>
  <w:num w:numId="19">
    <w:abstractNumId w:val="26"/>
  </w:num>
  <w:num w:numId="20">
    <w:abstractNumId w:val="2"/>
  </w:num>
  <w:num w:numId="21">
    <w:abstractNumId w:val="19"/>
  </w:num>
  <w:num w:numId="22">
    <w:abstractNumId w:val="21"/>
  </w:num>
  <w:num w:numId="23">
    <w:abstractNumId w:val="15"/>
  </w:num>
  <w:num w:numId="24">
    <w:abstractNumId w:val="28"/>
  </w:num>
  <w:num w:numId="25">
    <w:abstractNumId w:val="6"/>
  </w:num>
  <w:num w:numId="26">
    <w:abstractNumId w:val="9"/>
  </w:num>
  <w:num w:numId="27">
    <w:abstractNumId w:val="24"/>
  </w:num>
  <w:num w:numId="28">
    <w:abstractNumId w:val="1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E8"/>
    <w:rsid w:val="00001DE8"/>
    <w:rsid w:val="002556FD"/>
    <w:rsid w:val="006D1583"/>
    <w:rsid w:val="00895BEC"/>
    <w:rsid w:val="00C03F31"/>
    <w:rsid w:val="00D718B0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DE8"/>
    <w:pPr>
      <w:keepNext/>
      <w:widowControl w:val="0"/>
      <w:autoSpaceDE w:val="0"/>
      <w:autoSpaceDN w:val="0"/>
      <w:adjustRightInd w:val="0"/>
      <w:spacing w:before="300" w:after="140"/>
      <w:ind w:left="1361" w:right="1400"/>
      <w:jc w:val="center"/>
      <w:outlineLvl w:val="0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01D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01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001DE8"/>
    <w:pPr>
      <w:snapToGrid w:val="0"/>
      <w:ind w:left="360" w:right="-57"/>
      <w:jc w:val="center"/>
    </w:pPr>
    <w:rPr>
      <w:b/>
      <w:bCs/>
      <w:caps/>
    </w:rPr>
  </w:style>
  <w:style w:type="character" w:styleId="a4">
    <w:name w:val="Hyperlink"/>
    <w:basedOn w:val="a0"/>
    <w:rsid w:val="00001DE8"/>
    <w:rPr>
      <w:color w:val="0000FF"/>
      <w:u w:val="single"/>
    </w:rPr>
  </w:style>
  <w:style w:type="paragraph" w:styleId="2">
    <w:name w:val="Body Text 2"/>
    <w:basedOn w:val="a"/>
    <w:link w:val="20"/>
    <w:rsid w:val="00001DE8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00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1DE8"/>
    <w:pPr>
      <w:spacing w:after="120"/>
    </w:pPr>
  </w:style>
  <w:style w:type="character" w:customStyle="1" w:styleId="a6">
    <w:name w:val="Основной текст Знак"/>
    <w:basedOn w:val="a0"/>
    <w:link w:val="a5"/>
    <w:rsid w:val="0000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01DE8"/>
  </w:style>
  <w:style w:type="paragraph" w:styleId="a8">
    <w:name w:val="Body Text Indent"/>
    <w:basedOn w:val="a"/>
    <w:link w:val="a9"/>
    <w:rsid w:val="00001D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1D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001DE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01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inimize">
    <w:name w:val="minimize"/>
    <w:basedOn w:val="a0"/>
    <w:rsid w:val="0000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DE8"/>
    <w:pPr>
      <w:keepNext/>
      <w:widowControl w:val="0"/>
      <w:autoSpaceDE w:val="0"/>
      <w:autoSpaceDN w:val="0"/>
      <w:adjustRightInd w:val="0"/>
      <w:spacing w:before="300" w:after="140"/>
      <w:ind w:left="1361" w:right="1400"/>
      <w:jc w:val="center"/>
      <w:outlineLvl w:val="0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01D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01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001DE8"/>
    <w:pPr>
      <w:snapToGrid w:val="0"/>
      <w:ind w:left="360" w:right="-57"/>
      <w:jc w:val="center"/>
    </w:pPr>
    <w:rPr>
      <w:b/>
      <w:bCs/>
      <w:caps/>
    </w:rPr>
  </w:style>
  <w:style w:type="character" w:styleId="a4">
    <w:name w:val="Hyperlink"/>
    <w:basedOn w:val="a0"/>
    <w:rsid w:val="00001DE8"/>
    <w:rPr>
      <w:color w:val="0000FF"/>
      <w:u w:val="single"/>
    </w:rPr>
  </w:style>
  <w:style w:type="paragraph" w:styleId="2">
    <w:name w:val="Body Text 2"/>
    <w:basedOn w:val="a"/>
    <w:link w:val="20"/>
    <w:rsid w:val="00001DE8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00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1DE8"/>
    <w:pPr>
      <w:spacing w:after="120"/>
    </w:pPr>
  </w:style>
  <w:style w:type="character" w:customStyle="1" w:styleId="a6">
    <w:name w:val="Основной текст Знак"/>
    <w:basedOn w:val="a0"/>
    <w:link w:val="a5"/>
    <w:rsid w:val="0000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01DE8"/>
  </w:style>
  <w:style w:type="paragraph" w:styleId="a8">
    <w:name w:val="Body Text Indent"/>
    <w:basedOn w:val="a"/>
    <w:link w:val="a9"/>
    <w:rsid w:val="00001D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1D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001DE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01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inimize">
    <w:name w:val="minimize"/>
    <w:basedOn w:val="a0"/>
    <w:rsid w:val="0000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2016-07-02T07:52:00Z</dcterms:created>
  <dcterms:modified xsi:type="dcterms:W3CDTF">2016-07-02T07:52:00Z</dcterms:modified>
</cp:coreProperties>
</file>