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ВВЕДЕНИЕ </w:t>
      </w:r>
    </w:p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ЭУМК</w:t>
      </w:r>
      <w:r w:rsidR="006021ED">
        <w:rPr>
          <w:rFonts w:ascii="Times New Roman" w:hAnsi="Times New Roman" w:cs="Times New Roman"/>
          <w:b/>
          <w:sz w:val="28"/>
        </w:rPr>
        <w:t xml:space="preserve"> по дисциплин</w:t>
      </w:r>
      <w:r>
        <w:rPr>
          <w:rFonts w:ascii="Times New Roman" w:hAnsi="Times New Roman" w:cs="Times New Roman"/>
          <w:b/>
          <w:sz w:val="28"/>
        </w:rPr>
        <w:t>е</w:t>
      </w:r>
      <w:r w:rsidR="006021ED">
        <w:rPr>
          <w:rFonts w:ascii="Times New Roman" w:hAnsi="Times New Roman" w:cs="Times New Roman"/>
          <w:b/>
          <w:sz w:val="28"/>
        </w:rPr>
        <w:t xml:space="preserve"> </w:t>
      </w:r>
    </w:p>
    <w:p w:rsidR="00B63B0D" w:rsidRDefault="006021ED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970569">
        <w:rPr>
          <w:rFonts w:ascii="Times New Roman" w:hAnsi="Times New Roman" w:cs="Times New Roman"/>
          <w:b/>
          <w:sz w:val="28"/>
        </w:rPr>
        <w:t>Статистическая отчетность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»</w:t>
      </w:r>
    </w:p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4530F" w:rsidRPr="00606C2B" w:rsidRDefault="0054530F" w:rsidP="0054530F">
      <w:pPr>
        <w:pStyle w:val="Style2"/>
        <w:spacing w:line="264" w:lineRule="auto"/>
        <w:ind w:firstLine="709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Статистическая отчетность является основной формой стати</w:t>
      </w:r>
      <w:r w:rsidRPr="00606C2B">
        <w:rPr>
          <w:sz w:val="28"/>
          <w:szCs w:val="28"/>
        </w:rPr>
        <w:softHyphen/>
        <w:t>стического наблюдения, которая дает возможность следить за дея</w:t>
      </w:r>
      <w:r w:rsidRPr="00606C2B">
        <w:rPr>
          <w:sz w:val="28"/>
          <w:szCs w:val="28"/>
        </w:rPr>
        <w:softHyphen/>
        <w:t>тельностью каждого хозяйственного субъекта, служит источником статистических сведений как по отдельным субъектам хозяйство</w:t>
      </w:r>
      <w:r w:rsidRPr="00606C2B">
        <w:rPr>
          <w:sz w:val="28"/>
          <w:szCs w:val="28"/>
        </w:rPr>
        <w:softHyphen/>
        <w:t>вания, министерствам и ведомствам, так и по всему народному хо</w:t>
      </w:r>
      <w:r w:rsidRPr="00606C2B">
        <w:rPr>
          <w:sz w:val="28"/>
          <w:szCs w:val="28"/>
        </w:rPr>
        <w:softHyphen/>
        <w:t>зяйству в целом.</w:t>
      </w:r>
    </w:p>
    <w:p w:rsidR="0054530F" w:rsidRPr="00606C2B" w:rsidRDefault="0054530F" w:rsidP="0054530F">
      <w:pPr>
        <w:pStyle w:val="Style2"/>
        <w:spacing w:line="264" w:lineRule="auto"/>
        <w:ind w:firstLine="709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Целью дисциплины «Статистическая отчетность» является </w:t>
      </w:r>
      <w:r w:rsidRPr="00791461">
        <w:rPr>
          <w:sz w:val="28"/>
          <w:szCs w:val="28"/>
        </w:rPr>
        <w:t>обеспечение глубоких теоретических и практических знаний в области</w:t>
      </w:r>
      <w:r w:rsidRPr="00606C2B">
        <w:rPr>
          <w:sz w:val="28"/>
          <w:szCs w:val="28"/>
        </w:rPr>
        <w:t xml:space="preserve"> расчета показателей, со</w:t>
      </w:r>
      <w:r w:rsidRPr="00606C2B">
        <w:rPr>
          <w:sz w:val="28"/>
          <w:szCs w:val="28"/>
        </w:rPr>
        <w:softHyphen/>
        <w:t>ставления и представления в органы государственной статистики статистической отчетности организациями Республики Беларусь.</w:t>
      </w:r>
    </w:p>
    <w:p w:rsidR="006021ED" w:rsidRDefault="006021ED" w:rsidP="006021ED">
      <w:pPr>
        <w:pStyle w:val="1"/>
        <w:spacing w:line="240" w:lineRule="auto"/>
      </w:pPr>
      <w:r>
        <w:t>Достижение поставленной цели обеспечивается последовательным и системным изучением дисциплины во всех организационных формах учебного процесса: лекциях, практических занятиях, подготовкой к итоговому педагогическому контролю уровня знаний: зачету.</w:t>
      </w:r>
    </w:p>
    <w:p w:rsidR="006021ED" w:rsidRDefault="006021ED" w:rsidP="006021ED">
      <w:pPr>
        <w:pStyle w:val="1"/>
        <w:spacing w:line="240" w:lineRule="auto"/>
      </w:pPr>
      <w:r>
        <w:t>В числе эффективных педагогических методик и технологий преподавания дисциплины, способствующих вовлечению студентов в поиск и управление знаниями, приобретению опыты самостоятельного решения разнообразных задач, следует выделить: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технологии проблемно-модульного обучения;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технологии учебно-исследовательской деятельности;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коммуникативные технологии (дискуссия, пресс-конференция, «мозговой штурм», учебные дебаты и другие активные формы и методы);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игровые технологии, в рамках которых студенты участвуют в деловых, ролевых, имитационных играх и др.</w:t>
      </w:r>
    </w:p>
    <w:p w:rsidR="006021ED" w:rsidRDefault="006021ED" w:rsidP="006021ED">
      <w:pPr>
        <w:pStyle w:val="1"/>
        <w:spacing w:line="240" w:lineRule="auto"/>
      </w:pPr>
      <w:r>
        <w:t>Для управления учебным процессом и организации контрольно-оценочной деятельности рекомендуется использовать рейтинговые, модульные системы оценки учебной и исследовательской деятельности студентов, вариативные модели управляемой самостоятельной работы.</w:t>
      </w:r>
    </w:p>
    <w:p w:rsidR="006021ED" w:rsidRDefault="006021ED" w:rsidP="006021E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ED">
        <w:rPr>
          <w:rFonts w:ascii="Times New Roman" w:eastAsia="Times New Roman" w:hAnsi="Times New Roman" w:cs="Times New Roman"/>
          <w:sz w:val="28"/>
          <w:szCs w:val="28"/>
        </w:rPr>
        <w:t>Аудиторная работа со студентами предполагает чтение лекций, проведение практических занятий. Контроль знаний студентов осуществляется в результате опроса, проверки решений задач, широкого использования коммуникативных технологий, проведения промежуточных контрольных работ и др.</w:t>
      </w:r>
    </w:p>
    <w:p w:rsidR="006021ED" w:rsidRPr="006021ED" w:rsidRDefault="006021ED" w:rsidP="006021ED">
      <w:pPr>
        <w:pStyle w:val="1"/>
        <w:tabs>
          <w:tab w:val="left" w:pos="428"/>
        </w:tabs>
        <w:spacing w:line="240" w:lineRule="auto"/>
        <w:ind w:firstLine="0"/>
      </w:pPr>
    </w:p>
    <w:sectPr w:rsidR="006021ED" w:rsidRPr="006021ED" w:rsidSect="00AA6C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ED"/>
    <w:rsid w:val="00036D47"/>
    <w:rsid w:val="00144141"/>
    <w:rsid w:val="001632F1"/>
    <w:rsid w:val="003D7D21"/>
    <w:rsid w:val="0054530F"/>
    <w:rsid w:val="006021ED"/>
    <w:rsid w:val="006A1A94"/>
    <w:rsid w:val="00970569"/>
    <w:rsid w:val="00AA6C52"/>
    <w:rsid w:val="00B71F3F"/>
    <w:rsid w:val="00C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021ED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6021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21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021ED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6021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21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Шибеко Елена Николаевна</dc:creator>
  <cp:lastModifiedBy>Татьяна Романёнок</cp:lastModifiedBy>
  <cp:revision>4</cp:revision>
  <dcterms:created xsi:type="dcterms:W3CDTF">2016-10-05T01:01:00Z</dcterms:created>
  <dcterms:modified xsi:type="dcterms:W3CDTF">2016-10-05T02:15:00Z</dcterms:modified>
</cp:coreProperties>
</file>