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75" w:rsidRPr="00E42EC9" w:rsidRDefault="00D95575" w:rsidP="00E42EC9">
      <w:pPr>
        <w:jc w:val="center"/>
        <w:rPr>
          <w:b/>
        </w:rPr>
      </w:pPr>
      <w:r w:rsidRPr="00E42EC9">
        <w:rPr>
          <w:b/>
        </w:rPr>
        <w:t>Методические рекомендации по самостоятельной работе студентов по дисциплине «Экономическая безопасность промышленного комплекса, предприятия»</w:t>
      </w:r>
    </w:p>
    <w:p w:rsidR="00D95575" w:rsidRPr="00E42EC9" w:rsidRDefault="00D95575" w:rsidP="00E42EC9">
      <w:pPr>
        <w:jc w:val="center"/>
        <w:rPr>
          <w:b/>
        </w:rPr>
      </w:pPr>
    </w:p>
    <w:p w:rsidR="00D95575" w:rsidRPr="00E42EC9" w:rsidRDefault="00D95575" w:rsidP="00E42EC9">
      <w:pPr>
        <w:pStyle w:val="Style2"/>
        <w:widowControl/>
        <w:spacing w:line="276" w:lineRule="auto"/>
        <w:ind w:right="10" w:firstLine="709"/>
        <w:rPr>
          <w:rStyle w:val="FontStyle13"/>
          <w:sz w:val="24"/>
          <w:szCs w:val="24"/>
        </w:rPr>
      </w:pPr>
      <w:r w:rsidRPr="00E42EC9">
        <w:rPr>
          <w:rStyle w:val="FontStyle13"/>
          <w:sz w:val="24"/>
          <w:szCs w:val="24"/>
        </w:rPr>
        <w:t>В качестве самостоятельной работы предусмотрено изучение вопросов, приведенных в учебной рабочей программе и предусмотренных в экзаменационных билетах (раздел «Экзаменационные вопросы»)</w:t>
      </w:r>
      <w:r>
        <w:rPr>
          <w:rStyle w:val="FontStyle13"/>
          <w:sz w:val="24"/>
          <w:szCs w:val="24"/>
        </w:rPr>
        <w:t>,</w:t>
      </w:r>
      <w:r w:rsidRPr="00E42EC9">
        <w:rPr>
          <w:rStyle w:val="FontStyle13"/>
          <w:sz w:val="24"/>
          <w:szCs w:val="24"/>
        </w:rPr>
        <w:t xml:space="preserve"> подготовка рефератов (раздел «Темы рефератов»)</w:t>
      </w:r>
      <w:r>
        <w:rPr>
          <w:rStyle w:val="FontStyle13"/>
          <w:sz w:val="24"/>
          <w:szCs w:val="24"/>
        </w:rPr>
        <w:t xml:space="preserve"> и эссе.</w:t>
      </w:r>
    </w:p>
    <w:p w:rsidR="00D95575" w:rsidRDefault="00D95575" w:rsidP="00E42EC9">
      <w:pPr>
        <w:pStyle w:val="Style2"/>
        <w:widowControl/>
        <w:spacing w:line="276" w:lineRule="auto"/>
        <w:ind w:right="10" w:firstLine="538"/>
        <w:rPr>
          <w:rStyle w:val="FontStyle13"/>
          <w:sz w:val="24"/>
          <w:szCs w:val="24"/>
        </w:rPr>
      </w:pPr>
      <w:r w:rsidRPr="00E42EC9">
        <w:rPr>
          <w:rStyle w:val="FontStyle13"/>
          <w:sz w:val="24"/>
          <w:szCs w:val="24"/>
        </w:rPr>
        <w:t xml:space="preserve">Для изучения указанных вопросов и написания рефератов приложен широкой перечень источников информации. Подготовленные рефераты защищаются с помощью использования мультимедийных устройств на семинарских занятиях. Все подготовленные рефераты и презентации заранее высылаются по электронной почте преподавателю для их просмотра и </w:t>
      </w:r>
      <w:r>
        <w:rPr>
          <w:rStyle w:val="FontStyle13"/>
          <w:sz w:val="24"/>
          <w:szCs w:val="24"/>
        </w:rPr>
        <w:t xml:space="preserve">предварительной </w:t>
      </w:r>
      <w:r w:rsidRPr="00E42EC9">
        <w:rPr>
          <w:rStyle w:val="FontStyle13"/>
          <w:sz w:val="24"/>
          <w:szCs w:val="24"/>
        </w:rPr>
        <w:t>оценки.</w:t>
      </w:r>
    </w:p>
    <w:p w:rsidR="00D95575" w:rsidRPr="00E42EC9" w:rsidRDefault="00D95575" w:rsidP="00E42EC9">
      <w:pPr>
        <w:pStyle w:val="Style2"/>
        <w:widowControl/>
        <w:spacing w:line="276" w:lineRule="auto"/>
        <w:ind w:right="10" w:firstLine="709"/>
        <w:rPr>
          <w:rStyle w:val="FontStyle13"/>
          <w:sz w:val="24"/>
          <w:szCs w:val="24"/>
        </w:rPr>
      </w:pPr>
      <w:r w:rsidRPr="00E42EC9">
        <w:rPr>
          <w:rStyle w:val="FontStyle13"/>
          <w:sz w:val="24"/>
          <w:szCs w:val="24"/>
        </w:rPr>
        <w:t xml:space="preserve">К каждой теме занятий приведены методические материалы для самостоятельной работы студентов: проблемные вопросы, задания, тематика эссе и презентаций, даны источники информации, где более подробно рассмотрены вопросы соответствующей темы. </w:t>
      </w:r>
    </w:p>
    <w:p w:rsidR="00D95575" w:rsidRPr="00E42EC9" w:rsidRDefault="00D95575" w:rsidP="00E42EC9">
      <w:pPr>
        <w:pStyle w:val="Style2"/>
        <w:widowControl/>
        <w:spacing w:line="276" w:lineRule="auto"/>
        <w:ind w:right="10" w:firstLine="538"/>
        <w:rPr>
          <w:rStyle w:val="FontStyle13"/>
          <w:sz w:val="24"/>
          <w:szCs w:val="24"/>
        </w:rPr>
      </w:pPr>
      <w:r w:rsidRPr="00E42EC9">
        <w:t>Требования к оформлению</w:t>
      </w:r>
      <w:r>
        <w:t xml:space="preserve"> эссе</w:t>
      </w:r>
      <w:r w:rsidRPr="00E42EC9">
        <w:t>: 14 пт., 1 интервал, до 3 стр. Эссе сдается преподавателю, который предварительно оценивает работу, затем на семинарском занятии обсуждаются результаты, выявляются лучшие предложения, определяется лучший автор эссе.</w:t>
      </w:r>
    </w:p>
    <w:p w:rsidR="00D95575" w:rsidRPr="00E42EC9" w:rsidRDefault="00D95575" w:rsidP="001313F3">
      <w:pPr>
        <w:pStyle w:val="Style3"/>
        <w:widowControl/>
        <w:spacing w:line="276" w:lineRule="auto"/>
        <w:ind w:left="542"/>
        <w:rPr>
          <w:rStyle w:val="FontStyle11"/>
          <w:sz w:val="24"/>
          <w:szCs w:val="24"/>
        </w:rPr>
      </w:pPr>
      <w:r w:rsidRPr="00E42EC9">
        <w:rPr>
          <w:rStyle w:val="FontStyle11"/>
          <w:sz w:val="24"/>
          <w:szCs w:val="24"/>
        </w:rPr>
        <w:t>Основные задачи спецкурса:</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ознакомление с процессами развития промышленности;</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изучение роли промышленной политики в экономическом развитии;</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рассмотрение видов промышленной политики;</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изучение механизмов реализации промышленной политики;</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ознакомление с основами оценки и обеспечения экономической безопасности, как основы национальной безопасности государства;</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изучение проблем обеспечения и методологии оценки экономической безопасности промышленного комплекса, предприятия;</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изучение процессов управления микроэкономическими системами и принятия управленческих решений;</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ознакомление с методами обеспечения эффективной хозяйственной деятельности предприятия, в том числе в ситуациях риска;</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изучение вопросов эффективного использования материальных и топливно-энергетических ресурсов в обеспечении успешной производственной деятельности;</w:t>
      </w:r>
    </w:p>
    <w:p w:rsidR="00D95575" w:rsidRPr="00E42EC9" w:rsidRDefault="00D95575" w:rsidP="001313F3">
      <w:pPr>
        <w:widowControl/>
        <w:numPr>
          <w:ilvl w:val="0"/>
          <w:numId w:val="5"/>
        </w:numPr>
        <w:tabs>
          <w:tab w:val="left" w:pos="900"/>
        </w:tabs>
        <w:autoSpaceDE/>
        <w:autoSpaceDN/>
        <w:adjustRightInd/>
        <w:spacing w:line="276" w:lineRule="auto"/>
        <w:jc w:val="both"/>
      </w:pPr>
      <w:r w:rsidRPr="00E42EC9">
        <w:t>ознакомление с состоянием экономической безопасности в различных сферах экономики и ролью промышленного комплекса в обеспечении экономической безопасности;</w:t>
      </w:r>
    </w:p>
    <w:p w:rsidR="00D95575" w:rsidRPr="00E42EC9" w:rsidRDefault="00D95575" w:rsidP="001313F3">
      <w:pPr>
        <w:pStyle w:val="BodyText"/>
        <w:numPr>
          <w:ilvl w:val="0"/>
          <w:numId w:val="5"/>
        </w:numPr>
        <w:tabs>
          <w:tab w:val="num" w:pos="900"/>
        </w:tabs>
        <w:spacing w:line="276" w:lineRule="auto"/>
      </w:pPr>
      <w:r w:rsidRPr="00E42EC9">
        <w:t>ознакомление с тенденцией развития промышленной политики Европейского союза и Концепцией промышленной политики Республики Беларусь на 2012-2020 гг.</w:t>
      </w:r>
    </w:p>
    <w:p w:rsidR="00D95575" w:rsidRDefault="00D95575" w:rsidP="00E42EC9">
      <w:pPr>
        <w:pStyle w:val="BodyText"/>
        <w:spacing w:line="276" w:lineRule="auto"/>
      </w:pPr>
    </w:p>
    <w:p w:rsidR="00D95575" w:rsidRDefault="00D95575" w:rsidP="00E42EC9">
      <w:pPr>
        <w:pStyle w:val="BodyText"/>
        <w:spacing w:line="276" w:lineRule="auto"/>
      </w:pPr>
    </w:p>
    <w:p w:rsidR="00D95575" w:rsidRDefault="00D95575" w:rsidP="00E42EC9">
      <w:pPr>
        <w:pStyle w:val="BodyText"/>
        <w:spacing w:line="276" w:lineRule="auto"/>
      </w:pPr>
    </w:p>
    <w:p w:rsidR="00D95575" w:rsidRDefault="00D95575" w:rsidP="00E42EC9">
      <w:pPr>
        <w:pStyle w:val="BodyText"/>
        <w:spacing w:line="276" w:lineRule="auto"/>
      </w:pPr>
    </w:p>
    <w:p w:rsidR="00D95575" w:rsidRDefault="00D95575" w:rsidP="00E42EC9">
      <w:pPr>
        <w:pStyle w:val="BodyText"/>
        <w:spacing w:line="276" w:lineRule="auto"/>
      </w:pPr>
    </w:p>
    <w:p w:rsidR="00D95575" w:rsidRPr="00E46838" w:rsidRDefault="00D95575" w:rsidP="00E46838">
      <w:pPr>
        <w:pStyle w:val="BodyText"/>
        <w:spacing w:line="276" w:lineRule="auto"/>
        <w:jc w:val="center"/>
        <w:rPr>
          <w:b/>
        </w:rPr>
      </w:pPr>
      <w:r w:rsidRPr="00E46838">
        <w:rPr>
          <w:b/>
        </w:rPr>
        <w:t>Задания для самостоятельной работы:</w:t>
      </w:r>
    </w:p>
    <w:p w:rsidR="00D95575" w:rsidRPr="00E42EC9" w:rsidRDefault="00D95575" w:rsidP="00E42EC9">
      <w:pPr>
        <w:pStyle w:val="BodyText"/>
        <w:spacing w:line="276" w:lineRule="auto"/>
      </w:pPr>
    </w:p>
    <w:p w:rsidR="00D95575" w:rsidRPr="00E42EC9" w:rsidRDefault="00D95575" w:rsidP="00E42EC9">
      <w:pPr>
        <w:pStyle w:val="Heading3"/>
        <w:rPr>
          <w:color w:val="000000"/>
          <w:sz w:val="24"/>
          <w:szCs w:val="24"/>
        </w:rPr>
      </w:pPr>
      <w:r w:rsidRPr="00E42EC9">
        <w:rPr>
          <w:sz w:val="24"/>
          <w:szCs w:val="24"/>
        </w:rPr>
        <w:t>ТЕМА 1. ЭКОНОМИЧЕСКАЯ БЕЗОПАСНОСТЬ КАК ОСНОВА НАЦИОНАЛЬНОЙ БЕЗОПАСНОСТИ</w:t>
      </w:r>
    </w:p>
    <w:p w:rsidR="00D95575" w:rsidRPr="00E42EC9" w:rsidRDefault="00D95575" w:rsidP="00E42EC9">
      <w:pPr>
        <w:jc w:val="center"/>
      </w:pPr>
    </w:p>
    <w:p w:rsidR="00D95575" w:rsidRDefault="00D95575" w:rsidP="00E42EC9">
      <w:pPr>
        <w:jc w:val="both"/>
      </w:pPr>
      <w:r w:rsidRPr="00E42EC9">
        <w:t xml:space="preserve">Задание 1. Используя приведенную литературу изучить характер экономических угроз и систематизировать их по источникам: внутренние угрозы и внешние угрозы. Выявить и перечислить специфические угрозы, характерные для экономики Республики Беларусь, систематизировать их в соответствии с приведенной классификацией. Для этого изучить основные положения Концепции национальной безопасности Республики Беларусь (Указ Президента Республики Беларусь от 9 ноября 2010 г. N 575 "Об утверждении Концепции национальной безопасности Республики Беларусь").  Результаты обсуждаются на семинарском занятии методом дискуссии в малых группах. От каждой группы  представляется до 5 наиболее существенных, по их мнению, на сегодняшний день угроз экономической безопасности Республики Беларусь. </w:t>
      </w:r>
    </w:p>
    <w:p w:rsidR="00D95575" w:rsidRPr="00E42EC9" w:rsidRDefault="00D95575" w:rsidP="00E42EC9">
      <w:pPr>
        <w:jc w:val="both"/>
      </w:pPr>
    </w:p>
    <w:p w:rsidR="00D95575" w:rsidRDefault="00D95575" w:rsidP="00E42EC9">
      <w:pPr>
        <w:jc w:val="both"/>
      </w:pPr>
      <w:r w:rsidRPr="00E42EC9">
        <w:t xml:space="preserve">Задание 2. Проанализировать систему показателей экономической безопасности по блокам. Выявить основные индикаторы экономической безопасности в Республике Беларусь, сравнить их значение с пороговым. </w:t>
      </w:r>
    </w:p>
    <w:p w:rsidR="00D95575" w:rsidRPr="00E42EC9" w:rsidRDefault="00D95575" w:rsidP="00E42EC9">
      <w:pPr>
        <w:jc w:val="both"/>
      </w:pPr>
    </w:p>
    <w:p w:rsidR="00D95575" w:rsidRPr="00E42EC9" w:rsidRDefault="00D95575" w:rsidP="00E42EC9">
      <w:pPr>
        <w:jc w:val="both"/>
      </w:pPr>
      <w:r w:rsidRPr="00E42EC9">
        <w:t>Литература:</w:t>
      </w:r>
    </w:p>
    <w:p w:rsidR="00D95575" w:rsidRPr="00E42EC9" w:rsidRDefault="00D95575" w:rsidP="00E42EC9">
      <w:pPr>
        <w:widowControl/>
        <w:numPr>
          <w:ilvl w:val="0"/>
          <w:numId w:val="11"/>
        </w:numPr>
        <w:autoSpaceDE/>
        <w:autoSpaceDN/>
        <w:adjustRightInd/>
        <w:spacing w:after="200" w:line="276" w:lineRule="auto"/>
        <w:jc w:val="both"/>
      </w:pPr>
      <w:r w:rsidRPr="00E42EC9">
        <w:t xml:space="preserve">Концепция национальной безопасности Республики Беларусь (Указ Президента Республики Беларусь от 9 ноября 2010 г. N 575 "Об утверждении Концепции национальной безопасности Республики Беларусь"). </w:t>
      </w:r>
    </w:p>
    <w:p w:rsidR="00D95575" w:rsidRPr="00E42EC9" w:rsidRDefault="00D95575" w:rsidP="00E42EC9">
      <w:pPr>
        <w:widowControl/>
        <w:numPr>
          <w:ilvl w:val="0"/>
          <w:numId w:val="11"/>
        </w:numPr>
        <w:autoSpaceDE/>
        <w:autoSpaceDN/>
        <w:adjustRightInd/>
        <w:spacing w:after="200" w:line="276" w:lineRule="auto"/>
        <w:jc w:val="both"/>
      </w:pPr>
      <w:r w:rsidRPr="00E42EC9">
        <w:t xml:space="preserve">Национальный статистический комитет Республики Беларусь: режим доступа: </w:t>
      </w:r>
      <w:r w:rsidRPr="00E42EC9">
        <w:rPr>
          <w:lang w:val="en-US"/>
        </w:rPr>
        <w:t>belstat</w:t>
      </w:r>
      <w:r w:rsidRPr="00E42EC9">
        <w:t xml:space="preserve">. </w:t>
      </w:r>
      <w:r w:rsidRPr="00E42EC9">
        <w:rPr>
          <w:lang w:val="en-US"/>
        </w:rPr>
        <w:t>gov</w:t>
      </w:r>
      <w:r w:rsidRPr="00E42EC9">
        <w:t>.</w:t>
      </w:r>
      <w:r w:rsidRPr="00E42EC9">
        <w:rPr>
          <w:lang w:val="en-US"/>
        </w:rPr>
        <w:t>by</w:t>
      </w:r>
    </w:p>
    <w:p w:rsidR="00D95575" w:rsidRPr="00E42EC9" w:rsidRDefault="00D95575" w:rsidP="00E42EC9"/>
    <w:p w:rsidR="00D95575" w:rsidRPr="00E42EC9" w:rsidRDefault="00D95575" w:rsidP="00E42EC9">
      <w:pPr>
        <w:rPr>
          <w:b/>
        </w:rPr>
      </w:pPr>
    </w:p>
    <w:p w:rsidR="00D95575" w:rsidRDefault="00D95575" w:rsidP="00E42EC9">
      <w:pPr>
        <w:jc w:val="center"/>
        <w:rPr>
          <w:b/>
        </w:rPr>
      </w:pPr>
      <w:r w:rsidRPr="00E42EC9">
        <w:rPr>
          <w:b/>
        </w:rPr>
        <w:t>ТЕМА 2. ПРОМЫШЛЕННАЯ ПОЛИТИКА В СИСТЕМЕ ГОСУДАРСТВЕННОГО УПРАВЛЕНИЯ</w:t>
      </w:r>
    </w:p>
    <w:p w:rsidR="00D95575" w:rsidRPr="00E42EC9" w:rsidRDefault="00D95575" w:rsidP="00E42EC9">
      <w:pPr>
        <w:jc w:val="center"/>
        <w:rPr>
          <w:b/>
        </w:rPr>
      </w:pPr>
    </w:p>
    <w:p w:rsidR="00D95575" w:rsidRPr="00E42EC9" w:rsidRDefault="00D95575" w:rsidP="00E42EC9">
      <w:pPr>
        <w:jc w:val="both"/>
      </w:pPr>
      <w:r w:rsidRPr="00E42EC9">
        <w:t xml:space="preserve">Задание 1. Подготовить эссе на тему «Проблемы промышленной политики в Республике Беларусь и предложения по реструктуризации промышленного комплекса».  </w:t>
      </w:r>
    </w:p>
    <w:p w:rsidR="00D95575" w:rsidRDefault="00D95575" w:rsidP="00E42EC9">
      <w:pPr>
        <w:jc w:val="both"/>
      </w:pPr>
    </w:p>
    <w:p w:rsidR="00D95575" w:rsidRPr="00E42EC9" w:rsidRDefault="00D95575" w:rsidP="00E42EC9">
      <w:pPr>
        <w:jc w:val="both"/>
      </w:pPr>
      <w:r w:rsidRPr="00E42EC9">
        <w:t>Задание 2. Выявление перспективных отраслей</w:t>
      </w:r>
      <w:r>
        <w:t xml:space="preserve"> промышленности</w:t>
      </w:r>
      <w:r w:rsidRPr="00E42EC9">
        <w:t xml:space="preserve">. Построить гистограмму, отражающую изменение удельного веса отраслей промышленности. </w:t>
      </w:r>
    </w:p>
    <w:p w:rsidR="00D95575" w:rsidRDefault="00D95575" w:rsidP="00E42EC9">
      <w:pPr>
        <w:jc w:val="both"/>
      </w:pPr>
    </w:p>
    <w:p w:rsidR="00D95575" w:rsidRPr="00E42EC9" w:rsidRDefault="00D95575" w:rsidP="00E42EC9">
      <w:pPr>
        <w:ind w:left="720"/>
        <w:jc w:val="both"/>
      </w:pPr>
    </w:p>
    <w:p w:rsidR="00D95575" w:rsidRPr="00E42EC9" w:rsidRDefault="00D95575" w:rsidP="00E42EC9">
      <w:pPr>
        <w:jc w:val="center"/>
        <w:rPr>
          <w:b/>
        </w:rPr>
      </w:pPr>
      <w:r w:rsidRPr="00E42EC9">
        <w:rPr>
          <w:b/>
        </w:rPr>
        <w:t xml:space="preserve">ТЕМА 3. ПРОМЫШЛЕННАЯ ПОЛИТИКА И ЕЕ РОЛЬ В УПРАВЛЕНИИ КОНКУРЕНТНЫМИ ПРЕИМУШЕСТВАМИ, ЭКСПОРТНОЙ ОРИЕНТАЦИЕЙ, ИМПОРТОЗАМЕЩЕНИЕМ </w:t>
      </w:r>
    </w:p>
    <w:p w:rsidR="00D95575" w:rsidRDefault="00D95575" w:rsidP="00E42EC9">
      <w:pPr>
        <w:jc w:val="both"/>
      </w:pPr>
    </w:p>
    <w:p w:rsidR="00D95575" w:rsidRDefault="00D95575" w:rsidP="00E42EC9">
      <w:pPr>
        <w:jc w:val="both"/>
      </w:pPr>
      <w:r w:rsidRPr="00E42EC9">
        <w:t>Задание 1. Подготовка презентаций. Зарубежный опыт реализации стратегий импортозамещения и стимулирования экспорта. Студент выбирает страну и готовит презентацию к семинарскому занятию.</w:t>
      </w:r>
    </w:p>
    <w:p w:rsidR="00D95575" w:rsidRPr="00E42EC9" w:rsidRDefault="00D95575" w:rsidP="00E42EC9">
      <w:pPr>
        <w:jc w:val="both"/>
      </w:pPr>
    </w:p>
    <w:p w:rsidR="00D95575" w:rsidRPr="00E42EC9" w:rsidRDefault="00D95575" w:rsidP="00E42EC9">
      <w:pPr>
        <w:jc w:val="both"/>
      </w:pPr>
      <w:r w:rsidRPr="00E42EC9">
        <w:t>Задание 2. Провести сравнительную характеристику моделей промышленной политики. Оценить модель промышленной политики Республики Беларусь. Выявить проблемы в области импортозамещения и стимулирования экспорта.</w:t>
      </w:r>
    </w:p>
    <w:p w:rsidR="00D95575" w:rsidRDefault="00D95575" w:rsidP="00E46838">
      <w:pPr>
        <w:jc w:val="center"/>
        <w:rPr>
          <w:b/>
        </w:rPr>
      </w:pPr>
      <w:r w:rsidRPr="00E46838">
        <w:rPr>
          <w:b/>
        </w:rPr>
        <w:t>ТЕМА 4. ЭКОНОМИЧЕСКАЯ БЕЗОПАСНОСТЬ КАК СОСТАВЛЯЮЩАЯ ПРОМЫШЛЕННОЙ ПОЛИТИКИ</w:t>
      </w:r>
    </w:p>
    <w:p w:rsidR="00D95575" w:rsidRPr="00E46838" w:rsidRDefault="00D95575" w:rsidP="00E46838">
      <w:pPr>
        <w:jc w:val="center"/>
        <w:rPr>
          <w:b/>
        </w:rPr>
      </w:pPr>
    </w:p>
    <w:p w:rsidR="00D95575" w:rsidRPr="00E46838" w:rsidRDefault="00D95575" w:rsidP="00E46838">
      <w:pPr>
        <w:widowControl/>
        <w:numPr>
          <w:ilvl w:val="0"/>
          <w:numId w:val="13"/>
        </w:numPr>
        <w:autoSpaceDE/>
        <w:autoSpaceDN/>
        <w:adjustRightInd/>
        <w:spacing w:after="200" w:line="276" w:lineRule="auto"/>
        <w:jc w:val="both"/>
        <w:rPr>
          <w:b/>
        </w:rPr>
      </w:pPr>
      <w:r w:rsidRPr="00E46838">
        <w:rPr>
          <w:b/>
        </w:rPr>
        <w:t>Деловая игра Мозговой штурм</w:t>
      </w:r>
    </w:p>
    <w:p w:rsidR="00D95575" w:rsidRPr="00E46838" w:rsidRDefault="00D95575" w:rsidP="00E46838">
      <w:pPr>
        <w:jc w:val="both"/>
      </w:pPr>
      <w:r w:rsidRPr="00E46838">
        <w:t>Цели и задачи деловой игры</w:t>
      </w:r>
    </w:p>
    <w:p w:rsidR="00D95575" w:rsidRPr="00E46838" w:rsidRDefault="00D95575" w:rsidP="00E46838">
      <w:pPr>
        <w:jc w:val="both"/>
      </w:pPr>
      <w:r w:rsidRPr="00E46838">
        <w:t>Деловая игра "Мозговой штурм" - продуктивный способ выдвижения новых идей. Подчас довольно сложная проблема, не поддавшаяся решению традиционными способами, неожиданно получала оригинальное решение методом "мозгового штурма". Этот метод развивает мыслительные процессы, способность абстрагироваться от объективных условий и существующих ограничений, умение сосредоточиться на какой-либо узкой актуальной цели и т.д.</w:t>
      </w:r>
    </w:p>
    <w:p w:rsidR="00D95575" w:rsidRPr="00E46838" w:rsidRDefault="00D95575" w:rsidP="00E46838">
      <w:pPr>
        <w:jc w:val="both"/>
      </w:pPr>
      <w:r w:rsidRPr="00E46838">
        <w:t>Порядок проведения деловой игры</w:t>
      </w:r>
    </w:p>
    <w:p w:rsidR="00D95575" w:rsidRPr="00E46838" w:rsidRDefault="00D95575" w:rsidP="00E46838">
      <w:pPr>
        <w:jc w:val="both"/>
      </w:pPr>
      <w:r w:rsidRPr="00E46838">
        <w:t xml:space="preserve">1. Постановка проблемы. </w:t>
      </w:r>
    </w:p>
    <w:p w:rsidR="00D95575" w:rsidRPr="00E46838" w:rsidRDefault="00D95575" w:rsidP="00E46838">
      <w:pPr>
        <w:jc w:val="both"/>
      </w:pPr>
      <w:r w:rsidRPr="00E46838">
        <w:t>Обоснование задачи для поиска решения. Определение условий коллективной работы, выдача студентам правил поиска решения и поведения в процессе "мозговой атаки". Формирование нескольких рабочих групп по 3-5 человек и экспертной группы, обязанностью которой будут разработка критериев, оценка и отбор наилучших идей. Время -10 мин.</w:t>
      </w:r>
    </w:p>
    <w:p w:rsidR="00D95575" w:rsidRPr="00E46838" w:rsidRDefault="00D95575" w:rsidP="00E46838">
      <w:pPr>
        <w:jc w:val="both"/>
      </w:pPr>
      <w:r w:rsidRPr="00E46838">
        <w:t xml:space="preserve">2. Разминка. </w:t>
      </w:r>
    </w:p>
    <w:p w:rsidR="00D95575" w:rsidRPr="00E46838" w:rsidRDefault="00D95575" w:rsidP="00E46838">
      <w:pPr>
        <w:jc w:val="both"/>
      </w:pPr>
      <w:r w:rsidRPr="00E46838">
        <w:t>Упражнения в быстром поиске ответов на поставленные вопросы. Задача этого этапа - помочь студентам максимально освободиться от воздействия психологических барьеров (неловкости, стеснительности, замкнутости, скованности и т.п.). Время -15-20 мин.</w:t>
      </w:r>
    </w:p>
    <w:p w:rsidR="00D95575" w:rsidRPr="00E46838" w:rsidRDefault="00D95575" w:rsidP="00E46838">
      <w:pPr>
        <w:jc w:val="both"/>
      </w:pPr>
      <w:r w:rsidRPr="00E46838">
        <w:t xml:space="preserve">3. "Мозговая атака" - поставленной проблемы. </w:t>
      </w:r>
    </w:p>
    <w:p w:rsidR="00D95575" w:rsidRPr="00E46838" w:rsidRDefault="00D95575" w:rsidP="00E46838">
      <w:pPr>
        <w:jc w:val="both"/>
      </w:pPr>
      <w:r w:rsidRPr="00E46838">
        <w:t>Предварительно еще раз уточняется задача, напоминаются правила поведения в ходе игры. Генерирование идей начинается по сигналу преподавателя одновременно во всех студенческих рабочих группах. К каждой группе прикрепляется эксперт из числа студентов, задача которого фиксировать на бумаге выдвигаемые идеи. Время -10-15 мин.</w:t>
      </w:r>
    </w:p>
    <w:p w:rsidR="00D95575" w:rsidRPr="00E46838" w:rsidRDefault="00D95575" w:rsidP="00E46838">
      <w:pPr>
        <w:jc w:val="both"/>
      </w:pPr>
      <w:r w:rsidRPr="00E46838">
        <w:t xml:space="preserve">4. Оценка и подбор наилучших идей. </w:t>
      </w:r>
    </w:p>
    <w:p w:rsidR="00D95575" w:rsidRPr="00E46838" w:rsidRDefault="00D95575" w:rsidP="00E46838">
      <w:pPr>
        <w:jc w:val="both"/>
      </w:pPr>
      <w:r w:rsidRPr="00E46838">
        <w:t>Пока эксперты на основе избранных критериев отбирают идеи, рабочие группы отдыхают. Время -10-15 мин.</w:t>
      </w:r>
    </w:p>
    <w:p w:rsidR="00D95575" w:rsidRPr="00E46838" w:rsidRDefault="00D95575" w:rsidP="00E46838">
      <w:pPr>
        <w:jc w:val="both"/>
      </w:pPr>
      <w:r w:rsidRPr="00E46838">
        <w:t xml:space="preserve">5. Сообщение о результатах "мозговой атаки". </w:t>
      </w:r>
    </w:p>
    <w:p w:rsidR="00D95575" w:rsidRPr="00E46838" w:rsidRDefault="00D95575" w:rsidP="00E46838">
      <w:pPr>
        <w:jc w:val="both"/>
      </w:pPr>
      <w:r w:rsidRPr="00E46838">
        <w:t>Обсуждение итогов работы, оценка наилучших идей, их обоснование и публичная защита. Принятие коллективного решения.</w:t>
      </w:r>
    </w:p>
    <w:p w:rsidR="00D95575" w:rsidRDefault="00D95575" w:rsidP="00E46838">
      <w:pPr>
        <w:jc w:val="both"/>
      </w:pPr>
    </w:p>
    <w:p w:rsidR="00D95575" w:rsidRPr="00E46838" w:rsidRDefault="00D95575" w:rsidP="00E46838">
      <w:pPr>
        <w:jc w:val="both"/>
      </w:pPr>
      <w:r w:rsidRPr="00E46838">
        <w:t>Задание для предварительной самостоятельной подготовки: Предложите несколько идей, которые вы реализуете в области структурной перестройки и модернизации промышленности Республики Беларусь.</w:t>
      </w:r>
    </w:p>
    <w:p w:rsidR="00D95575" w:rsidRPr="00E46838" w:rsidRDefault="00D95575" w:rsidP="00E46838">
      <w:pPr>
        <w:jc w:val="both"/>
      </w:pPr>
      <w:r w:rsidRPr="00E46838">
        <w:rPr>
          <w:b/>
        </w:rPr>
        <w:t>Задание</w:t>
      </w:r>
      <w:r w:rsidRPr="00E46838">
        <w:t>. Систематизировать риски в промышленном комплексе Республики Беларусь. Выявить факторы повышения экономической безопасности в промышленном комплексе Республики Беларусь.</w:t>
      </w:r>
    </w:p>
    <w:p w:rsidR="00D95575" w:rsidRDefault="00D95575" w:rsidP="00E46838">
      <w:pPr>
        <w:jc w:val="both"/>
        <w:rPr>
          <w:b/>
        </w:rPr>
      </w:pPr>
    </w:p>
    <w:p w:rsidR="00D95575" w:rsidRPr="00E46838" w:rsidRDefault="00D95575" w:rsidP="00E46838">
      <w:pPr>
        <w:jc w:val="both"/>
      </w:pPr>
      <w:r w:rsidRPr="00E46838">
        <w:rPr>
          <w:b/>
        </w:rPr>
        <w:t xml:space="preserve">Задание 2. </w:t>
      </w:r>
      <w:r w:rsidRPr="00E46838">
        <w:t>Заполнить таблицу Угрозы и перспективы промышленной политики Республики Беларусь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18"/>
        <w:gridCol w:w="1980"/>
        <w:gridCol w:w="2172"/>
      </w:tblGrid>
      <w:tr w:rsidR="00D95575" w:rsidRPr="00E46838" w:rsidTr="0044398D">
        <w:tc>
          <w:tcPr>
            <w:tcW w:w="5418" w:type="dxa"/>
          </w:tcPr>
          <w:p w:rsidR="00D95575" w:rsidRPr="00E46838" w:rsidRDefault="00D95575" w:rsidP="00762E86">
            <w:pPr>
              <w:jc w:val="both"/>
            </w:pPr>
            <w:r w:rsidRPr="00E46838">
              <w:t>Составляющие экономической безопасности промышленного предприятия</w:t>
            </w:r>
          </w:p>
        </w:tc>
        <w:tc>
          <w:tcPr>
            <w:tcW w:w="1980" w:type="dxa"/>
          </w:tcPr>
          <w:p w:rsidR="00D95575" w:rsidRPr="00E46838" w:rsidRDefault="00D95575" w:rsidP="00762E86">
            <w:pPr>
              <w:jc w:val="both"/>
            </w:pPr>
            <w:r w:rsidRPr="00E46838">
              <w:t>Угрозы</w:t>
            </w:r>
          </w:p>
        </w:tc>
        <w:tc>
          <w:tcPr>
            <w:tcW w:w="2172" w:type="dxa"/>
          </w:tcPr>
          <w:p w:rsidR="00D95575" w:rsidRPr="00E46838" w:rsidRDefault="00D95575" w:rsidP="00762E86">
            <w:pPr>
              <w:jc w:val="both"/>
            </w:pPr>
            <w:r w:rsidRPr="00E46838">
              <w:t>Перспективы</w:t>
            </w:r>
          </w:p>
        </w:tc>
      </w:tr>
      <w:tr w:rsidR="00D95575" w:rsidRPr="00E46838" w:rsidTr="0044398D">
        <w:tc>
          <w:tcPr>
            <w:tcW w:w="5418" w:type="dxa"/>
          </w:tcPr>
          <w:p w:rsidR="00D95575" w:rsidRPr="00E46838" w:rsidRDefault="00D95575" w:rsidP="00762E86">
            <w:pPr>
              <w:jc w:val="both"/>
            </w:pPr>
            <w:r w:rsidRPr="00E46838">
              <w:t>Интеллектуальная безопасность</w:t>
            </w:r>
          </w:p>
        </w:tc>
        <w:tc>
          <w:tcPr>
            <w:tcW w:w="1980" w:type="dxa"/>
          </w:tcPr>
          <w:p w:rsidR="00D95575" w:rsidRPr="00E46838" w:rsidRDefault="00D95575" w:rsidP="00762E86">
            <w:pPr>
              <w:jc w:val="both"/>
            </w:pPr>
          </w:p>
        </w:tc>
        <w:tc>
          <w:tcPr>
            <w:tcW w:w="2172" w:type="dxa"/>
          </w:tcPr>
          <w:p w:rsidR="00D95575" w:rsidRPr="00E46838" w:rsidRDefault="00D95575" w:rsidP="00762E86">
            <w:pPr>
              <w:jc w:val="both"/>
            </w:pPr>
          </w:p>
        </w:tc>
      </w:tr>
      <w:tr w:rsidR="00D95575" w:rsidRPr="00E46838" w:rsidTr="0044398D">
        <w:tc>
          <w:tcPr>
            <w:tcW w:w="5418" w:type="dxa"/>
          </w:tcPr>
          <w:p w:rsidR="00D95575" w:rsidRPr="00E46838" w:rsidRDefault="00D95575" w:rsidP="00762E86">
            <w:pPr>
              <w:jc w:val="both"/>
            </w:pPr>
            <w:r w:rsidRPr="00E46838">
              <w:t xml:space="preserve">Научно-техническая безопасность </w:t>
            </w:r>
          </w:p>
        </w:tc>
        <w:tc>
          <w:tcPr>
            <w:tcW w:w="1980" w:type="dxa"/>
          </w:tcPr>
          <w:p w:rsidR="00D95575" w:rsidRPr="00E46838" w:rsidRDefault="00D95575" w:rsidP="00762E86">
            <w:pPr>
              <w:jc w:val="both"/>
            </w:pPr>
          </w:p>
        </w:tc>
        <w:tc>
          <w:tcPr>
            <w:tcW w:w="2172" w:type="dxa"/>
          </w:tcPr>
          <w:p w:rsidR="00D95575" w:rsidRPr="00E46838" w:rsidRDefault="00D95575" w:rsidP="00762E86">
            <w:pPr>
              <w:jc w:val="both"/>
            </w:pPr>
          </w:p>
        </w:tc>
      </w:tr>
      <w:tr w:rsidR="00D95575" w:rsidRPr="00E46838" w:rsidTr="0044398D">
        <w:tc>
          <w:tcPr>
            <w:tcW w:w="5418" w:type="dxa"/>
          </w:tcPr>
          <w:p w:rsidR="00D95575" w:rsidRPr="00E46838" w:rsidRDefault="00D95575" w:rsidP="00762E86">
            <w:pPr>
              <w:jc w:val="both"/>
            </w:pPr>
            <w:r>
              <w:t>…</w:t>
            </w:r>
          </w:p>
        </w:tc>
        <w:tc>
          <w:tcPr>
            <w:tcW w:w="1980" w:type="dxa"/>
          </w:tcPr>
          <w:p w:rsidR="00D95575" w:rsidRPr="00E46838" w:rsidRDefault="00D95575" w:rsidP="00762E86">
            <w:pPr>
              <w:jc w:val="both"/>
            </w:pPr>
          </w:p>
        </w:tc>
        <w:tc>
          <w:tcPr>
            <w:tcW w:w="2172" w:type="dxa"/>
          </w:tcPr>
          <w:p w:rsidR="00D95575" w:rsidRPr="00E46838" w:rsidRDefault="00D95575" w:rsidP="00762E86">
            <w:pPr>
              <w:jc w:val="both"/>
            </w:pPr>
          </w:p>
        </w:tc>
      </w:tr>
    </w:tbl>
    <w:p w:rsidR="00D95575" w:rsidRDefault="00D95575" w:rsidP="00E46838">
      <w:pPr>
        <w:jc w:val="center"/>
        <w:rPr>
          <w:b/>
        </w:rPr>
      </w:pPr>
    </w:p>
    <w:p w:rsidR="00D95575" w:rsidRDefault="00D95575" w:rsidP="00E46838">
      <w:pPr>
        <w:jc w:val="center"/>
        <w:rPr>
          <w:b/>
        </w:rPr>
      </w:pPr>
    </w:p>
    <w:p w:rsidR="00D95575" w:rsidRDefault="00D95575" w:rsidP="00E46838">
      <w:pPr>
        <w:jc w:val="center"/>
        <w:rPr>
          <w:b/>
        </w:rPr>
      </w:pPr>
    </w:p>
    <w:p w:rsidR="00D95575" w:rsidRDefault="00D95575" w:rsidP="00E46838">
      <w:pPr>
        <w:jc w:val="center"/>
        <w:rPr>
          <w:b/>
        </w:rPr>
      </w:pPr>
      <w:r w:rsidRPr="00E46838">
        <w:rPr>
          <w:b/>
        </w:rPr>
        <w:t>ТЕМА 5. УПРАВЛЕНИЕ МИКРОЭКОНОМИЧЕСКИМИ СИСТЕМАМИ И ОБЕСПЕЧЕНИЕ ЭФФЕКТИВНОСТИ ХОЗЯЙСТВЕННОЙ ДЕЯТЕЛЬНОСТИ ПРЕДПРИЯТИЯ</w:t>
      </w:r>
    </w:p>
    <w:p w:rsidR="00D95575" w:rsidRPr="00E46838" w:rsidRDefault="00D95575" w:rsidP="00E46838">
      <w:pPr>
        <w:jc w:val="center"/>
        <w:rPr>
          <w:b/>
        </w:rPr>
      </w:pPr>
    </w:p>
    <w:p w:rsidR="00D95575" w:rsidRPr="00E46838" w:rsidRDefault="00D95575" w:rsidP="00E46838">
      <w:pPr>
        <w:jc w:val="both"/>
      </w:pPr>
      <w:r w:rsidRPr="00E46838">
        <w:rPr>
          <w:b/>
        </w:rPr>
        <w:t>Задание 1.</w:t>
      </w:r>
      <w:r w:rsidRPr="00E46838">
        <w:t xml:space="preserve"> На примере конкретного предприятия оценить угрозы в области экономической безопасности и выявить резервы повышения эффективности деятельности предприятия</w:t>
      </w:r>
    </w:p>
    <w:p w:rsidR="00D95575" w:rsidRPr="00E46838" w:rsidRDefault="00D95575" w:rsidP="00E46838">
      <w:pPr>
        <w:jc w:val="both"/>
      </w:pPr>
      <w:r w:rsidRPr="00E46838">
        <w:rPr>
          <w:b/>
        </w:rPr>
        <w:t>Задание 2.</w:t>
      </w:r>
      <w:r w:rsidRPr="00E46838">
        <w:t xml:space="preserve"> Разработать систему риск-менеджмента для конкретного предприятия с учетом специфики работы в различных сферах деятельности.</w:t>
      </w:r>
    </w:p>
    <w:p w:rsidR="00D95575" w:rsidRPr="00E46838" w:rsidRDefault="00D95575" w:rsidP="00E46838">
      <w:pPr>
        <w:jc w:val="center"/>
        <w:rPr>
          <w:b/>
        </w:rPr>
      </w:pPr>
    </w:p>
    <w:p w:rsidR="00D95575" w:rsidRDefault="00D95575" w:rsidP="00E46838">
      <w:pPr>
        <w:shd w:val="clear" w:color="auto" w:fill="FFFFFF"/>
        <w:ind w:firstLine="72"/>
        <w:jc w:val="center"/>
        <w:rPr>
          <w:b/>
        </w:rPr>
      </w:pPr>
    </w:p>
    <w:p w:rsidR="00D95575" w:rsidRDefault="00D95575" w:rsidP="00E46838">
      <w:pPr>
        <w:shd w:val="clear" w:color="auto" w:fill="FFFFFF"/>
        <w:ind w:firstLine="72"/>
        <w:jc w:val="center"/>
        <w:rPr>
          <w:b/>
        </w:rPr>
      </w:pPr>
      <w:r w:rsidRPr="00E46838">
        <w:rPr>
          <w:b/>
        </w:rPr>
        <w:t>ТЕМА 6. ЭКОНОМИЧЕСКАЯ БЕЗОПАСНОСТЬ ПРОМЫШЛЕННОГО ПРЕДПРИЯТИЯ И ЕЕ СОСТАВЛЯЮЩИЕ</w:t>
      </w:r>
    </w:p>
    <w:p w:rsidR="00D95575" w:rsidRPr="00E46838" w:rsidRDefault="00D95575" w:rsidP="00E46838">
      <w:pPr>
        <w:shd w:val="clear" w:color="auto" w:fill="FFFFFF"/>
        <w:ind w:firstLine="72"/>
        <w:jc w:val="center"/>
        <w:rPr>
          <w:b/>
        </w:rPr>
      </w:pPr>
    </w:p>
    <w:p w:rsidR="00D95575" w:rsidRPr="00E46838" w:rsidRDefault="00D95575" w:rsidP="00E46838">
      <w:pPr>
        <w:jc w:val="both"/>
      </w:pPr>
      <w:r w:rsidRPr="00E46838">
        <w:rPr>
          <w:b/>
        </w:rPr>
        <w:t xml:space="preserve">Задание 1. </w:t>
      </w:r>
      <w:r w:rsidRPr="00E46838">
        <w:t>На основе изучения литературных источников составить структурно-логическую схему «Составляющие экономической безопасности промышленного предприятия».</w:t>
      </w:r>
    </w:p>
    <w:p w:rsidR="00D95575" w:rsidRPr="00E46838" w:rsidRDefault="00D95575" w:rsidP="00E46838">
      <w:pPr>
        <w:jc w:val="both"/>
      </w:pPr>
      <w:r w:rsidRPr="00E46838">
        <w:rPr>
          <w:b/>
        </w:rPr>
        <w:t xml:space="preserve">Задание 2.  </w:t>
      </w:r>
      <w:r w:rsidRPr="00E46838">
        <w:t>Подготовка к дискуссии на тему «Наиболее важные, на ваш взгляд составляющие экономической безопасности промышленного предприятия».</w:t>
      </w:r>
    </w:p>
    <w:p w:rsidR="00D95575" w:rsidRPr="00E46838" w:rsidRDefault="00D95575" w:rsidP="00E46838">
      <w:pPr>
        <w:jc w:val="both"/>
      </w:pPr>
      <w:r w:rsidRPr="00E46838">
        <w:rPr>
          <w:b/>
        </w:rPr>
        <w:t>Задание 3.</w:t>
      </w:r>
      <w:r w:rsidRPr="00E46838">
        <w:t xml:space="preserve"> Предложите несколько идей, которые вы реализуете для повышения интеллектуальной безопасности вашего предприятия, если вас назначат на пост директора службы экономической безопасности фирмы (начальником финансово-экономической службы). Какие идеи вы предложили бы для того, чтобы сократить число бракованной продукции выпускаемой фирмой?</w:t>
      </w:r>
    </w:p>
    <w:p w:rsidR="00D95575" w:rsidRPr="00E46838" w:rsidRDefault="00D95575" w:rsidP="00E46838">
      <w:pPr>
        <w:jc w:val="both"/>
      </w:pPr>
    </w:p>
    <w:p w:rsidR="00D95575" w:rsidRPr="00E46838" w:rsidRDefault="00D95575" w:rsidP="00E46838">
      <w:pPr>
        <w:ind w:firstLine="709"/>
        <w:jc w:val="center"/>
        <w:rPr>
          <w:b/>
        </w:rPr>
      </w:pPr>
      <w:r w:rsidRPr="00E46838">
        <w:rPr>
          <w:b/>
        </w:rPr>
        <w:t>ТЕМА 7.  ОЦЕНКА ЭКОНОМИЧЕСКОЙ БЕЗОПАСНОСТИ ПРОМЫШЛЕННОГО ПРЕДПРИЯТИЯ</w:t>
      </w:r>
    </w:p>
    <w:p w:rsidR="00D95575" w:rsidRPr="00E46838" w:rsidRDefault="00D95575" w:rsidP="00E46838">
      <w:pPr>
        <w:ind w:firstLine="709"/>
        <w:jc w:val="center"/>
        <w:rPr>
          <w:b/>
        </w:rPr>
      </w:pPr>
    </w:p>
    <w:p w:rsidR="00D95575" w:rsidRPr="00E46838" w:rsidRDefault="00D95575" w:rsidP="00E46838">
      <w:pPr>
        <w:jc w:val="both"/>
      </w:pPr>
      <w:r w:rsidRPr="00E46838">
        <w:rPr>
          <w:b/>
        </w:rPr>
        <w:t xml:space="preserve">Задание 1. </w:t>
      </w:r>
      <w:r w:rsidRPr="00E46838">
        <w:t>Изучить, используя справочно-правовую систему Консультант-плюс, основные нормативно-правовые документы и инструкции по выработке критериев экономической безопасности предприятия.</w:t>
      </w:r>
    </w:p>
    <w:p w:rsidR="00D95575" w:rsidRPr="00E46838" w:rsidRDefault="00D95575" w:rsidP="00E46838">
      <w:pPr>
        <w:jc w:val="both"/>
      </w:pPr>
      <w:r w:rsidRPr="00E46838">
        <w:rPr>
          <w:b/>
        </w:rPr>
        <w:t>Задание 2.</w:t>
      </w:r>
      <w:r w:rsidRPr="00E46838">
        <w:t xml:space="preserve"> Используя основные приемы и методы определения надежности хозяйствующих субъектов системы оценить уровень экономической безопасности конкретной фирмы</w:t>
      </w:r>
    </w:p>
    <w:p w:rsidR="00D95575" w:rsidRPr="00E46838" w:rsidRDefault="00D95575" w:rsidP="00E46838">
      <w:pPr>
        <w:ind w:firstLine="709"/>
        <w:jc w:val="center"/>
      </w:pPr>
    </w:p>
    <w:p w:rsidR="00D95575" w:rsidRPr="00E46838" w:rsidRDefault="00D95575" w:rsidP="00E46838">
      <w:pPr>
        <w:ind w:firstLine="709"/>
        <w:jc w:val="center"/>
      </w:pPr>
    </w:p>
    <w:p w:rsidR="00D95575" w:rsidRPr="00E46838" w:rsidRDefault="00D95575" w:rsidP="00E46838">
      <w:pPr>
        <w:ind w:firstLine="709"/>
        <w:jc w:val="center"/>
        <w:rPr>
          <w:b/>
        </w:rPr>
      </w:pPr>
      <w:r w:rsidRPr="00E46838">
        <w:rPr>
          <w:b/>
        </w:rPr>
        <w:t>ТЕМА 8. ОБЕСПЕЧЕНИЕ ЭКОНОМИЧЕСКОЙ БЕЗОПАСНОСТИ ПРОМЫШЛЕННОГО ПРЕДПРИЯТИЯ</w:t>
      </w:r>
    </w:p>
    <w:p w:rsidR="00D95575" w:rsidRPr="00E46838" w:rsidRDefault="00D95575" w:rsidP="00E46838">
      <w:pPr>
        <w:shd w:val="clear" w:color="auto" w:fill="FFFFFF"/>
        <w:ind w:firstLine="72"/>
        <w:jc w:val="center"/>
        <w:rPr>
          <w:b/>
        </w:rPr>
      </w:pPr>
      <w:r w:rsidRPr="00E46838">
        <w:rPr>
          <w:b/>
        </w:rPr>
        <w:t>Кейсы</w:t>
      </w:r>
    </w:p>
    <w:p w:rsidR="00D95575" w:rsidRPr="00E46838" w:rsidRDefault="00D95575" w:rsidP="0044398D">
      <w:pPr>
        <w:widowControl/>
        <w:numPr>
          <w:ilvl w:val="0"/>
          <w:numId w:val="14"/>
        </w:numPr>
        <w:tabs>
          <w:tab w:val="left" w:pos="1080"/>
        </w:tabs>
        <w:autoSpaceDE/>
        <w:autoSpaceDN/>
        <w:adjustRightInd/>
        <w:spacing w:after="200" w:line="276" w:lineRule="auto"/>
        <w:ind w:left="0" w:firstLine="720"/>
        <w:jc w:val="both"/>
      </w:pPr>
      <w:r w:rsidRPr="00E46838">
        <w:t>Вы являетесь руководителем службы управления персоналом и включены в состав комиссии по разработке программы экономической безопасности предприятия. Определите возможные кадровые риски. Оцените вероятность этих рисков. Разработайте мероприятия, снижающие вероятность кадровых рисков.</w:t>
      </w:r>
    </w:p>
    <w:p w:rsidR="00D95575" w:rsidRPr="00E46838" w:rsidRDefault="00D95575" w:rsidP="0044398D">
      <w:pPr>
        <w:widowControl/>
        <w:numPr>
          <w:ilvl w:val="0"/>
          <w:numId w:val="14"/>
        </w:numPr>
        <w:tabs>
          <w:tab w:val="left" w:pos="1080"/>
        </w:tabs>
        <w:autoSpaceDE/>
        <w:autoSpaceDN/>
        <w:adjustRightInd/>
        <w:spacing w:after="200" w:line="276" w:lineRule="auto"/>
        <w:ind w:left="0" w:firstLine="720"/>
        <w:jc w:val="both"/>
      </w:pPr>
      <w:r w:rsidRPr="00E46838">
        <w:t>На предприятии широко используются информационные технологии. Для обеспечения информационной безопасности кадровой службе предложено разработать комплекс организационных мероприятий. Сформулируйте концепцию. Определите основные задачи. Сформулируйте первоочередные меры.</w:t>
      </w:r>
    </w:p>
    <w:p w:rsidR="00D95575" w:rsidRPr="00E46838" w:rsidRDefault="00D95575" w:rsidP="0044398D">
      <w:pPr>
        <w:widowControl/>
        <w:numPr>
          <w:ilvl w:val="0"/>
          <w:numId w:val="14"/>
        </w:numPr>
        <w:tabs>
          <w:tab w:val="left" w:pos="1080"/>
        </w:tabs>
        <w:autoSpaceDE/>
        <w:autoSpaceDN/>
        <w:adjustRightInd/>
        <w:spacing w:after="200" w:line="276" w:lineRule="auto"/>
        <w:ind w:left="0" w:firstLine="720"/>
        <w:jc w:val="both"/>
      </w:pPr>
      <w:r w:rsidRPr="00E46838">
        <w:t>Проблема экономической безопасности многих промышленных предприятий – это, прежде всего, разумная инвестиционная и инновационная политика. От успешной реализации инновационной политики зависит конкурентоспособность предприятия. Что на ваш взгляд нужно сделать для преодоления отставания в области новейших научных разработок и технологий.</w:t>
      </w:r>
    </w:p>
    <w:p w:rsidR="00D95575" w:rsidRPr="00E46838" w:rsidRDefault="00D95575" w:rsidP="0044398D">
      <w:pPr>
        <w:widowControl/>
        <w:numPr>
          <w:ilvl w:val="0"/>
          <w:numId w:val="14"/>
        </w:numPr>
        <w:tabs>
          <w:tab w:val="left" w:pos="1080"/>
        </w:tabs>
        <w:autoSpaceDE/>
        <w:autoSpaceDN/>
        <w:adjustRightInd/>
        <w:spacing w:after="200" w:line="276" w:lineRule="auto"/>
        <w:ind w:left="0" w:firstLine="720"/>
        <w:jc w:val="both"/>
      </w:pPr>
      <w:r w:rsidRPr="00E46838">
        <w:t>Рабочие - станочники устраиваются на работу на завод, проходят производственное обучение, получают квалификационный разряд и увольняются с предприятия в течение года. Оцените ситуацию, выявите причины и возможный ущерб. Разработайте мероприятия, обеспечивающие закрепление рабочих на предприятии.</w:t>
      </w:r>
    </w:p>
    <w:p w:rsidR="00D95575" w:rsidRPr="00E46838" w:rsidRDefault="00D95575" w:rsidP="0044398D">
      <w:pPr>
        <w:widowControl/>
        <w:numPr>
          <w:ilvl w:val="0"/>
          <w:numId w:val="14"/>
        </w:numPr>
        <w:tabs>
          <w:tab w:val="left" w:pos="1080"/>
        </w:tabs>
        <w:autoSpaceDE/>
        <w:autoSpaceDN/>
        <w:adjustRightInd/>
        <w:spacing w:after="200" w:line="276" w:lineRule="auto"/>
        <w:ind w:left="0" w:firstLine="720"/>
        <w:jc w:val="both"/>
      </w:pPr>
      <w:r w:rsidRPr="00E46838">
        <w:t>Работник, допущенный к работе с конфиденциальной информацией, заявил о своем увольнении. Оцените ситуацию и возможный ущерб для фирмы. Сформулируйте мероприятия для нейтрализации ущерба</w:t>
      </w:r>
    </w:p>
    <w:p w:rsidR="00D95575" w:rsidRPr="00E46838" w:rsidRDefault="00D95575" w:rsidP="0044398D">
      <w:pPr>
        <w:widowControl/>
        <w:numPr>
          <w:ilvl w:val="0"/>
          <w:numId w:val="14"/>
        </w:numPr>
        <w:tabs>
          <w:tab w:val="left" w:pos="1080"/>
        </w:tabs>
        <w:autoSpaceDE/>
        <w:autoSpaceDN/>
        <w:adjustRightInd/>
        <w:spacing w:after="200" w:line="276" w:lineRule="auto"/>
        <w:ind w:left="0" w:firstLine="720"/>
        <w:jc w:val="both"/>
      </w:pPr>
      <w:r w:rsidRPr="00E46838">
        <w:t>Доля финансовых средств, направляемых белорусскими предприятиями на инновационную деятельность, составляет 10 –15 раз ниже, чем в промышленно-развитых странах. Объем Беларуси в мировом объеме торговли наукоемкой продукцией оценивается лишь в 0,3%. Так, например, в КНР этот показатель составляет 6%. Объясните с чем это связано, и как это влияет на экономическую безопасность предприятия?</w:t>
      </w:r>
    </w:p>
    <w:p w:rsidR="00D95575" w:rsidRPr="00E46838" w:rsidRDefault="00D95575" w:rsidP="00E46838">
      <w:pPr>
        <w:ind w:firstLine="709"/>
        <w:jc w:val="both"/>
      </w:pPr>
    </w:p>
    <w:p w:rsidR="00D95575" w:rsidRDefault="00D95575" w:rsidP="00E46838">
      <w:pPr>
        <w:jc w:val="center"/>
        <w:rPr>
          <w:b/>
        </w:rPr>
      </w:pPr>
      <w:r w:rsidRPr="00E46838">
        <w:rPr>
          <w:b/>
        </w:rPr>
        <w:t xml:space="preserve">ТЕМА </w:t>
      </w:r>
      <w:bookmarkStart w:id="0" w:name="_GoBack"/>
      <w:bookmarkEnd w:id="0"/>
      <w:r w:rsidRPr="00E46838">
        <w:rPr>
          <w:b/>
        </w:rPr>
        <w:t>9. РЕЗУЛЬТАТЫ ХОЗЯЙСТВЕННОЙ ДЕЯТЕЛЬНОСТИ ПРОМЫШЛЕННОГО КОМПЛЕКСА. КОНЦЕПЦИЯ ПРОМЫШЛЕННОЙ ПОЛИТИКИ РЕСПУБЛИКИ БЕЛАРУСЬ НА 2012-2020 ГГ.</w:t>
      </w:r>
    </w:p>
    <w:p w:rsidR="00D95575" w:rsidRPr="00E46838" w:rsidRDefault="00D95575" w:rsidP="00E46838">
      <w:pPr>
        <w:jc w:val="center"/>
        <w:rPr>
          <w:b/>
        </w:rPr>
      </w:pPr>
    </w:p>
    <w:p w:rsidR="00D95575" w:rsidRPr="00E46838" w:rsidRDefault="00D95575" w:rsidP="00E46838">
      <w:pPr>
        <w:jc w:val="both"/>
      </w:pPr>
      <w:r w:rsidRPr="00E46838">
        <w:rPr>
          <w:b/>
        </w:rPr>
        <w:t>Задание 1.</w:t>
      </w:r>
      <w:r w:rsidRPr="00E46838">
        <w:t xml:space="preserve"> Выявить результативность программы развития промышленного комплекса Республики Беларусь и программы социально-экономического развития  до 2015 г. Сравнить плановые и реальные показатели развития промышленности страны.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91"/>
        <w:gridCol w:w="2393"/>
        <w:gridCol w:w="2393"/>
        <w:gridCol w:w="2393"/>
      </w:tblGrid>
      <w:tr w:rsidR="00D95575" w:rsidRPr="00E46838" w:rsidTr="00762E86">
        <w:tc>
          <w:tcPr>
            <w:tcW w:w="2392" w:type="dxa"/>
          </w:tcPr>
          <w:p w:rsidR="00D95575" w:rsidRPr="00E46838" w:rsidRDefault="00D95575" w:rsidP="00762E86">
            <w:pPr>
              <w:jc w:val="both"/>
            </w:pPr>
            <w:r w:rsidRPr="00E46838">
              <w:t>Показатель</w:t>
            </w:r>
          </w:p>
        </w:tc>
        <w:tc>
          <w:tcPr>
            <w:tcW w:w="2393" w:type="dxa"/>
          </w:tcPr>
          <w:p w:rsidR="00D95575" w:rsidRPr="00E46838" w:rsidRDefault="00D95575" w:rsidP="00762E86">
            <w:pPr>
              <w:jc w:val="both"/>
            </w:pPr>
            <w:r w:rsidRPr="00E46838">
              <w:t>Плановое значение</w:t>
            </w:r>
          </w:p>
        </w:tc>
        <w:tc>
          <w:tcPr>
            <w:tcW w:w="2393" w:type="dxa"/>
          </w:tcPr>
          <w:p w:rsidR="00D95575" w:rsidRPr="00E46838" w:rsidRDefault="00D95575" w:rsidP="00762E86">
            <w:pPr>
              <w:jc w:val="both"/>
            </w:pPr>
            <w:r w:rsidRPr="00E46838">
              <w:t>Фактическое значение</w:t>
            </w:r>
          </w:p>
        </w:tc>
        <w:tc>
          <w:tcPr>
            <w:tcW w:w="2393" w:type="dxa"/>
          </w:tcPr>
          <w:p w:rsidR="00D95575" w:rsidRPr="00E46838" w:rsidRDefault="00D95575" w:rsidP="00762E86">
            <w:pPr>
              <w:jc w:val="both"/>
            </w:pPr>
            <w:r w:rsidRPr="00E46838">
              <w:t>Комментарии</w:t>
            </w:r>
          </w:p>
        </w:tc>
      </w:tr>
      <w:tr w:rsidR="00D95575" w:rsidRPr="00E46838" w:rsidTr="00762E86">
        <w:tc>
          <w:tcPr>
            <w:tcW w:w="2392" w:type="dxa"/>
          </w:tcPr>
          <w:p w:rsidR="00D95575" w:rsidRPr="00E46838" w:rsidRDefault="00D95575" w:rsidP="00762E86">
            <w:pPr>
              <w:jc w:val="both"/>
            </w:pPr>
            <w:r w:rsidRPr="00E46838">
              <w:t>Темпы роста промышленного производства</w:t>
            </w:r>
          </w:p>
        </w:tc>
        <w:tc>
          <w:tcPr>
            <w:tcW w:w="2393" w:type="dxa"/>
          </w:tcPr>
          <w:p w:rsidR="00D95575" w:rsidRPr="00E46838" w:rsidRDefault="00D95575" w:rsidP="00762E86">
            <w:pPr>
              <w:jc w:val="both"/>
            </w:pPr>
          </w:p>
        </w:tc>
        <w:tc>
          <w:tcPr>
            <w:tcW w:w="2393" w:type="dxa"/>
          </w:tcPr>
          <w:p w:rsidR="00D95575" w:rsidRPr="00E46838" w:rsidRDefault="00D95575" w:rsidP="00762E86">
            <w:pPr>
              <w:jc w:val="both"/>
            </w:pPr>
          </w:p>
        </w:tc>
        <w:tc>
          <w:tcPr>
            <w:tcW w:w="2393" w:type="dxa"/>
          </w:tcPr>
          <w:p w:rsidR="00D95575" w:rsidRPr="00E46838" w:rsidRDefault="00D95575" w:rsidP="00762E86">
            <w:pPr>
              <w:jc w:val="both"/>
            </w:pPr>
          </w:p>
        </w:tc>
      </w:tr>
      <w:tr w:rsidR="00D95575" w:rsidRPr="00E46838" w:rsidTr="00762E86">
        <w:tc>
          <w:tcPr>
            <w:tcW w:w="2392" w:type="dxa"/>
          </w:tcPr>
          <w:p w:rsidR="00D95575" w:rsidRPr="00E46838" w:rsidRDefault="00D95575" w:rsidP="00762E86">
            <w:pPr>
              <w:jc w:val="both"/>
            </w:pPr>
          </w:p>
        </w:tc>
        <w:tc>
          <w:tcPr>
            <w:tcW w:w="2393" w:type="dxa"/>
          </w:tcPr>
          <w:p w:rsidR="00D95575" w:rsidRPr="00E46838" w:rsidRDefault="00D95575" w:rsidP="00762E86">
            <w:pPr>
              <w:jc w:val="both"/>
            </w:pPr>
          </w:p>
        </w:tc>
        <w:tc>
          <w:tcPr>
            <w:tcW w:w="2393" w:type="dxa"/>
          </w:tcPr>
          <w:p w:rsidR="00D95575" w:rsidRPr="00E46838" w:rsidRDefault="00D95575" w:rsidP="00762E86">
            <w:pPr>
              <w:jc w:val="both"/>
            </w:pPr>
          </w:p>
        </w:tc>
        <w:tc>
          <w:tcPr>
            <w:tcW w:w="2393" w:type="dxa"/>
          </w:tcPr>
          <w:p w:rsidR="00D95575" w:rsidRPr="00E46838" w:rsidRDefault="00D95575" w:rsidP="00762E86">
            <w:pPr>
              <w:jc w:val="both"/>
            </w:pPr>
          </w:p>
        </w:tc>
      </w:tr>
      <w:tr w:rsidR="00D95575" w:rsidRPr="00E46838" w:rsidTr="00762E86">
        <w:tc>
          <w:tcPr>
            <w:tcW w:w="2392" w:type="dxa"/>
          </w:tcPr>
          <w:p w:rsidR="00D95575" w:rsidRPr="00E46838" w:rsidRDefault="00D95575" w:rsidP="00762E86">
            <w:pPr>
              <w:jc w:val="both"/>
            </w:pPr>
          </w:p>
        </w:tc>
        <w:tc>
          <w:tcPr>
            <w:tcW w:w="2393" w:type="dxa"/>
          </w:tcPr>
          <w:p w:rsidR="00D95575" w:rsidRPr="00E46838" w:rsidRDefault="00D95575" w:rsidP="00762E86">
            <w:pPr>
              <w:jc w:val="both"/>
            </w:pPr>
          </w:p>
        </w:tc>
        <w:tc>
          <w:tcPr>
            <w:tcW w:w="2393" w:type="dxa"/>
          </w:tcPr>
          <w:p w:rsidR="00D95575" w:rsidRPr="00E46838" w:rsidRDefault="00D95575" w:rsidP="00762E86">
            <w:pPr>
              <w:jc w:val="both"/>
            </w:pPr>
          </w:p>
        </w:tc>
        <w:tc>
          <w:tcPr>
            <w:tcW w:w="2393" w:type="dxa"/>
          </w:tcPr>
          <w:p w:rsidR="00D95575" w:rsidRPr="00E46838" w:rsidRDefault="00D95575" w:rsidP="00762E86">
            <w:pPr>
              <w:jc w:val="both"/>
            </w:pPr>
          </w:p>
        </w:tc>
      </w:tr>
    </w:tbl>
    <w:p w:rsidR="00D95575" w:rsidRPr="00E46838" w:rsidRDefault="00D95575" w:rsidP="00E46838">
      <w:pPr>
        <w:jc w:val="both"/>
      </w:pPr>
    </w:p>
    <w:p w:rsidR="00D95575" w:rsidRPr="00E46838" w:rsidRDefault="00D95575" w:rsidP="00E46838">
      <w:pPr>
        <w:jc w:val="both"/>
      </w:pPr>
    </w:p>
    <w:p w:rsidR="00D95575" w:rsidRPr="00E46838" w:rsidRDefault="00D95575" w:rsidP="00E46838">
      <w:pPr>
        <w:jc w:val="both"/>
      </w:pPr>
      <w:r w:rsidRPr="00E46838">
        <w:rPr>
          <w:b/>
        </w:rPr>
        <w:t xml:space="preserve">Задание 2. </w:t>
      </w:r>
      <w:r w:rsidRPr="00E46838">
        <w:t>Дискуссия в малых группах «Пути повышения эффективности промышленного комплекса Республики Беларусь». Предварительно студентами разрабатываются предложения по повышению эффективности функционирования промышленности страны. На занятии студенты объединяются в группы, обсуждают предложения, выносят лучшие. Затем представитель каждой группы презентует пять лучших решений его группы. Результаты дискуссии оцениваются преподавателем.</w:t>
      </w:r>
    </w:p>
    <w:p w:rsidR="00D95575" w:rsidRPr="00E42EC9" w:rsidRDefault="00D95575" w:rsidP="0030718A">
      <w:pPr>
        <w:pStyle w:val="Style4"/>
        <w:widowControl/>
        <w:tabs>
          <w:tab w:val="left" w:pos="350"/>
        </w:tabs>
        <w:spacing w:before="14"/>
        <w:ind w:firstLine="0"/>
        <w:rPr>
          <w:rStyle w:val="FontStyle13"/>
          <w:sz w:val="24"/>
          <w:szCs w:val="24"/>
        </w:rPr>
      </w:pPr>
    </w:p>
    <w:sectPr w:rsidR="00D95575" w:rsidRPr="00E42EC9" w:rsidSect="0017020F">
      <w:footerReference w:type="default" r:id="rId7"/>
      <w:type w:val="continuous"/>
      <w:pgSz w:w="11905" w:h="16837"/>
      <w:pgMar w:top="1134" w:right="850"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575" w:rsidRDefault="00D95575">
      <w:r>
        <w:separator/>
      </w:r>
    </w:p>
  </w:endnote>
  <w:endnote w:type="continuationSeparator" w:id="0">
    <w:p w:rsidR="00D95575" w:rsidRDefault="00D95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575" w:rsidRDefault="00D95575">
    <w:pPr>
      <w:pStyle w:val="Footer"/>
      <w:jc w:val="center"/>
    </w:pPr>
    <w:fldSimple w:instr="PAGE   \* MERGEFORMAT">
      <w:r>
        <w:rPr>
          <w:noProof/>
        </w:rPr>
        <w:t>5</w:t>
      </w:r>
    </w:fldSimple>
  </w:p>
  <w:p w:rsidR="00D95575" w:rsidRDefault="00D95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575" w:rsidRDefault="00D95575">
      <w:r>
        <w:separator/>
      </w:r>
    </w:p>
  </w:footnote>
  <w:footnote w:type="continuationSeparator" w:id="0">
    <w:p w:rsidR="00D95575" w:rsidRDefault="00D9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10AABFA"/>
    <w:lvl w:ilvl="0">
      <w:numFmt w:val="bullet"/>
      <w:lvlText w:val="*"/>
      <w:lvlJc w:val="left"/>
    </w:lvl>
  </w:abstractNum>
  <w:abstractNum w:abstractNumId="1">
    <w:nsid w:val="27B03ECC"/>
    <w:multiLevelType w:val="hybridMultilevel"/>
    <w:tmpl w:val="6B3C45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2B26255"/>
    <w:multiLevelType w:val="hybridMultilevel"/>
    <w:tmpl w:val="2402EB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4D315C4"/>
    <w:multiLevelType w:val="hybridMultilevel"/>
    <w:tmpl w:val="49A6C1B4"/>
    <w:lvl w:ilvl="0" w:tplc="43F6AC48">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BBB06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4451762"/>
    <w:multiLevelType w:val="hybridMultilevel"/>
    <w:tmpl w:val="980EEBB0"/>
    <w:lvl w:ilvl="0" w:tplc="8FE26470">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D234EC2"/>
    <w:multiLevelType w:val="hybridMultilevel"/>
    <w:tmpl w:val="60609B0E"/>
    <w:lvl w:ilvl="0" w:tplc="43F6AC48">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99D6AF2"/>
    <w:multiLevelType w:val="hybridMultilevel"/>
    <w:tmpl w:val="08A4C2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F850245"/>
    <w:multiLevelType w:val="hybridMultilevel"/>
    <w:tmpl w:val="C5E2F0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39615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52B41E4"/>
    <w:multiLevelType w:val="hybridMultilevel"/>
    <w:tmpl w:val="2B4AFD24"/>
    <w:lvl w:ilvl="0" w:tplc="43F6AC48">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66716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BDC6EC8"/>
    <w:multiLevelType w:val="hybridMultilevel"/>
    <w:tmpl w:val="75E8B550"/>
    <w:lvl w:ilvl="0" w:tplc="43F6AC48">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5"/>
  </w:num>
  <w:num w:numId="3">
    <w:abstractNumId w:val="0"/>
    <w:lvlOverride w:ilvl="0">
      <w:lvl w:ilvl="0">
        <w:numFmt w:val="bullet"/>
        <w:lvlText w:val="•"/>
        <w:legacy w:legacy="1" w:legacySpace="0" w:legacyIndent="346"/>
        <w:lvlJc w:val="left"/>
        <w:rPr>
          <w:rFonts w:ascii="Times New Roman" w:hAnsi="Times New Roman" w:hint="default"/>
        </w:rPr>
      </w:lvl>
    </w:lvlOverride>
  </w:num>
  <w:num w:numId="4">
    <w:abstractNumId w:val="9"/>
  </w:num>
  <w:num w:numId="5">
    <w:abstractNumId w:val="6"/>
  </w:num>
  <w:num w:numId="6">
    <w:abstractNumId w:val="10"/>
  </w:num>
  <w:num w:numId="7">
    <w:abstractNumId w:val="4"/>
  </w:num>
  <w:num w:numId="8">
    <w:abstractNumId w:val="12"/>
  </w:num>
  <w:num w:numId="9">
    <w:abstractNumId w:val="11"/>
  </w:num>
  <w:num w:numId="10">
    <w:abstractNumId w:val="3"/>
  </w:num>
  <w:num w:numId="11">
    <w:abstractNumId w:val="1"/>
  </w:num>
  <w:num w:numId="12">
    <w:abstractNumId w:val="2"/>
  </w:num>
  <w:num w:numId="13">
    <w:abstractNumId w:val="7"/>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66DC"/>
    <w:rsid w:val="0001349D"/>
    <w:rsid w:val="001313F3"/>
    <w:rsid w:val="0017020F"/>
    <w:rsid w:val="001E1CF7"/>
    <w:rsid w:val="0030718A"/>
    <w:rsid w:val="003E2D3C"/>
    <w:rsid w:val="003F7547"/>
    <w:rsid w:val="0044398D"/>
    <w:rsid w:val="00477611"/>
    <w:rsid w:val="006366DC"/>
    <w:rsid w:val="0064392C"/>
    <w:rsid w:val="006C5DCD"/>
    <w:rsid w:val="00737A65"/>
    <w:rsid w:val="00762E86"/>
    <w:rsid w:val="0093327B"/>
    <w:rsid w:val="00997C56"/>
    <w:rsid w:val="00A510C2"/>
    <w:rsid w:val="00A943D7"/>
    <w:rsid w:val="00B57897"/>
    <w:rsid w:val="00B64CB3"/>
    <w:rsid w:val="00BE3200"/>
    <w:rsid w:val="00CE0B06"/>
    <w:rsid w:val="00D72576"/>
    <w:rsid w:val="00D95575"/>
    <w:rsid w:val="00E42EC9"/>
    <w:rsid w:val="00E46838"/>
    <w:rsid w:val="00E765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CF7"/>
    <w:pPr>
      <w:widowControl w:val="0"/>
      <w:autoSpaceDE w:val="0"/>
      <w:autoSpaceDN w:val="0"/>
      <w:adjustRightInd w:val="0"/>
    </w:pPr>
    <w:rPr>
      <w:rFonts w:hAnsi="Times New Roman"/>
      <w:sz w:val="24"/>
      <w:szCs w:val="24"/>
      <w:lang w:val="ru-RU" w:eastAsia="ru-RU"/>
    </w:rPr>
  </w:style>
  <w:style w:type="paragraph" w:styleId="Heading3">
    <w:name w:val="heading 3"/>
    <w:basedOn w:val="Normal"/>
    <w:next w:val="Normal"/>
    <w:link w:val="Heading3Char1"/>
    <w:uiPriority w:val="99"/>
    <w:qFormat/>
    <w:locked/>
    <w:rsid w:val="00E42EC9"/>
    <w:pPr>
      <w:keepNext/>
      <w:widowControl/>
      <w:autoSpaceDE/>
      <w:autoSpaceDN/>
      <w:adjustRightInd/>
      <w:spacing w:line="288" w:lineRule="auto"/>
      <w:jc w:val="center"/>
      <w:outlineLvl w:val="2"/>
    </w:pPr>
    <w:rPr>
      <w:b/>
      <w:bCs/>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516FE"/>
    <w:rPr>
      <w:rFonts w:asciiTheme="majorHAnsi" w:eastAsiaTheme="majorEastAsia" w:hAnsiTheme="majorHAnsi" w:cstheme="majorBidi"/>
      <w:b/>
      <w:bCs/>
      <w:sz w:val="26"/>
      <w:szCs w:val="26"/>
      <w:lang w:val="ru-RU" w:eastAsia="ru-RU"/>
    </w:rPr>
  </w:style>
  <w:style w:type="paragraph" w:customStyle="1" w:styleId="Style1">
    <w:name w:val="Style1"/>
    <w:basedOn w:val="Normal"/>
    <w:uiPriority w:val="99"/>
    <w:rsid w:val="001E1CF7"/>
  </w:style>
  <w:style w:type="paragraph" w:customStyle="1" w:styleId="Style2">
    <w:name w:val="Style2"/>
    <w:basedOn w:val="Normal"/>
    <w:uiPriority w:val="99"/>
    <w:rsid w:val="001E1CF7"/>
    <w:pPr>
      <w:spacing w:line="414" w:lineRule="exact"/>
      <w:ind w:firstLine="533"/>
      <w:jc w:val="both"/>
    </w:pPr>
  </w:style>
  <w:style w:type="paragraph" w:customStyle="1" w:styleId="Style3">
    <w:name w:val="Style3"/>
    <w:basedOn w:val="Normal"/>
    <w:uiPriority w:val="99"/>
    <w:rsid w:val="001E1CF7"/>
  </w:style>
  <w:style w:type="paragraph" w:customStyle="1" w:styleId="Style4">
    <w:name w:val="Style4"/>
    <w:basedOn w:val="Normal"/>
    <w:uiPriority w:val="99"/>
    <w:rsid w:val="001E1CF7"/>
    <w:pPr>
      <w:spacing w:line="413" w:lineRule="exact"/>
      <w:ind w:hanging="350"/>
    </w:pPr>
  </w:style>
  <w:style w:type="character" w:customStyle="1" w:styleId="FontStyle11">
    <w:name w:val="Font Style11"/>
    <w:basedOn w:val="DefaultParagraphFont"/>
    <w:uiPriority w:val="99"/>
    <w:rsid w:val="001E1CF7"/>
    <w:rPr>
      <w:rFonts w:ascii="Times New Roman" w:hAnsi="Times New Roman" w:cs="Times New Roman"/>
      <w:b/>
      <w:bCs/>
      <w:sz w:val="22"/>
      <w:szCs w:val="22"/>
    </w:rPr>
  </w:style>
  <w:style w:type="character" w:customStyle="1" w:styleId="FontStyle12">
    <w:name w:val="Font Style12"/>
    <w:basedOn w:val="DefaultParagraphFont"/>
    <w:uiPriority w:val="99"/>
    <w:rsid w:val="001E1CF7"/>
    <w:rPr>
      <w:rFonts w:ascii="Times New Roman" w:hAnsi="Times New Roman" w:cs="Times New Roman"/>
      <w:i/>
      <w:iCs/>
      <w:sz w:val="22"/>
      <w:szCs w:val="22"/>
    </w:rPr>
  </w:style>
  <w:style w:type="character" w:customStyle="1" w:styleId="FontStyle13">
    <w:name w:val="Font Style13"/>
    <w:basedOn w:val="DefaultParagraphFont"/>
    <w:uiPriority w:val="99"/>
    <w:rsid w:val="001E1CF7"/>
    <w:rPr>
      <w:rFonts w:ascii="Times New Roman" w:hAnsi="Times New Roman" w:cs="Times New Roman"/>
      <w:sz w:val="22"/>
      <w:szCs w:val="22"/>
    </w:rPr>
  </w:style>
  <w:style w:type="character" w:styleId="Hyperlink">
    <w:name w:val="Hyperlink"/>
    <w:basedOn w:val="DefaultParagraphFont"/>
    <w:uiPriority w:val="99"/>
    <w:rsid w:val="001E1CF7"/>
    <w:rPr>
      <w:rFonts w:cs="Times New Roman"/>
      <w:color w:val="0066CC"/>
      <w:u w:val="single"/>
    </w:rPr>
  </w:style>
  <w:style w:type="paragraph" w:styleId="BodyText">
    <w:name w:val="Body Text"/>
    <w:basedOn w:val="Normal"/>
    <w:link w:val="BodyTextChar"/>
    <w:uiPriority w:val="99"/>
    <w:rsid w:val="00B57897"/>
    <w:pPr>
      <w:widowControl/>
      <w:autoSpaceDE/>
      <w:autoSpaceDN/>
      <w:adjustRightInd/>
      <w:jc w:val="both"/>
    </w:pPr>
  </w:style>
  <w:style w:type="character" w:customStyle="1" w:styleId="BodyTextChar">
    <w:name w:val="Body Text Char"/>
    <w:basedOn w:val="DefaultParagraphFont"/>
    <w:link w:val="BodyText"/>
    <w:uiPriority w:val="99"/>
    <w:locked/>
    <w:rsid w:val="00B57897"/>
    <w:rPr>
      <w:rFonts w:eastAsia="Times New Roman" w:hAnsi="Times New Roman" w:cs="Times New Roman"/>
      <w:sz w:val="24"/>
      <w:szCs w:val="24"/>
    </w:rPr>
  </w:style>
  <w:style w:type="paragraph" w:styleId="Header">
    <w:name w:val="header"/>
    <w:basedOn w:val="Normal"/>
    <w:link w:val="HeaderChar"/>
    <w:uiPriority w:val="99"/>
    <w:rsid w:val="001313F3"/>
    <w:pPr>
      <w:tabs>
        <w:tab w:val="center" w:pos="4677"/>
        <w:tab w:val="right" w:pos="9355"/>
      </w:tabs>
    </w:pPr>
  </w:style>
  <w:style w:type="character" w:customStyle="1" w:styleId="HeaderChar">
    <w:name w:val="Header Char"/>
    <w:basedOn w:val="DefaultParagraphFont"/>
    <w:link w:val="Header"/>
    <w:uiPriority w:val="99"/>
    <w:locked/>
    <w:rsid w:val="001313F3"/>
    <w:rPr>
      <w:rFonts w:hAnsi="Times New Roman" w:cs="Times New Roman"/>
      <w:sz w:val="24"/>
      <w:szCs w:val="24"/>
    </w:rPr>
  </w:style>
  <w:style w:type="paragraph" w:styleId="Footer">
    <w:name w:val="footer"/>
    <w:basedOn w:val="Normal"/>
    <w:link w:val="FooterChar"/>
    <w:uiPriority w:val="99"/>
    <w:rsid w:val="001313F3"/>
    <w:pPr>
      <w:tabs>
        <w:tab w:val="center" w:pos="4677"/>
        <w:tab w:val="right" w:pos="9355"/>
      </w:tabs>
    </w:pPr>
  </w:style>
  <w:style w:type="character" w:customStyle="1" w:styleId="FooterChar">
    <w:name w:val="Footer Char"/>
    <w:basedOn w:val="DefaultParagraphFont"/>
    <w:link w:val="Footer"/>
    <w:uiPriority w:val="99"/>
    <w:locked/>
    <w:rsid w:val="001313F3"/>
    <w:rPr>
      <w:rFonts w:hAnsi="Times New Roman" w:cs="Times New Roman"/>
      <w:sz w:val="24"/>
      <w:szCs w:val="24"/>
    </w:rPr>
  </w:style>
  <w:style w:type="paragraph" w:styleId="BalloonText">
    <w:name w:val="Balloon Text"/>
    <w:basedOn w:val="Normal"/>
    <w:link w:val="BalloonTextChar"/>
    <w:uiPriority w:val="99"/>
    <w:semiHidden/>
    <w:rsid w:val="004776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7611"/>
    <w:rPr>
      <w:rFonts w:ascii="Tahoma" w:hAnsi="Tahoma" w:cs="Tahoma"/>
      <w:sz w:val="16"/>
      <w:szCs w:val="16"/>
    </w:rPr>
  </w:style>
  <w:style w:type="character" w:customStyle="1" w:styleId="Heading3Char1">
    <w:name w:val="Heading 3 Char1"/>
    <w:basedOn w:val="DefaultParagraphFont"/>
    <w:link w:val="Heading3"/>
    <w:uiPriority w:val="99"/>
    <w:locked/>
    <w:rsid w:val="00E42EC9"/>
    <w:rPr>
      <w:rFonts w:cs="Times New Roman"/>
      <w:b/>
      <w:bCs/>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5</Pages>
  <Words>1713</Words>
  <Characters>9766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dc:creator>
  <cp:keywords/>
  <dc:description/>
  <cp:lastModifiedBy>User</cp:lastModifiedBy>
  <cp:revision>5</cp:revision>
  <cp:lastPrinted>2016-12-08T11:40:00Z</cp:lastPrinted>
  <dcterms:created xsi:type="dcterms:W3CDTF">2004-07-28T21:22:00Z</dcterms:created>
  <dcterms:modified xsi:type="dcterms:W3CDTF">2016-12-08T11:41:00Z</dcterms:modified>
</cp:coreProperties>
</file>