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9" w:rsidRPr="00283B99" w:rsidRDefault="00283B99" w:rsidP="008E27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283B99">
        <w:rPr>
          <w:rFonts w:ascii="Times New Roman" w:hAnsi="Times New Roman"/>
          <w:sz w:val="24"/>
          <w:szCs w:val="24"/>
        </w:rPr>
        <w:t>МЕТОДИЧЕСКИЕ РЕКОМЕНДАЦИИ ПО ИЗУЧЕНИЮ ДИСЦИПЛИНЫ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аудирования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2730" w:rsidRDefault="008E2730" w:rsidP="008E2730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аудирования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скриптам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задания через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ключи  (при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заданиях)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8E2730" w:rsidRDefault="008E2730" w:rsidP="008E273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8E2730" w:rsidRDefault="008E2730" w:rsidP="008E2730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</w:t>
      </w:r>
      <w:proofErr w:type="spellStart"/>
      <w:r>
        <w:rPr>
          <w:rFonts w:ascii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письмом. Диалог здесь – это обсуждение полученной информации.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</w:rPr>
        <w:t>микродиалог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каждой из полученных цепочек.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Соедините максимальное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микродиалогов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большой диалог.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>реферативный устный или письменный перевод текста небольшого объема (до 1000 печатных знаков) с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22DB5" w:rsidRPr="00767038" w:rsidRDefault="00A22DB5" w:rsidP="00A22DB5">
      <w:pPr>
        <w:pStyle w:val="10"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1" w:name="bookmark0"/>
      <w:r w:rsidRPr="00767038">
        <w:rPr>
          <w:sz w:val="28"/>
          <w:szCs w:val="28"/>
        </w:rPr>
        <w:t>Методические рекомендации по самостоятельной работе студентов</w:t>
      </w:r>
      <w:bookmarkEnd w:id="1"/>
    </w:p>
    <w:p w:rsidR="00A22DB5" w:rsidRPr="00767038" w:rsidRDefault="00A22DB5" w:rsidP="00A22DB5">
      <w:pPr>
        <w:pStyle w:val="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proofErr w:type="gramStart"/>
      <w:r w:rsidRPr="00767038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767038">
        <w:rPr>
          <w:sz w:val="28"/>
          <w:szCs w:val="28"/>
        </w:rPr>
        <w:t xml:space="preserve"> Управляемая самостоятельная работа студентов (далее - УСРС) выполняется по заданию и при методическом руководстве преподавателя и контролируется им на определенном этапе обучения.</w:t>
      </w:r>
    </w:p>
    <w:p w:rsidR="00A22DB5" w:rsidRPr="00767038" w:rsidRDefault="00A22DB5" w:rsidP="00A22DB5">
      <w:pPr>
        <w:pStyle w:val="2"/>
        <w:shd w:val="clear" w:color="auto" w:fill="auto"/>
        <w:tabs>
          <w:tab w:val="left" w:pos="5084"/>
          <w:tab w:val="left" w:pos="6874"/>
        </w:tabs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Основными задачами УСРС являются:</w:t>
      </w:r>
      <w:r w:rsidRPr="00767038">
        <w:rPr>
          <w:sz w:val="28"/>
          <w:szCs w:val="28"/>
        </w:rPr>
        <w:tab/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68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 xml:space="preserve">овладение студентами научными методами познания, углубленное и </w:t>
      </w:r>
      <w:r w:rsidRPr="00767038">
        <w:rPr>
          <w:sz w:val="28"/>
          <w:szCs w:val="28"/>
        </w:rPr>
        <w:lastRenderedPageBreak/>
        <w:t>творческое освоение ими изучаемого материала;</w:t>
      </w:r>
    </w:p>
    <w:p w:rsidR="00A22DB5" w:rsidRPr="00767038" w:rsidRDefault="00A22DB5" w:rsidP="00A22DB5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УСРС проводится с целью: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A22DB5" w:rsidRPr="00767038" w:rsidRDefault="00A22DB5" w:rsidP="00A22DB5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Видами УСРС являются: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 xml:space="preserve">работа с текстами учебников, учебных пособий, справочников, </w:t>
      </w:r>
      <w:r>
        <w:rPr>
          <w:sz w:val="28"/>
          <w:szCs w:val="28"/>
        </w:rPr>
        <w:t>н</w:t>
      </w:r>
      <w:r w:rsidRPr="00767038">
        <w:rPr>
          <w:sz w:val="28"/>
          <w:szCs w:val="28"/>
        </w:rPr>
        <w:t>ормативных документов, другой специальной литературы;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составление плана и тезисов ответа на вопросы и задания;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A22DB5" w:rsidRPr="00767038" w:rsidRDefault="00A22DB5" w:rsidP="00A22DB5">
      <w:pPr>
        <w:pStyle w:val="2"/>
        <w:numPr>
          <w:ilvl w:val="0"/>
          <w:numId w:val="10"/>
        </w:numPr>
        <w:shd w:val="clear" w:color="auto" w:fill="auto"/>
        <w:tabs>
          <w:tab w:val="left" w:pos="69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ответы на контрольные вопросы</w:t>
      </w:r>
    </w:p>
    <w:p w:rsidR="00A22DB5" w:rsidRDefault="00A22DB5" w:rsidP="00A22D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17A9F">
        <w:rPr>
          <w:rFonts w:ascii="Times New Roman" w:hAnsi="Times New Roman"/>
          <w:sz w:val="28"/>
          <w:szCs w:val="28"/>
          <w:lang w:val="en-US"/>
        </w:rPr>
        <w:br w:type="page"/>
      </w:r>
    </w:p>
    <w:p w:rsidR="00A22DB5" w:rsidRPr="00A22DB5" w:rsidRDefault="00A22DB5" w:rsidP="00A22D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2DB5">
        <w:rPr>
          <w:rFonts w:ascii="Times New Roman" w:hAnsi="Times New Roman"/>
          <w:sz w:val="28"/>
          <w:szCs w:val="28"/>
        </w:rPr>
        <w:lastRenderedPageBreak/>
        <w:t>СПИСОК РЕКОМЕНДОВАННОЙ ЛИТЕРАТУРЫ</w:t>
      </w:r>
    </w:p>
    <w:p w:rsidR="00A22DB5" w:rsidRPr="00A22DB5" w:rsidRDefault="00A22DB5" w:rsidP="00A22D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A22DB5" w:rsidRPr="00A22DB5" w:rsidRDefault="00A22DB5" w:rsidP="00A22D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8"/>
          <w:szCs w:val="28"/>
        </w:rPr>
        <w:t>Основная</w:t>
      </w:r>
      <w:r w:rsidRPr="00A22DB5">
        <w:rPr>
          <w:rFonts w:ascii="Times New Roman" w:hAnsi="Times New Roman"/>
          <w:bCs/>
          <w:sz w:val="28"/>
          <w:szCs w:val="28"/>
        </w:rPr>
        <w:t>:</w:t>
      </w:r>
    </w:p>
    <w:p w:rsidR="00A22DB5" w:rsidRDefault="00A22DB5" w:rsidP="00A22DB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Gamble, T.K. &amp; Gamble M. </w:t>
      </w:r>
      <w:r>
        <w:rPr>
          <w:rFonts w:ascii="Times New Roman" w:hAnsi="Times New Roman"/>
          <w:i/>
          <w:sz w:val="28"/>
          <w:szCs w:val="28"/>
          <w:lang w:val="en-US"/>
        </w:rPr>
        <w:t>Communication Works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/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T.K. Gamble &amp; M. Gamble. – 4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ed. - McGraw-Hill, Inc., 1993.</w:t>
      </w:r>
    </w:p>
    <w:p w:rsidR="00A22DB5" w:rsidRDefault="00A22DB5" w:rsidP="00A22DB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Northey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M. Impact. A Guide to Business Communication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M.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Northey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– 3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/>
          <w:sz w:val="28"/>
          <w:szCs w:val="28"/>
          <w:lang w:val="en-US"/>
        </w:rPr>
        <w:t xml:space="preserve"> ed. – Prentice-Hall Canada Inc., 1995.</w:t>
      </w:r>
    </w:p>
    <w:p w:rsidR="00A22DB5" w:rsidRDefault="00A22DB5" w:rsidP="00A22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/>
          <w:sz w:val="28"/>
          <w:szCs w:val="28"/>
        </w:rPr>
        <w:t>Слепович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Business Communication.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Job Hunting in English.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Бизнес</w:t>
      </w:r>
      <w:r>
        <w:rPr>
          <w:rFonts w:ascii="Times New Roman" w:hAnsi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/>
          <w:i/>
          <w:sz w:val="28"/>
          <w:szCs w:val="28"/>
        </w:rPr>
        <w:t>коммуникация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Как найти работу с английским языком</w:t>
      </w:r>
      <w:r>
        <w:rPr>
          <w:rFonts w:ascii="Times New Roman" w:hAnsi="Times New Roman"/>
          <w:sz w:val="28"/>
          <w:szCs w:val="28"/>
        </w:rPr>
        <w:t xml:space="preserve">. Спецкурс по деловому общению на английском языке./В.С. Слепович–Минск: </w:t>
      </w:r>
      <w:proofErr w:type="spellStart"/>
      <w:r>
        <w:rPr>
          <w:rFonts w:ascii="Times New Roman" w:hAnsi="Times New Roman"/>
          <w:sz w:val="28"/>
          <w:szCs w:val="28"/>
        </w:rPr>
        <w:t>ТетраСистемс</w:t>
      </w:r>
      <w:proofErr w:type="spellEnd"/>
      <w:r>
        <w:rPr>
          <w:rFonts w:ascii="Times New Roman" w:hAnsi="Times New Roman"/>
          <w:sz w:val="28"/>
          <w:szCs w:val="28"/>
        </w:rPr>
        <w:t>, 2002.</w:t>
      </w:r>
    </w:p>
    <w:p w:rsidR="00A22DB5" w:rsidRDefault="00A22DB5" w:rsidP="00A22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/>
          <w:sz w:val="28"/>
          <w:szCs w:val="28"/>
        </w:rPr>
        <w:t>Слепович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Intercultural Communication Course Pack. </w:t>
      </w:r>
      <w:r>
        <w:rPr>
          <w:rFonts w:ascii="Times New Roman" w:hAnsi="Times New Roman"/>
          <w:i/>
          <w:sz w:val="28"/>
          <w:szCs w:val="28"/>
        </w:rPr>
        <w:t>Межкультурная коммуникация (на английском языке)</w:t>
      </w:r>
      <w:r>
        <w:rPr>
          <w:rFonts w:ascii="Times New Roman" w:hAnsi="Times New Roman"/>
          <w:sz w:val="28"/>
          <w:szCs w:val="28"/>
        </w:rPr>
        <w:t>./В.С. Слепович. – Минск: БГЭУ, 2006.</w:t>
      </w:r>
    </w:p>
    <w:p w:rsidR="00A22DB5" w:rsidRDefault="00A22DB5" w:rsidP="00A22D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5. Слепович В.С. </w:t>
      </w:r>
      <w:r>
        <w:rPr>
          <w:rFonts w:ascii="Times New Roman" w:hAnsi="Times New Roman"/>
          <w:i/>
          <w:sz w:val="28"/>
          <w:szCs w:val="28"/>
        </w:rPr>
        <w:t xml:space="preserve">Деловой английский язык = </w:t>
      </w:r>
      <w:r>
        <w:rPr>
          <w:rFonts w:ascii="Times New Roman" w:hAnsi="Times New Roman"/>
          <w:i/>
          <w:sz w:val="28"/>
          <w:szCs w:val="28"/>
          <w:lang w:val="en-US"/>
        </w:rPr>
        <w:t>Business</w:t>
      </w:r>
      <w:r w:rsidRPr="00A83A1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</w:rPr>
        <w:t>: учебное пособие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 Слепович – 7-е изд. – Минск: </w:t>
      </w:r>
      <w:proofErr w:type="spellStart"/>
      <w:r>
        <w:rPr>
          <w:rFonts w:ascii="Times New Roman" w:hAnsi="Times New Roman"/>
          <w:sz w:val="28"/>
          <w:szCs w:val="28"/>
        </w:rPr>
        <w:t>ТетраСистемс</w:t>
      </w:r>
      <w:proofErr w:type="spellEnd"/>
      <w:r>
        <w:rPr>
          <w:rFonts w:ascii="Times New Roman" w:hAnsi="Times New Roman"/>
          <w:sz w:val="28"/>
          <w:szCs w:val="28"/>
        </w:rPr>
        <w:t>, 2012.</w:t>
      </w:r>
    </w:p>
    <w:p w:rsidR="00A22DB5" w:rsidRDefault="00A22DB5" w:rsidP="00A22DB5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  <w:r w:rsidRPr="00A22DB5">
        <w:rPr>
          <w:rFonts w:ascii="Times New Roman" w:hAnsi="Times New Roman"/>
          <w:sz w:val="28"/>
          <w:szCs w:val="28"/>
          <w:lang w:val="en-US"/>
        </w:rPr>
        <w:t>:</w:t>
      </w:r>
    </w:p>
    <w:p w:rsidR="00A22DB5" w:rsidRPr="00903139" w:rsidRDefault="00A22DB5" w:rsidP="00A22DB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903139">
        <w:rPr>
          <w:rFonts w:ascii="Times New Roman" w:hAnsi="Times New Roman"/>
          <w:sz w:val="28"/>
          <w:szCs w:val="28"/>
          <w:lang w:val="en-US"/>
        </w:rPr>
        <w:t xml:space="preserve">Ashley, A. </w:t>
      </w:r>
      <w:proofErr w:type="gramStart"/>
      <w:r w:rsidRPr="00903139">
        <w:rPr>
          <w:rFonts w:ascii="Times New Roman" w:hAnsi="Times New Roman"/>
          <w:i/>
          <w:sz w:val="28"/>
          <w:szCs w:val="28"/>
          <w:lang w:val="en-US"/>
        </w:rPr>
        <w:t>A Handbook of Commercial Correspondence/</w:t>
      </w:r>
      <w:r w:rsidRPr="00903139">
        <w:rPr>
          <w:rFonts w:ascii="Times New Roman" w:hAnsi="Times New Roman"/>
          <w:sz w:val="28"/>
          <w:szCs w:val="28"/>
          <w:lang w:val="en-US"/>
        </w:rPr>
        <w:t>A. Ashley – 4</w:t>
      </w:r>
      <w:r w:rsidRPr="00903139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903139">
        <w:rPr>
          <w:rFonts w:ascii="Times New Roman" w:hAnsi="Times New Roman"/>
          <w:sz w:val="28"/>
          <w:szCs w:val="28"/>
          <w:lang w:val="en-US"/>
        </w:rPr>
        <w:t xml:space="preserve"> ed. – Oxford University Press, 2000.</w:t>
      </w:r>
      <w:proofErr w:type="gramEnd"/>
    </w:p>
    <w:p w:rsidR="00A22DB5" w:rsidRPr="00903139" w:rsidRDefault="00A22DB5" w:rsidP="00A22DB5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903139">
        <w:rPr>
          <w:rFonts w:ascii="Times New Roman" w:hAnsi="Times New Roman"/>
          <w:sz w:val="28"/>
          <w:szCs w:val="28"/>
          <w:lang w:val="en-US"/>
        </w:rPr>
        <w:t xml:space="preserve">Beamer, L. &amp; Varner, I. </w:t>
      </w:r>
      <w:r w:rsidRPr="00903139">
        <w:rPr>
          <w:rFonts w:ascii="Times New Roman" w:hAnsi="Times New Roman"/>
          <w:i/>
          <w:sz w:val="28"/>
          <w:szCs w:val="28"/>
          <w:lang w:val="en-US"/>
        </w:rPr>
        <w:t>Intercultural Communication in the Global Workplace/</w:t>
      </w:r>
      <w:r w:rsidRPr="00903139">
        <w:rPr>
          <w:rFonts w:ascii="Times New Roman" w:hAnsi="Times New Roman"/>
          <w:sz w:val="28"/>
          <w:szCs w:val="28"/>
          <w:lang w:val="en-US"/>
        </w:rPr>
        <w:t>L. Beamer &amp; I. Varner. - McGraw-Hill/Irwin, 2010.</w:t>
      </w:r>
    </w:p>
    <w:p w:rsidR="00A22DB5" w:rsidRDefault="00A22DB5" w:rsidP="00A22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Deresky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H. </w:t>
      </w:r>
      <w:r>
        <w:rPr>
          <w:rFonts w:ascii="Times New Roman" w:hAnsi="Times New Roman"/>
          <w:i/>
          <w:sz w:val="28"/>
          <w:szCs w:val="28"/>
          <w:lang w:val="en-US"/>
        </w:rPr>
        <w:t>International Management: Managing across Borders and Cultures</w:t>
      </w:r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H.Deresky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 - Reading, Massachusetts: Addison, Wesley, 1999.</w:t>
      </w:r>
    </w:p>
    <w:p w:rsidR="00A22DB5" w:rsidRDefault="00A22DB5" w:rsidP="00A22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Elashmawi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F. </w:t>
      </w:r>
      <w:r>
        <w:rPr>
          <w:rFonts w:ascii="Times New Roman" w:hAnsi="Times New Roman"/>
          <w:i/>
          <w:sz w:val="28"/>
          <w:szCs w:val="28"/>
          <w:lang w:val="en-US"/>
        </w:rPr>
        <w:t>Multicultural Management 2000: essential cultural insights for global business success</w:t>
      </w:r>
      <w:r>
        <w:rPr>
          <w:rFonts w:ascii="Times New Roman" w:hAnsi="Times New Roman"/>
          <w:sz w:val="28"/>
          <w:szCs w:val="28"/>
          <w:lang w:val="en-US"/>
        </w:rPr>
        <w:t xml:space="preserve">/F.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Elashmawi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P.R. Harris. – H</w:t>
      </w:r>
      <w:r>
        <w:rPr>
          <w:rFonts w:ascii="Times New Roman" w:hAnsi="Times New Roman"/>
          <w:sz w:val="28"/>
          <w:szCs w:val="28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Gulf, 2001.</w:t>
      </w:r>
    </w:p>
    <w:p w:rsidR="00A22DB5" w:rsidRDefault="00A22DB5" w:rsidP="00A22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10. Foster, D.A.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Bargaining Across Borders: How to Negotiate Business Successfully Anywhere in the World/ </w:t>
      </w:r>
      <w:r>
        <w:rPr>
          <w:rFonts w:ascii="Times New Roman" w:hAnsi="Times New Roman"/>
          <w:sz w:val="28"/>
          <w:szCs w:val="28"/>
          <w:lang w:val="en-US"/>
        </w:rPr>
        <w:t>D.A. Foster - New York: McGraw-Hill. 1992.</w:t>
      </w:r>
    </w:p>
    <w:p w:rsidR="00A22DB5" w:rsidRDefault="00A22DB5" w:rsidP="00A22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2DB5" w:rsidRDefault="00A22DB5" w:rsidP="00A22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11. Harris, P.R. &amp; Moran, R.T. </w:t>
      </w:r>
      <w:r>
        <w:rPr>
          <w:rFonts w:ascii="Times New Roman" w:hAnsi="Times New Roman"/>
          <w:i/>
          <w:sz w:val="28"/>
          <w:szCs w:val="28"/>
          <w:lang w:val="en-US"/>
        </w:rPr>
        <w:t>Managing Cultural Differences: Leadership Strategies for a New World of Business</w:t>
      </w:r>
      <w:r>
        <w:rPr>
          <w:rFonts w:ascii="Times New Roman" w:hAnsi="Times New Roman"/>
          <w:sz w:val="28"/>
          <w:szCs w:val="28"/>
          <w:lang w:val="en-US"/>
        </w:rPr>
        <w:t xml:space="preserve"> (4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>ed.)/P.R. Harris &amp; R.T. Moran - Houston: Gulf Publishing Company, 2006.</w:t>
      </w:r>
    </w:p>
    <w:p w:rsidR="00A22DB5" w:rsidRDefault="00A22DB5" w:rsidP="00A22DB5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:rsidR="00A22DB5" w:rsidRPr="00903139" w:rsidRDefault="00A22DB5" w:rsidP="00A22DB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12. </w:t>
      </w:r>
      <w:r w:rsidRPr="00903139">
        <w:rPr>
          <w:rFonts w:ascii="Times New Roman" w:hAnsi="Times New Roman"/>
          <w:sz w:val="28"/>
          <w:szCs w:val="28"/>
          <w:lang w:val="en-US"/>
        </w:rPr>
        <w:t xml:space="preserve">Martin, J.N. &amp; Nakayama, Th. R. </w:t>
      </w:r>
      <w:r w:rsidRPr="00903139">
        <w:rPr>
          <w:rFonts w:ascii="Times New Roman" w:hAnsi="Times New Roman"/>
          <w:i/>
          <w:sz w:val="28"/>
          <w:szCs w:val="28"/>
          <w:lang w:val="en-US"/>
        </w:rPr>
        <w:t>Intercultural Communication in Contexts/</w:t>
      </w:r>
      <w:r w:rsidRPr="00903139">
        <w:rPr>
          <w:rFonts w:ascii="Times New Roman" w:hAnsi="Times New Roman"/>
          <w:sz w:val="28"/>
          <w:szCs w:val="28"/>
          <w:lang w:val="en-US"/>
        </w:rPr>
        <w:t xml:space="preserve">J.N. Martin &amp; </w:t>
      </w:r>
      <w:proofErr w:type="spellStart"/>
      <w:r w:rsidRPr="00903139">
        <w:rPr>
          <w:rFonts w:ascii="Times New Roman" w:hAnsi="Times New Roman"/>
          <w:sz w:val="28"/>
          <w:szCs w:val="28"/>
          <w:lang w:val="en-US"/>
        </w:rPr>
        <w:t>Th.R</w:t>
      </w:r>
      <w:proofErr w:type="spellEnd"/>
      <w:r w:rsidRPr="00903139">
        <w:rPr>
          <w:rFonts w:ascii="Times New Roman" w:hAnsi="Times New Roman"/>
          <w:sz w:val="28"/>
          <w:szCs w:val="28"/>
          <w:lang w:val="en-US"/>
        </w:rPr>
        <w:t>. Nakayama. - Mountain View, CA: Mayfield Publishing Co., 2005.</w:t>
      </w:r>
    </w:p>
    <w:p w:rsidR="00A22DB5" w:rsidRDefault="00A22DB5" w:rsidP="00A22D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13. </w:t>
      </w:r>
      <w:proofErr w:type="spellStart"/>
      <w:proofErr w:type="gramStart"/>
      <w:r w:rsidRPr="00A83A1F">
        <w:rPr>
          <w:rFonts w:ascii="Times New Roman" w:hAnsi="Times New Roman"/>
          <w:sz w:val="28"/>
          <w:szCs w:val="28"/>
          <w:lang w:val="en-US"/>
        </w:rPr>
        <w:t>eaver</w:t>
      </w:r>
      <w:proofErr w:type="spellEnd"/>
      <w:proofErr w:type="gramEnd"/>
      <w:r w:rsidRPr="00A83A1F">
        <w:rPr>
          <w:rFonts w:ascii="Times New Roman" w:hAnsi="Times New Roman"/>
          <w:sz w:val="28"/>
          <w:szCs w:val="28"/>
          <w:lang w:val="en-US"/>
        </w:rPr>
        <w:t xml:space="preserve">, G.R. (Ed.) </w:t>
      </w:r>
      <w:r w:rsidRPr="00A83A1F">
        <w:rPr>
          <w:rFonts w:ascii="Times New Roman" w:hAnsi="Times New Roman"/>
          <w:i/>
          <w:sz w:val="28"/>
          <w:szCs w:val="28"/>
          <w:lang w:val="en-US"/>
        </w:rPr>
        <w:t xml:space="preserve">Culture, Communication and Conflict. </w:t>
      </w:r>
      <w:proofErr w:type="gramStart"/>
      <w:r w:rsidRPr="00A83A1F">
        <w:rPr>
          <w:rFonts w:ascii="Times New Roman" w:hAnsi="Times New Roman"/>
          <w:i/>
          <w:sz w:val="28"/>
          <w:szCs w:val="28"/>
          <w:lang w:val="en-US"/>
        </w:rPr>
        <w:t>Readings in Intercultural Relations.</w:t>
      </w:r>
      <w:proofErr w:type="gramEnd"/>
      <w:r w:rsidRPr="00A83A1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83A1F">
        <w:rPr>
          <w:rFonts w:ascii="Times New Roman" w:hAnsi="Times New Roman"/>
          <w:sz w:val="28"/>
          <w:szCs w:val="28"/>
          <w:lang w:val="en-US"/>
        </w:rPr>
        <w:t>Revised Second Edition/G.R. Weaver.</w:t>
      </w:r>
      <w:proofErr w:type="gramEnd"/>
      <w:r w:rsidRPr="00A83A1F">
        <w:rPr>
          <w:rFonts w:ascii="Times New Roman" w:hAnsi="Times New Roman"/>
          <w:sz w:val="28"/>
          <w:szCs w:val="28"/>
          <w:lang w:val="en-US"/>
        </w:rPr>
        <w:t xml:space="preserve"> - Pearson Publishing Co., 2000. </w:t>
      </w:r>
    </w:p>
    <w:p w:rsidR="00902CF7" w:rsidRPr="00A22DB5" w:rsidRDefault="00902CF7" w:rsidP="00A22DB5">
      <w:pPr>
        <w:rPr>
          <w:lang w:val="en-US"/>
        </w:rPr>
      </w:pPr>
    </w:p>
    <w:sectPr w:rsidR="00902CF7" w:rsidRPr="00A22DB5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730"/>
    <w:rsid w:val="00195745"/>
    <w:rsid w:val="00283B99"/>
    <w:rsid w:val="002F7D10"/>
    <w:rsid w:val="00613C87"/>
    <w:rsid w:val="008E2730"/>
    <w:rsid w:val="00902CF7"/>
    <w:rsid w:val="00913E59"/>
    <w:rsid w:val="00926B87"/>
    <w:rsid w:val="00985F56"/>
    <w:rsid w:val="00A22DB5"/>
    <w:rsid w:val="00BC473D"/>
    <w:rsid w:val="00CA3805"/>
    <w:rsid w:val="00D3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3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A22DB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4">
    <w:name w:val="Основной текст_"/>
    <w:basedOn w:val="a0"/>
    <w:link w:val="2"/>
    <w:rsid w:val="00A22DB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22DB5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customStyle="1" w:styleId="2">
    <w:name w:val="Основной текст2"/>
    <w:basedOn w:val="a"/>
    <w:link w:val="a4"/>
    <w:rsid w:val="00A22DB5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1694</Words>
  <Characters>9657</Characters>
  <Application>Microsoft Office Word</Application>
  <DocSecurity>0</DocSecurity>
  <Lines>80</Lines>
  <Paragraphs>22</Paragraphs>
  <ScaleCrop>false</ScaleCrop>
  <Company>Microsoft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5</cp:revision>
  <cp:lastPrinted>2016-06-08T07:45:00Z</cp:lastPrinted>
  <dcterms:created xsi:type="dcterms:W3CDTF">2015-05-25T10:02:00Z</dcterms:created>
  <dcterms:modified xsi:type="dcterms:W3CDTF">2016-09-03T08:20:00Z</dcterms:modified>
</cp:coreProperties>
</file>