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14" w:rsidRDefault="00D37F14" w:rsidP="00D37F14">
      <w:pPr>
        <w:spacing w:before="20"/>
        <w:jc w:val="center"/>
        <w:rPr>
          <w:sz w:val="28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p w:rsidR="00D37F14" w:rsidRDefault="00D37F14" w:rsidP="001A2D8E">
      <w:pPr>
        <w:jc w:val="center"/>
        <w:rPr>
          <w:b/>
          <w:sz w:val="28"/>
          <w:szCs w:val="28"/>
        </w:rPr>
      </w:pPr>
    </w:p>
    <w:p w:rsidR="00D37F14" w:rsidRPr="00D37F14" w:rsidRDefault="00D37F14" w:rsidP="00D37F14">
      <w:pPr>
        <w:jc w:val="right"/>
        <w:rPr>
          <w:b/>
          <w:bCs/>
          <w:sz w:val="24"/>
          <w:szCs w:val="24"/>
        </w:rPr>
      </w:pPr>
      <w:r w:rsidRPr="00D37F14">
        <w:rPr>
          <w:b/>
          <w:bCs/>
          <w:sz w:val="24"/>
          <w:szCs w:val="24"/>
        </w:rPr>
        <w:t>УТВЕРЖДАЮ</w:t>
      </w:r>
    </w:p>
    <w:p w:rsidR="00D37F14" w:rsidRPr="00D37F14" w:rsidRDefault="00D37F14" w:rsidP="00D37F14">
      <w:pPr>
        <w:jc w:val="right"/>
        <w:rPr>
          <w:bCs/>
          <w:sz w:val="24"/>
          <w:szCs w:val="24"/>
        </w:rPr>
      </w:pPr>
      <w:r w:rsidRPr="00D37F14">
        <w:rPr>
          <w:bCs/>
          <w:sz w:val="24"/>
          <w:szCs w:val="24"/>
        </w:rPr>
        <w:t xml:space="preserve">Декан факультета финансов и банковского </w:t>
      </w:r>
    </w:p>
    <w:p w:rsidR="00D37F14" w:rsidRDefault="00D37F14" w:rsidP="00D37F14">
      <w:pPr>
        <w:jc w:val="right"/>
        <w:rPr>
          <w:bCs/>
          <w:sz w:val="24"/>
          <w:szCs w:val="24"/>
        </w:rPr>
      </w:pPr>
      <w:r w:rsidRPr="00D37F14">
        <w:rPr>
          <w:bCs/>
          <w:sz w:val="24"/>
          <w:szCs w:val="24"/>
        </w:rPr>
        <w:t>дела УО «</w:t>
      </w:r>
      <w:proofErr w:type="gramStart"/>
      <w:r w:rsidRPr="00D37F14">
        <w:rPr>
          <w:bCs/>
          <w:sz w:val="24"/>
          <w:szCs w:val="24"/>
        </w:rPr>
        <w:t>Белорусский</w:t>
      </w:r>
      <w:proofErr w:type="gramEnd"/>
      <w:r w:rsidRPr="00D37F14">
        <w:rPr>
          <w:bCs/>
          <w:sz w:val="24"/>
          <w:szCs w:val="24"/>
        </w:rPr>
        <w:t xml:space="preserve"> государственный </w:t>
      </w:r>
    </w:p>
    <w:p w:rsidR="00D37F14" w:rsidRPr="00D37F14" w:rsidRDefault="00D37F14" w:rsidP="00D37F14">
      <w:pPr>
        <w:jc w:val="right"/>
        <w:rPr>
          <w:bCs/>
          <w:sz w:val="24"/>
          <w:szCs w:val="24"/>
        </w:rPr>
      </w:pPr>
      <w:r w:rsidRPr="00D37F14">
        <w:rPr>
          <w:bCs/>
          <w:sz w:val="24"/>
          <w:szCs w:val="24"/>
        </w:rPr>
        <w:t>экономический университет»</w:t>
      </w:r>
    </w:p>
    <w:p w:rsidR="00D37F14" w:rsidRPr="00D37F14" w:rsidRDefault="00D37F14" w:rsidP="00D37F14">
      <w:pPr>
        <w:jc w:val="right"/>
        <w:rPr>
          <w:bCs/>
          <w:sz w:val="24"/>
          <w:szCs w:val="24"/>
        </w:rPr>
      </w:pPr>
      <w:proofErr w:type="spellStart"/>
      <w:r w:rsidRPr="00D37F14">
        <w:rPr>
          <w:bCs/>
          <w:sz w:val="24"/>
          <w:szCs w:val="24"/>
        </w:rPr>
        <w:t>_______________Лесневская</w:t>
      </w:r>
      <w:proofErr w:type="spellEnd"/>
      <w:r w:rsidRPr="00D37F14">
        <w:rPr>
          <w:bCs/>
          <w:sz w:val="24"/>
          <w:szCs w:val="24"/>
        </w:rPr>
        <w:t xml:space="preserve"> Н.А.</w:t>
      </w:r>
    </w:p>
    <w:p w:rsidR="00D37F14" w:rsidRPr="00D37F14" w:rsidRDefault="00D37F14" w:rsidP="00D37F14">
      <w:pPr>
        <w:jc w:val="right"/>
        <w:rPr>
          <w:bCs/>
          <w:sz w:val="24"/>
          <w:szCs w:val="24"/>
        </w:rPr>
      </w:pPr>
      <w:r w:rsidRPr="00D37F14">
        <w:rPr>
          <w:bCs/>
          <w:sz w:val="24"/>
          <w:szCs w:val="24"/>
        </w:rPr>
        <w:t>_______________2015г.</w:t>
      </w:r>
    </w:p>
    <w:p w:rsidR="00D37F14" w:rsidRPr="00D37F14" w:rsidRDefault="00D37F14" w:rsidP="00D37F14">
      <w:pPr>
        <w:jc w:val="right"/>
        <w:rPr>
          <w:bCs/>
          <w:sz w:val="24"/>
          <w:szCs w:val="24"/>
        </w:rPr>
      </w:pPr>
    </w:p>
    <w:p w:rsidR="00D37F14" w:rsidRDefault="00D37F14" w:rsidP="00D37F14">
      <w:pPr>
        <w:jc w:val="center"/>
        <w:rPr>
          <w:b/>
          <w:sz w:val="28"/>
          <w:szCs w:val="28"/>
        </w:rPr>
      </w:pPr>
      <w:r w:rsidRPr="00D37F14">
        <w:rPr>
          <w:bCs/>
          <w:sz w:val="24"/>
          <w:szCs w:val="24"/>
        </w:rPr>
        <w:t xml:space="preserve">                                                                                        Регистрационный № У</w:t>
      </w:r>
      <w:proofErr w:type="gramStart"/>
      <w:r w:rsidRPr="00D37F14">
        <w:rPr>
          <w:bCs/>
          <w:sz w:val="24"/>
          <w:szCs w:val="24"/>
        </w:rPr>
        <w:t>Д-</w:t>
      </w:r>
      <w:proofErr w:type="gramEnd"/>
      <w:r w:rsidRPr="00D37F14">
        <w:rPr>
          <w:bCs/>
          <w:sz w:val="24"/>
          <w:szCs w:val="24"/>
        </w:rPr>
        <w:t>_____/</w:t>
      </w:r>
      <w:r>
        <w:rPr>
          <w:bCs/>
          <w:sz w:val="24"/>
          <w:szCs w:val="24"/>
        </w:rPr>
        <w:t>раб</w:t>
      </w:r>
    </w:p>
    <w:p w:rsidR="00D37F14" w:rsidRDefault="00D37F14" w:rsidP="001A2D8E">
      <w:pPr>
        <w:jc w:val="center"/>
        <w:rPr>
          <w:b/>
          <w:sz w:val="28"/>
          <w:szCs w:val="28"/>
        </w:rPr>
      </w:pPr>
    </w:p>
    <w:p w:rsidR="00D37F14" w:rsidRDefault="00D37F14" w:rsidP="001A2D8E">
      <w:pPr>
        <w:jc w:val="center"/>
        <w:rPr>
          <w:b/>
          <w:sz w:val="28"/>
          <w:szCs w:val="28"/>
        </w:rPr>
      </w:pPr>
    </w:p>
    <w:p w:rsidR="00273214" w:rsidRDefault="00273214" w:rsidP="001A2D8E">
      <w:pPr>
        <w:jc w:val="center"/>
        <w:rPr>
          <w:b/>
          <w:sz w:val="28"/>
          <w:szCs w:val="28"/>
        </w:rPr>
      </w:pPr>
    </w:p>
    <w:p w:rsidR="00273214" w:rsidRDefault="00273214" w:rsidP="002732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ДЕНЕЖНОЕ ОБРАЩЕНИЕ И КРЕДИТ</w:t>
      </w:r>
    </w:p>
    <w:p w:rsidR="00273214" w:rsidRPr="0078501E" w:rsidRDefault="00273214" w:rsidP="00273214">
      <w:pPr>
        <w:spacing w:line="360" w:lineRule="exact"/>
        <w:ind w:left="540" w:righ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2135D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по учебной дисциплине</w:t>
      </w:r>
      <w:r w:rsidRPr="00213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2135D9">
        <w:rPr>
          <w:sz w:val="28"/>
          <w:szCs w:val="28"/>
        </w:rPr>
        <w:t>специальност</w:t>
      </w:r>
      <w:r>
        <w:rPr>
          <w:sz w:val="28"/>
          <w:szCs w:val="28"/>
        </w:rPr>
        <w:t xml:space="preserve">и </w:t>
      </w:r>
      <w:r>
        <w:rPr>
          <w:sz w:val="28"/>
        </w:rPr>
        <w:t>1-25 01 04 «Финансы и кредит»</w:t>
      </w:r>
    </w:p>
    <w:p w:rsidR="00D37F14" w:rsidRDefault="00D37F14" w:rsidP="001A2D8E">
      <w:pPr>
        <w:jc w:val="center"/>
        <w:rPr>
          <w:b/>
          <w:sz w:val="28"/>
          <w:szCs w:val="28"/>
        </w:rPr>
      </w:pPr>
    </w:p>
    <w:p w:rsidR="00D37F14" w:rsidRDefault="00D37F14" w:rsidP="001A2D8E">
      <w:pPr>
        <w:jc w:val="center"/>
        <w:rPr>
          <w:b/>
          <w:sz w:val="28"/>
          <w:szCs w:val="28"/>
        </w:rPr>
      </w:pPr>
    </w:p>
    <w:p w:rsidR="007F41AE" w:rsidRDefault="00FA5A2A" w:rsidP="00C11176">
      <w:pPr>
        <w:rPr>
          <w:sz w:val="28"/>
        </w:rPr>
      </w:pPr>
      <w:r>
        <w:rPr>
          <w:sz w:val="28"/>
        </w:rPr>
        <w:t xml:space="preserve">Факультет </w:t>
      </w:r>
      <w:r w:rsidR="007F41AE">
        <w:rPr>
          <w:sz w:val="28"/>
        </w:rPr>
        <w:t>финансов и банковского дела</w:t>
      </w:r>
    </w:p>
    <w:p w:rsidR="00FA5A2A" w:rsidRDefault="00FA5A2A" w:rsidP="00C11176">
      <w:pPr>
        <w:rPr>
          <w:b/>
          <w:bCs/>
          <w:sz w:val="28"/>
        </w:rPr>
      </w:pPr>
      <w:r>
        <w:rPr>
          <w:sz w:val="28"/>
        </w:rPr>
        <w:t>Кафедра  банковского дела</w:t>
      </w:r>
      <w:r>
        <w:rPr>
          <w:b/>
          <w:bCs/>
          <w:sz w:val="28"/>
        </w:rPr>
        <w:t xml:space="preserve"> </w:t>
      </w:r>
    </w:p>
    <w:p w:rsidR="00FA5A2A" w:rsidRDefault="00FA5A2A" w:rsidP="00C11176">
      <w:pPr>
        <w:rPr>
          <w:b/>
          <w:bCs/>
          <w:sz w:val="28"/>
        </w:rPr>
      </w:pPr>
    </w:p>
    <w:tbl>
      <w:tblPr>
        <w:tblW w:w="0" w:type="auto"/>
        <w:tblLook w:val="0000"/>
      </w:tblPr>
      <w:tblGrid>
        <w:gridCol w:w="9127"/>
        <w:gridCol w:w="222"/>
        <w:gridCol w:w="222"/>
      </w:tblGrid>
      <w:tr w:rsidR="00FA5A2A" w:rsidTr="00424C64">
        <w:tc>
          <w:tcPr>
            <w:tcW w:w="4501" w:type="dxa"/>
          </w:tcPr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/>
            </w:tblPr>
            <w:tblGrid>
              <w:gridCol w:w="1731"/>
              <w:gridCol w:w="1950"/>
              <w:gridCol w:w="2131"/>
              <w:gridCol w:w="3119"/>
            </w:tblGrid>
            <w:tr w:rsidR="004C0BB3" w:rsidRPr="002B0512" w:rsidTr="004C0BB3">
              <w:trPr>
                <w:trHeight w:val="180"/>
              </w:trPr>
              <w:tc>
                <w:tcPr>
                  <w:tcW w:w="1731" w:type="dxa"/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1950" w:type="dxa"/>
                  <w:tcBorders>
                    <w:right w:val="single" w:sz="4" w:space="0" w:color="auto"/>
                  </w:tcBorders>
                </w:tcPr>
                <w:p w:rsidR="004C0BB3" w:rsidRPr="004C0BB3" w:rsidRDefault="004C0BB3" w:rsidP="004C0BB3">
                  <w:pPr>
                    <w:jc w:val="right"/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0BB3" w:rsidRPr="002B0512" w:rsidTr="004C0BB3">
              <w:trPr>
                <w:trHeight w:val="180"/>
              </w:trPr>
              <w:tc>
                <w:tcPr>
                  <w:tcW w:w="1731" w:type="dxa"/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Семестр</w:t>
                  </w:r>
                </w:p>
              </w:tc>
              <w:tc>
                <w:tcPr>
                  <w:tcW w:w="1950" w:type="dxa"/>
                  <w:tcBorders>
                    <w:right w:val="single" w:sz="4" w:space="0" w:color="auto"/>
                  </w:tcBorders>
                </w:tcPr>
                <w:p w:rsidR="004C0BB3" w:rsidRPr="004C0BB3" w:rsidRDefault="004C0BB3" w:rsidP="004C0BB3">
                  <w:pPr>
                    <w:jc w:val="right"/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31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0BB3" w:rsidRPr="002B0512" w:rsidTr="004C0BB3">
              <w:trPr>
                <w:trHeight w:val="180"/>
              </w:trPr>
              <w:tc>
                <w:tcPr>
                  <w:tcW w:w="1731" w:type="dxa"/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Лекции</w:t>
                  </w:r>
                </w:p>
              </w:tc>
              <w:tc>
                <w:tcPr>
                  <w:tcW w:w="1950" w:type="dxa"/>
                  <w:tcBorders>
                    <w:right w:val="single" w:sz="4" w:space="0" w:color="auto"/>
                  </w:tcBorders>
                </w:tcPr>
                <w:p w:rsidR="004C0BB3" w:rsidRPr="004C0BB3" w:rsidRDefault="00630474" w:rsidP="004C0B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31" w:type="dxa"/>
                  <w:tcBorders>
                    <w:left w:val="single" w:sz="4" w:space="0" w:color="auto"/>
                  </w:tcBorders>
                </w:tcPr>
                <w:p w:rsidR="004C0BB3" w:rsidRPr="004C0BB3" w:rsidRDefault="00630474" w:rsidP="002F01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0BB3" w:rsidRPr="000215A8" w:rsidTr="004C0BB3">
              <w:trPr>
                <w:trHeight w:val="180"/>
              </w:trPr>
              <w:tc>
                <w:tcPr>
                  <w:tcW w:w="1731" w:type="dxa"/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Практические (семинарские)</w:t>
                  </w:r>
                </w:p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 xml:space="preserve">занятия            </w:t>
                  </w:r>
                </w:p>
              </w:tc>
              <w:tc>
                <w:tcPr>
                  <w:tcW w:w="1950" w:type="dxa"/>
                  <w:tcBorders>
                    <w:right w:val="single" w:sz="4" w:space="0" w:color="auto"/>
                  </w:tcBorders>
                </w:tcPr>
                <w:p w:rsidR="004C0BB3" w:rsidRPr="004C0BB3" w:rsidRDefault="00630474" w:rsidP="004C0B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31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Форма получения высшего образования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Первая ступень высшего образования</w:t>
                  </w:r>
                </w:p>
              </w:tc>
            </w:tr>
            <w:tr w:rsidR="004C0BB3" w:rsidRPr="002B0512" w:rsidTr="004C0BB3">
              <w:trPr>
                <w:trHeight w:val="180"/>
              </w:trPr>
              <w:tc>
                <w:tcPr>
                  <w:tcW w:w="1731" w:type="dxa"/>
                </w:tcPr>
                <w:p w:rsidR="004C0BB3" w:rsidRPr="004C0BB3" w:rsidRDefault="004C0BB3" w:rsidP="004C0BB3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 xml:space="preserve">Всего аудиторных </w:t>
                  </w:r>
                  <w:r>
                    <w:rPr>
                      <w:sz w:val="24"/>
                      <w:szCs w:val="24"/>
                    </w:rPr>
                    <w:t>ч</w:t>
                  </w:r>
                  <w:r w:rsidRPr="004C0BB3">
                    <w:rPr>
                      <w:sz w:val="24"/>
                      <w:szCs w:val="24"/>
                    </w:rPr>
                    <w:t>асов</w:t>
                  </w:r>
                  <w:r>
                    <w:rPr>
                      <w:sz w:val="24"/>
                      <w:szCs w:val="24"/>
                    </w:rPr>
                    <w:t xml:space="preserve"> по </w:t>
                  </w:r>
                  <w:r w:rsidRPr="004C0BB3">
                    <w:rPr>
                      <w:sz w:val="24"/>
                      <w:szCs w:val="24"/>
                    </w:rPr>
                    <w:t xml:space="preserve"> дисциплине    </w:t>
                  </w:r>
                </w:p>
              </w:tc>
              <w:tc>
                <w:tcPr>
                  <w:tcW w:w="1950" w:type="dxa"/>
                  <w:tcBorders>
                    <w:right w:val="single" w:sz="4" w:space="0" w:color="auto"/>
                  </w:tcBorders>
                </w:tcPr>
                <w:p w:rsidR="004C0BB3" w:rsidRPr="004C0BB3" w:rsidRDefault="00630474" w:rsidP="004C0B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131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C0BB3" w:rsidRPr="002B0512" w:rsidTr="004C0BB3">
              <w:trPr>
                <w:trHeight w:val="180"/>
              </w:trPr>
              <w:tc>
                <w:tcPr>
                  <w:tcW w:w="1731" w:type="dxa"/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  <w:r w:rsidRPr="004C0BB3">
                    <w:rPr>
                      <w:sz w:val="24"/>
                      <w:szCs w:val="24"/>
                    </w:rPr>
                    <w:t>Всего часов по дисциплине</w:t>
                  </w:r>
                </w:p>
              </w:tc>
              <w:tc>
                <w:tcPr>
                  <w:tcW w:w="1950" w:type="dxa"/>
                  <w:tcBorders>
                    <w:right w:val="single" w:sz="4" w:space="0" w:color="auto"/>
                  </w:tcBorders>
                </w:tcPr>
                <w:p w:rsidR="004C0BB3" w:rsidRPr="004C0BB3" w:rsidRDefault="00630474" w:rsidP="004C0B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131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4C0BB3" w:rsidRPr="004C0BB3" w:rsidRDefault="004C0BB3" w:rsidP="002F013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  <w:tr w:rsidR="00FA5A2A" w:rsidTr="00424C64">
        <w:tc>
          <w:tcPr>
            <w:tcW w:w="4501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  <w:tr w:rsidR="00FA5A2A" w:rsidTr="00424C64">
        <w:tc>
          <w:tcPr>
            <w:tcW w:w="4501" w:type="dxa"/>
          </w:tcPr>
          <w:p w:rsidR="00FA5A2A" w:rsidRDefault="00FA5A2A" w:rsidP="003359B8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  <w:tr w:rsidR="00FA5A2A" w:rsidTr="00424C64">
        <w:tc>
          <w:tcPr>
            <w:tcW w:w="4501" w:type="dxa"/>
          </w:tcPr>
          <w:p w:rsidR="00FA5A2A" w:rsidRDefault="00FA5A2A" w:rsidP="003359B8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5A62F9">
            <w:pPr>
              <w:pStyle w:val="7"/>
              <w:spacing w:before="20"/>
              <w:rPr>
                <w:bCs w:val="0"/>
              </w:rPr>
            </w:pPr>
          </w:p>
        </w:tc>
      </w:tr>
      <w:tr w:rsidR="00FA5A2A" w:rsidTr="00424C64">
        <w:tc>
          <w:tcPr>
            <w:tcW w:w="4501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  <w:tr w:rsidR="00FA5A2A" w:rsidTr="00424C64">
        <w:tc>
          <w:tcPr>
            <w:tcW w:w="4501" w:type="dxa"/>
          </w:tcPr>
          <w:p w:rsidR="00FA5A2A" w:rsidRDefault="00FA5A2A" w:rsidP="003359B8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  <w:tr w:rsidR="00FA5A2A" w:rsidTr="00424C64">
        <w:tc>
          <w:tcPr>
            <w:tcW w:w="4501" w:type="dxa"/>
          </w:tcPr>
          <w:p w:rsidR="004C0BB3" w:rsidRDefault="004C0BB3" w:rsidP="004C0BB3">
            <w:pPr>
              <w:jc w:val="center"/>
              <w:rPr>
                <w:sz w:val="28"/>
                <w:szCs w:val="28"/>
              </w:rPr>
            </w:pPr>
            <w:r w:rsidRPr="00786BB7">
              <w:rPr>
                <w:sz w:val="28"/>
                <w:szCs w:val="28"/>
              </w:rPr>
              <w:t>МИНСК 201</w:t>
            </w:r>
            <w:r>
              <w:rPr>
                <w:sz w:val="28"/>
                <w:szCs w:val="28"/>
              </w:rPr>
              <w:t>5</w:t>
            </w:r>
          </w:p>
          <w:p w:rsidR="00FA5A2A" w:rsidRDefault="00FA5A2A" w:rsidP="003359B8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  <w:tr w:rsidR="00FA5A2A" w:rsidTr="00424C64">
        <w:trPr>
          <w:trHeight w:val="357"/>
        </w:trPr>
        <w:tc>
          <w:tcPr>
            <w:tcW w:w="4501" w:type="dxa"/>
          </w:tcPr>
          <w:p w:rsidR="00FA5A2A" w:rsidRPr="00B3239E" w:rsidRDefault="00FA5A2A" w:rsidP="000943BF">
            <w:pPr>
              <w:spacing w:before="20"/>
              <w:rPr>
                <w:sz w:val="28"/>
              </w:rPr>
            </w:pPr>
          </w:p>
          <w:p w:rsidR="00B3239E" w:rsidRPr="00B3239E" w:rsidRDefault="00B3239E" w:rsidP="000943BF">
            <w:pPr>
              <w:spacing w:before="20"/>
              <w:rPr>
                <w:sz w:val="28"/>
              </w:rPr>
            </w:pPr>
          </w:p>
        </w:tc>
        <w:tc>
          <w:tcPr>
            <w:tcW w:w="953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  <w:p w:rsidR="00B3239E" w:rsidRDefault="00B3239E" w:rsidP="000943BF">
            <w:pPr>
              <w:spacing w:before="20"/>
              <w:rPr>
                <w:sz w:val="28"/>
              </w:rPr>
            </w:pPr>
          </w:p>
          <w:p w:rsidR="00B3239E" w:rsidRDefault="00B3239E" w:rsidP="000943BF">
            <w:pPr>
              <w:spacing w:before="20"/>
              <w:rPr>
                <w:sz w:val="28"/>
              </w:rPr>
            </w:pPr>
          </w:p>
          <w:p w:rsidR="00B3239E" w:rsidRDefault="00B3239E" w:rsidP="000943BF">
            <w:pPr>
              <w:spacing w:before="20"/>
              <w:rPr>
                <w:sz w:val="28"/>
              </w:rPr>
            </w:pPr>
          </w:p>
          <w:p w:rsidR="00B3239E" w:rsidRDefault="00B3239E" w:rsidP="000943BF">
            <w:pPr>
              <w:spacing w:before="20"/>
              <w:rPr>
                <w:sz w:val="28"/>
              </w:rPr>
            </w:pPr>
          </w:p>
        </w:tc>
        <w:tc>
          <w:tcPr>
            <w:tcW w:w="4117" w:type="dxa"/>
          </w:tcPr>
          <w:p w:rsidR="00FA5A2A" w:rsidRDefault="00FA5A2A" w:rsidP="000943BF">
            <w:pPr>
              <w:spacing w:before="20"/>
              <w:rPr>
                <w:sz w:val="28"/>
              </w:rPr>
            </w:pPr>
          </w:p>
        </w:tc>
      </w:tr>
    </w:tbl>
    <w:p w:rsidR="00FA5A2A" w:rsidRDefault="00FA5A2A" w:rsidP="00786BB7">
      <w:pPr>
        <w:pStyle w:val="2"/>
        <w:rPr>
          <w:b/>
          <w:caps/>
        </w:rPr>
      </w:pPr>
      <w:r w:rsidRPr="008745D9">
        <w:rPr>
          <w:b/>
          <w:caps/>
        </w:rPr>
        <w:lastRenderedPageBreak/>
        <w:t>Составител</w:t>
      </w:r>
      <w:r>
        <w:rPr>
          <w:b/>
          <w:caps/>
        </w:rPr>
        <w:t>Ь:</w:t>
      </w:r>
    </w:p>
    <w:p w:rsidR="00FA5A2A" w:rsidRDefault="00FA5A2A" w:rsidP="00786BB7">
      <w:pPr>
        <w:pStyle w:val="2"/>
        <w:rPr>
          <w:szCs w:val="28"/>
        </w:rPr>
      </w:pPr>
      <w:r w:rsidRPr="008745D9">
        <w:rPr>
          <w:b/>
        </w:rPr>
        <w:t xml:space="preserve"> </w:t>
      </w:r>
      <w:r>
        <w:rPr>
          <w:bCs/>
          <w:i/>
          <w:iCs/>
          <w:szCs w:val="28"/>
        </w:rPr>
        <w:t>Бобровская Ж.В.</w:t>
      </w:r>
      <w:r w:rsidRPr="003828D3">
        <w:rPr>
          <w:bCs/>
          <w:i/>
          <w:iCs/>
          <w:szCs w:val="28"/>
        </w:rPr>
        <w:t xml:space="preserve">, </w:t>
      </w:r>
      <w:r w:rsidRPr="00CF286A">
        <w:rPr>
          <w:bCs/>
          <w:iCs/>
          <w:szCs w:val="28"/>
        </w:rPr>
        <w:t xml:space="preserve">доцент </w:t>
      </w:r>
      <w:r w:rsidRPr="003828D3">
        <w:rPr>
          <w:bCs/>
          <w:iCs/>
          <w:szCs w:val="28"/>
        </w:rPr>
        <w:t xml:space="preserve">кафедры </w:t>
      </w:r>
      <w:r>
        <w:rPr>
          <w:bCs/>
          <w:iCs/>
          <w:szCs w:val="28"/>
        </w:rPr>
        <w:t>банковского дела</w:t>
      </w:r>
      <w:r w:rsidRPr="003828D3">
        <w:rPr>
          <w:bCs/>
          <w:i/>
          <w:iCs/>
          <w:szCs w:val="28"/>
        </w:rPr>
        <w:t xml:space="preserve"> </w:t>
      </w:r>
      <w:r w:rsidRPr="003828D3">
        <w:rPr>
          <w:szCs w:val="28"/>
        </w:rPr>
        <w:t>Учреждения образования «Белорусский государственный экономический универ</w:t>
      </w:r>
      <w:r>
        <w:rPr>
          <w:szCs w:val="28"/>
        </w:rPr>
        <w:t>ситет», кандидат</w:t>
      </w:r>
      <w:r w:rsidRPr="003828D3">
        <w:rPr>
          <w:szCs w:val="28"/>
        </w:rPr>
        <w:t xml:space="preserve"> экономических наук, </w:t>
      </w:r>
      <w:r>
        <w:rPr>
          <w:szCs w:val="28"/>
        </w:rPr>
        <w:t>доцент</w:t>
      </w:r>
      <w:r w:rsidRPr="003828D3">
        <w:rPr>
          <w:szCs w:val="28"/>
        </w:rPr>
        <w:t>.</w:t>
      </w:r>
    </w:p>
    <w:p w:rsidR="00FA5A2A" w:rsidRDefault="00FA5A2A" w:rsidP="00C11176">
      <w:r>
        <w:tab/>
      </w:r>
      <w:r>
        <w:tab/>
      </w:r>
    </w:p>
    <w:p w:rsidR="00FA5A2A" w:rsidRDefault="00FA5A2A" w:rsidP="00C11176">
      <w:r>
        <w:tab/>
      </w:r>
    </w:p>
    <w:p w:rsidR="00FA5A2A" w:rsidRDefault="00FA5A2A" w:rsidP="00C11176">
      <w:pPr>
        <w:spacing w:line="260" w:lineRule="auto"/>
        <w:ind w:firstLine="840"/>
        <w:jc w:val="both"/>
        <w:rPr>
          <w:sz w:val="28"/>
        </w:rPr>
      </w:pPr>
      <w:proofErr w:type="gramStart"/>
      <w:r>
        <w:rPr>
          <w:sz w:val="28"/>
        </w:rPr>
        <w:t xml:space="preserve">Учебная программа составлена на основе </w:t>
      </w:r>
      <w:r w:rsidR="00561E60">
        <w:rPr>
          <w:sz w:val="28"/>
        </w:rPr>
        <w:t xml:space="preserve">типовой </w:t>
      </w:r>
      <w:r>
        <w:rPr>
          <w:sz w:val="28"/>
        </w:rPr>
        <w:t>учебной программы учреждения высшего образования по учебной дисциплине «</w:t>
      </w:r>
      <w:r w:rsidR="00561E60">
        <w:rPr>
          <w:sz w:val="28"/>
        </w:rPr>
        <w:t>Денежное обращение и кредит</w:t>
      </w:r>
      <w:r>
        <w:rPr>
          <w:sz w:val="28"/>
        </w:rPr>
        <w:t xml:space="preserve">», утвержденной    регистрационный </w:t>
      </w:r>
      <w:r w:rsidRPr="00561E60">
        <w:rPr>
          <w:sz w:val="28"/>
          <w:highlight w:val="yellow"/>
        </w:rPr>
        <w:t>№_</w:t>
      </w:r>
      <w:proofErr w:type="gramEnd"/>
    </w:p>
    <w:p w:rsidR="00FA5A2A" w:rsidRDefault="00FA5A2A" w:rsidP="00C11176">
      <w:pPr>
        <w:spacing w:before="260" w:line="260" w:lineRule="auto"/>
        <w:ind w:firstLine="840"/>
        <w:jc w:val="both"/>
        <w:rPr>
          <w:sz w:val="28"/>
        </w:rPr>
      </w:pPr>
      <w:proofErr w:type="gramStart"/>
      <w:r>
        <w:rPr>
          <w:sz w:val="28"/>
        </w:rPr>
        <w:t>Рассмотрена</w:t>
      </w:r>
      <w:proofErr w:type="gramEnd"/>
      <w:r>
        <w:rPr>
          <w:sz w:val="28"/>
        </w:rPr>
        <w:t xml:space="preserve"> и рекомендована к утверждению кафедрой  банковского дела Протокол №</w:t>
      </w:r>
      <w:r w:rsidRPr="001A2D8E">
        <w:rPr>
          <w:sz w:val="28"/>
        </w:rPr>
        <w:t>1</w:t>
      </w:r>
      <w:r w:rsidR="00561E60">
        <w:rPr>
          <w:sz w:val="28"/>
        </w:rPr>
        <w:t>0</w:t>
      </w:r>
      <w:r>
        <w:rPr>
          <w:sz w:val="28"/>
        </w:rPr>
        <w:t xml:space="preserve"> от </w:t>
      </w:r>
      <w:r w:rsidR="00A2462C">
        <w:rPr>
          <w:sz w:val="28"/>
        </w:rPr>
        <w:t>14</w:t>
      </w:r>
      <w:r w:rsidR="00B3239E">
        <w:rPr>
          <w:sz w:val="28"/>
        </w:rPr>
        <w:t xml:space="preserve">. </w:t>
      </w:r>
      <w:r>
        <w:rPr>
          <w:sz w:val="28"/>
        </w:rPr>
        <w:t>0</w:t>
      </w:r>
      <w:r w:rsidRPr="001A2D8E">
        <w:rPr>
          <w:sz w:val="28"/>
        </w:rPr>
        <w:t>5</w:t>
      </w:r>
      <w:r>
        <w:rPr>
          <w:sz w:val="28"/>
        </w:rPr>
        <w:t>.201</w:t>
      </w:r>
      <w:r w:rsidR="00A2462C">
        <w:rPr>
          <w:sz w:val="28"/>
        </w:rPr>
        <w:t>5</w:t>
      </w:r>
      <w:r>
        <w:rPr>
          <w:sz w:val="28"/>
        </w:rPr>
        <w:t>г.</w:t>
      </w:r>
    </w:p>
    <w:p w:rsidR="00FA5A2A" w:rsidRDefault="00FA5A2A" w:rsidP="00C11176">
      <w:pPr>
        <w:spacing w:before="200"/>
        <w:jc w:val="right"/>
        <w:rPr>
          <w:sz w:val="28"/>
        </w:rPr>
      </w:pPr>
      <w:r>
        <w:rPr>
          <w:sz w:val="28"/>
        </w:rPr>
        <w:t xml:space="preserve">Заведующий кафедрой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наук.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оцент</w:t>
      </w:r>
      <w:proofErr w:type="spellEnd"/>
      <w:r>
        <w:rPr>
          <w:sz w:val="28"/>
        </w:rPr>
        <w:t xml:space="preserve">        </w:t>
      </w:r>
    </w:p>
    <w:p w:rsidR="00FA5A2A" w:rsidRDefault="00FA5A2A" w:rsidP="00C11176">
      <w:pPr>
        <w:spacing w:before="200"/>
        <w:jc w:val="right"/>
        <w:rPr>
          <w:sz w:val="28"/>
        </w:rPr>
      </w:pPr>
      <w:r>
        <w:rPr>
          <w:sz w:val="28"/>
        </w:rPr>
        <w:t xml:space="preserve">                  Михайлова И.А.</w:t>
      </w:r>
    </w:p>
    <w:p w:rsidR="00FA5A2A" w:rsidRDefault="00FA5A2A" w:rsidP="00C11176">
      <w:pPr>
        <w:spacing w:before="460" w:line="260" w:lineRule="auto"/>
        <w:ind w:firstLine="840"/>
        <w:jc w:val="both"/>
        <w:rPr>
          <w:sz w:val="28"/>
        </w:rPr>
      </w:pP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и рекомендована к утверждению Советом  </w:t>
      </w:r>
      <w:r w:rsidR="00A2462C">
        <w:rPr>
          <w:sz w:val="28"/>
        </w:rPr>
        <w:t xml:space="preserve">факультета финансов и банковского дела                                      Н.А. </w:t>
      </w:r>
      <w:proofErr w:type="spellStart"/>
      <w:r w:rsidR="00A2462C">
        <w:rPr>
          <w:sz w:val="28"/>
        </w:rPr>
        <w:t>Лесневская</w:t>
      </w:r>
      <w:proofErr w:type="spellEnd"/>
    </w:p>
    <w:p w:rsidR="00FA5A2A" w:rsidRDefault="00FA5A2A" w:rsidP="00C11176">
      <w:pPr>
        <w:spacing w:before="340"/>
        <w:ind w:left="4395" w:firstLine="283"/>
        <w:rPr>
          <w:sz w:val="28"/>
        </w:rPr>
      </w:pPr>
      <w:r>
        <w:rPr>
          <w:sz w:val="28"/>
        </w:rPr>
        <w:t>« ___ » ____________________________</w:t>
      </w:r>
    </w:p>
    <w:p w:rsidR="00FA5A2A" w:rsidRPr="00D4379C" w:rsidRDefault="00FA5A2A" w:rsidP="00C11176">
      <w:pPr>
        <w:pStyle w:val="FR4"/>
        <w:spacing w:before="0"/>
        <w:ind w:left="6720"/>
        <w:rPr>
          <w:rFonts w:ascii="Times New Roman" w:hAnsi="Times New Roman" w:cs="Times New Roman"/>
          <w:sz w:val="20"/>
          <w:szCs w:val="20"/>
        </w:rPr>
      </w:pPr>
      <w:r w:rsidRPr="00D4379C">
        <w:rPr>
          <w:rFonts w:ascii="Times New Roman" w:hAnsi="Times New Roman" w:cs="Times New Roman"/>
          <w:sz w:val="20"/>
          <w:szCs w:val="20"/>
        </w:rPr>
        <w:t>(дата, № протокола)</w:t>
      </w:r>
    </w:p>
    <w:p w:rsidR="00FA5A2A" w:rsidRDefault="00FA5A2A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2A31D0" w:rsidRDefault="002A31D0"/>
    <w:p w:rsidR="00561E60" w:rsidRDefault="00561E60"/>
    <w:p w:rsidR="00561E60" w:rsidRDefault="00561E60"/>
    <w:p w:rsidR="00561E60" w:rsidRDefault="00561E60"/>
    <w:p w:rsidR="00561E60" w:rsidRDefault="00561E60"/>
    <w:p w:rsidR="00561E60" w:rsidRDefault="00561E60"/>
    <w:p w:rsidR="004E7352" w:rsidRDefault="004E7352"/>
    <w:p w:rsidR="004E7352" w:rsidRDefault="004E7352"/>
    <w:p w:rsidR="00561E60" w:rsidRDefault="00561E60"/>
    <w:p w:rsidR="002A31D0" w:rsidRDefault="002A31D0"/>
    <w:p w:rsidR="00B3239E" w:rsidRDefault="004E7352" w:rsidP="004E7352">
      <w:pPr>
        <w:jc w:val="center"/>
      </w:pPr>
      <w:r>
        <w:lastRenderedPageBreak/>
        <w:t>Примерный тематический план</w:t>
      </w:r>
    </w:p>
    <w:p w:rsidR="004E7352" w:rsidRDefault="004E7352"/>
    <w:p w:rsidR="004E7352" w:rsidRDefault="004E7352"/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654"/>
        <w:gridCol w:w="900"/>
        <w:gridCol w:w="900"/>
        <w:gridCol w:w="867"/>
      </w:tblGrid>
      <w:tr w:rsidR="004E7352" w:rsidTr="000548E0">
        <w:tc>
          <w:tcPr>
            <w:tcW w:w="392" w:type="dxa"/>
          </w:tcPr>
          <w:p w:rsidR="004E7352" w:rsidRPr="001510A7" w:rsidRDefault="004E7352" w:rsidP="00B02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4" w:type="dxa"/>
          </w:tcPr>
          <w:p w:rsidR="004E7352" w:rsidRPr="001D1F3E" w:rsidRDefault="004E7352" w:rsidP="00B02030">
            <w:pPr>
              <w:pStyle w:val="aa"/>
              <w:rPr>
                <w:b/>
              </w:rPr>
            </w:pPr>
            <w:r w:rsidRPr="001D1F3E">
              <w:rPr>
                <w:b/>
              </w:rPr>
              <w:t xml:space="preserve">Часть </w:t>
            </w:r>
            <w:r>
              <w:rPr>
                <w:b/>
              </w:rPr>
              <w:t>4</w:t>
            </w:r>
            <w:r w:rsidRPr="001D1F3E">
              <w:rPr>
                <w:b/>
              </w:rPr>
              <w:t xml:space="preserve"> «</w:t>
            </w:r>
            <w:r>
              <w:rPr>
                <w:b/>
              </w:rPr>
              <w:t>Организация деятельности коммерческих банков</w:t>
            </w:r>
            <w:r w:rsidRPr="001D1F3E">
              <w:rPr>
                <w:b/>
              </w:rPr>
              <w:t xml:space="preserve">» </w:t>
            </w:r>
          </w:p>
        </w:tc>
        <w:tc>
          <w:tcPr>
            <w:tcW w:w="900" w:type="dxa"/>
          </w:tcPr>
          <w:p w:rsidR="004E7352" w:rsidRPr="001510A7" w:rsidRDefault="004E7352" w:rsidP="00B02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7352" w:rsidRDefault="004E7352" w:rsidP="00B02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E7352" w:rsidRDefault="004E7352" w:rsidP="00B020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1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Порядок государственной регистрации, лицензирования  и прекращения деятельности банков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2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Баланс  и основные виды отчетности банка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3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Пассивные  операции и ресурсы (пассивы) банка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4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Активные операции и  активы банка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5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Кредитная политика и кредитные операции банка с клиентами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6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6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Кредитные риски: способы оценки и возмещения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7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Межбанковские операции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2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8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Показатели достаточности</w:t>
            </w:r>
          </w:p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нормативного капитала банка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6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8D4B54" w:rsidRDefault="004E7352" w:rsidP="00B02030">
            <w:pPr>
              <w:pStyle w:val="1"/>
            </w:pPr>
            <w:r w:rsidRPr="008D4B54">
              <w:t>9</w:t>
            </w:r>
          </w:p>
        </w:tc>
        <w:tc>
          <w:tcPr>
            <w:tcW w:w="6654" w:type="dxa"/>
          </w:tcPr>
          <w:p w:rsidR="004E7352" w:rsidRPr="001A45A1" w:rsidRDefault="004E7352" w:rsidP="00B02030">
            <w:pPr>
              <w:jc w:val="both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Ликвидность банка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sz w:val="24"/>
                <w:szCs w:val="24"/>
              </w:rPr>
            </w:pPr>
            <w:r w:rsidRPr="001A45A1">
              <w:rPr>
                <w:sz w:val="24"/>
                <w:szCs w:val="24"/>
              </w:rPr>
              <w:t>4</w:t>
            </w:r>
          </w:p>
        </w:tc>
      </w:tr>
      <w:tr w:rsidR="004E7352" w:rsidRPr="001A45A1" w:rsidTr="000548E0">
        <w:tc>
          <w:tcPr>
            <w:tcW w:w="392" w:type="dxa"/>
          </w:tcPr>
          <w:p w:rsidR="004E7352" w:rsidRPr="001A45A1" w:rsidRDefault="004E7352" w:rsidP="00B02030">
            <w:pPr>
              <w:pStyle w:val="1"/>
            </w:pPr>
          </w:p>
        </w:tc>
        <w:tc>
          <w:tcPr>
            <w:tcW w:w="6654" w:type="dxa"/>
          </w:tcPr>
          <w:p w:rsidR="004E7352" w:rsidRPr="008D4B54" w:rsidRDefault="004E7352" w:rsidP="00B02030">
            <w:pPr>
              <w:jc w:val="both"/>
              <w:rPr>
                <w:b/>
                <w:sz w:val="24"/>
                <w:szCs w:val="24"/>
              </w:rPr>
            </w:pPr>
            <w:r w:rsidRPr="001A45A1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части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b/>
                <w:sz w:val="24"/>
                <w:szCs w:val="24"/>
              </w:rPr>
            </w:pPr>
            <w:r w:rsidRPr="001A45A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4E7352" w:rsidRPr="001A45A1" w:rsidRDefault="004E7352" w:rsidP="00B02030">
            <w:pPr>
              <w:jc w:val="center"/>
              <w:rPr>
                <w:b/>
                <w:sz w:val="24"/>
                <w:szCs w:val="24"/>
              </w:rPr>
            </w:pPr>
            <w:r w:rsidRPr="001A45A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7" w:type="dxa"/>
          </w:tcPr>
          <w:p w:rsidR="004E7352" w:rsidRPr="001A45A1" w:rsidRDefault="004E7352" w:rsidP="00B02030">
            <w:pPr>
              <w:jc w:val="center"/>
              <w:rPr>
                <w:b/>
                <w:sz w:val="24"/>
                <w:szCs w:val="24"/>
              </w:rPr>
            </w:pPr>
            <w:r w:rsidRPr="001A45A1">
              <w:rPr>
                <w:b/>
                <w:sz w:val="24"/>
                <w:szCs w:val="24"/>
              </w:rPr>
              <w:t>34</w:t>
            </w:r>
          </w:p>
        </w:tc>
      </w:tr>
    </w:tbl>
    <w:p w:rsidR="00BD111D" w:rsidRPr="00AD438F" w:rsidRDefault="00BD111D" w:rsidP="00BD111D">
      <w:pPr>
        <w:pStyle w:val="aa"/>
        <w:spacing w:line="360" w:lineRule="auto"/>
        <w:jc w:val="center"/>
        <w:rPr>
          <w:rFonts w:ascii="Arial" w:hAnsi="Arial"/>
          <w:b/>
          <w:spacing w:val="-10"/>
        </w:rPr>
      </w:pPr>
      <w:r w:rsidRPr="00AD438F">
        <w:rPr>
          <w:rFonts w:ascii="Arial" w:hAnsi="Arial"/>
          <w:b/>
          <w:spacing w:val="-10"/>
        </w:rPr>
        <w:t xml:space="preserve">Часть </w:t>
      </w:r>
      <w:r>
        <w:rPr>
          <w:rFonts w:ascii="Arial" w:hAnsi="Arial"/>
          <w:b/>
          <w:spacing w:val="-10"/>
          <w:lang w:val="en-US"/>
        </w:rPr>
        <w:t>IV</w:t>
      </w:r>
      <w:r w:rsidRPr="00AD438F">
        <w:rPr>
          <w:rFonts w:ascii="Arial" w:hAnsi="Arial"/>
          <w:b/>
          <w:spacing w:val="-10"/>
        </w:rPr>
        <w:t xml:space="preserve"> Организация д</w:t>
      </w:r>
      <w:r>
        <w:rPr>
          <w:rFonts w:ascii="Arial" w:hAnsi="Arial"/>
          <w:b/>
          <w:spacing w:val="-10"/>
        </w:rPr>
        <w:t>еятельности коммерческих банков</w:t>
      </w:r>
      <w:r w:rsidRPr="00AD438F">
        <w:rPr>
          <w:rFonts w:ascii="Arial" w:hAnsi="Arial"/>
          <w:b/>
          <w:spacing w:val="-10"/>
        </w:rPr>
        <w:t xml:space="preserve"> </w:t>
      </w:r>
    </w:p>
    <w:p w:rsidR="00BD111D" w:rsidRPr="00BD111D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1. Порядок государственной регистрации, лицензирования и прекращения деятельности банков.</w:t>
      </w:r>
    </w:p>
    <w:p w:rsidR="00BD111D" w:rsidRPr="00AD438F" w:rsidRDefault="00BD111D" w:rsidP="00BD111D">
      <w:pPr>
        <w:tabs>
          <w:tab w:val="left" w:pos="0"/>
        </w:tabs>
        <w:ind w:right="-104" w:firstLine="540"/>
        <w:jc w:val="both"/>
        <w:rPr>
          <w:i/>
          <w:sz w:val="24"/>
          <w:szCs w:val="24"/>
        </w:rPr>
      </w:pPr>
    </w:p>
    <w:p w:rsidR="00BD111D" w:rsidRPr="00AD438F" w:rsidRDefault="00BD111D" w:rsidP="00BD111D">
      <w:pPr>
        <w:tabs>
          <w:tab w:val="left" w:pos="0"/>
        </w:tabs>
        <w:spacing w:line="360" w:lineRule="auto"/>
        <w:ind w:right="-104"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Государственная регистрация банков. Основные требования, предъяв</w:t>
      </w:r>
      <w:r>
        <w:rPr>
          <w:sz w:val="24"/>
          <w:szCs w:val="24"/>
        </w:rPr>
        <w:t>ляемые к уставному фонду банка:</w:t>
      </w:r>
      <w:r w:rsidRPr="00AD438F">
        <w:rPr>
          <w:sz w:val="24"/>
          <w:szCs w:val="24"/>
        </w:rPr>
        <w:t xml:space="preserve"> формы внесения вкладов в уставный фонд (денежная, </w:t>
      </w:r>
      <w:proofErr w:type="spellStart"/>
      <w:r w:rsidRPr="00AD438F">
        <w:rPr>
          <w:sz w:val="24"/>
          <w:szCs w:val="24"/>
        </w:rPr>
        <w:t>неденежная</w:t>
      </w:r>
      <w:proofErr w:type="spellEnd"/>
      <w:r w:rsidRPr="00AD438F">
        <w:rPr>
          <w:sz w:val="24"/>
          <w:szCs w:val="24"/>
        </w:rPr>
        <w:t>, в национальной валюте, в иностранной валюте).</w:t>
      </w:r>
    </w:p>
    <w:p w:rsidR="00BD111D" w:rsidRPr="00AD438F" w:rsidRDefault="00BD111D" w:rsidP="00BD111D">
      <w:pPr>
        <w:tabs>
          <w:tab w:val="left" w:pos="0"/>
        </w:tabs>
        <w:spacing w:line="360" w:lineRule="auto"/>
        <w:ind w:right="-104"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Состав документов, необходимых для государственной регистрации банка и порядок их подачи. Устав банка, его содержание. Основания для отказа в государственной регистрации.</w:t>
      </w:r>
    </w:p>
    <w:p w:rsidR="00BD111D" w:rsidRPr="00AD438F" w:rsidRDefault="00BD111D" w:rsidP="00BD111D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Лицензиро</w:t>
      </w:r>
      <w:r>
        <w:rPr>
          <w:sz w:val="24"/>
          <w:szCs w:val="24"/>
        </w:rPr>
        <w:t>вание банковской</w:t>
      </w:r>
      <w:r w:rsidRPr="00AD438F">
        <w:rPr>
          <w:sz w:val="24"/>
          <w:szCs w:val="24"/>
        </w:rPr>
        <w:t xml:space="preserve"> деятельности. </w:t>
      </w:r>
      <w:r>
        <w:rPr>
          <w:sz w:val="24"/>
          <w:szCs w:val="24"/>
        </w:rPr>
        <w:t xml:space="preserve">Лицензионные полномочия банков. </w:t>
      </w:r>
      <w:r w:rsidRPr="00AD438F">
        <w:rPr>
          <w:sz w:val="24"/>
          <w:szCs w:val="24"/>
        </w:rPr>
        <w:t>Порядок получения лицензии, ее содержание. Основания для отзыва, или приостановления действия лицензии.</w:t>
      </w:r>
    </w:p>
    <w:p w:rsidR="00BD111D" w:rsidRPr="00AD438F" w:rsidRDefault="00BD111D" w:rsidP="00BD111D">
      <w:pPr>
        <w:spacing w:line="360" w:lineRule="auto"/>
        <w:ind w:firstLine="70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Обособленные подразделения банка, их регистрация, виды и классификация. </w:t>
      </w:r>
    </w:p>
    <w:p w:rsidR="00BD111D" w:rsidRPr="00AD438F" w:rsidRDefault="00BD111D" w:rsidP="00BD111D">
      <w:pPr>
        <w:spacing w:line="360" w:lineRule="auto"/>
        <w:ind w:firstLine="70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Прекращение деятельности банков. Реорганизация банка и ее формы. Ликвидация банка, ее основания. Банкротство банка. Содержание процедур  ликвидации банка.</w:t>
      </w:r>
    </w:p>
    <w:p w:rsidR="00BD111D" w:rsidRPr="00AD438F" w:rsidRDefault="00BD111D" w:rsidP="00BD111D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 xml:space="preserve">Тема 2. Баланс и основные виды отчетности банка </w:t>
      </w:r>
    </w:p>
    <w:p w:rsidR="00BD111D" w:rsidRPr="00AD438F" w:rsidRDefault="00BD111D" w:rsidP="00BD111D">
      <w:pPr>
        <w:rPr>
          <w:rFonts w:eastAsia="Arial Unicode MS"/>
          <w:sz w:val="24"/>
          <w:szCs w:val="24"/>
        </w:rPr>
      </w:pPr>
    </w:p>
    <w:p w:rsidR="00BD111D" w:rsidRPr="00AD438F" w:rsidRDefault="00BD111D" w:rsidP="00BD111D">
      <w:pPr>
        <w:pStyle w:val="aa"/>
        <w:spacing w:line="360" w:lineRule="auto"/>
        <w:ind w:firstLine="540"/>
        <w:rPr>
          <w:szCs w:val="24"/>
        </w:rPr>
      </w:pPr>
      <w:r w:rsidRPr="00AD438F">
        <w:rPr>
          <w:szCs w:val="24"/>
        </w:rPr>
        <w:t xml:space="preserve">Виды балансов банка, принципы построения. Содержание и назначение балансов, методика составления, сферы применения. Содержание баланса, публикуемого в печати. Особенности составления баланса банка </w:t>
      </w:r>
      <w:r>
        <w:rPr>
          <w:szCs w:val="24"/>
        </w:rPr>
        <w:t>в соответствии с</w:t>
      </w:r>
      <w:r w:rsidRPr="00AD438F">
        <w:rPr>
          <w:szCs w:val="24"/>
        </w:rPr>
        <w:t xml:space="preserve"> международными стандартами в рамках финансовой отчетности.</w:t>
      </w:r>
    </w:p>
    <w:p w:rsidR="00BD111D" w:rsidRPr="00AD438F" w:rsidRDefault="00BD111D" w:rsidP="00BD111D">
      <w:pPr>
        <w:pStyle w:val="aa"/>
        <w:spacing w:line="360" w:lineRule="auto"/>
        <w:ind w:firstLine="540"/>
        <w:rPr>
          <w:szCs w:val="24"/>
        </w:rPr>
      </w:pPr>
      <w:r w:rsidRPr="00AD438F">
        <w:rPr>
          <w:szCs w:val="24"/>
        </w:rPr>
        <w:t xml:space="preserve">Общее понятие и назначение бухгалтерской (финансовой), статистической, </w:t>
      </w:r>
      <w:proofErr w:type="spellStart"/>
      <w:r w:rsidRPr="00AD438F">
        <w:rPr>
          <w:szCs w:val="24"/>
        </w:rPr>
        <w:t>пруденциальной</w:t>
      </w:r>
      <w:proofErr w:type="spellEnd"/>
      <w:r w:rsidRPr="00AD438F">
        <w:rPr>
          <w:szCs w:val="24"/>
        </w:rPr>
        <w:t xml:space="preserve"> и </w:t>
      </w:r>
      <w:proofErr w:type="spellStart"/>
      <w:r w:rsidRPr="00AD438F">
        <w:rPr>
          <w:szCs w:val="24"/>
        </w:rPr>
        <w:t>внутрибанковской</w:t>
      </w:r>
      <w:proofErr w:type="spellEnd"/>
      <w:r w:rsidRPr="00AD438F">
        <w:rPr>
          <w:szCs w:val="24"/>
        </w:rPr>
        <w:t xml:space="preserve"> отчетности банка. </w:t>
      </w:r>
    </w:p>
    <w:p w:rsidR="00BD111D" w:rsidRDefault="00BD111D" w:rsidP="00BD111D">
      <w:pPr>
        <w:tabs>
          <w:tab w:val="left" w:pos="9355"/>
        </w:tabs>
        <w:ind w:right="-766"/>
        <w:jc w:val="both"/>
        <w:rPr>
          <w:b/>
          <w:sz w:val="24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3. Пассивные операции и ресурсы (пассивы) банка</w:t>
      </w:r>
    </w:p>
    <w:p w:rsidR="00BD111D" w:rsidRDefault="00BD111D" w:rsidP="00BD111D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</w:p>
    <w:p w:rsidR="00BD111D" w:rsidRPr="00AD438F" w:rsidRDefault="00BD111D" w:rsidP="00BD111D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Сущность</w:t>
      </w:r>
      <w:r w:rsidRPr="00AD438F">
        <w:rPr>
          <w:b/>
          <w:bCs/>
          <w:i/>
          <w:sz w:val="24"/>
          <w:szCs w:val="24"/>
        </w:rPr>
        <w:t xml:space="preserve"> </w:t>
      </w:r>
      <w:r w:rsidRPr="00AD438F">
        <w:rPr>
          <w:sz w:val="24"/>
          <w:szCs w:val="24"/>
        </w:rPr>
        <w:t>и виды пассивных операций банка. Роль пассивных операций в формировании ресурсов  банка.</w:t>
      </w:r>
    </w:p>
    <w:p w:rsidR="00BD111D" w:rsidRPr="00AD438F" w:rsidRDefault="00BD111D" w:rsidP="00BD111D">
      <w:pPr>
        <w:tabs>
          <w:tab w:val="left" w:pos="0"/>
        </w:tabs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Операции по формированию собственных средств банка и изменению их величины. Порядок формирования уставного фонда банка. Внутренние и внешние источники пополнения уставного фонда банка.</w:t>
      </w:r>
    </w:p>
    <w:p w:rsidR="00BD111D" w:rsidRPr="00AD438F" w:rsidRDefault="00BD111D" w:rsidP="00BD111D">
      <w:pPr>
        <w:tabs>
          <w:tab w:val="left" w:pos="0"/>
        </w:tabs>
        <w:spacing w:line="360" w:lineRule="auto"/>
        <w:ind w:firstLine="539"/>
        <w:jc w:val="both"/>
        <w:rPr>
          <w:sz w:val="24"/>
          <w:szCs w:val="24"/>
        </w:rPr>
      </w:pPr>
      <w:proofErr w:type="gramStart"/>
      <w:r w:rsidRPr="00AD438F">
        <w:rPr>
          <w:sz w:val="24"/>
          <w:szCs w:val="24"/>
        </w:rPr>
        <w:t>Формирование и использование резервного и других фондов банка, создаваемых из прибыли.</w:t>
      </w:r>
      <w:proofErr w:type="gramEnd"/>
      <w:r w:rsidRPr="00AD438F">
        <w:rPr>
          <w:sz w:val="24"/>
          <w:szCs w:val="24"/>
        </w:rPr>
        <w:t xml:space="preserve"> Другие источники формирования собственных средств банка.</w:t>
      </w:r>
    </w:p>
    <w:p w:rsidR="00BD111D" w:rsidRPr="00AD438F" w:rsidRDefault="00BD111D" w:rsidP="00BD111D">
      <w:pPr>
        <w:tabs>
          <w:tab w:val="left" w:pos="0"/>
        </w:tabs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Собственные средства (капитал) банка</w:t>
      </w:r>
      <w:proofErr w:type="gramStart"/>
      <w:r w:rsidRPr="00AD438F">
        <w:rPr>
          <w:sz w:val="24"/>
          <w:szCs w:val="24"/>
        </w:rPr>
        <w:t xml:space="preserve"> ,</w:t>
      </w:r>
      <w:proofErr w:type="gramEnd"/>
      <w:r w:rsidRPr="00AD438F">
        <w:rPr>
          <w:sz w:val="24"/>
          <w:szCs w:val="24"/>
        </w:rPr>
        <w:t xml:space="preserve"> их функции, методика расчета.</w:t>
      </w:r>
    </w:p>
    <w:p w:rsidR="00BD111D" w:rsidRPr="00AD438F" w:rsidRDefault="00BD111D" w:rsidP="00BD111D">
      <w:pPr>
        <w:tabs>
          <w:tab w:val="left" w:pos="0"/>
        </w:tabs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Операции по привлечению средств. Депозитная политика банка. Депозитные и </w:t>
      </w:r>
      <w:proofErr w:type="spellStart"/>
      <w:r w:rsidRPr="00AD438F">
        <w:rPr>
          <w:sz w:val="24"/>
          <w:szCs w:val="24"/>
        </w:rPr>
        <w:t>недепозитные</w:t>
      </w:r>
      <w:proofErr w:type="spellEnd"/>
      <w:r w:rsidRPr="00AD438F">
        <w:rPr>
          <w:sz w:val="24"/>
          <w:szCs w:val="24"/>
        </w:rPr>
        <w:t xml:space="preserve">  операции банков. Субъекты и объекты депозитных операций банка. Депозитный договор. Депозитный процент. Классификация депозитов. </w:t>
      </w:r>
    </w:p>
    <w:p w:rsidR="00BD111D" w:rsidRPr="00AD438F" w:rsidRDefault="00BD111D" w:rsidP="00BD111D">
      <w:pPr>
        <w:pStyle w:val="31"/>
        <w:tabs>
          <w:tab w:val="left" w:pos="708"/>
        </w:tabs>
        <w:spacing w:line="360" w:lineRule="auto"/>
        <w:ind w:left="539"/>
        <w:rPr>
          <w:sz w:val="24"/>
          <w:szCs w:val="24"/>
        </w:rPr>
      </w:pPr>
      <w:r w:rsidRPr="00AD438F">
        <w:rPr>
          <w:sz w:val="24"/>
          <w:szCs w:val="24"/>
        </w:rPr>
        <w:t>Привлечение ресурсов путем эмиссии долговых ценных бумаг. Привлечение  средств на межбанковском кредитном рынке.</w:t>
      </w:r>
    </w:p>
    <w:p w:rsidR="00BD111D" w:rsidRPr="00AD438F" w:rsidRDefault="00BD111D" w:rsidP="00BD111D">
      <w:pPr>
        <w:pStyle w:val="31"/>
        <w:tabs>
          <w:tab w:val="left" w:pos="708"/>
        </w:tabs>
        <w:spacing w:line="360" w:lineRule="auto"/>
        <w:ind w:firstLine="539"/>
        <w:rPr>
          <w:sz w:val="24"/>
          <w:szCs w:val="24"/>
        </w:rPr>
      </w:pPr>
      <w:r w:rsidRPr="00AD438F">
        <w:rPr>
          <w:sz w:val="24"/>
          <w:szCs w:val="24"/>
        </w:rPr>
        <w:t>Состав и структура ресурсов (пассивов) банка. Состав и структура привлеченных источников (обязательств). Специфика структуры банковских ресурсов.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Гарантирование</w:t>
      </w:r>
      <w:r w:rsidRPr="00AD438F">
        <w:rPr>
          <w:b/>
          <w:sz w:val="24"/>
          <w:szCs w:val="24"/>
        </w:rPr>
        <w:t xml:space="preserve"> </w:t>
      </w:r>
      <w:r w:rsidRPr="00AD438F">
        <w:rPr>
          <w:sz w:val="24"/>
          <w:szCs w:val="24"/>
        </w:rPr>
        <w:t>сохранности (возмещения) вкладов (депозитов) физических лиц.</w:t>
      </w:r>
    </w:p>
    <w:p w:rsidR="00BD111D" w:rsidRPr="00AD438F" w:rsidRDefault="00BD111D" w:rsidP="00BD111D">
      <w:pPr>
        <w:pStyle w:val="31"/>
        <w:tabs>
          <w:tab w:val="left" w:pos="708"/>
        </w:tabs>
        <w:rPr>
          <w:sz w:val="24"/>
          <w:szCs w:val="24"/>
        </w:rPr>
      </w:pPr>
      <w:r w:rsidRPr="00AD438F">
        <w:rPr>
          <w:sz w:val="24"/>
          <w:szCs w:val="24"/>
        </w:rPr>
        <w:t xml:space="preserve"> </w:t>
      </w: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4. Активные операции и активы банков</w:t>
      </w:r>
    </w:p>
    <w:p w:rsidR="00BD111D" w:rsidRPr="00AD438F" w:rsidRDefault="00BD111D" w:rsidP="00BD111D">
      <w:pPr>
        <w:rPr>
          <w:sz w:val="24"/>
          <w:szCs w:val="24"/>
        </w:rPr>
      </w:pPr>
    </w:p>
    <w:p w:rsidR="00BD111D" w:rsidRPr="00AD438F" w:rsidRDefault="00BD111D" w:rsidP="00BD111D">
      <w:pPr>
        <w:pStyle w:val="5"/>
        <w:tabs>
          <w:tab w:val="left" w:pos="9900"/>
        </w:tabs>
        <w:ind w:right="-102" w:firstLine="539"/>
        <w:rPr>
          <w:rFonts w:ascii="Times New Roman" w:hAnsi="Times New Roman"/>
          <w:b w:val="0"/>
          <w:i w:val="0"/>
          <w:szCs w:val="24"/>
        </w:rPr>
      </w:pPr>
      <w:r w:rsidRPr="00AD438F">
        <w:rPr>
          <w:rFonts w:ascii="Times New Roman" w:hAnsi="Times New Roman"/>
          <w:b w:val="0"/>
          <w:i w:val="0"/>
          <w:szCs w:val="24"/>
        </w:rPr>
        <w:t xml:space="preserve">Активные операции банка. Экономическое содержание активов банка, их состав и структура. Факторы, влияющие на состав и структуру активов банка. Классификация активов по различным экономическим признакам. </w:t>
      </w:r>
    </w:p>
    <w:p w:rsidR="00BD111D" w:rsidRPr="00AD438F" w:rsidRDefault="00BD111D" w:rsidP="00BD111D">
      <w:pPr>
        <w:tabs>
          <w:tab w:val="left" w:pos="720"/>
          <w:tab w:val="left" w:pos="9900"/>
        </w:tabs>
        <w:spacing w:line="360" w:lineRule="auto"/>
        <w:ind w:right="-102"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Критерии оценки качества активов: ликвидность, рискованность, доходность, </w:t>
      </w:r>
      <w:proofErr w:type="spellStart"/>
      <w:r w:rsidRPr="00AD438F">
        <w:rPr>
          <w:sz w:val="24"/>
          <w:szCs w:val="24"/>
        </w:rPr>
        <w:t>диверсифицированность</w:t>
      </w:r>
      <w:proofErr w:type="spellEnd"/>
      <w:r w:rsidRPr="00AD438F">
        <w:rPr>
          <w:sz w:val="24"/>
          <w:szCs w:val="24"/>
        </w:rPr>
        <w:t xml:space="preserve">. </w:t>
      </w:r>
    </w:p>
    <w:p w:rsidR="00BD111D" w:rsidRPr="00AD438F" w:rsidRDefault="00BD111D" w:rsidP="00BD111D">
      <w:pPr>
        <w:tabs>
          <w:tab w:val="left" w:pos="720"/>
          <w:tab w:val="left" w:pos="9900"/>
        </w:tabs>
        <w:ind w:right="-104" w:firstLine="540"/>
        <w:jc w:val="both"/>
        <w:rPr>
          <w:sz w:val="24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5. Кредитная политика и кредитные операции банк</w:t>
      </w:r>
      <w:r>
        <w:rPr>
          <w:rFonts w:ascii="Arial" w:hAnsi="Arial"/>
          <w:b/>
          <w:i/>
          <w:sz w:val="24"/>
          <w:szCs w:val="20"/>
        </w:rPr>
        <w:t>а</w:t>
      </w:r>
      <w:r w:rsidRPr="00AD438F">
        <w:rPr>
          <w:rFonts w:ascii="Arial" w:hAnsi="Arial"/>
          <w:b/>
          <w:i/>
          <w:sz w:val="24"/>
          <w:szCs w:val="20"/>
        </w:rPr>
        <w:t xml:space="preserve"> с клиентами</w:t>
      </w:r>
    </w:p>
    <w:p w:rsidR="00BD111D" w:rsidRPr="00AD438F" w:rsidRDefault="00BD111D" w:rsidP="00BD111D">
      <w:pPr>
        <w:ind w:firstLine="540"/>
        <w:rPr>
          <w:rFonts w:eastAsia="Arial Unicode MS"/>
          <w:sz w:val="24"/>
          <w:szCs w:val="24"/>
        </w:rPr>
      </w:pP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rFonts w:eastAsia="Arial Unicode MS"/>
          <w:sz w:val="24"/>
          <w:szCs w:val="24"/>
        </w:rPr>
        <w:t xml:space="preserve">Кредитная политика банка: ее цели, задачи, стратегия и тактика. </w:t>
      </w:r>
      <w:r w:rsidRPr="00AD438F">
        <w:rPr>
          <w:sz w:val="24"/>
          <w:szCs w:val="24"/>
        </w:rPr>
        <w:t>Понятие кредитных операций банка (в широком и  узком  смысле), их классификация. Элементы механизма кредитования и их характеристика.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Кредитный портфель банка, его виды и методика исчисления.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Основные этапы  процесса кредитования, их последовательность и содержание.  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lastRenderedPageBreak/>
        <w:t>Понятие кредитоспособности клиента, необходимость ее определения. Способы оценки кредитоспособности: качественный анализ (нефинансовый  анализ), финансовый анализ. Методика расчета количественных (финансовых) показателей кредитоспособности. Порядок определения кредитного рейтинга кредитополучателей.  Кредитный регистр Национального банка Республики Беларусь.</w:t>
      </w:r>
    </w:p>
    <w:p w:rsidR="00BD111D" w:rsidRPr="00AD438F" w:rsidRDefault="00BD111D" w:rsidP="00BD111D">
      <w:pPr>
        <w:pStyle w:val="21"/>
        <w:spacing w:after="0" w:line="360" w:lineRule="auto"/>
        <w:ind w:left="0" w:firstLine="539"/>
        <w:rPr>
          <w:sz w:val="24"/>
          <w:szCs w:val="24"/>
        </w:rPr>
      </w:pPr>
      <w:r w:rsidRPr="00AD438F">
        <w:rPr>
          <w:sz w:val="24"/>
          <w:szCs w:val="24"/>
        </w:rPr>
        <w:t xml:space="preserve">Способы обеспечения исполнения обязательств по кредитному договору. Гарантийный депозит денег. Залог и залоговое право. Требования, предъявляемые к предмету залога: ликвидность, приемлемость, достаточность. Оценка залога. Поручительство. Гарантия. </w:t>
      </w:r>
    </w:p>
    <w:p w:rsidR="00BD111D" w:rsidRPr="00AD438F" w:rsidRDefault="00BD111D" w:rsidP="00BD111D">
      <w:pPr>
        <w:pStyle w:val="21"/>
        <w:spacing w:after="0" w:line="360" w:lineRule="auto"/>
        <w:ind w:left="0" w:firstLine="539"/>
        <w:rPr>
          <w:sz w:val="24"/>
          <w:szCs w:val="24"/>
        </w:rPr>
      </w:pPr>
      <w:r w:rsidRPr="00AD438F">
        <w:rPr>
          <w:sz w:val="24"/>
          <w:szCs w:val="24"/>
        </w:rPr>
        <w:t xml:space="preserve">Страхование кредитодателем риска </w:t>
      </w:r>
      <w:proofErr w:type="spellStart"/>
      <w:r w:rsidRPr="00AD438F">
        <w:rPr>
          <w:sz w:val="24"/>
          <w:szCs w:val="24"/>
        </w:rPr>
        <w:t>невозврата</w:t>
      </w:r>
      <w:proofErr w:type="spellEnd"/>
      <w:r w:rsidRPr="00AD438F">
        <w:rPr>
          <w:sz w:val="24"/>
          <w:szCs w:val="24"/>
        </w:rPr>
        <w:t xml:space="preserve"> кредита.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Разновидности способов предоставления кредитов: единовременная выдача; кредитная линия, в том числе возобновляемая, </w:t>
      </w:r>
      <w:proofErr w:type="spellStart"/>
      <w:r w:rsidRPr="00AD438F">
        <w:rPr>
          <w:sz w:val="24"/>
          <w:szCs w:val="24"/>
        </w:rPr>
        <w:t>овердрафтное</w:t>
      </w:r>
      <w:proofErr w:type="spellEnd"/>
      <w:r w:rsidRPr="00AD438F">
        <w:rPr>
          <w:sz w:val="24"/>
          <w:szCs w:val="24"/>
        </w:rPr>
        <w:t xml:space="preserve"> кредитование. 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Кредитный мониторинг, его содержание и значение.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Процент за кредит и порядок его уплаты. 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Кредитный договор, его содержание и порядок заключения. 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b/>
          <w:sz w:val="24"/>
          <w:szCs w:val="24"/>
        </w:rPr>
      </w:pPr>
      <w:r w:rsidRPr="00AD438F">
        <w:rPr>
          <w:sz w:val="24"/>
          <w:szCs w:val="24"/>
        </w:rPr>
        <w:t>Кредитное досье, порядок его формирования и хранения.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Понятие проблемных кредитов. Работа банка с проблемной кредитной  задолженностью. Реструктуризация  задолженности клиентов.</w:t>
      </w:r>
    </w:p>
    <w:p w:rsidR="00BD111D" w:rsidRPr="00AD438F" w:rsidRDefault="00BD111D" w:rsidP="00BD111D">
      <w:pPr>
        <w:spacing w:line="360" w:lineRule="auto"/>
        <w:ind w:firstLine="540"/>
        <w:jc w:val="both"/>
        <w:rPr>
          <w:sz w:val="24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 xml:space="preserve">Тема 6. Кредитные риски: способы оценки и возмещения </w:t>
      </w:r>
    </w:p>
    <w:p w:rsidR="00BD111D" w:rsidRPr="00AD438F" w:rsidRDefault="00BD111D" w:rsidP="00BD111D">
      <w:pPr>
        <w:ind w:right="-104" w:firstLine="540"/>
        <w:jc w:val="both"/>
        <w:rPr>
          <w:b/>
          <w:sz w:val="24"/>
          <w:szCs w:val="24"/>
        </w:rPr>
      </w:pPr>
    </w:p>
    <w:p w:rsidR="00BD111D" w:rsidRPr="00AD438F" w:rsidRDefault="00BD111D" w:rsidP="00BD111D">
      <w:pPr>
        <w:pStyle w:val="31"/>
        <w:tabs>
          <w:tab w:val="left" w:pos="708"/>
        </w:tabs>
        <w:spacing w:after="0" w:line="360" w:lineRule="auto"/>
        <w:ind w:left="0" w:firstLine="540"/>
        <w:rPr>
          <w:sz w:val="24"/>
          <w:szCs w:val="24"/>
        </w:rPr>
      </w:pPr>
      <w:r w:rsidRPr="00AD438F">
        <w:rPr>
          <w:sz w:val="24"/>
          <w:szCs w:val="24"/>
        </w:rPr>
        <w:t>Понятие кредитного риска, основные факторы его возникновения и методы управления.</w:t>
      </w:r>
    </w:p>
    <w:p w:rsidR="00BD111D" w:rsidRPr="00AD438F" w:rsidRDefault="00BD111D" w:rsidP="00BD111D">
      <w:pPr>
        <w:spacing w:line="360" w:lineRule="auto"/>
        <w:ind w:firstLine="70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Управление индивидуальным кредитным риском (на уровне отдельных клиентов). </w:t>
      </w:r>
    </w:p>
    <w:p w:rsidR="00BD111D" w:rsidRPr="00AD438F" w:rsidRDefault="00BD111D" w:rsidP="00BD111D">
      <w:pPr>
        <w:spacing w:line="360" w:lineRule="auto"/>
        <w:ind w:firstLine="70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Управление риском кредитного портфеля банка. </w:t>
      </w:r>
      <w:proofErr w:type="gramStart"/>
      <w:r w:rsidRPr="00AD438F">
        <w:rPr>
          <w:sz w:val="24"/>
          <w:szCs w:val="24"/>
        </w:rPr>
        <w:t>Понятие  концентрации  риска и система  нормативов, обеспечивающих ее: максимальный размер риска на одного должника, максимальный размер крупных рисков, максимальный размер риска на одного инсайдера и связанных с ним лиц, максимальный размер рисков по инсайдерам и связанным с ними лицами, норматив максимального  размера риска по средствам, размещенным в странах, не входящих в группу «А».</w:t>
      </w:r>
      <w:proofErr w:type="gramEnd"/>
    </w:p>
    <w:p w:rsidR="00BD111D" w:rsidRPr="00AD438F" w:rsidRDefault="00BD111D" w:rsidP="00BD111D">
      <w:pPr>
        <w:spacing w:line="360" w:lineRule="auto"/>
        <w:ind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Способы и источники (внутренние и внешние) возмещения кредитного риска. </w:t>
      </w:r>
    </w:p>
    <w:p w:rsidR="00BD111D" w:rsidRPr="00AD438F" w:rsidRDefault="00BD111D" w:rsidP="00BD111D">
      <w:pPr>
        <w:spacing w:line="360" w:lineRule="auto"/>
        <w:ind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Специальный резерв на покрытие возможных убытков по активам банка и по операциям, не отраженным на балансе, подверженных кредитному риску. Критерии классификации задолженности по группам кредитного риска.  Порядок использования резерва. </w:t>
      </w:r>
    </w:p>
    <w:p w:rsidR="00BD111D" w:rsidRPr="00AD438F" w:rsidRDefault="00BD111D" w:rsidP="00BD111D">
      <w:pPr>
        <w:ind w:right="-104" w:firstLine="540"/>
        <w:jc w:val="both"/>
        <w:rPr>
          <w:sz w:val="24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7. Межбанковские операции</w:t>
      </w:r>
    </w:p>
    <w:p w:rsidR="00BD111D" w:rsidRPr="00AD438F" w:rsidRDefault="00BD111D" w:rsidP="00BD111D">
      <w:pPr>
        <w:ind w:right="-766" w:firstLine="540"/>
        <w:jc w:val="both"/>
        <w:rPr>
          <w:b/>
          <w:sz w:val="24"/>
          <w:szCs w:val="24"/>
        </w:rPr>
      </w:pP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 xml:space="preserve">Корреспондентские отношения банков, их сущность, формы  и значение. 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Виды корреспондентских счетов. Корреспондентский счет в Национальном банке Республике Беларусь, счета в других банках.</w:t>
      </w:r>
    </w:p>
    <w:p w:rsidR="00BD111D" w:rsidRPr="00AD438F" w:rsidRDefault="00BD111D" w:rsidP="00BD111D">
      <w:pPr>
        <w:spacing w:line="360" w:lineRule="auto"/>
        <w:ind w:firstLine="539"/>
        <w:jc w:val="both"/>
        <w:rPr>
          <w:i/>
          <w:sz w:val="24"/>
          <w:szCs w:val="24"/>
        </w:rPr>
      </w:pPr>
      <w:r w:rsidRPr="00AD438F">
        <w:rPr>
          <w:sz w:val="24"/>
          <w:szCs w:val="24"/>
        </w:rPr>
        <w:t>Понятие межбанковских расчетов. Субъекты отношений. Типы систем межбанковских расчетов, сферы их применения</w:t>
      </w:r>
      <w:r w:rsidRPr="00AD438F">
        <w:rPr>
          <w:i/>
          <w:sz w:val="24"/>
          <w:szCs w:val="24"/>
        </w:rPr>
        <w:t>.</w:t>
      </w:r>
    </w:p>
    <w:p w:rsidR="00BD111D" w:rsidRPr="00AD438F" w:rsidRDefault="00BD111D" w:rsidP="00BD111D">
      <w:pPr>
        <w:spacing w:line="360" w:lineRule="auto"/>
        <w:ind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Понятие, уровни и виды межбанковских кредитных отношений. Формы привлечения и размещения ресурсов на межбанковском рынке.</w:t>
      </w:r>
    </w:p>
    <w:p w:rsidR="00BD111D" w:rsidRPr="00AD438F" w:rsidRDefault="00BD111D" w:rsidP="00BD111D">
      <w:pPr>
        <w:pStyle w:val="5"/>
        <w:tabs>
          <w:tab w:val="left" w:pos="708"/>
        </w:tabs>
        <w:ind w:firstLine="540"/>
        <w:rPr>
          <w:i w:val="0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8. Показатели достаточности нормативного капитала банка</w:t>
      </w:r>
    </w:p>
    <w:p w:rsidR="00BD111D" w:rsidRPr="00AD438F" w:rsidRDefault="00BD111D" w:rsidP="00BD111D">
      <w:pPr>
        <w:rPr>
          <w:sz w:val="24"/>
          <w:szCs w:val="24"/>
        </w:rPr>
      </w:pPr>
    </w:p>
    <w:p w:rsidR="00BD111D" w:rsidRPr="00AD438F" w:rsidRDefault="00BD111D" w:rsidP="00BD111D">
      <w:pPr>
        <w:spacing w:line="360" w:lineRule="auto"/>
        <w:ind w:right="75" w:firstLine="540"/>
        <w:jc w:val="both"/>
        <w:rPr>
          <w:sz w:val="24"/>
          <w:szCs w:val="24"/>
        </w:rPr>
      </w:pPr>
      <w:r w:rsidRPr="00AD438F">
        <w:rPr>
          <w:sz w:val="24"/>
          <w:szCs w:val="24"/>
        </w:rPr>
        <w:t>Экономическая сущность показателей достаточности  нормативного капитала банка. Методика расчета основного, дополнительного  и нормативного капитала банка.</w:t>
      </w:r>
    </w:p>
    <w:p w:rsidR="00BD111D" w:rsidRPr="00AD438F" w:rsidRDefault="00BD111D" w:rsidP="00BD111D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AD438F">
        <w:rPr>
          <w:sz w:val="24"/>
          <w:szCs w:val="24"/>
        </w:rPr>
        <w:t xml:space="preserve">Методика расчета показателей достаточности капитала (нормативного и основного капитала). Оценка активов и </w:t>
      </w:r>
      <w:proofErr w:type="spellStart"/>
      <w:r w:rsidRPr="00AD438F">
        <w:rPr>
          <w:spacing w:val="-2"/>
          <w:sz w:val="24"/>
          <w:szCs w:val="24"/>
        </w:rPr>
        <w:t>внебалансовых</w:t>
      </w:r>
      <w:proofErr w:type="spellEnd"/>
      <w:r w:rsidRPr="00AD438F">
        <w:rPr>
          <w:spacing w:val="-2"/>
          <w:sz w:val="24"/>
          <w:szCs w:val="24"/>
        </w:rPr>
        <w:t xml:space="preserve"> обязательств </w:t>
      </w:r>
      <w:r w:rsidRPr="00AD438F">
        <w:rPr>
          <w:sz w:val="24"/>
          <w:szCs w:val="24"/>
        </w:rPr>
        <w:t xml:space="preserve">по уровню кредитного риска. Оценка активов по рыночному и операционному риску. </w:t>
      </w:r>
      <w:r w:rsidRPr="00AD438F">
        <w:rPr>
          <w:i/>
          <w:sz w:val="24"/>
          <w:szCs w:val="24"/>
        </w:rPr>
        <w:t xml:space="preserve"> </w:t>
      </w:r>
    </w:p>
    <w:p w:rsidR="00BD111D" w:rsidRPr="00AD438F" w:rsidRDefault="00BD111D" w:rsidP="00BD111D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AD438F">
        <w:rPr>
          <w:sz w:val="24"/>
          <w:szCs w:val="24"/>
        </w:rPr>
        <w:t>Нормативные значения показателей нормативного и основного капитала.</w:t>
      </w:r>
    </w:p>
    <w:p w:rsidR="00BD111D" w:rsidRPr="00AD438F" w:rsidRDefault="00BD111D" w:rsidP="00BD111D">
      <w:pPr>
        <w:spacing w:line="360" w:lineRule="auto"/>
        <w:rPr>
          <w:sz w:val="24"/>
          <w:szCs w:val="24"/>
        </w:rPr>
      </w:pPr>
    </w:p>
    <w:p w:rsidR="00BD111D" w:rsidRPr="00AD438F" w:rsidRDefault="00BD111D" w:rsidP="00BD111D">
      <w:pPr>
        <w:rPr>
          <w:sz w:val="24"/>
          <w:szCs w:val="24"/>
        </w:rPr>
      </w:pPr>
    </w:p>
    <w:p w:rsidR="00BD111D" w:rsidRPr="00AD438F" w:rsidRDefault="00BD111D" w:rsidP="00BD111D">
      <w:pPr>
        <w:pStyle w:val="33"/>
        <w:spacing w:line="360" w:lineRule="auto"/>
        <w:jc w:val="both"/>
        <w:rPr>
          <w:rFonts w:ascii="Arial" w:hAnsi="Arial"/>
          <w:b/>
          <w:i/>
          <w:sz w:val="24"/>
          <w:szCs w:val="20"/>
        </w:rPr>
      </w:pPr>
      <w:r w:rsidRPr="00AD438F">
        <w:rPr>
          <w:rFonts w:ascii="Arial" w:hAnsi="Arial"/>
          <w:b/>
          <w:i/>
          <w:sz w:val="24"/>
          <w:szCs w:val="20"/>
        </w:rPr>
        <w:t>Тема 9. Ликвидность банка</w:t>
      </w:r>
    </w:p>
    <w:p w:rsidR="00BD111D" w:rsidRPr="00AD438F" w:rsidRDefault="00BD111D" w:rsidP="00BD111D">
      <w:pPr>
        <w:pStyle w:val="5"/>
        <w:tabs>
          <w:tab w:val="left" w:pos="708"/>
        </w:tabs>
        <w:ind w:firstLine="539"/>
        <w:rPr>
          <w:b w:val="0"/>
          <w:bCs w:val="0"/>
          <w:i w:val="0"/>
          <w:szCs w:val="24"/>
        </w:rPr>
      </w:pPr>
    </w:p>
    <w:p w:rsidR="00BD111D" w:rsidRPr="009C17D2" w:rsidRDefault="00BD111D" w:rsidP="00BD111D">
      <w:pPr>
        <w:pStyle w:val="5"/>
        <w:tabs>
          <w:tab w:val="left" w:pos="708"/>
        </w:tabs>
        <w:ind w:firstLine="539"/>
        <w:rPr>
          <w:rFonts w:ascii="Times New Roman" w:hAnsi="Times New Roman"/>
          <w:b w:val="0"/>
          <w:i w:val="0"/>
          <w:szCs w:val="24"/>
        </w:rPr>
      </w:pPr>
      <w:r w:rsidRPr="009C17D2">
        <w:rPr>
          <w:rFonts w:ascii="Times New Roman" w:hAnsi="Times New Roman"/>
          <w:b w:val="0"/>
          <w:i w:val="0"/>
          <w:szCs w:val="24"/>
        </w:rPr>
        <w:t>Понятие ликвидности банка. Факторы, влияющие на ликвидность банка (внутренние, внешние).</w:t>
      </w:r>
    </w:p>
    <w:p w:rsidR="00BD111D" w:rsidRDefault="00BD111D" w:rsidP="00BD111D">
      <w:pPr>
        <w:spacing w:line="360" w:lineRule="auto"/>
        <w:ind w:firstLine="539"/>
        <w:jc w:val="both"/>
        <w:rPr>
          <w:sz w:val="24"/>
          <w:szCs w:val="24"/>
        </w:rPr>
      </w:pPr>
      <w:r w:rsidRPr="009C17D2">
        <w:rPr>
          <w:sz w:val="24"/>
          <w:szCs w:val="24"/>
        </w:rPr>
        <w:t>Экономическая сущность нормативов ликвидности банка: мгновенной, текущей, краткосрочной, соотношения ликвидных и суммарных активов банка и методика их расчета.  Нормативные значения  ликвидности.</w:t>
      </w:r>
    </w:p>
    <w:p w:rsidR="00BD111D" w:rsidRDefault="00BD111D" w:rsidP="00BD111D">
      <w:pPr>
        <w:spacing w:line="360" w:lineRule="auto"/>
        <w:ind w:firstLine="539"/>
        <w:jc w:val="both"/>
        <w:rPr>
          <w:sz w:val="24"/>
          <w:szCs w:val="24"/>
          <w:lang w:val="be-BY"/>
        </w:rPr>
      </w:pPr>
      <w:r w:rsidRPr="009C17D2">
        <w:rPr>
          <w:sz w:val="24"/>
          <w:szCs w:val="24"/>
        </w:rPr>
        <w:t>Управление ликвидностью.</w:t>
      </w:r>
    </w:p>
    <w:p w:rsidR="00BD111D" w:rsidRDefault="00BD111D" w:rsidP="00BD111D">
      <w:pPr>
        <w:spacing w:line="360" w:lineRule="auto"/>
        <w:ind w:firstLine="539"/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center"/>
        <w:rPr>
          <w:b/>
          <w:sz w:val="24"/>
          <w:szCs w:val="24"/>
        </w:rPr>
      </w:pPr>
      <w:r w:rsidRPr="00027DA6">
        <w:rPr>
          <w:b/>
          <w:sz w:val="24"/>
          <w:szCs w:val="24"/>
        </w:rPr>
        <w:t>ЛИТЕРАТУРА</w:t>
      </w:r>
    </w:p>
    <w:p w:rsidR="00BD111D" w:rsidRPr="00027DA6" w:rsidRDefault="00BD111D" w:rsidP="00BD111D">
      <w:pPr>
        <w:jc w:val="center"/>
        <w:rPr>
          <w:b/>
          <w:i/>
          <w:sz w:val="24"/>
          <w:szCs w:val="24"/>
        </w:rPr>
      </w:pPr>
      <w:r w:rsidRPr="00027DA6">
        <w:rPr>
          <w:b/>
          <w:i/>
          <w:sz w:val="24"/>
          <w:szCs w:val="24"/>
        </w:rPr>
        <w:t>Нормативные и законодательные акты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Гражданский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 w:rsidRPr="00027DA6">
          <w:rPr>
            <w:sz w:val="24"/>
            <w:szCs w:val="24"/>
          </w:rPr>
          <w:t>1998 г</w:t>
        </w:r>
      </w:smartTag>
      <w:r w:rsidRPr="00027DA6">
        <w:rPr>
          <w:sz w:val="24"/>
          <w:szCs w:val="24"/>
        </w:rPr>
        <w:t xml:space="preserve">.№.218-3 (в ред. от 05.01.2013 г  </w:t>
      </w:r>
      <w:r w:rsidRPr="00027DA6">
        <w:rPr>
          <w:sz w:val="24"/>
          <w:szCs w:val="24"/>
          <w:lang w:val="en-US"/>
        </w:rPr>
        <w:t>N</w:t>
      </w:r>
      <w:r w:rsidRPr="00027DA6">
        <w:rPr>
          <w:sz w:val="24"/>
          <w:szCs w:val="24"/>
        </w:rPr>
        <w:t>16-З). (Главы: 7, 21-26; 42-47; 49, 52) // Консультант Плюс: Беларусь. Технология 3000 [Электронный ресурс] / ООО «</w:t>
      </w:r>
      <w:proofErr w:type="spellStart"/>
      <w:r w:rsidRPr="00027DA6">
        <w:rPr>
          <w:sz w:val="24"/>
          <w:szCs w:val="24"/>
        </w:rPr>
        <w:t>ЮрСпектр</w:t>
      </w:r>
      <w:proofErr w:type="spellEnd"/>
      <w:r w:rsidRPr="00027DA6">
        <w:rPr>
          <w:sz w:val="24"/>
          <w:szCs w:val="24"/>
        </w:rPr>
        <w:t xml:space="preserve">», </w:t>
      </w:r>
      <w:proofErr w:type="spellStart"/>
      <w:proofErr w:type="gramStart"/>
      <w:r w:rsidRPr="00027DA6">
        <w:rPr>
          <w:sz w:val="24"/>
          <w:szCs w:val="24"/>
        </w:rPr>
        <w:t>Нац</w:t>
      </w:r>
      <w:proofErr w:type="spellEnd"/>
      <w:r w:rsidRPr="00027DA6">
        <w:rPr>
          <w:sz w:val="24"/>
          <w:szCs w:val="24"/>
        </w:rPr>
        <w:t>. центр</w:t>
      </w:r>
      <w:proofErr w:type="gramEnd"/>
      <w:r w:rsidRPr="00027DA6">
        <w:rPr>
          <w:sz w:val="24"/>
          <w:szCs w:val="24"/>
        </w:rPr>
        <w:t xml:space="preserve"> правовой </w:t>
      </w:r>
      <w:proofErr w:type="spellStart"/>
      <w:r w:rsidRPr="00027DA6">
        <w:rPr>
          <w:sz w:val="24"/>
          <w:szCs w:val="24"/>
        </w:rPr>
        <w:t>информ</w:t>
      </w:r>
      <w:proofErr w:type="spellEnd"/>
      <w:r w:rsidRPr="00027DA6">
        <w:rPr>
          <w:sz w:val="24"/>
          <w:szCs w:val="24"/>
        </w:rPr>
        <w:t xml:space="preserve">. </w:t>
      </w:r>
      <w:proofErr w:type="spellStart"/>
      <w:r w:rsidRPr="00027DA6">
        <w:rPr>
          <w:sz w:val="24"/>
          <w:szCs w:val="24"/>
        </w:rPr>
        <w:t>Респ</w:t>
      </w:r>
      <w:proofErr w:type="spellEnd"/>
      <w:r w:rsidRPr="00027DA6">
        <w:rPr>
          <w:sz w:val="24"/>
          <w:szCs w:val="24"/>
        </w:rPr>
        <w:t>. Беларусь, - Минск, 2014.</w:t>
      </w:r>
    </w:p>
    <w:p w:rsidR="00BD111D" w:rsidRPr="00027DA6" w:rsidRDefault="00BD111D" w:rsidP="00BD111D">
      <w:pPr>
        <w:ind w:right="-104"/>
        <w:jc w:val="both"/>
        <w:rPr>
          <w:sz w:val="24"/>
          <w:szCs w:val="24"/>
        </w:rPr>
      </w:pPr>
    </w:p>
    <w:p w:rsidR="00BD111D" w:rsidRPr="009A26B2" w:rsidRDefault="00BD111D" w:rsidP="00BD111D">
      <w:pPr>
        <w:pStyle w:val="3"/>
        <w:rPr>
          <w:szCs w:val="24"/>
        </w:rPr>
      </w:pPr>
      <w:r w:rsidRPr="009A26B2">
        <w:rPr>
          <w:szCs w:val="24"/>
        </w:rPr>
        <w:t xml:space="preserve">Банковский кодекс Республики Беларусь от 25 октября </w:t>
      </w:r>
      <w:smartTag w:uri="urn:schemas-microsoft-com:office:smarttags" w:element="metricconverter">
        <w:smartTagPr>
          <w:attr w:name="ProductID" w:val="2000 г"/>
        </w:smartTagPr>
        <w:r w:rsidRPr="009A26B2">
          <w:rPr>
            <w:szCs w:val="24"/>
          </w:rPr>
          <w:t>2000 г</w:t>
        </w:r>
      </w:smartTag>
      <w:r w:rsidRPr="009A26B2">
        <w:rPr>
          <w:szCs w:val="24"/>
        </w:rPr>
        <w:t>. № 441-З (в ред. Закона Республики Беларусь от 13.07.2012 № 416-З) // Консультант Плюс: Беларусь. Технология 3000 [Электронный ресурс] / ООО «</w:t>
      </w:r>
      <w:proofErr w:type="spellStart"/>
      <w:r w:rsidRPr="009A26B2">
        <w:rPr>
          <w:szCs w:val="24"/>
        </w:rPr>
        <w:t>ЮрСпектр</w:t>
      </w:r>
      <w:proofErr w:type="spellEnd"/>
      <w:r w:rsidRPr="009A26B2">
        <w:rPr>
          <w:szCs w:val="24"/>
        </w:rPr>
        <w:t xml:space="preserve">», </w:t>
      </w:r>
      <w:proofErr w:type="spellStart"/>
      <w:proofErr w:type="gramStart"/>
      <w:r w:rsidRPr="009A26B2">
        <w:rPr>
          <w:szCs w:val="24"/>
        </w:rPr>
        <w:t>Нац</w:t>
      </w:r>
      <w:proofErr w:type="spellEnd"/>
      <w:r w:rsidRPr="009A26B2">
        <w:rPr>
          <w:szCs w:val="24"/>
        </w:rPr>
        <w:t>. центр</w:t>
      </w:r>
      <w:proofErr w:type="gramEnd"/>
      <w:r w:rsidRPr="009A26B2">
        <w:rPr>
          <w:szCs w:val="24"/>
        </w:rPr>
        <w:t xml:space="preserve"> правовой </w:t>
      </w:r>
      <w:proofErr w:type="spellStart"/>
      <w:r w:rsidRPr="009A26B2">
        <w:rPr>
          <w:szCs w:val="24"/>
        </w:rPr>
        <w:t>информ</w:t>
      </w:r>
      <w:proofErr w:type="spellEnd"/>
      <w:r w:rsidRPr="009A26B2">
        <w:rPr>
          <w:szCs w:val="24"/>
        </w:rPr>
        <w:t xml:space="preserve">. </w:t>
      </w:r>
      <w:proofErr w:type="spellStart"/>
      <w:r w:rsidRPr="009A26B2">
        <w:rPr>
          <w:szCs w:val="24"/>
        </w:rPr>
        <w:t>Респ</w:t>
      </w:r>
      <w:proofErr w:type="spellEnd"/>
      <w:r w:rsidRPr="009A26B2">
        <w:rPr>
          <w:szCs w:val="24"/>
        </w:rPr>
        <w:t xml:space="preserve">. Беларусь, - Минск, 2014. 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Закон Республики Беларусь «Об экономической несостоятельности (банкротстве)» от 13 июля 2012г. № 415-3  // Консультант Плюс: Беларусь. Технология 3000 [Электронный ресурс] / ООО «</w:t>
      </w:r>
      <w:proofErr w:type="spellStart"/>
      <w:r w:rsidRPr="00027DA6">
        <w:rPr>
          <w:sz w:val="24"/>
          <w:szCs w:val="24"/>
        </w:rPr>
        <w:t>ЮрСпектр</w:t>
      </w:r>
      <w:proofErr w:type="spellEnd"/>
      <w:r w:rsidRPr="00027DA6">
        <w:rPr>
          <w:sz w:val="24"/>
          <w:szCs w:val="24"/>
        </w:rPr>
        <w:t xml:space="preserve">», </w:t>
      </w:r>
      <w:proofErr w:type="spellStart"/>
      <w:proofErr w:type="gramStart"/>
      <w:r w:rsidRPr="00027DA6">
        <w:rPr>
          <w:sz w:val="24"/>
          <w:szCs w:val="24"/>
        </w:rPr>
        <w:t>Нац</w:t>
      </w:r>
      <w:proofErr w:type="spellEnd"/>
      <w:r w:rsidRPr="00027DA6">
        <w:rPr>
          <w:sz w:val="24"/>
          <w:szCs w:val="24"/>
        </w:rPr>
        <w:t>. центр</w:t>
      </w:r>
      <w:proofErr w:type="gramEnd"/>
      <w:r w:rsidRPr="00027DA6">
        <w:rPr>
          <w:sz w:val="24"/>
          <w:szCs w:val="24"/>
        </w:rPr>
        <w:t xml:space="preserve"> правовой </w:t>
      </w:r>
      <w:proofErr w:type="spellStart"/>
      <w:r w:rsidRPr="00027DA6">
        <w:rPr>
          <w:sz w:val="24"/>
          <w:szCs w:val="24"/>
        </w:rPr>
        <w:t>информ</w:t>
      </w:r>
      <w:proofErr w:type="spellEnd"/>
      <w:r w:rsidRPr="00027DA6">
        <w:rPr>
          <w:sz w:val="24"/>
          <w:szCs w:val="24"/>
        </w:rPr>
        <w:t xml:space="preserve">. </w:t>
      </w:r>
      <w:proofErr w:type="spellStart"/>
      <w:r w:rsidRPr="00027DA6">
        <w:rPr>
          <w:sz w:val="24"/>
          <w:szCs w:val="24"/>
        </w:rPr>
        <w:t>Респ</w:t>
      </w:r>
      <w:proofErr w:type="spellEnd"/>
      <w:r w:rsidRPr="00027DA6">
        <w:rPr>
          <w:sz w:val="24"/>
          <w:szCs w:val="24"/>
        </w:rPr>
        <w:t>. Беларусь, - Минск, 2014</w:t>
      </w:r>
    </w:p>
    <w:p w:rsidR="00BD111D" w:rsidRPr="00027DA6" w:rsidRDefault="00BD111D" w:rsidP="00BD111D">
      <w:pPr>
        <w:rPr>
          <w:sz w:val="24"/>
          <w:szCs w:val="24"/>
        </w:rPr>
      </w:pPr>
    </w:p>
    <w:p w:rsidR="00BD111D" w:rsidRPr="009A26B2" w:rsidRDefault="00BD111D" w:rsidP="00BD111D">
      <w:pPr>
        <w:pStyle w:val="3"/>
        <w:rPr>
          <w:szCs w:val="24"/>
        </w:rPr>
      </w:pPr>
      <w:r w:rsidRPr="009A26B2">
        <w:rPr>
          <w:szCs w:val="24"/>
        </w:rPr>
        <w:t xml:space="preserve">Закон Республики Беларусь «Об ипотеке» от 20 июня 2008г. № 345-З </w:t>
      </w:r>
      <w:proofErr w:type="gramStart"/>
      <w:r w:rsidRPr="009A26B2">
        <w:rPr>
          <w:szCs w:val="24"/>
        </w:rPr>
        <w:t xml:space="preserve">( </w:t>
      </w:r>
      <w:proofErr w:type="gramEnd"/>
      <w:r w:rsidRPr="009A26B2">
        <w:rPr>
          <w:szCs w:val="24"/>
        </w:rPr>
        <w:t>в ред. от 04.01.2010 №112-З) // Консультант Плюс: Беларусь. Технология 3000 [Электронный ресурс] / ООО «</w:t>
      </w:r>
      <w:proofErr w:type="spellStart"/>
      <w:r w:rsidRPr="009A26B2">
        <w:rPr>
          <w:szCs w:val="24"/>
        </w:rPr>
        <w:t>ЮрСпектр</w:t>
      </w:r>
      <w:proofErr w:type="spellEnd"/>
      <w:r w:rsidRPr="009A26B2">
        <w:rPr>
          <w:szCs w:val="24"/>
        </w:rPr>
        <w:t xml:space="preserve">», </w:t>
      </w:r>
      <w:proofErr w:type="spellStart"/>
      <w:proofErr w:type="gramStart"/>
      <w:r w:rsidRPr="009A26B2">
        <w:rPr>
          <w:szCs w:val="24"/>
        </w:rPr>
        <w:t>Нац</w:t>
      </w:r>
      <w:proofErr w:type="spellEnd"/>
      <w:r w:rsidRPr="009A26B2">
        <w:rPr>
          <w:szCs w:val="24"/>
        </w:rPr>
        <w:t>. центр</w:t>
      </w:r>
      <w:proofErr w:type="gramEnd"/>
      <w:r w:rsidRPr="009A26B2">
        <w:rPr>
          <w:szCs w:val="24"/>
        </w:rPr>
        <w:t xml:space="preserve"> правовой </w:t>
      </w:r>
      <w:proofErr w:type="spellStart"/>
      <w:r w:rsidRPr="009A26B2">
        <w:rPr>
          <w:szCs w:val="24"/>
        </w:rPr>
        <w:t>информ</w:t>
      </w:r>
      <w:proofErr w:type="spellEnd"/>
      <w:r w:rsidRPr="009A26B2">
        <w:rPr>
          <w:szCs w:val="24"/>
        </w:rPr>
        <w:t xml:space="preserve">. </w:t>
      </w:r>
      <w:proofErr w:type="spellStart"/>
      <w:r w:rsidRPr="009A26B2">
        <w:rPr>
          <w:szCs w:val="24"/>
        </w:rPr>
        <w:t>Респ</w:t>
      </w:r>
      <w:proofErr w:type="spellEnd"/>
      <w:r w:rsidRPr="009A26B2">
        <w:rPr>
          <w:szCs w:val="24"/>
        </w:rPr>
        <w:t>. Беларусь. – Минск, 2014.</w:t>
      </w:r>
    </w:p>
    <w:p w:rsidR="00BD111D" w:rsidRPr="009A26B2" w:rsidRDefault="00BD111D" w:rsidP="00BD111D">
      <w:pPr>
        <w:pStyle w:val="3"/>
        <w:rPr>
          <w:szCs w:val="24"/>
        </w:rPr>
      </w:pPr>
    </w:p>
    <w:p w:rsidR="00BD111D" w:rsidRPr="009A26B2" w:rsidRDefault="00BD111D" w:rsidP="00BD111D">
      <w:pPr>
        <w:pStyle w:val="3"/>
        <w:rPr>
          <w:szCs w:val="24"/>
        </w:rPr>
      </w:pPr>
      <w:r w:rsidRPr="009A26B2">
        <w:rPr>
          <w:szCs w:val="24"/>
        </w:rPr>
        <w:t>Закон Республики Беларусь «О гарантированном возмещении банковских вкладов (депозитов) физических лиц» от 08.07.2008 г. № 369-З (в ред. от 14.07.2009 № 41-З). Консультант Плюс: Беларусь. Технология 3000 [Электронный ресурс] / ООО «</w:t>
      </w:r>
      <w:proofErr w:type="spellStart"/>
      <w:r w:rsidRPr="009A26B2">
        <w:rPr>
          <w:szCs w:val="24"/>
        </w:rPr>
        <w:t>ЮрСпектр</w:t>
      </w:r>
      <w:proofErr w:type="spellEnd"/>
      <w:r w:rsidRPr="009A26B2">
        <w:rPr>
          <w:szCs w:val="24"/>
        </w:rPr>
        <w:t xml:space="preserve">», </w:t>
      </w:r>
      <w:proofErr w:type="spellStart"/>
      <w:proofErr w:type="gramStart"/>
      <w:r w:rsidRPr="009A26B2">
        <w:rPr>
          <w:szCs w:val="24"/>
        </w:rPr>
        <w:t>Нац</w:t>
      </w:r>
      <w:proofErr w:type="spellEnd"/>
      <w:r w:rsidRPr="009A26B2">
        <w:rPr>
          <w:szCs w:val="24"/>
        </w:rPr>
        <w:t>. центр</w:t>
      </w:r>
      <w:proofErr w:type="gramEnd"/>
      <w:r w:rsidRPr="009A26B2">
        <w:rPr>
          <w:szCs w:val="24"/>
        </w:rPr>
        <w:t xml:space="preserve"> правовой </w:t>
      </w:r>
      <w:proofErr w:type="spellStart"/>
      <w:r w:rsidRPr="009A26B2">
        <w:rPr>
          <w:szCs w:val="24"/>
        </w:rPr>
        <w:t>информ</w:t>
      </w:r>
      <w:proofErr w:type="spellEnd"/>
      <w:r w:rsidRPr="009A26B2">
        <w:rPr>
          <w:szCs w:val="24"/>
        </w:rPr>
        <w:t xml:space="preserve">. </w:t>
      </w:r>
      <w:proofErr w:type="spellStart"/>
      <w:r w:rsidRPr="009A26B2">
        <w:rPr>
          <w:szCs w:val="24"/>
        </w:rPr>
        <w:t>Респ</w:t>
      </w:r>
      <w:proofErr w:type="spellEnd"/>
      <w:r w:rsidRPr="009A26B2">
        <w:rPr>
          <w:szCs w:val="24"/>
        </w:rPr>
        <w:t>. Беларусь. – Минск, 2014.</w:t>
      </w:r>
    </w:p>
    <w:p w:rsidR="00BD111D" w:rsidRPr="00027DA6" w:rsidRDefault="00BD111D" w:rsidP="00BD111D">
      <w:pPr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gramStart"/>
      <w:r w:rsidRPr="00027DA6">
        <w:rPr>
          <w:sz w:val="24"/>
          <w:szCs w:val="24"/>
        </w:rPr>
        <w:t>Закон Республики Беларусь «О пенсионном обеспечении» № 1596-</w:t>
      </w:r>
      <w:r w:rsidRPr="00027DA6">
        <w:rPr>
          <w:sz w:val="24"/>
          <w:szCs w:val="24"/>
          <w:lang w:val="en-US"/>
        </w:rPr>
        <w:t>XII</w:t>
      </w:r>
      <w:r w:rsidRPr="00027DA6">
        <w:rPr>
          <w:sz w:val="24"/>
          <w:szCs w:val="24"/>
        </w:rPr>
        <w:t xml:space="preserve"> от 17 апреля 1992 (в посл. редакции от 26 октября </w:t>
      </w:r>
      <w:smartTag w:uri="urn:schemas-microsoft-com:office:smarttags" w:element="metricconverter">
        <w:smartTagPr>
          <w:attr w:name="ProductID" w:val="2012 г"/>
        </w:smartTagPr>
        <w:r w:rsidRPr="00027DA6">
          <w:rPr>
            <w:sz w:val="24"/>
            <w:szCs w:val="24"/>
          </w:rPr>
          <w:t>2012 г</w:t>
        </w:r>
      </w:smartTag>
      <w:r w:rsidRPr="00027DA6">
        <w:rPr>
          <w:sz w:val="24"/>
          <w:szCs w:val="24"/>
        </w:rPr>
        <w:t>. №434.</w:t>
      </w:r>
      <w:proofErr w:type="gramEnd"/>
      <w:r w:rsidRPr="00027DA6">
        <w:rPr>
          <w:sz w:val="24"/>
          <w:szCs w:val="24"/>
        </w:rPr>
        <w:t xml:space="preserve"> Консультант Плюс: Беларусь. Технология 3000 [Электронный ресурс] / ООО «</w:t>
      </w:r>
      <w:proofErr w:type="spellStart"/>
      <w:r w:rsidRPr="00027DA6">
        <w:rPr>
          <w:sz w:val="24"/>
          <w:szCs w:val="24"/>
        </w:rPr>
        <w:t>ЮрСпектр</w:t>
      </w:r>
      <w:proofErr w:type="spellEnd"/>
      <w:r w:rsidRPr="00027DA6">
        <w:rPr>
          <w:sz w:val="24"/>
          <w:szCs w:val="24"/>
        </w:rPr>
        <w:t xml:space="preserve">», </w:t>
      </w:r>
      <w:proofErr w:type="spellStart"/>
      <w:proofErr w:type="gramStart"/>
      <w:r w:rsidRPr="00027DA6">
        <w:rPr>
          <w:sz w:val="24"/>
          <w:szCs w:val="24"/>
        </w:rPr>
        <w:t>Нац</w:t>
      </w:r>
      <w:proofErr w:type="spellEnd"/>
      <w:r w:rsidRPr="00027DA6">
        <w:rPr>
          <w:sz w:val="24"/>
          <w:szCs w:val="24"/>
        </w:rPr>
        <w:t>. центр</w:t>
      </w:r>
      <w:proofErr w:type="gramEnd"/>
      <w:r w:rsidRPr="00027DA6">
        <w:rPr>
          <w:sz w:val="24"/>
          <w:szCs w:val="24"/>
        </w:rPr>
        <w:t xml:space="preserve"> правовой </w:t>
      </w:r>
      <w:proofErr w:type="spellStart"/>
      <w:r w:rsidRPr="00027DA6">
        <w:rPr>
          <w:sz w:val="24"/>
          <w:szCs w:val="24"/>
        </w:rPr>
        <w:t>информ</w:t>
      </w:r>
      <w:proofErr w:type="spellEnd"/>
      <w:r w:rsidRPr="00027DA6">
        <w:rPr>
          <w:sz w:val="24"/>
          <w:szCs w:val="24"/>
        </w:rPr>
        <w:t xml:space="preserve">. </w:t>
      </w:r>
      <w:proofErr w:type="spellStart"/>
      <w:r w:rsidRPr="00027DA6">
        <w:rPr>
          <w:sz w:val="24"/>
          <w:szCs w:val="24"/>
        </w:rPr>
        <w:t>Респ</w:t>
      </w:r>
      <w:proofErr w:type="spellEnd"/>
      <w:r w:rsidRPr="00027DA6">
        <w:rPr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Закон Республики Беларусь «Об инвестициях» № 53-3 от 12.07.2013 г. Консультант Плюс: Беларусь. Технология 3000 [Электронный ресурс] / ООО «</w:t>
      </w:r>
      <w:proofErr w:type="spellStart"/>
      <w:r w:rsidRPr="00027DA6">
        <w:rPr>
          <w:sz w:val="24"/>
          <w:szCs w:val="24"/>
        </w:rPr>
        <w:t>ЮрСпектр</w:t>
      </w:r>
      <w:proofErr w:type="spellEnd"/>
      <w:r w:rsidRPr="00027DA6">
        <w:rPr>
          <w:sz w:val="24"/>
          <w:szCs w:val="24"/>
        </w:rPr>
        <w:t xml:space="preserve">», </w:t>
      </w:r>
      <w:proofErr w:type="spellStart"/>
      <w:proofErr w:type="gramStart"/>
      <w:r w:rsidRPr="00027DA6">
        <w:rPr>
          <w:sz w:val="24"/>
          <w:szCs w:val="24"/>
        </w:rPr>
        <w:t>Нац</w:t>
      </w:r>
      <w:proofErr w:type="spellEnd"/>
      <w:r w:rsidRPr="00027DA6">
        <w:rPr>
          <w:sz w:val="24"/>
          <w:szCs w:val="24"/>
        </w:rPr>
        <w:t>. центр</w:t>
      </w:r>
      <w:proofErr w:type="gramEnd"/>
      <w:r w:rsidRPr="00027DA6">
        <w:rPr>
          <w:sz w:val="24"/>
          <w:szCs w:val="24"/>
        </w:rPr>
        <w:t xml:space="preserve"> правовой </w:t>
      </w:r>
      <w:proofErr w:type="spellStart"/>
      <w:r w:rsidRPr="00027DA6">
        <w:rPr>
          <w:sz w:val="24"/>
          <w:szCs w:val="24"/>
        </w:rPr>
        <w:t>информ</w:t>
      </w:r>
      <w:proofErr w:type="spellEnd"/>
      <w:r w:rsidRPr="00027DA6">
        <w:rPr>
          <w:sz w:val="24"/>
          <w:szCs w:val="24"/>
        </w:rPr>
        <w:t xml:space="preserve">. </w:t>
      </w:r>
      <w:proofErr w:type="spellStart"/>
      <w:r w:rsidRPr="00027DA6">
        <w:rPr>
          <w:sz w:val="24"/>
          <w:szCs w:val="24"/>
        </w:rPr>
        <w:t>Респ</w:t>
      </w:r>
      <w:proofErr w:type="spellEnd"/>
      <w:r w:rsidRPr="00027DA6">
        <w:rPr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bCs/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bCs/>
          <w:sz w:val="24"/>
          <w:szCs w:val="24"/>
        </w:rPr>
        <w:t>Инструкция об организации системы управления рисками в банках, небанковских финансово-кредитных организациях, банковских группах и банковских холдингов от 29.10.2012 г. № 550 (в ред. Постановления Правления Национального банка Республики Беларусь от 01.10.2013 г. №567) 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bCs/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bCs/>
          <w:sz w:val="24"/>
          <w:szCs w:val="24"/>
        </w:rPr>
        <w:t>Инструкция о нормативах безопасного функционирования для банков и небанковских кредитно-финансовых организаций от 28.09.2006 г. № 137 (в ред. Постановления Правления Национального банка Республики Беларусь от 27.11.2013 г. № 687) 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bCs/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bCs/>
          <w:sz w:val="24"/>
          <w:szCs w:val="24"/>
        </w:rPr>
        <w:t>Инструкция о порядке рефинансирования Национальным банком Республики Беларусь банков Республики Беларусь в форме кредитов, обеспеченных залогом ценных бумаг  от 07.10.2013г. № 579 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Инструкция о порядке предоставления (размещения) банками денежных сре</w:t>
      </w:r>
      <w:proofErr w:type="gramStart"/>
      <w:r w:rsidRPr="00027DA6">
        <w:rPr>
          <w:sz w:val="24"/>
          <w:szCs w:val="24"/>
        </w:rPr>
        <w:t>дств в ф</w:t>
      </w:r>
      <w:proofErr w:type="gramEnd"/>
      <w:r w:rsidRPr="00027DA6">
        <w:rPr>
          <w:sz w:val="24"/>
          <w:szCs w:val="24"/>
        </w:rPr>
        <w:t xml:space="preserve">орме кредита и их возврате от 30.12. 2003г. № 226 (в редакции  </w:t>
      </w:r>
      <w:r w:rsidRPr="00027DA6">
        <w:rPr>
          <w:bCs/>
          <w:sz w:val="24"/>
          <w:szCs w:val="24"/>
        </w:rPr>
        <w:t>Постановления Правления Национального банка Республики Беларусь от</w:t>
      </w:r>
      <w:r w:rsidRPr="00027DA6">
        <w:rPr>
          <w:sz w:val="24"/>
          <w:szCs w:val="24"/>
        </w:rPr>
        <w:t xml:space="preserve">  18.04.2013г. № 230) // НРПА 26.01.2007 г. № 8/15786</w:t>
      </w:r>
      <w:r w:rsidRPr="00027DA6">
        <w:rPr>
          <w:bCs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bCs/>
          <w:sz w:val="24"/>
          <w:szCs w:val="24"/>
        </w:rPr>
        <w:t>Инструкция о порядке формирования и использования банками и небанковскими финансово-кредитными организациями резервов на покрытие возможных убытков по активам и операциям, не отраженным на балансе от 28.09.2006 г. № 138 (в ред. Постановления Правления Национального банка Республики Беларусь от 25.10.2012 № 536) 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Инструкция о порядке расчета  коэффициентов платежеспособности и проведения </w:t>
      </w:r>
      <w:proofErr w:type="gramStart"/>
      <w:r w:rsidRPr="00027DA6">
        <w:rPr>
          <w:sz w:val="24"/>
          <w:szCs w:val="24"/>
        </w:rPr>
        <w:t>анализа финансового состояния платежеспособности субъектов хозяйствования</w:t>
      </w:r>
      <w:proofErr w:type="gramEnd"/>
      <w:r w:rsidRPr="00027DA6">
        <w:rPr>
          <w:sz w:val="24"/>
          <w:szCs w:val="24"/>
        </w:rPr>
        <w:t xml:space="preserve">.  Постановление Министерства финансов Республики Беларусь и </w:t>
      </w:r>
      <w:proofErr w:type="spellStart"/>
      <w:r w:rsidRPr="00027DA6">
        <w:rPr>
          <w:sz w:val="24"/>
          <w:szCs w:val="24"/>
        </w:rPr>
        <w:t>Министерствап</w:t>
      </w:r>
      <w:proofErr w:type="spellEnd"/>
      <w:r w:rsidRPr="00027DA6">
        <w:rPr>
          <w:sz w:val="24"/>
          <w:szCs w:val="24"/>
        </w:rPr>
        <w:t xml:space="preserve"> экономики Республики Беларусь  от  27.12. </w:t>
      </w:r>
      <w:smartTag w:uri="urn:schemas-microsoft-com:office:smarttags" w:element="metricconverter">
        <w:smartTagPr>
          <w:attr w:name="ProductID" w:val="2011 г"/>
        </w:smartTagPr>
        <w:r w:rsidRPr="00027DA6">
          <w:rPr>
            <w:sz w:val="24"/>
            <w:szCs w:val="24"/>
          </w:rPr>
          <w:t>2011 г</w:t>
        </w:r>
      </w:smartTag>
      <w:r w:rsidRPr="00027DA6">
        <w:rPr>
          <w:sz w:val="24"/>
          <w:szCs w:val="24"/>
        </w:rPr>
        <w:t xml:space="preserve">. № 140/206 </w:t>
      </w:r>
      <w:proofErr w:type="gramStart"/>
      <w:r w:rsidRPr="00027DA6">
        <w:rPr>
          <w:sz w:val="24"/>
          <w:szCs w:val="24"/>
        </w:rPr>
        <w:t xml:space="preserve">( </w:t>
      </w:r>
      <w:proofErr w:type="gramEnd"/>
      <w:r w:rsidRPr="00027DA6">
        <w:rPr>
          <w:sz w:val="24"/>
          <w:szCs w:val="24"/>
        </w:rPr>
        <w:t xml:space="preserve">в ред. от 07.06.2013 № 40/41) </w:t>
      </w:r>
      <w:r w:rsidRPr="00027DA6">
        <w:rPr>
          <w:bCs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bCs/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bCs/>
          <w:sz w:val="24"/>
          <w:szCs w:val="24"/>
        </w:rPr>
        <w:t xml:space="preserve">Об определении </w:t>
      </w:r>
      <w:proofErr w:type="gramStart"/>
      <w:r w:rsidRPr="00027DA6">
        <w:rPr>
          <w:bCs/>
          <w:sz w:val="24"/>
          <w:szCs w:val="24"/>
        </w:rPr>
        <w:t>критериев оценки платежеспособности субъектов хозяйствования</w:t>
      </w:r>
      <w:proofErr w:type="gramEnd"/>
      <w:r w:rsidRPr="00027DA6">
        <w:rPr>
          <w:bCs/>
          <w:sz w:val="24"/>
          <w:szCs w:val="24"/>
        </w:rPr>
        <w:t>. Постановление Совета Министров Республики Беларусь  от 12.12.2011г. № 1672 (в ред. от 30.04.2013 № 338). 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Инструкция по составлению годовой финансовой отчетности банками  и небанковскими финансово-кредитными организациями Республики Беларусь от 09.11.2011 г. № 507</w:t>
      </w:r>
      <w:r w:rsidRPr="00027DA6">
        <w:rPr>
          <w:bCs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027DA6">
        <w:rPr>
          <w:bCs/>
          <w:sz w:val="24"/>
          <w:szCs w:val="24"/>
        </w:rPr>
        <w:t>ЮрСпектр</w:t>
      </w:r>
      <w:proofErr w:type="spellEnd"/>
      <w:r w:rsidRPr="00027DA6">
        <w:rPr>
          <w:bCs/>
          <w:sz w:val="24"/>
          <w:szCs w:val="24"/>
        </w:rPr>
        <w:t xml:space="preserve">», </w:t>
      </w:r>
      <w:proofErr w:type="spellStart"/>
      <w:proofErr w:type="gramStart"/>
      <w:r w:rsidRPr="00027DA6">
        <w:rPr>
          <w:bCs/>
          <w:sz w:val="24"/>
          <w:szCs w:val="24"/>
        </w:rPr>
        <w:t>Нац</w:t>
      </w:r>
      <w:proofErr w:type="spellEnd"/>
      <w:r w:rsidRPr="00027DA6">
        <w:rPr>
          <w:bCs/>
          <w:sz w:val="24"/>
          <w:szCs w:val="24"/>
        </w:rPr>
        <w:t>. центр</w:t>
      </w:r>
      <w:proofErr w:type="gramEnd"/>
      <w:r w:rsidRPr="00027DA6">
        <w:rPr>
          <w:bCs/>
          <w:sz w:val="24"/>
          <w:szCs w:val="24"/>
        </w:rPr>
        <w:t xml:space="preserve"> правовой </w:t>
      </w:r>
      <w:proofErr w:type="spellStart"/>
      <w:r w:rsidRPr="00027DA6">
        <w:rPr>
          <w:bCs/>
          <w:sz w:val="24"/>
          <w:szCs w:val="24"/>
        </w:rPr>
        <w:t>информ</w:t>
      </w:r>
      <w:proofErr w:type="spellEnd"/>
      <w:r w:rsidRPr="00027DA6">
        <w:rPr>
          <w:bCs/>
          <w:sz w:val="24"/>
          <w:szCs w:val="24"/>
        </w:rPr>
        <w:t xml:space="preserve">. </w:t>
      </w:r>
      <w:proofErr w:type="spellStart"/>
      <w:r w:rsidRPr="00027DA6">
        <w:rPr>
          <w:bCs/>
          <w:sz w:val="24"/>
          <w:szCs w:val="24"/>
        </w:rPr>
        <w:t>Респ</w:t>
      </w:r>
      <w:proofErr w:type="spellEnd"/>
      <w:r w:rsidRPr="00027DA6">
        <w:rPr>
          <w:bCs/>
          <w:sz w:val="24"/>
          <w:szCs w:val="24"/>
        </w:rPr>
        <w:t>. Беларусь. – Минск, 2014.</w:t>
      </w:r>
    </w:p>
    <w:p w:rsidR="00BD111D" w:rsidRDefault="00BD111D" w:rsidP="00BD111D">
      <w:pPr>
        <w:rPr>
          <w:b/>
          <w:i/>
          <w:sz w:val="24"/>
          <w:szCs w:val="24"/>
        </w:rPr>
      </w:pPr>
    </w:p>
    <w:p w:rsidR="00BD111D" w:rsidRPr="004E1BDC" w:rsidRDefault="00BD111D" w:rsidP="00BD111D">
      <w:pPr>
        <w:jc w:val="center"/>
        <w:rPr>
          <w:b/>
          <w:i/>
          <w:sz w:val="24"/>
          <w:szCs w:val="24"/>
        </w:rPr>
      </w:pPr>
      <w:r w:rsidRPr="00027DA6">
        <w:rPr>
          <w:b/>
          <w:i/>
          <w:sz w:val="24"/>
          <w:szCs w:val="24"/>
        </w:rPr>
        <w:t>Основная</w:t>
      </w:r>
    </w:p>
    <w:p w:rsidR="00BD111D" w:rsidRPr="00BD111D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Деньги, кредит, банки: учеб./Г.И. Кравцова [и др.]; под </w:t>
      </w:r>
      <w:proofErr w:type="spellStart"/>
      <w:proofErr w:type="gramStart"/>
      <w:r w:rsidRPr="00027DA6">
        <w:rPr>
          <w:sz w:val="24"/>
          <w:szCs w:val="24"/>
        </w:rPr>
        <w:t>ред</w:t>
      </w:r>
      <w:proofErr w:type="spellEnd"/>
      <w:proofErr w:type="gramEnd"/>
      <w:r w:rsidRPr="00027DA6">
        <w:rPr>
          <w:sz w:val="24"/>
          <w:szCs w:val="24"/>
        </w:rPr>
        <w:t xml:space="preserve"> Г.И. Кравцовой. – Минск: БГЭУ, 2012.</w:t>
      </w:r>
    </w:p>
    <w:p w:rsidR="00BD111D" w:rsidRPr="00BD111D" w:rsidRDefault="00BD111D" w:rsidP="00BD111D">
      <w:pPr>
        <w:jc w:val="both"/>
        <w:rPr>
          <w:sz w:val="24"/>
          <w:szCs w:val="24"/>
        </w:rPr>
      </w:pPr>
    </w:p>
    <w:p w:rsidR="00BD111D" w:rsidRPr="00734811" w:rsidRDefault="00BD111D" w:rsidP="00BD1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Деньги, кредит, банки. /О.И. Лаврушин </w:t>
      </w:r>
      <w:r w:rsidRPr="00027DA6">
        <w:rPr>
          <w:sz w:val="24"/>
          <w:szCs w:val="24"/>
        </w:rPr>
        <w:t>[и др.]</w:t>
      </w:r>
      <w:r>
        <w:rPr>
          <w:sz w:val="24"/>
          <w:szCs w:val="24"/>
        </w:rPr>
        <w:t>; – М.: КНОРУС,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Организация деятельности коммерческого банка: учеб./ред. Е.А. </w:t>
      </w:r>
      <w:proofErr w:type="spellStart"/>
      <w:r w:rsidRPr="00027DA6">
        <w:rPr>
          <w:sz w:val="24"/>
          <w:szCs w:val="24"/>
        </w:rPr>
        <w:t>Звонова</w:t>
      </w:r>
      <w:proofErr w:type="spellEnd"/>
      <w:r w:rsidRPr="00027DA6">
        <w:rPr>
          <w:sz w:val="24"/>
          <w:szCs w:val="24"/>
        </w:rPr>
        <w:t xml:space="preserve">. </w:t>
      </w:r>
      <w:proofErr w:type="gramStart"/>
      <w:r w:rsidRPr="00027DA6">
        <w:rPr>
          <w:sz w:val="24"/>
          <w:szCs w:val="24"/>
        </w:rPr>
        <w:t>–М</w:t>
      </w:r>
      <w:proofErr w:type="gramEnd"/>
      <w:r w:rsidRPr="00027DA6">
        <w:rPr>
          <w:sz w:val="24"/>
          <w:szCs w:val="24"/>
        </w:rPr>
        <w:t>.: ИНФРА-М, 2012.</w:t>
      </w:r>
    </w:p>
    <w:p w:rsidR="00BD111D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Ермаков, С.Л. Основы организации деятельности коммерческого банка: Учебник/ С.Л. Ермаков, </w:t>
      </w:r>
      <w:proofErr w:type="spellStart"/>
      <w:r>
        <w:rPr>
          <w:sz w:val="24"/>
          <w:szCs w:val="24"/>
        </w:rPr>
        <w:t>Ю.Н.Юденков</w:t>
      </w:r>
      <w:proofErr w:type="spellEnd"/>
      <w:r>
        <w:rPr>
          <w:sz w:val="24"/>
          <w:szCs w:val="24"/>
        </w:rPr>
        <w:t xml:space="preserve"> – М.: КНОРУС,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Организация деятельности коммерческих банков: учеб./Г.И. Кравцова [и др.]; под ред. Г.И. Кравцовой. – Минск: БГЭУ, 2007.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Организация деятельности центрального банка: учеб. пособие /С.С. Ткачук [и др.]; под </w:t>
      </w:r>
      <w:proofErr w:type="spellStart"/>
      <w:proofErr w:type="gramStart"/>
      <w:r w:rsidRPr="00027DA6">
        <w:rPr>
          <w:sz w:val="24"/>
          <w:szCs w:val="24"/>
        </w:rPr>
        <w:t>ред</w:t>
      </w:r>
      <w:proofErr w:type="spellEnd"/>
      <w:proofErr w:type="gramEnd"/>
      <w:r w:rsidRPr="00027DA6">
        <w:rPr>
          <w:sz w:val="24"/>
          <w:szCs w:val="24"/>
        </w:rPr>
        <w:t xml:space="preserve"> С.С. Ткачука, О.И. Румянцевой. – Минск: БГЭУ, 2006.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4E1BDC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Банки и небанковские кредитные организации и их операции: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/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>од. ред. Е.Ф. Жукова. – М.: вуз. учеб</w:t>
      </w:r>
      <w:proofErr w:type="gramStart"/>
      <w:r w:rsidRPr="00027DA6">
        <w:rPr>
          <w:sz w:val="24"/>
          <w:szCs w:val="24"/>
        </w:rPr>
        <w:t xml:space="preserve">., </w:t>
      </w:r>
      <w:proofErr w:type="gramEnd"/>
      <w:r w:rsidRPr="00027DA6">
        <w:rPr>
          <w:sz w:val="24"/>
          <w:szCs w:val="24"/>
        </w:rPr>
        <w:t>2009.</w:t>
      </w:r>
    </w:p>
    <w:p w:rsidR="00BD111D" w:rsidRPr="00027DA6" w:rsidRDefault="00BD111D" w:rsidP="00BD111D">
      <w:pPr>
        <w:jc w:val="center"/>
        <w:rPr>
          <w:b/>
          <w:i/>
          <w:sz w:val="24"/>
          <w:szCs w:val="24"/>
        </w:rPr>
      </w:pPr>
      <w:r w:rsidRPr="00027DA6">
        <w:rPr>
          <w:b/>
          <w:i/>
          <w:sz w:val="24"/>
          <w:szCs w:val="24"/>
        </w:rPr>
        <w:t>Дополнительная</w:t>
      </w:r>
    </w:p>
    <w:p w:rsidR="00BD111D" w:rsidRPr="00027DA6" w:rsidRDefault="00BD111D" w:rsidP="00BD111D">
      <w:pPr>
        <w:jc w:val="center"/>
        <w:rPr>
          <w:b/>
          <w:i/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Авагян</w:t>
      </w:r>
      <w:proofErr w:type="spellEnd"/>
      <w:r w:rsidRPr="00027DA6">
        <w:rPr>
          <w:sz w:val="24"/>
          <w:szCs w:val="24"/>
        </w:rPr>
        <w:t xml:space="preserve">, Г.Л., Веткин, Ю.Г. Международные валютно-кредитные отношения: учеб. 2-ое изд., </w:t>
      </w:r>
      <w:proofErr w:type="spellStart"/>
      <w:r w:rsidRPr="00027DA6">
        <w:rPr>
          <w:sz w:val="24"/>
          <w:szCs w:val="24"/>
        </w:rPr>
        <w:t>перераб</w:t>
      </w:r>
      <w:proofErr w:type="spellEnd"/>
      <w:r w:rsidRPr="00027DA6">
        <w:rPr>
          <w:sz w:val="24"/>
          <w:szCs w:val="24"/>
        </w:rPr>
        <w:t>. и доп. – М.: Магистр; ИНФРА-М, 2012.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Андрюшин, С.А., Кузнецова, В.В. Центральные банки в мировой экономике: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>особие.– М.: Альфа–М; ИНФРА-М, 2012.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Авсейко</w:t>
      </w:r>
      <w:proofErr w:type="spellEnd"/>
      <w:r w:rsidRPr="00027DA6">
        <w:rPr>
          <w:sz w:val="24"/>
          <w:szCs w:val="24"/>
        </w:rPr>
        <w:t xml:space="preserve">, М.Н. Кредитный портфель банка и оценка его качества: Пособие. </w:t>
      </w:r>
      <w:proofErr w:type="gramStart"/>
      <w:r w:rsidRPr="00027DA6">
        <w:rPr>
          <w:sz w:val="24"/>
          <w:szCs w:val="24"/>
        </w:rPr>
        <w:t>–М</w:t>
      </w:r>
      <w:proofErr w:type="gramEnd"/>
      <w:r w:rsidRPr="00027DA6">
        <w:rPr>
          <w:sz w:val="24"/>
          <w:szCs w:val="24"/>
        </w:rPr>
        <w:t xml:space="preserve">инск: </w:t>
      </w:r>
      <w:proofErr w:type="spellStart"/>
      <w:r w:rsidRPr="00027DA6">
        <w:rPr>
          <w:sz w:val="24"/>
          <w:szCs w:val="24"/>
        </w:rPr>
        <w:t>Дикта</w:t>
      </w:r>
      <w:proofErr w:type="spellEnd"/>
      <w:r w:rsidRPr="00027DA6">
        <w:rPr>
          <w:sz w:val="24"/>
          <w:szCs w:val="24"/>
        </w:rPr>
        <w:t xml:space="preserve">, </w:t>
      </w:r>
      <w:proofErr w:type="spellStart"/>
      <w:r w:rsidRPr="00027DA6">
        <w:rPr>
          <w:sz w:val="24"/>
          <w:szCs w:val="24"/>
        </w:rPr>
        <w:t>Мисанта</w:t>
      </w:r>
      <w:proofErr w:type="spellEnd"/>
      <w:r w:rsidRPr="00027DA6">
        <w:rPr>
          <w:sz w:val="24"/>
          <w:szCs w:val="24"/>
        </w:rPr>
        <w:t>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Банковское дело: розничный бизнес: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 xml:space="preserve">особие под ред. Г.Н. Белоглазовой, Л.П. </w:t>
      </w:r>
      <w:proofErr w:type="spellStart"/>
      <w:r w:rsidRPr="00027DA6">
        <w:rPr>
          <w:sz w:val="24"/>
          <w:szCs w:val="24"/>
        </w:rPr>
        <w:t>Кроливецкой</w:t>
      </w:r>
      <w:proofErr w:type="spellEnd"/>
      <w:r w:rsidRPr="00027DA6">
        <w:rPr>
          <w:sz w:val="24"/>
          <w:szCs w:val="24"/>
        </w:rPr>
        <w:t xml:space="preserve"> – М.: </w:t>
      </w:r>
      <w:proofErr w:type="spellStart"/>
      <w:r w:rsidRPr="00027DA6">
        <w:rPr>
          <w:sz w:val="24"/>
          <w:szCs w:val="24"/>
        </w:rPr>
        <w:t>Кнорус</w:t>
      </w:r>
      <w:proofErr w:type="spellEnd"/>
      <w:r w:rsidRPr="00027DA6">
        <w:rPr>
          <w:sz w:val="24"/>
          <w:szCs w:val="24"/>
        </w:rPr>
        <w:t>, 2010.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Герасимова, Е.Б., </w:t>
      </w:r>
      <w:proofErr w:type="spellStart"/>
      <w:r w:rsidRPr="00027DA6">
        <w:rPr>
          <w:sz w:val="24"/>
          <w:szCs w:val="24"/>
        </w:rPr>
        <w:t>Унамян</w:t>
      </w:r>
      <w:proofErr w:type="spellEnd"/>
      <w:r w:rsidRPr="00027DA6">
        <w:rPr>
          <w:sz w:val="24"/>
          <w:szCs w:val="24"/>
        </w:rPr>
        <w:t>, И.Р., Тишина, Л.С. Банковские операции: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>особие. – М.: Форум,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Денежно-кредитное регулирование: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>особие/ О.И. Румянцева [и др.]; под ред. О.И. Румянцевой. – Минск: БГЭУ, 2011.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Деньги, банковское дело и денежно-кредитная политика/ Э.Дж. </w:t>
      </w:r>
      <w:proofErr w:type="spellStart"/>
      <w:r w:rsidRPr="00027DA6">
        <w:rPr>
          <w:sz w:val="24"/>
          <w:szCs w:val="24"/>
        </w:rPr>
        <w:t>Долан</w:t>
      </w:r>
      <w:proofErr w:type="spellEnd"/>
      <w:r w:rsidRPr="00027DA6">
        <w:rPr>
          <w:sz w:val="24"/>
          <w:szCs w:val="24"/>
        </w:rPr>
        <w:t xml:space="preserve"> [и др.]; пер. с англ.; под общ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р</w:t>
      </w:r>
      <w:proofErr w:type="gramEnd"/>
      <w:r w:rsidRPr="00027DA6">
        <w:rPr>
          <w:sz w:val="24"/>
          <w:szCs w:val="24"/>
        </w:rPr>
        <w:t xml:space="preserve">ед. В.В. Лукашевича. М.: </w:t>
      </w:r>
      <w:proofErr w:type="spellStart"/>
      <w:r w:rsidRPr="00027DA6">
        <w:rPr>
          <w:sz w:val="24"/>
          <w:szCs w:val="24"/>
        </w:rPr>
        <w:t>Финстатинформ</w:t>
      </w:r>
      <w:proofErr w:type="spellEnd"/>
      <w:r w:rsidRPr="00027DA6">
        <w:rPr>
          <w:sz w:val="24"/>
          <w:szCs w:val="24"/>
        </w:rPr>
        <w:t>, 1993.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</w:rPr>
        <w:t>Деятельность участников рынка ценных бумаг: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 xml:space="preserve">особие/ Г.И. Кравцова [и др.]; под ред. Г.И. Кравцовой. </w:t>
      </w:r>
      <w:r w:rsidRPr="00027DA6">
        <w:rPr>
          <w:sz w:val="24"/>
          <w:szCs w:val="24"/>
          <w:lang w:val="be-BY"/>
        </w:rPr>
        <w:t xml:space="preserve"> – Минск: БГЭУ, 2011.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>Ермасова , С.В., Ермасов, Н.Б. Страхование.– М.: Юрайт, 2013.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>Кочергин, Д.А. Электронные деньги: учеб. – М.: Маркет ДС, 2011.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>Кричевский, М.Л. Финансовые риски: учеб. пособие. – М.: КНОРУС, 2012.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>Лялин, В.А. Рынок ценных бумаг.: учеб. В.А. Лялин, П.В. Воробьев. – 2-ое изд., перераб. и доп. – М.: Проспект, 2011.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 xml:space="preserve">Майзнегер, Р. История банкнот. Тайны бумажныъ денег./ Р. Майзнегер. – М.: </w:t>
      </w:r>
      <w:r w:rsidRPr="00027DA6">
        <w:rPr>
          <w:sz w:val="24"/>
          <w:szCs w:val="24"/>
        </w:rPr>
        <w:t>«</w:t>
      </w:r>
      <w:r w:rsidRPr="00027DA6">
        <w:rPr>
          <w:sz w:val="24"/>
          <w:szCs w:val="24"/>
          <w:lang w:val="be-BY"/>
        </w:rPr>
        <w:t>ФАИР</w:t>
      </w:r>
      <w:r w:rsidRPr="00027DA6">
        <w:rPr>
          <w:sz w:val="24"/>
          <w:szCs w:val="24"/>
        </w:rPr>
        <w:t>»</w:t>
      </w:r>
      <w:r w:rsidRPr="00027DA6">
        <w:rPr>
          <w:sz w:val="24"/>
          <w:szCs w:val="24"/>
          <w:lang w:val="be-BY"/>
        </w:rPr>
        <w:t>, 2010.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>Маманович, П.А. Рынок ценных бумаг: теория и тесты./ П.А. Маманович. – Минск: Белпринт, 2011.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 xml:space="preserve">Мишкин Ф.С. Экономическая теория денег, банковского дела и финансовых рынков: пер. с англ Ф.С. Мишкин. – М.: </w:t>
      </w:r>
      <w:r w:rsidRPr="00027DA6">
        <w:rPr>
          <w:sz w:val="24"/>
          <w:szCs w:val="24"/>
        </w:rPr>
        <w:t>«</w:t>
      </w:r>
      <w:r w:rsidRPr="00027DA6">
        <w:rPr>
          <w:sz w:val="24"/>
          <w:szCs w:val="24"/>
          <w:lang w:val="be-BY"/>
        </w:rPr>
        <w:t>Вильямс</w:t>
      </w:r>
      <w:r w:rsidRPr="00027DA6">
        <w:rPr>
          <w:sz w:val="24"/>
          <w:szCs w:val="24"/>
        </w:rPr>
        <w:t>»</w:t>
      </w:r>
      <w:r w:rsidRPr="00027DA6">
        <w:rPr>
          <w:sz w:val="24"/>
          <w:szCs w:val="24"/>
          <w:lang w:val="be-BY"/>
        </w:rPr>
        <w:t>, 2006.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  <w:r w:rsidRPr="00027DA6">
        <w:rPr>
          <w:sz w:val="24"/>
          <w:szCs w:val="24"/>
          <w:lang w:val="be-BY"/>
        </w:rPr>
        <w:t>Малкина, М.Ю. Инфляционные процессы и денежно-кредитное регулирование в России и за рубежом: учеб. пособие. – М.: ИНФРА–М, 2012.</w:t>
      </w:r>
    </w:p>
    <w:p w:rsidR="00BD111D" w:rsidRPr="00027DA6" w:rsidRDefault="00BD111D" w:rsidP="00BD111D">
      <w:pPr>
        <w:jc w:val="both"/>
        <w:rPr>
          <w:sz w:val="24"/>
          <w:szCs w:val="24"/>
          <w:lang w:val="be-BY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  <w:lang w:val="be-BY"/>
        </w:rPr>
        <w:t>Мизес, Л. Теория денег и кредита. – Челяб</w:t>
      </w:r>
      <w:proofErr w:type="spellStart"/>
      <w:r w:rsidRPr="00027DA6">
        <w:rPr>
          <w:sz w:val="24"/>
          <w:szCs w:val="24"/>
        </w:rPr>
        <w:t>инск</w:t>
      </w:r>
      <w:proofErr w:type="spellEnd"/>
      <w:r w:rsidRPr="00027DA6">
        <w:rPr>
          <w:sz w:val="24"/>
          <w:szCs w:val="24"/>
        </w:rPr>
        <w:t>: Социум, 2012.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Мирошниченко, О.С. Собственный капитал банка: проблемы регулирования. – М.: Издательство «Весь мир», 2012.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lastRenderedPageBreak/>
        <w:t xml:space="preserve">Международные валютно-кредитные отношения. 4-е изд., пер. и доп. Учебник. Красавина Л.М. Отв. ред. М.: Издательство </w:t>
      </w:r>
      <w:proofErr w:type="spellStart"/>
      <w:r w:rsidRPr="00027DA6">
        <w:rPr>
          <w:sz w:val="24"/>
          <w:szCs w:val="24"/>
        </w:rPr>
        <w:t>Юрайт</w:t>
      </w:r>
      <w:proofErr w:type="spellEnd"/>
      <w:r w:rsidRPr="00027DA6">
        <w:rPr>
          <w:sz w:val="24"/>
          <w:szCs w:val="24"/>
        </w:rPr>
        <w:t>, 2014.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Поморина</w:t>
      </w:r>
      <w:proofErr w:type="spellEnd"/>
      <w:r w:rsidRPr="00027DA6">
        <w:rPr>
          <w:sz w:val="24"/>
          <w:szCs w:val="24"/>
        </w:rPr>
        <w:t>, М.А. Финансовое управление в коммерческом банке: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>особие. – М.: КНОРУС,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Розничный банковский бизнес: бизнес-энциклопедия. /Б.Б. Воронин [и др.];– М.: </w:t>
      </w:r>
      <w:proofErr w:type="spellStart"/>
      <w:r w:rsidRPr="00027DA6">
        <w:rPr>
          <w:sz w:val="24"/>
          <w:szCs w:val="24"/>
        </w:rPr>
        <w:t>Альпина</w:t>
      </w:r>
      <w:proofErr w:type="spellEnd"/>
      <w:r w:rsidRPr="00027DA6">
        <w:rPr>
          <w:sz w:val="24"/>
          <w:szCs w:val="24"/>
        </w:rPr>
        <w:t xml:space="preserve"> </w:t>
      </w:r>
      <w:proofErr w:type="spellStart"/>
      <w:r w:rsidRPr="00027DA6">
        <w:rPr>
          <w:sz w:val="24"/>
          <w:szCs w:val="24"/>
        </w:rPr>
        <w:t>Паблишера</w:t>
      </w:r>
      <w:proofErr w:type="spellEnd"/>
      <w:r w:rsidRPr="00027DA6">
        <w:rPr>
          <w:sz w:val="24"/>
          <w:szCs w:val="24"/>
        </w:rPr>
        <w:t>, 2010.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Рудый, К.В. Международные валютные, кредитные и финансовые отношения: учеб. пособие/ К.В. Рудый.</w:t>
      </w:r>
      <w:proofErr w:type="gramStart"/>
      <w:r w:rsidRPr="00027DA6">
        <w:rPr>
          <w:sz w:val="24"/>
          <w:szCs w:val="24"/>
        </w:rPr>
        <w:t>–М</w:t>
      </w:r>
      <w:proofErr w:type="gramEnd"/>
      <w:r w:rsidRPr="00027DA6">
        <w:rPr>
          <w:sz w:val="24"/>
          <w:szCs w:val="24"/>
        </w:rPr>
        <w:t>.: Новое знание, 2007.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>
        <w:rPr>
          <w:sz w:val="24"/>
          <w:szCs w:val="24"/>
        </w:rPr>
        <w:t>Рынок ценных бумаг</w:t>
      </w:r>
      <w:r w:rsidRPr="00027DA6">
        <w:rPr>
          <w:sz w:val="24"/>
          <w:szCs w:val="24"/>
        </w:rPr>
        <w:t xml:space="preserve">: учеб. /Е.Ф. Жуков [и др.]; под ред. С.Ф. Жукова. – М.– </w:t>
      </w:r>
      <w:proofErr w:type="spellStart"/>
      <w:r w:rsidRPr="00027DA6">
        <w:rPr>
          <w:sz w:val="24"/>
          <w:szCs w:val="24"/>
        </w:rPr>
        <w:t>Волтер</w:t>
      </w:r>
      <w:proofErr w:type="spellEnd"/>
      <w:r w:rsidRPr="00027DA6">
        <w:rPr>
          <w:sz w:val="24"/>
          <w:szCs w:val="24"/>
        </w:rPr>
        <w:t xml:space="preserve"> </w:t>
      </w:r>
      <w:proofErr w:type="spellStart"/>
      <w:r w:rsidRPr="00027DA6">
        <w:rPr>
          <w:sz w:val="24"/>
          <w:szCs w:val="24"/>
        </w:rPr>
        <w:t>Клувер</w:t>
      </w:r>
      <w:proofErr w:type="spellEnd"/>
      <w:r w:rsidRPr="00027DA6">
        <w:rPr>
          <w:sz w:val="24"/>
          <w:szCs w:val="24"/>
        </w:rPr>
        <w:t>, 2010.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Судейкин, В.Т. Государственный банк. Его экономическое и финансовое значение. – М. РОС – СПЭР, 2012.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Стоимость кредита: правовое регулирование. – М.: </w:t>
      </w:r>
      <w:proofErr w:type="spellStart"/>
      <w:r w:rsidRPr="00027DA6">
        <w:rPr>
          <w:sz w:val="24"/>
          <w:szCs w:val="24"/>
        </w:rPr>
        <w:t>Инфотропик</w:t>
      </w:r>
      <w:proofErr w:type="spellEnd"/>
      <w:r w:rsidRPr="00027DA6">
        <w:rPr>
          <w:sz w:val="24"/>
          <w:szCs w:val="24"/>
        </w:rPr>
        <w:t xml:space="preserve">. </w:t>
      </w:r>
      <w:proofErr w:type="spellStart"/>
      <w:r w:rsidRPr="00027DA6">
        <w:rPr>
          <w:sz w:val="24"/>
          <w:szCs w:val="24"/>
        </w:rPr>
        <w:t>Медиа</w:t>
      </w:r>
      <w:proofErr w:type="spellEnd"/>
      <w:r w:rsidRPr="00027DA6">
        <w:rPr>
          <w:sz w:val="24"/>
          <w:szCs w:val="24"/>
        </w:rPr>
        <w:t>, 2012.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Тавасиев, А.М., Алексеев, Н.К. Банковское дело. Словарь официальных терминов с комментариями. – 2-ое изд., </w:t>
      </w:r>
      <w:proofErr w:type="spellStart"/>
      <w:r w:rsidRPr="00027DA6">
        <w:rPr>
          <w:sz w:val="24"/>
          <w:szCs w:val="24"/>
        </w:rPr>
        <w:t>перераб</w:t>
      </w:r>
      <w:proofErr w:type="spellEnd"/>
      <w:r w:rsidRPr="00027DA6">
        <w:rPr>
          <w:sz w:val="24"/>
          <w:szCs w:val="24"/>
        </w:rPr>
        <w:t>. и доп. – М.: Издательская торговая корпорация Дашков и К</w:t>
      </w:r>
      <w:r w:rsidRPr="00027DA6">
        <w:rPr>
          <w:sz w:val="24"/>
          <w:szCs w:val="24"/>
          <w:vertAlign w:val="superscript"/>
        </w:rPr>
        <w:t>о</w:t>
      </w:r>
      <w:r w:rsidRPr="00027DA6">
        <w:rPr>
          <w:sz w:val="24"/>
          <w:szCs w:val="24"/>
        </w:rPr>
        <w:t>, 2011.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Тарасенко</w:t>
      </w:r>
      <w:proofErr w:type="spellEnd"/>
      <w:r w:rsidRPr="00027DA6">
        <w:rPr>
          <w:sz w:val="24"/>
          <w:szCs w:val="24"/>
        </w:rPr>
        <w:t>, О.А., Хоменко, Е.Г. Небанковские кредитные организации: особенности создания и деятельности: Монография. М.: Проспект,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Тысячникова</w:t>
      </w:r>
      <w:proofErr w:type="spellEnd"/>
      <w:r w:rsidRPr="00027DA6">
        <w:rPr>
          <w:sz w:val="24"/>
          <w:szCs w:val="24"/>
        </w:rPr>
        <w:t xml:space="preserve">, М.А., </w:t>
      </w:r>
      <w:proofErr w:type="spellStart"/>
      <w:r w:rsidRPr="00027DA6">
        <w:rPr>
          <w:sz w:val="24"/>
          <w:szCs w:val="24"/>
        </w:rPr>
        <w:t>Юденко</w:t>
      </w:r>
      <w:proofErr w:type="spellEnd"/>
      <w:r w:rsidRPr="00027DA6">
        <w:rPr>
          <w:sz w:val="24"/>
          <w:szCs w:val="24"/>
        </w:rPr>
        <w:t>, Ю.Н. Стратегическое планирование в коммерческих банках: концепция, организация, методология: Научное издание. – М.: КНОРУС,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Тульев</w:t>
      </w:r>
      <w:proofErr w:type="spellEnd"/>
      <w:r w:rsidRPr="00027DA6">
        <w:rPr>
          <w:sz w:val="24"/>
          <w:szCs w:val="24"/>
        </w:rPr>
        <w:t xml:space="preserve">, В. История денег. – М.: </w:t>
      </w:r>
      <w:proofErr w:type="spellStart"/>
      <w:r w:rsidRPr="00027DA6">
        <w:rPr>
          <w:sz w:val="24"/>
          <w:szCs w:val="24"/>
        </w:rPr>
        <w:t>Эксмо</w:t>
      </w:r>
      <w:proofErr w:type="spellEnd"/>
      <w:r w:rsidRPr="00027DA6">
        <w:rPr>
          <w:sz w:val="24"/>
          <w:szCs w:val="24"/>
        </w:rPr>
        <w:t>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 xml:space="preserve">Управление банковскими рисками в условиях глобализации мировой экономики: Научно-практическое пособие/ ред. В.В. Ткаченко– </w:t>
      </w:r>
      <w:proofErr w:type="gramStart"/>
      <w:r w:rsidRPr="00027DA6">
        <w:rPr>
          <w:sz w:val="24"/>
          <w:szCs w:val="24"/>
        </w:rPr>
        <w:t>М.</w:t>
      </w:r>
      <w:proofErr w:type="gramEnd"/>
      <w:r w:rsidRPr="00027DA6">
        <w:rPr>
          <w:sz w:val="24"/>
          <w:szCs w:val="24"/>
        </w:rPr>
        <w:t>: РИОР; ИНФРА-М,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Фергюсон</w:t>
      </w:r>
      <w:proofErr w:type="spellEnd"/>
      <w:r w:rsidRPr="00027DA6">
        <w:rPr>
          <w:sz w:val="24"/>
          <w:szCs w:val="24"/>
        </w:rPr>
        <w:t xml:space="preserve">, Н. – Восхождение денег / Н. </w:t>
      </w:r>
      <w:proofErr w:type="spellStart"/>
      <w:r w:rsidRPr="00027DA6">
        <w:rPr>
          <w:sz w:val="24"/>
          <w:szCs w:val="24"/>
        </w:rPr>
        <w:t>Фергюсон</w:t>
      </w:r>
      <w:proofErr w:type="spellEnd"/>
      <w:r w:rsidRPr="00027DA6">
        <w:rPr>
          <w:sz w:val="24"/>
          <w:szCs w:val="24"/>
        </w:rPr>
        <w:t xml:space="preserve">; пер. с англ. А. </w:t>
      </w:r>
      <w:proofErr w:type="spellStart"/>
      <w:r w:rsidRPr="00027DA6">
        <w:rPr>
          <w:sz w:val="24"/>
          <w:szCs w:val="24"/>
        </w:rPr>
        <w:t>Коляндр</w:t>
      </w:r>
      <w:proofErr w:type="spellEnd"/>
      <w:r w:rsidRPr="00027DA6">
        <w:rPr>
          <w:sz w:val="24"/>
          <w:szCs w:val="24"/>
        </w:rPr>
        <w:t xml:space="preserve">, И. Файбисович. – М.: </w:t>
      </w:r>
      <w:proofErr w:type="spellStart"/>
      <w:r w:rsidRPr="00027DA6">
        <w:rPr>
          <w:sz w:val="24"/>
          <w:szCs w:val="24"/>
        </w:rPr>
        <w:t>Астрель</w:t>
      </w:r>
      <w:proofErr w:type="spellEnd"/>
      <w:r w:rsidRPr="00027DA6">
        <w:rPr>
          <w:sz w:val="24"/>
          <w:szCs w:val="24"/>
        </w:rPr>
        <w:t>, 2010.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Фондовый рынок: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>особие / Г.И. Кравцова [и др.]; под ред. Г.И. Кравцовой. – Минск: БГЭУ, 2008.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Фридмен</w:t>
      </w:r>
      <w:proofErr w:type="spellEnd"/>
      <w:r w:rsidRPr="00027DA6">
        <w:rPr>
          <w:sz w:val="24"/>
          <w:szCs w:val="24"/>
        </w:rPr>
        <w:t xml:space="preserve">, М.О. Основы монетаризма./ М. </w:t>
      </w:r>
      <w:proofErr w:type="spellStart"/>
      <w:r w:rsidRPr="00027DA6">
        <w:rPr>
          <w:sz w:val="24"/>
          <w:szCs w:val="24"/>
        </w:rPr>
        <w:t>Фридмен</w:t>
      </w:r>
      <w:proofErr w:type="spellEnd"/>
      <w:r w:rsidRPr="00027DA6">
        <w:rPr>
          <w:sz w:val="24"/>
          <w:szCs w:val="24"/>
        </w:rPr>
        <w:t xml:space="preserve">; под </w:t>
      </w:r>
      <w:proofErr w:type="spellStart"/>
      <w:proofErr w:type="gramStart"/>
      <w:r w:rsidRPr="00027DA6">
        <w:rPr>
          <w:sz w:val="24"/>
          <w:szCs w:val="24"/>
        </w:rPr>
        <w:t>ред</w:t>
      </w:r>
      <w:proofErr w:type="spellEnd"/>
      <w:proofErr w:type="gramEnd"/>
      <w:r w:rsidRPr="00027DA6">
        <w:rPr>
          <w:sz w:val="24"/>
          <w:szCs w:val="24"/>
        </w:rPr>
        <w:t xml:space="preserve"> Д.А. Козлова. – М.: ТЕИС, 2002.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Финансовые рынки и финансовые кредитные институты.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 xml:space="preserve">особие./ ред. Г.Н. Белоглазова, Л.П. </w:t>
      </w:r>
      <w:proofErr w:type="spellStart"/>
      <w:r w:rsidRPr="00027DA6">
        <w:rPr>
          <w:sz w:val="24"/>
          <w:szCs w:val="24"/>
        </w:rPr>
        <w:t>Кролевицкая</w:t>
      </w:r>
      <w:proofErr w:type="spellEnd"/>
      <w:r w:rsidRPr="00027DA6">
        <w:rPr>
          <w:sz w:val="24"/>
          <w:szCs w:val="24"/>
        </w:rPr>
        <w:t>. – Санкт-Петербург</w:t>
      </w:r>
      <w:proofErr w:type="gramStart"/>
      <w:r w:rsidRPr="00027DA6">
        <w:rPr>
          <w:sz w:val="24"/>
          <w:szCs w:val="24"/>
        </w:rPr>
        <w:t xml:space="preserve">.: </w:t>
      </w:r>
      <w:proofErr w:type="gramEnd"/>
      <w:r w:rsidRPr="00027DA6">
        <w:rPr>
          <w:sz w:val="24"/>
          <w:szCs w:val="24"/>
        </w:rPr>
        <w:t>Питер, 2013.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r w:rsidRPr="00027DA6">
        <w:rPr>
          <w:sz w:val="24"/>
          <w:szCs w:val="24"/>
        </w:rPr>
        <w:t>Харрис, Л. Денежная теория/ Л.Харрис. – М.: Прогресс, 1990.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027DA6" w:rsidRDefault="00BD111D" w:rsidP="00BD111D">
      <w:pPr>
        <w:jc w:val="both"/>
        <w:rPr>
          <w:sz w:val="24"/>
          <w:szCs w:val="24"/>
        </w:rPr>
      </w:pPr>
      <w:proofErr w:type="spellStart"/>
      <w:r w:rsidRPr="00027DA6">
        <w:rPr>
          <w:sz w:val="24"/>
          <w:szCs w:val="24"/>
        </w:rPr>
        <w:t>Щенин</w:t>
      </w:r>
      <w:proofErr w:type="spellEnd"/>
      <w:r w:rsidRPr="00027DA6">
        <w:rPr>
          <w:sz w:val="24"/>
          <w:szCs w:val="24"/>
        </w:rPr>
        <w:t>, Р.К. Банковские системы стран мира: учеб</w:t>
      </w:r>
      <w:proofErr w:type="gramStart"/>
      <w:r w:rsidRPr="00027DA6">
        <w:rPr>
          <w:sz w:val="24"/>
          <w:szCs w:val="24"/>
        </w:rPr>
        <w:t>.</w:t>
      </w:r>
      <w:proofErr w:type="gramEnd"/>
      <w:r w:rsidRPr="00027DA6">
        <w:rPr>
          <w:sz w:val="24"/>
          <w:szCs w:val="24"/>
        </w:rPr>
        <w:t xml:space="preserve"> </w:t>
      </w:r>
      <w:proofErr w:type="gramStart"/>
      <w:r w:rsidRPr="00027DA6">
        <w:rPr>
          <w:sz w:val="24"/>
          <w:szCs w:val="24"/>
        </w:rPr>
        <w:t>п</w:t>
      </w:r>
      <w:proofErr w:type="gramEnd"/>
      <w:r w:rsidRPr="00027DA6">
        <w:rPr>
          <w:sz w:val="24"/>
          <w:szCs w:val="24"/>
        </w:rPr>
        <w:t xml:space="preserve">особие. / Р.К. </w:t>
      </w:r>
      <w:proofErr w:type="spellStart"/>
      <w:r w:rsidRPr="00027DA6">
        <w:rPr>
          <w:sz w:val="24"/>
          <w:szCs w:val="24"/>
        </w:rPr>
        <w:t>Щенин</w:t>
      </w:r>
      <w:proofErr w:type="spellEnd"/>
      <w:r w:rsidRPr="00027DA6">
        <w:rPr>
          <w:sz w:val="24"/>
          <w:szCs w:val="24"/>
        </w:rPr>
        <w:t>. – М.: КНОРУС, 2010.</w:t>
      </w:r>
    </w:p>
    <w:p w:rsidR="00BD111D" w:rsidRPr="00027DA6" w:rsidRDefault="00BD111D" w:rsidP="00BD111D">
      <w:pPr>
        <w:jc w:val="both"/>
        <w:rPr>
          <w:sz w:val="24"/>
          <w:szCs w:val="24"/>
        </w:rPr>
      </w:pPr>
    </w:p>
    <w:p w:rsidR="00BD111D" w:rsidRPr="009A26B2" w:rsidRDefault="00BD111D" w:rsidP="00BD111D">
      <w:pPr>
        <w:spacing w:line="360" w:lineRule="auto"/>
        <w:jc w:val="both"/>
        <w:rPr>
          <w:sz w:val="24"/>
          <w:szCs w:val="24"/>
        </w:rPr>
      </w:pPr>
    </w:p>
    <w:p w:rsidR="002A31D0" w:rsidRDefault="002A31D0"/>
    <w:sectPr w:rsidR="002A31D0" w:rsidSect="00C9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7101976"/>
    <w:multiLevelType w:val="hybridMultilevel"/>
    <w:tmpl w:val="308E0E22"/>
    <w:lvl w:ilvl="0" w:tplc="EE06FB3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2">
    <w:nsid w:val="729330A0"/>
    <w:multiLevelType w:val="hybridMultilevel"/>
    <w:tmpl w:val="E1984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76"/>
    <w:rsid w:val="000548E0"/>
    <w:rsid w:val="000943BF"/>
    <w:rsid w:val="000C33F0"/>
    <w:rsid w:val="00145EF0"/>
    <w:rsid w:val="00171348"/>
    <w:rsid w:val="001A2D8E"/>
    <w:rsid w:val="002135D9"/>
    <w:rsid w:val="00273214"/>
    <w:rsid w:val="002A31D0"/>
    <w:rsid w:val="003359B8"/>
    <w:rsid w:val="00373238"/>
    <w:rsid w:val="003828D3"/>
    <w:rsid w:val="00424C64"/>
    <w:rsid w:val="00477443"/>
    <w:rsid w:val="004B0B4E"/>
    <w:rsid w:val="004C0BB3"/>
    <w:rsid w:val="004D27E1"/>
    <w:rsid w:val="004E7352"/>
    <w:rsid w:val="004F2977"/>
    <w:rsid w:val="00561E60"/>
    <w:rsid w:val="0056428B"/>
    <w:rsid w:val="00575E36"/>
    <w:rsid w:val="005A62F9"/>
    <w:rsid w:val="006051EF"/>
    <w:rsid w:val="00630474"/>
    <w:rsid w:val="00752D27"/>
    <w:rsid w:val="00786BB7"/>
    <w:rsid w:val="007959A4"/>
    <w:rsid w:val="007F41AE"/>
    <w:rsid w:val="008745D9"/>
    <w:rsid w:val="008E29BB"/>
    <w:rsid w:val="008E4C5F"/>
    <w:rsid w:val="00A2462C"/>
    <w:rsid w:val="00A72E21"/>
    <w:rsid w:val="00A9689B"/>
    <w:rsid w:val="00AB4BEB"/>
    <w:rsid w:val="00B3239E"/>
    <w:rsid w:val="00BD111D"/>
    <w:rsid w:val="00BF5B08"/>
    <w:rsid w:val="00C02353"/>
    <w:rsid w:val="00C0303A"/>
    <w:rsid w:val="00C11176"/>
    <w:rsid w:val="00C750C7"/>
    <w:rsid w:val="00C91006"/>
    <w:rsid w:val="00CF286A"/>
    <w:rsid w:val="00D37F14"/>
    <w:rsid w:val="00D4379C"/>
    <w:rsid w:val="00EE73E6"/>
    <w:rsid w:val="00F94652"/>
    <w:rsid w:val="00FA5A2A"/>
    <w:rsid w:val="00FC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7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E2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D11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11176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C11176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FR1">
    <w:name w:val="FR1"/>
    <w:uiPriority w:val="99"/>
    <w:rsid w:val="00C11176"/>
    <w:pPr>
      <w:widowControl w:val="0"/>
      <w:autoSpaceDE w:val="0"/>
      <w:autoSpaceDN w:val="0"/>
      <w:adjustRightInd w:val="0"/>
      <w:spacing w:before="2400"/>
      <w:ind w:left="2640"/>
    </w:pPr>
    <w:rPr>
      <w:rFonts w:ascii="Times New Roman" w:eastAsia="Times New Roman" w:hAnsi="Times New Roman"/>
      <w:b/>
      <w:bCs/>
      <w:sz w:val="32"/>
      <w:szCs w:val="32"/>
    </w:rPr>
  </w:style>
  <w:style w:type="paragraph" w:styleId="a3">
    <w:name w:val="caption"/>
    <w:basedOn w:val="a"/>
    <w:next w:val="a"/>
    <w:uiPriority w:val="99"/>
    <w:qFormat/>
    <w:rsid w:val="00C11176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customStyle="1" w:styleId="FR4">
    <w:name w:val="FR4"/>
    <w:uiPriority w:val="99"/>
    <w:rsid w:val="00C11176"/>
    <w:pPr>
      <w:widowControl w:val="0"/>
      <w:autoSpaceDE w:val="0"/>
      <w:autoSpaceDN w:val="0"/>
      <w:adjustRightInd w:val="0"/>
      <w:spacing w:before="1020"/>
      <w:ind w:left="1000"/>
    </w:pPr>
    <w:rPr>
      <w:rFonts w:ascii="Arial" w:eastAsia="Times New Roman" w:hAnsi="Arial" w:cs="Arial"/>
      <w:sz w:val="18"/>
      <w:szCs w:val="18"/>
    </w:rPr>
  </w:style>
  <w:style w:type="paragraph" w:styleId="2">
    <w:name w:val="Body Text 2"/>
    <w:basedOn w:val="a"/>
    <w:link w:val="20"/>
    <w:uiPriority w:val="99"/>
    <w:rsid w:val="00786BB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86BB7"/>
    <w:rPr>
      <w:rFonts w:eastAsia="Times New Roman" w:cs="Times New Roman"/>
      <w:sz w:val="28"/>
      <w:lang w:val="ru-RU" w:eastAsia="ru-RU" w:bidi="ar-SA"/>
    </w:rPr>
  </w:style>
  <w:style w:type="paragraph" w:styleId="21">
    <w:name w:val="Body Text Indent 2"/>
    <w:basedOn w:val="a"/>
    <w:link w:val="22"/>
    <w:rsid w:val="002A31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31D0"/>
    <w:rPr>
      <w:rFonts w:ascii="Times New Roman" w:eastAsia="Times New Roman" w:hAnsi="Times New Roman"/>
      <w:sz w:val="20"/>
      <w:szCs w:val="20"/>
    </w:rPr>
  </w:style>
  <w:style w:type="paragraph" w:styleId="a4">
    <w:name w:val="Plain Text"/>
    <w:basedOn w:val="a"/>
    <w:link w:val="a5"/>
    <w:uiPriority w:val="99"/>
    <w:rsid w:val="002A31D0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2A31D0"/>
    <w:rPr>
      <w:rFonts w:ascii="Courier New" w:eastAsia="Times New Roman" w:hAnsi="Courier New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2A31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31D0"/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E29B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E29BB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E29BB"/>
    <w:rPr>
      <w:rFonts w:ascii="Times New Roman" w:hAnsi="Times New Roman"/>
      <w:sz w:val="22"/>
    </w:rPr>
  </w:style>
  <w:style w:type="paragraph" w:styleId="a8">
    <w:name w:val="List Paragraph"/>
    <w:basedOn w:val="a"/>
    <w:uiPriority w:val="99"/>
    <w:qFormat/>
    <w:rsid w:val="008E29BB"/>
    <w:pPr>
      <w:ind w:left="720"/>
      <w:contextualSpacing/>
    </w:pPr>
  </w:style>
  <w:style w:type="paragraph" w:customStyle="1" w:styleId="Style2">
    <w:name w:val="Style2"/>
    <w:basedOn w:val="a"/>
    <w:uiPriority w:val="99"/>
    <w:rsid w:val="008E29BB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8E29BB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E29B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8E29BB"/>
    <w:rPr>
      <w:rFonts w:ascii="Times New Roman" w:hAnsi="Times New Roman"/>
      <w:sz w:val="22"/>
    </w:rPr>
  </w:style>
  <w:style w:type="character" w:styleId="a9">
    <w:name w:val="Hyperlink"/>
    <w:basedOn w:val="a0"/>
    <w:uiPriority w:val="99"/>
    <w:rsid w:val="008E29BB"/>
    <w:rPr>
      <w:rFonts w:cs="Times New Roman"/>
      <w:color w:val="0000FF"/>
      <w:u w:val="single"/>
    </w:rPr>
  </w:style>
  <w:style w:type="character" w:customStyle="1" w:styleId="FontStyle13">
    <w:name w:val="Font Style13"/>
    <w:basedOn w:val="a0"/>
    <w:uiPriority w:val="99"/>
    <w:rsid w:val="008E29BB"/>
    <w:rPr>
      <w:rFonts w:ascii="Tahoma" w:hAnsi="Tahoma" w:cs="Tahoma"/>
      <w:sz w:val="12"/>
      <w:szCs w:val="12"/>
    </w:rPr>
  </w:style>
  <w:style w:type="paragraph" w:styleId="aa">
    <w:name w:val="Body Text"/>
    <w:basedOn w:val="a"/>
    <w:link w:val="ab"/>
    <w:uiPriority w:val="99"/>
    <w:semiHidden/>
    <w:unhideWhenUsed/>
    <w:rsid w:val="004E735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E7352"/>
    <w:rPr>
      <w:rFonts w:ascii="Times New Roman" w:eastAsia="Times New Roman" w:hAnsi="Times New Roman"/>
    </w:rPr>
  </w:style>
  <w:style w:type="paragraph" w:styleId="1">
    <w:name w:val="toc 1"/>
    <w:basedOn w:val="a"/>
    <w:next w:val="a"/>
    <w:autoRedefine/>
    <w:locked/>
    <w:rsid w:val="004E7352"/>
    <w:pPr>
      <w:jc w:val="center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D111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rsid w:val="00BD11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111D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rsid w:val="00BD11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D111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2839-0735-46C1-8A01-F0065DF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Envy</cp:lastModifiedBy>
  <cp:revision>7</cp:revision>
  <cp:lastPrinted>2015-05-26T13:04:00Z</cp:lastPrinted>
  <dcterms:created xsi:type="dcterms:W3CDTF">2015-05-26T13:41:00Z</dcterms:created>
  <dcterms:modified xsi:type="dcterms:W3CDTF">2015-05-26T13:50:00Z</dcterms:modified>
</cp:coreProperties>
</file>