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ED3" w:rsidRPr="004809A0" w:rsidRDefault="003E2ED3" w:rsidP="003E2ED3">
      <w:pPr>
        <w:jc w:val="center"/>
        <w:rPr>
          <w:b/>
          <w:i w:val="0"/>
          <w:sz w:val="24"/>
          <w:szCs w:val="24"/>
        </w:rPr>
      </w:pPr>
      <w:bookmarkStart w:id="0" w:name="_GoBack"/>
      <w:r w:rsidRPr="004809A0">
        <w:rPr>
          <w:b/>
          <w:i w:val="0"/>
          <w:sz w:val="24"/>
          <w:szCs w:val="24"/>
        </w:rPr>
        <w:t>СПИСОК РЕКОМЕНДОВАННОЙ ЛИТЕРАТУРЫ</w:t>
      </w:r>
    </w:p>
    <w:p w:rsidR="003E2ED3" w:rsidRPr="004809A0" w:rsidRDefault="003E2ED3" w:rsidP="003E2ED3">
      <w:pPr>
        <w:spacing w:before="0"/>
        <w:jc w:val="center"/>
        <w:rPr>
          <w:b/>
          <w:i w:val="0"/>
          <w:caps/>
          <w:sz w:val="24"/>
          <w:szCs w:val="24"/>
        </w:rPr>
      </w:pPr>
    </w:p>
    <w:p w:rsidR="003E2ED3" w:rsidRPr="004809A0" w:rsidRDefault="003E2ED3" w:rsidP="003E2ED3">
      <w:pPr>
        <w:spacing w:before="0"/>
        <w:jc w:val="center"/>
        <w:rPr>
          <w:i w:val="0"/>
          <w:caps/>
          <w:sz w:val="24"/>
          <w:szCs w:val="24"/>
        </w:rPr>
      </w:pPr>
      <w:r w:rsidRPr="004809A0">
        <w:rPr>
          <w:i w:val="0"/>
          <w:caps/>
          <w:sz w:val="24"/>
          <w:szCs w:val="24"/>
        </w:rPr>
        <w:t xml:space="preserve">основная </w:t>
      </w:r>
    </w:p>
    <w:p w:rsidR="003E2ED3" w:rsidRPr="004809A0" w:rsidRDefault="003E2ED3" w:rsidP="00DC28D9">
      <w:pPr>
        <w:pStyle w:val="a3"/>
        <w:widowControl/>
        <w:numPr>
          <w:ilvl w:val="0"/>
          <w:numId w:val="2"/>
        </w:numPr>
        <w:snapToGrid/>
        <w:spacing w:before="0"/>
        <w:jc w:val="both"/>
        <w:rPr>
          <w:i w:val="0"/>
          <w:sz w:val="24"/>
          <w:szCs w:val="24"/>
        </w:rPr>
      </w:pPr>
      <w:r w:rsidRPr="004809A0">
        <w:rPr>
          <w:i w:val="0"/>
          <w:sz w:val="24"/>
          <w:szCs w:val="24"/>
        </w:rPr>
        <w:t xml:space="preserve">Воробьёва, С.А. Деловой английский для сферы туризма / С.А. Воробьёва. – М.: </w:t>
      </w:r>
      <w:proofErr w:type="spellStart"/>
      <w:r w:rsidRPr="004809A0">
        <w:rPr>
          <w:i w:val="0"/>
          <w:sz w:val="24"/>
          <w:szCs w:val="24"/>
        </w:rPr>
        <w:t>Филомасис</w:t>
      </w:r>
      <w:proofErr w:type="spellEnd"/>
      <w:r w:rsidRPr="004809A0">
        <w:rPr>
          <w:i w:val="0"/>
          <w:sz w:val="24"/>
          <w:szCs w:val="24"/>
        </w:rPr>
        <w:t>, 2008. – 346 с.</w:t>
      </w:r>
    </w:p>
    <w:p w:rsidR="003E2ED3" w:rsidRPr="004809A0" w:rsidRDefault="003E2ED3" w:rsidP="00DC28D9">
      <w:pPr>
        <w:pStyle w:val="a3"/>
        <w:widowControl/>
        <w:numPr>
          <w:ilvl w:val="0"/>
          <w:numId w:val="2"/>
        </w:numPr>
        <w:snapToGrid/>
        <w:spacing w:before="0"/>
        <w:jc w:val="both"/>
        <w:rPr>
          <w:i w:val="0"/>
          <w:sz w:val="24"/>
          <w:szCs w:val="24"/>
        </w:rPr>
      </w:pPr>
      <w:r w:rsidRPr="004809A0">
        <w:rPr>
          <w:i w:val="0"/>
          <w:sz w:val="24"/>
          <w:szCs w:val="24"/>
        </w:rPr>
        <w:t>Воробьёва, С.А. Деловой английский для гостиничного бизнеса / С.А. Воробьёва. – М.</w:t>
      </w:r>
      <w:r w:rsidR="00CB15D5" w:rsidRPr="004809A0">
        <w:rPr>
          <w:i w:val="0"/>
          <w:sz w:val="24"/>
          <w:szCs w:val="24"/>
        </w:rPr>
        <w:t xml:space="preserve">: </w:t>
      </w:r>
      <w:proofErr w:type="spellStart"/>
      <w:r w:rsidR="00CB15D5" w:rsidRPr="004809A0">
        <w:rPr>
          <w:i w:val="0"/>
          <w:sz w:val="24"/>
          <w:szCs w:val="24"/>
        </w:rPr>
        <w:t>Филомасис</w:t>
      </w:r>
      <w:proofErr w:type="spellEnd"/>
      <w:r w:rsidRPr="004809A0">
        <w:rPr>
          <w:i w:val="0"/>
          <w:sz w:val="24"/>
          <w:szCs w:val="24"/>
        </w:rPr>
        <w:t>, 2008.</w:t>
      </w:r>
      <w:r w:rsidR="00CB15D5" w:rsidRPr="004809A0">
        <w:rPr>
          <w:i w:val="0"/>
          <w:sz w:val="24"/>
          <w:szCs w:val="24"/>
        </w:rPr>
        <w:t xml:space="preserve"> – 336 с.</w:t>
      </w:r>
    </w:p>
    <w:p w:rsidR="003E2ED3" w:rsidRPr="004809A0" w:rsidRDefault="003E2ED3" w:rsidP="00DC28D9">
      <w:pPr>
        <w:pStyle w:val="a3"/>
        <w:widowControl/>
        <w:numPr>
          <w:ilvl w:val="0"/>
          <w:numId w:val="2"/>
        </w:numPr>
        <w:snapToGrid/>
        <w:spacing w:before="0"/>
        <w:jc w:val="both"/>
        <w:rPr>
          <w:i w:val="0"/>
          <w:sz w:val="24"/>
          <w:szCs w:val="24"/>
        </w:rPr>
      </w:pPr>
      <w:r w:rsidRPr="004809A0">
        <w:rPr>
          <w:i w:val="0"/>
          <w:sz w:val="24"/>
          <w:szCs w:val="24"/>
        </w:rPr>
        <w:t xml:space="preserve">Гончарова, Т.А. Английский для гостиничного бизнеса / Т.А. Гончарова. – М.: </w:t>
      </w:r>
      <w:r w:rsidR="00CB15D5" w:rsidRPr="004809A0">
        <w:rPr>
          <w:i w:val="0"/>
          <w:sz w:val="24"/>
          <w:szCs w:val="24"/>
        </w:rPr>
        <w:t xml:space="preserve">Изд. центр «Академия», </w:t>
      </w:r>
      <w:r w:rsidRPr="004809A0">
        <w:rPr>
          <w:i w:val="0"/>
          <w:sz w:val="24"/>
          <w:szCs w:val="24"/>
        </w:rPr>
        <w:t>2004.</w:t>
      </w:r>
      <w:r w:rsidR="00CB15D5" w:rsidRPr="004809A0">
        <w:rPr>
          <w:i w:val="0"/>
          <w:sz w:val="24"/>
          <w:szCs w:val="24"/>
        </w:rPr>
        <w:t xml:space="preserve"> – 144 с.</w:t>
      </w:r>
    </w:p>
    <w:p w:rsidR="003E2ED3" w:rsidRPr="004809A0" w:rsidRDefault="003E2ED3" w:rsidP="00DC28D9">
      <w:pPr>
        <w:pStyle w:val="a3"/>
        <w:widowControl/>
        <w:numPr>
          <w:ilvl w:val="0"/>
          <w:numId w:val="2"/>
        </w:numPr>
        <w:tabs>
          <w:tab w:val="left" w:pos="1770"/>
          <w:tab w:val="left" w:pos="3708"/>
          <w:tab w:val="left" w:pos="5988"/>
          <w:tab w:val="left" w:pos="7656"/>
        </w:tabs>
        <w:snapToGrid/>
        <w:spacing w:before="0"/>
        <w:jc w:val="both"/>
        <w:rPr>
          <w:i w:val="0"/>
          <w:sz w:val="24"/>
          <w:szCs w:val="24"/>
        </w:rPr>
      </w:pPr>
      <w:proofErr w:type="gramStart"/>
      <w:r w:rsidRPr="004809A0">
        <w:rPr>
          <w:i w:val="0"/>
          <w:sz w:val="24"/>
          <w:szCs w:val="24"/>
        </w:rPr>
        <w:t>Письменная</w:t>
      </w:r>
      <w:proofErr w:type="gramEnd"/>
      <w:r w:rsidRPr="004809A0">
        <w:rPr>
          <w:i w:val="0"/>
          <w:sz w:val="24"/>
          <w:szCs w:val="24"/>
        </w:rPr>
        <w:t>, О.А. Английский для международного туризма / О.А.</w:t>
      </w:r>
      <w:r w:rsidR="00AD31AC" w:rsidRPr="004809A0">
        <w:rPr>
          <w:i w:val="0"/>
          <w:sz w:val="24"/>
          <w:szCs w:val="24"/>
          <w:lang w:val="en-US"/>
        </w:rPr>
        <w:t> </w:t>
      </w:r>
      <w:r w:rsidRPr="004809A0">
        <w:rPr>
          <w:i w:val="0"/>
          <w:sz w:val="24"/>
          <w:szCs w:val="24"/>
        </w:rPr>
        <w:t>Письменная. – М.</w:t>
      </w:r>
      <w:r w:rsidR="00CB15D5" w:rsidRPr="004809A0">
        <w:rPr>
          <w:i w:val="0"/>
          <w:sz w:val="24"/>
          <w:szCs w:val="24"/>
        </w:rPr>
        <w:t>: Логос</w:t>
      </w:r>
      <w:r w:rsidRPr="004809A0">
        <w:rPr>
          <w:i w:val="0"/>
          <w:sz w:val="24"/>
          <w:szCs w:val="24"/>
        </w:rPr>
        <w:t xml:space="preserve">, 2005. </w:t>
      </w:r>
      <w:r w:rsidR="00CB15D5" w:rsidRPr="004809A0">
        <w:rPr>
          <w:i w:val="0"/>
          <w:sz w:val="24"/>
          <w:szCs w:val="24"/>
        </w:rPr>
        <w:t>– 384 с.</w:t>
      </w:r>
    </w:p>
    <w:p w:rsidR="003E2ED3" w:rsidRPr="004809A0" w:rsidRDefault="003E2ED3" w:rsidP="003E2ED3">
      <w:pPr>
        <w:widowControl/>
        <w:tabs>
          <w:tab w:val="left" w:pos="1770"/>
          <w:tab w:val="left" w:pos="3708"/>
          <w:tab w:val="left" w:pos="5988"/>
          <w:tab w:val="left" w:pos="7656"/>
        </w:tabs>
        <w:snapToGrid/>
        <w:spacing w:before="0"/>
        <w:jc w:val="both"/>
        <w:rPr>
          <w:i w:val="0"/>
          <w:sz w:val="24"/>
          <w:szCs w:val="24"/>
        </w:rPr>
      </w:pPr>
    </w:p>
    <w:p w:rsidR="003E2ED3" w:rsidRPr="004809A0" w:rsidRDefault="003E2ED3" w:rsidP="003E2ED3">
      <w:pPr>
        <w:spacing w:before="0"/>
        <w:jc w:val="center"/>
        <w:rPr>
          <w:i w:val="0"/>
          <w:caps/>
          <w:sz w:val="24"/>
          <w:szCs w:val="24"/>
        </w:rPr>
      </w:pPr>
      <w:r w:rsidRPr="004809A0">
        <w:rPr>
          <w:i w:val="0"/>
          <w:caps/>
          <w:sz w:val="24"/>
          <w:szCs w:val="24"/>
        </w:rPr>
        <w:t>ДОПОЛНИТЕЛЬНАЯ</w:t>
      </w:r>
    </w:p>
    <w:p w:rsidR="003E2ED3" w:rsidRPr="004809A0" w:rsidRDefault="003E2ED3" w:rsidP="003E2ED3">
      <w:pPr>
        <w:spacing w:before="0"/>
        <w:jc w:val="center"/>
        <w:rPr>
          <w:b/>
          <w:i w:val="0"/>
          <w:caps/>
          <w:sz w:val="24"/>
          <w:szCs w:val="24"/>
        </w:rPr>
      </w:pPr>
    </w:p>
    <w:p w:rsidR="003E2ED3" w:rsidRPr="004809A0" w:rsidRDefault="003E2ED3" w:rsidP="00DC28D9">
      <w:pPr>
        <w:pStyle w:val="a3"/>
        <w:widowControl/>
        <w:numPr>
          <w:ilvl w:val="0"/>
          <w:numId w:val="2"/>
        </w:numPr>
        <w:snapToGrid/>
        <w:spacing w:before="0"/>
        <w:jc w:val="both"/>
        <w:rPr>
          <w:i w:val="0"/>
          <w:sz w:val="24"/>
          <w:szCs w:val="24"/>
        </w:rPr>
      </w:pPr>
      <w:r w:rsidRPr="004809A0">
        <w:rPr>
          <w:i w:val="0"/>
          <w:sz w:val="24"/>
          <w:szCs w:val="24"/>
        </w:rPr>
        <w:t>Вершина, А.М. Основы делового английского языка / А.М. Вершина, И.Н. </w:t>
      </w:r>
      <w:proofErr w:type="spellStart"/>
      <w:r w:rsidRPr="004809A0">
        <w:rPr>
          <w:i w:val="0"/>
          <w:sz w:val="24"/>
          <w:szCs w:val="24"/>
        </w:rPr>
        <w:t>Частнойть</w:t>
      </w:r>
      <w:proofErr w:type="spellEnd"/>
      <w:r w:rsidRPr="004809A0">
        <w:rPr>
          <w:i w:val="0"/>
          <w:sz w:val="24"/>
          <w:szCs w:val="24"/>
        </w:rPr>
        <w:t xml:space="preserve">. – Минск: БГЭУ, 2012. </w:t>
      </w:r>
      <w:r w:rsidR="00CB15D5" w:rsidRPr="004809A0">
        <w:rPr>
          <w:i w:val="0"/>
          <w:sz w:val="24"/>
          <w:szCs w:val="24"/>
        </w:rPr>
        <w:t xml:space="preserve">– </w:t>
      </w:r>
      <w:r w:rsidRPr="004809A0">
        <w:rPr>
          <w:i w:val="0"/>
          <w:sz w:val="24"/>
          <w:szCs w:val="24"/>
        </w:rPr>
        <w:t>232с.</w:t>
      </w:r>
    </w:p>
    <w:p w:rsidR="003E2ED3" w:rsidRPr="004809A0" w:rsidRDefault="003E2ED3" w:rsidP="00DC28D9">
      <w:pPr>
        <w:pStyle w:val="a3"/>
        <w:widowControl/>
        <w:numPr>
          <w:ilvl w:val="0"/>
          <w:numId w:val="2"/>
        </w:numPr>
        <w:snapToGrid/>
        <w:spacing w:before="0"/>
        <w:jc w:val="both"/>
        <w:rPr>
          <w:i w:val="0"/>
          <w:sz w:val="24"/>
          <w:szCs w:val="24"/>
        </w:rPr>
      </w:pPr>
      <w:r w:rsidRPr="004809A0">
        <w:rPr>
          <w:i w:val="0"/>
          <w:sz w:val="24"/>
          <w:szCs w:val="24"/>
        </w:rPr>
        <w:t xml:space="preserve">Слепович, В.С. Деловой английский. </w:t>
      </w:r>
      <w:r w:rsidRPr="004809A0">
        <w:rPr>
          <w:i w:val="0"/>
          <w:sz w:val="24"/>
          <w:szCs w:val="24"/>
          <w:lang w:val="en-US"/>
        </w:rPr>
        <w:t xml:space="preserve">Business Communication / </w:t>
      </w:r>
      <w:r w:rsidRPr="004809A0">
        <w:rPr>
          <w:i w:val="0"/>
          <w:sz w:val="24"/>
          <w:szCs w:val="24"/>
        </w:rPr>
        <w:t>В</w:t>
      </w:r>
      <w:r w:rsidRPr="004809A0">
        <w:rPr>
          <w:i w:val="0"/>
          <w:sz w:val="24"/>
          <w:szCs w:val="24"/>
          <w:lang w:val="en-US"/>
        </w:rPr>
        <w:t>.</w:t>
      </w:r>
      <w:r w:rsidRPr="004809A0">
        <w:rPr>
          <w:i w:val="0"/>
          <w:sz w:val="24"/>
          <w:szCs w:val="24"/>
        </w:rPr>
        <w:t>С</w:t>
      </w:r>
      <w:r w:rsidRPr="004809A0">
        <w:rPr>
          <w:i w:val="0"/>
          <w:sz w:val="24"/>
          <w:szCs w:val="24"/>
          <w:lang w:val="en-US"/>
        </w:rPr>
        <w:t>. </w:t>
      </w:r>
      <w:r w:rsidRPr="004809A0">
        <w:rPr>
          <w:i w:val="0"/>
          <w:sz w:val="24"/>
          <w:szCs w:val="24"/>
        </w:rPr>
        <w:t>Слепович</w:t>
      </w:r>
      <w:r w:rsidRPr="004809A0">
        <w:rPr>
          <w:i w:val="0"/>
          <w:sz w:val="24"/>
          <w:szCs w:val="24"/>
          <w:lang w:val="en-US"/>
        </w:rPr>
        <w:t xml:space="preserve">. </w:t>
      </w:r>
      <w:r w:rsidRPr="004809A0">
        <w:rPr>
          <w:i w:val="0"/>
          <w:sz w:val="24"/>
          <w:szCs w:val="24"/>
        </w:rPr>
        <w:t xml:space="preserve">7-еизд. – Минск: </w:t>
      </w:r>
      <w:proofErr w:type="spellStart"/>
      <w:r w:rsidRPr="004809A0">
        <w:rPr>
          <w:i w:val="0"/>
          <w:sz w:val="24"/>
          <w:szCs w:val="24"/>
        </w:rPr>
        <w:t>ТетраСистемс</w:t>
      </w:r>
      <w:proofErr w:type="spellEnd"/>
      <w:r w:rsidRPr="004809A0">
        <w:rPr>
          <w:i w:val="0"/>
          <w:sz w:val="24"/>
          <w:szCs w:val="24"/>
        </w:rPr>
        <w:t xml:space="preserve">, 2012. </w:t>
      </w:r>
      <w:r w:rsidR="00CB15D5" w:rsidRPr="004809A0">
        <w:rPr>
          <w:i w:val="0"/>
          <w:sz w:val="24"/>
          <w:szCs w:val="24"/>
        </w:rPr>
        <w:t xml:space="preserve">– </w:t>
      </w:r>
      <w:r w:rsidRPr="004809A0">
        <w:rPr>
          <w:i w:val="0"/>
          <w:sz w:val="24"/>
          <w:szCs w:val="24"/>
        </w:rPr>
        <w:t>269с.</w:t>
      </w:r>
    </w:p>
    <w:p w:rsidR="003E2ED3" w:rsidRPr="004809A0" w:rsidRDefault="003E2ED3" w:rsidP="00DC28D9">
      <w:pPr>
        <w:pStyle w:val="a3"/>
        <w:widowControl/>
        <w:numPr>
          <w:ilvl w:val="0"/>
          <w:numId w:val="2"/>
        </w:numPr>
        <w:tabs>
          <w:tab w:val="left" w:pos="1770"/>
          <w:tab w:val="left" w:pos="3708"/>
          <w:tab w:val="left" w:pos="5988"/>
          <w:tab w:val="left" w:pos="7656"/>
        </w:tabs>
        <w:snapToGrid/>
        <w:spacing w:before="0"/>
        <w:jc w:val="both"/>
        <w:rPr>
          <w:i w:val="0"/>
          <w:sz w:val="24"/>
          <w:szCs w:val="24"/>
        </w:rPr>
      </w:pPr>
      <w:r w:rsidRPr="004809A0">
        <w:rPr>
          <w:i w:val="0"/>
          <w:sz w:val="24"/>
          <w:szCs w:val="24"/>
        </w:rPr>
        <w:t xml:space="preserve">Частник, С. Английский язык для менеджеров международного туризма и гостиничного бизнеса / С. Частник, Г. Коробка. </w:t>
      </w:r>
      <w:r w:rsidR="00CB15D5" w:rsidRPr="004809A0">
        <w:rPr>
          <w:i w:val="0"/>
          <w:sz w:val="24"/>
          <w:szCs w:val="24"/>
        </w:rPr>
        <w:t>–</w:t>
      </w:r>
      <w:r w:rsidRPr="004809A0">
        <w:rPr>
          <w:i w:val="0"/>
          <w:sz w:val="24"/>
          <w:szCs w:val="24"/>
        </w:rPr>
        <w:t xml:space="preserve"> М.</w:t>
      </w:r>
      <w:r w:rsidR="00CB15D5" w:rsidRPr="004809A0">
        <w:rPr>
          <w:i w:val="0"/>
          <w:sz w:val="24"/>
          <w:szCs w:val="24"/>
        </w:rPr>
        <w:t xml:space="preserve">: </w:t>
      </w:r>
      <w:proofErr w:type="spellStart"/>
      <w:r w:rsidR="00CB15D5" w:rsidRPr="004809A0">
        <w:rPr>
          <w:i w:val="0"/>
          <w:sz w:val="24"/>
          <w:szCs w:val="24"/>
        </w:rPr>
        <w:t>Эксмо</w:t>
      </w:r>
      <w:proofErr w:type="spellEnd"/>
      <w:r w:rsidR="00CB15D5" w:rsidRPr="004809A0">
        <w:rPr>
          <w:i w:val="0"/>
          <w:sz w:val="24"/>
          <w:szCs w:val="24"/>
        </w:rPr>
        <w:t>-Пресс</w:t>
      </w:r>
      <w:r w:rsidRPr="004809A0">
        <w:rPr>
          <w:i w:val="0"/>
          <w:sz w:val="24"/>
          <w:szCs w:val="24"/>
        </w:rPr>
        <w:t>, 2007.</w:t>
      </w:r>
      <w:r w:rsidR="00CB15D5" w:rsidRPr="004809A0">
        <w:rPr>
          <w:i w:val="0"/>
          <w:sz w:val="24"/>
          <w:szCs w:val="24"/>
        </w:rPr>
        <w:t xml:space="preserve"> – 160 с.</w:t>
      </w:r>
    </w:p>
    <w:p w:rsidR="003E2ED3" w:rsidRPr="004809A0" w:rsidRDefault="003E2ED3" w:rsidP="00DC28D9">
      <w:pPr>
        <w:pStyle w:val="a3"/>
        <w:widowControl/>
        <w:numPr>
          <w:ilvl w:val="0"/>
          <w:numId w:val="2"/>
        </w:numPr>
        <w:snapToGrid/>
        <w:spacing w:before="0"/>
        <w:jc w:val="both"/>
        <w:rPr>
          <w:b/>
          <w:i w:val="0"/>
          <w:sz w:val="24"/>
          <w:szCs w:val="24"/>
          <w:lang w:val="en-US"/>
        </w:rPr>
      </w:pPr>
      <w:r w:rsidRPr="004809A0">
        <w:rPr>
          <w:i w:val="0"/>
          <w:sz w:val="24"/>
          <w:szCs w:val="24"/>
          <w:lang w:val="en-US"/>
        </w:rPr>
        <w:t xml:space="preserve">Baker, S. Principles of Hotel Front Office Operations / </w:t>
      </w:r>
      <w:proofErr w:type="spellStart"/>
      <w:r w:rsidRPr="004809A0">
        <w:rPr>
          <w:i w:val="0"/>
          <w:sz w:val="24"/>
          <w:szCs w:val="24"/>
          <w:lang w:val="en-US"/>
        </w:rPr>
        <w:t>S.Baker</w:t>
      </w:r>
      <w:proofErr w:type="spellEnd"/>
      <w:r w:rsidRPr="004809A0">
        <w:rPr>
          <w:i w:val="0"/>
          <w:sz w:val="24"/>
          <w:szCs w:val="24"/>
          <w:lang w:val="en-US"/>
        </w:rPr>
        <w:t>, P. Bradley.</w:t>
      </w:r>
      <w:r w:rsidR="00CB15D5" w:rsidRPr="004809A0">
        <w:rPr>
          <w:i w:val="0"/>
          <w:sz w:val="24"/>
          <w:szCs w:val="24"/>
          <w:lang w:val="en-US"/>
        </w:rPr>
        <w:t xml:space="preserve"> –</w:t>
      </w:r>
      <w:r w:rsidRPr="004809A0">
        <w:rPr>
          <w:i w:val="0"/>
          <w:sz w:val="24"/>
          <w:szCs w:val="24"/>
          <w:lang w:val="en-US"/>
        </w:rPr>
        <w:t xml:space="preserve"> N.Y.</w:t>
      </w:r>
      <w:r w:rsidR="00CB15D5" w:rsidRPr="004809A0">
        <w:rPr>
          <w:i w:val="0"/>
          <w:sz w:val="24"/>
          <w:szCs w:val="24"/>
          <w:lang w:val="en-US"/>
        </w:rPr>
        <w:t xml:space="preserve">: </w:t>
      </w:r>
      <w:proofErr w:type="spellStart"/>
      <w:r w:rsidR="00CB15D5" w:rsidRPr="004809A0">
        <w:rPr>
          <w:i w:val="0"/>
          <w:sz w:val="24"/>
          <w:szCs w:val="24"/>
          <w:lang w:val="en-US"/>
        </w:rPr>
        <w:t>Cengage</w:t>
      </w:r>
      <w:proofErr w:type="spellEnd"/>
      <w:r w:rsidR="00CB15D5" w:rsidRPr="004809A0">
        <w:rPr>
          <w:i w:val="0"/>
          <w:sz w:val="24"/>
          <w:szCs w:val="24"/>
          <w:lang w:val="en-US"/>
        </w:rPr>
        <w:t xml:space="preserve"> Learning</w:t>
      </w:r>
      <w:r w:rsidRPr="004809A0">
        <w:rPr>
          <w:i w:val="0"/>
          <w:sz w:val="24"/>
          <w:szCs w:val="24"/>
          <w:lang w:val="en-US"/>
        </w:rPr>
        <w:t>, 1996.</w:t>
      </w:r>
      <w:r w:rsidR="00CB15D5" w:rsidRPr="004809A0">
        <w:rPr>
          <w:i w:val="0"/>
          <w:sz w:val="24"/>
          <w:szCs w:val="24"/>
          <w:lang w:val="en-US"/>
        </w:rPr>
        <w:t xml:space="preserve"> –</w:t>
      </w:r>
      <w:r w:rsidR="00371409" w:rsidRPr="004809A0">
        <w:rPr>
          <w:i w:val="0"/>
          <w:sz w:val="24"/>
          <w:szCs w:val="24"/>
          <w:lang w:val="en-US"/>
        </w:rPr>
        <w:t xml:space="preserve"> 336 p.</w:t>
      </w:r>
    </w:p>
    <w:p w:rsidR="003E2ED3" w:rsidRPr="004809A0" w:rsidRDefault="003E2ED3" w:rsidP="00DC28D9">
      <w:pPr>
        <w:pStyle w:val="a3"/>
        <w:widowControl/>
        <w:numPr>
          <w:ilvl w:val="0"/>
          <w:numId w:val="2"/>
        </w:numPr>
        <w:snapToGrid/>
        <w:spacing w:before="0"/>
        <w:jc w:val="both"/>
        <w:rPr>
          <w:i w:val="0"/>
          <w:sz w:val="24"/>
          <w:szCs w:val="24"/>
          <w:lang w:val="en-US"/>
        </w:rPr>
      </w:pPr>
      <w:proofErr w:type="spellStart"/>
      <w:r w:rsidRPr="004809A0">
        <w:rPr>
          <w:i w:val="0"/>
          <w:sz w:val="24"/>
          <w:szCs w:val="24"/>
          <w:lang w:val="en-US"/>
        </w:rPr>
        <w:t>Michailov</w:t>
      </w:r>
      <w:proofErr w:type="spellEnd"/>
      <w:r w:rsidRPr="004809A0">
        <w:rPr>
          <w:i w:val="0"/>
          <w:sz w:val="24"/>
          <w:szCs w:val="24"/>
          <w:lang w:val="en-US"/>
        </w:rPr>
        <w:t>, N.N. English: Hotel, Restaurant and Tourist Business / N.N. </w:t>
      </w:r>
      <w:proofErr w:type="spellStart"/>
      <w:r w:rsidRPr="004809A0">
        <w:rPr>
          <w:i w:val="0"/>
          <w:sz w:val="24"/>
          <w:szCs w:val="24"/>
          <w:lang w:val="en-US"/>
        </w:rPr>
        <w:t>Michailov</w:t>
      </w:r>
      <w:proofErr w:type="spellEnd"/>
      <w:r w:rsidRPr="004809A0">
        <w:rPr>
          <w:i w:val="0"/>
          <w:sz w:val="24"/>
          <w:szCs w:val="24"/>
          <w:lang w:val="en-US"/>
        </w:rPr>
        <w:t>. – Minsk</w:t>
      </w:r>
      <w:r w:rsidR="00371409" w:rsidRPr="004809A0">
        <w:rPr>
          <w:i w:val="0"/>
          <w:sz w:val="24"/>
          <w:szCs w:val="24"/>
          <w:lang w:val="en-US"/>
        </w:rPr>
        <w:t>: Academy</w:t>
      </w:r>
      <w:r w:rsidRPr="004809A0">
        <w:rPr>
          <w:i w:val="0"/>
          <w:sz w:val="24"/>
          <w:szCs w:val="24"/>
          <w:lang w:val="en-US"/>
        </w:rPr>
        <w:t>, 2003.</w:t>
      </w:r>
      <w:r w:rsidR="00371409" w:rsidRPr="004809A0">
        <w:rPr>
          <w:i w:val="0"/>
          <w:sz w:val="24"/>
          <w:szCs w:val="24"/>
          <w:lang w:val="en-US"/>
        </w:rPr>
        <w:t xml:space="preserve"> – 158 </w:t>
      </w:r>
      <w:r w:rsidR="00371409" w:rsidRPr="004809A0">
        <w:rPr>
          <w:i w:val="0"/>
          <w:sz w:val="24"/>
          <w:szCs w:val="24"/>
        </w:rPr>
        <w:t>с</w:t>
      </w:r>
      <w:r w:rsidR="00371409" w:rsidRPr="004809A0">
        <w:rPr>
          <w:i w:val="0"/>
          <w:sz w:val="24"/>
          <w:szCs w:val="24"/>
          <w:lang w:val="en-US"/>
        </w:rPr>
        <w:t>.</w:t>
      </w:r>
    </w:p>
    <w:p w:rsidR="003E2ED3" w:rsidRPr="004809A0" w:rsidRDefault="00DC28D9" w:rsidP="00DC28D9">
      <w:pPr>
        <w:pStyle w:val="a3"/>
        <w:widowControl/>
        <w:numPr>
          <w:ilvl w:val="0"/>
          <w:numId w:val="2"/>
        </w:numPr>
        <w:snapToGrid/>
        <w:spacing w:before="0"/>
        <w:jc w:val="both"/>
        <w:rPr>
          <w:i w:val="0"/>
          <w:iCs/>
          <w:sz w:val="24"/>
          <w:szCs w:val="24"/>
          <w:lang w:val="en-US"/>
        </w:rPr>
      </w:pPr>
      <w:r w:rsidRPr="004809A0">
        <w:rPr>
          <w:i w:val="0"/>
          <w:sz w:val="24"/>
          <w:szCs w:val="24"/>
          <w:lang w:val="en-US"/>
        </w:rPr>
        <w:t xml:space="preserve"> </w:t>
      </w:r>
      <w:r w:rsidR="003E2ED3" w:rsidRPr="004809A0">
        <w:rPr>
          <w:i w:val="0"/>
          <w:sz w:val="24"/>
          <w:szCs w:val="24"/>
          <w:lang w:val="en-US"/>
        </w:rPr>
        <w:t xml:space="preserve">McIntosh, G. Tourism: Principles, Practices, Philosophies / G. McIntosh. </w:t>
      </w:r>
      <w:r w:rsidR="00371409" w:rsidRPr="004809A0">
        <w:rPr>
          <w:i w:val="0"/>
          <w:sz w:val="24"/>
          <w:szCs w:val="24"/>
          <w:lang w:val="en-US"/>
        </w:rPr>
        <w:t xml:space="preserve">–London: Jones Wiley and Sons Inc, </w:t>
      </w:r>
      <w:r w:rsidR="003E2ED3" w:rsidRPr="004809A0">
        <w:rPr>
          <w:i w:val="0"/>
          <w:sz w:val="24"/>
          <w:szCs w:val="24"/>
          <w:lang w:val="en-US"/>
        </w:rPr>
        <w:t>1990.</w:t>
      </w:r>
      <w:r w:rsidR="00371409" w:rsidRPr="004809A0">
        <w:rPr>
          <w:i w:val="0"/>
          <w:sz w:val="24"/>
          <w:szCs w:val="24"/>
          <w:lang w:val="en-US"/>
        </w:rPr>
        <w:t xml:space="preserve"> – 655 p.</w:t>
      </w:r>
    </w:p>
    <w:p w:rsidR="003E2ED3" w:rsidRPr="004809A0" w:rsidRDefault="003E2ED3" w:rsidP="00DC28D9">
      <w:pPr>
        <w:pStyle w:val="a3"/>
        <w:widowControl/>
        <w:numPr>
          <w:ilvl w:val="0"/>
          <w:numId w:val="2"/>
        </w:numPr>
        <w:snapToGrid/>
        <w:spacing w:before="0"/>
        <w:jc w:val="both"/>
        <w:rPr>
          <w:i w:val="0"/>
          <w:sz w:val="24"/>
          <w:szCs w:val="24"/>
          <w:lang w:val="en-US"/>
        </w:rPr>
      </w:pPr>
      <w:proofErr w:type="spellStart"/>
      <w:r w:rsidRPr="004809A0">
        <w:rPr>
          <w:i w:val="0"/>
          <w:sz w:val="24"/>
          <w:szCs w:val="24"/>
          <w:lang w:val="en-US"/>
        </w:rPr>
        <w:t>Wallwork</w:t>
      </w:r>
      <w:proofErr w:type="spellEnd"/>
      <w:r w:rsidRPr="004809A0">
        <w:rPr>
          <w:i w:val="0"/>
          <w:sz w:val="24"/>
          <w:szCs w:val="24"/>
          <w:lang w:val="en-US"/>
        </w:rPr>
        <w:t>, A. Business Options</w:t>
      </w:r>
      <w:r w:rsidR="00AD31AC" w:rsidRPr="004809A0">
        <w:rPr>
          <w:i w:val="0"/>
          <w:sz w:val="24"/>
          <w:szCs w:val="24"/>
          <w:lang w:val="en-US"/>
        </w:rPr>
        <w:t>. Student’s book</w:t>
      </w:r>
      <w:r w:rsidRPr="004809A0">
        <w:rPr>
          <w:i w:val="0"/>
          <w:sz w:val="24"/>
          <w:szCs w:val="24"/>
          <w:lang w:val="en-US"/>
        </w:rPr>
        <w:t xml:space="preserve"> / A. </w:t>
      </w:r>
      <w:proofErr w:type="spellStart"/>
      <w:r w:rsidRPr="004809A0">
        <w:rPr>
          <w:i w:val="0"/>
          <w:sz w:val="24"/>
          <w:szCs w:val="24"/>
          <w:lang w:val="en-US"/>
        </w:rPr>
        <w:t>Wallwork</w:t>
      </w:r>
      <w:proofErr w:type="spellEnd"/>
      <w:r w:rsidRPr="004809A0">
        <w:rPr>
          <w:i w:val="0"/>
          <w:sz w:val="24"/>
          <w:szCs w:val="24"/>
          <w:lang w:val="en-US"/>
        </w:rPr>
        <w:t xml:space="preserve">. </w:t>
      </w:r>
      <w:r w:rsidR="00AD31AC" w:rsidRPr="004809A0">
        <w:rPr>
          <w:i w:val="0"/>
          <w:sz w:val="24"/>
          <w:szCs w:val="24"/>
          <w:lang w:val="en-US"/>
        </w:rPr>
        <w:t>– Oxford University Press</w:t>
      </w:r>
      <w:r w:rsidRPr="004809A0">
        <w:rPr>
          <w:i w:val="0"/>
          <w:sz w:val="24"/>
          <w:szCs w:val="24"/>
          <w:lang w:val="en-US"/>
        </w:rPr>
        <w:t>, 2003.</w:t>
      </w:r>
      <w:r w:rsidR="00AD31AC" w:rsidRPr="004809A0">
        <w:rPr>
          <w:i w:val="0"/>
          <w:sz w:val="24"/>
          <w:szCs w:val="24"/>
          <w:lang w:val="en-US"/>
        </w:rPr>
        <w:t xml:space="preserve"> – 194 p.</w:t>
      </w:r>
    </w:p>
    <w:bookmarkEnd w:id="0"/>
    <w:p w:rsidR="000B72C7" w:rsidRPr="004809A0" w:rsidRDefault="000B72C7">
      <w:pPr>
        <w:rPr>
          <w:sz w:val="24"/>
          <w:szCs w:val="24"/>
          <w:lang w:val="en-US"/>
        </w:rPr>
      </w:pPr>
    </w:p>
    <w:sectPr w:rsidR="000B72C7" w:rsidRPr="004809A0" w:rsidSect="000B7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D20BD"/>
    <w:multiLevelType w:val="multilevel"/>
    <w:tmpl w:val="3C50119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8"/>
        <w:szCs w:val="28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31821272"/>
    <w:multiLevelType w:val="hybridMultilevel"/>
    <w:tmpl w:val="B032F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5F354B"/>
    <w:multiLevelType w:val="hybridMultilevel"/>
    <w:tmpl w:val="46405D1E"/>
    <w:lvl w:ilvl="0" w:tplc="BABC5D7A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2ED3"/>
    <w:rsid w:val="000B72C7"/>
    <w:rsid w:val="00371409"/>
    <w:rsid w:val="003A48C5"/>
    <w:rsid w:val="003E2ED3"/>
    <w:rsid w:val="004809A0"/>
    <w:rsid w:val="00AB5F87"/>
    <w:rsid w:val="00AD31AC"/>
    <w:rsid w:val="00CB15D5"/>
    <w:rsid w:val="00DC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ED3"/>
    <w:pPr>
      <w:widowControl w:val="0"/>
      <w:snapToGrid w:val="0"/>
      <w:spacing w:before="60" w:after="0" w:line="240" w:lineRule="auto"/>
    </w:pPr>
    <w:rPr>
      <w:rFonts w:ascii="Times New Roman" w:eastAsia="Calibri" w:hAnsi="Times New Roman" w:cs="Times New Roman"/>
      <w:i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8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</dc:creator>
  <cp:keywords/>
  <dc:description/>
  <cp:lastModifiedBy>Каф. проф-ориен английской речи</cp:lastModifiedBy>
  <cp:revision>7</cp:revision>
  <dcterms:created xsi:type="dcterms:W3CDTF">2016-10-12T13:35:00Z</dcterms:created>
  <dcterms:modified xsi:type="dcterms:W3CDTF">2016-11-11T09:02:00Z</dcterms:modified>
</cp:coreProperties>
</file>