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98" w:rsidRPr="00E54DED" w:rsidRDefault="00D81998" w:rsidP="00370769">
      <w:pPr>
        <w:widowControl w:val="0"/>
        <w:suppressAutoHyphens/>
        <w:ind w:firstLine="709"/>
        <w:jc w:val="center"/>
        <w:rPr>
          <w:rFonts w:eastAsia="SimSun"/>
          <w:b/>
          <w:kern w:val="1"/>
          <w:szCs w:val="24"/>
          <w:lang w:eastAsia="zh-CN" w:bidi="hi-IN"/>
        </w:rPr>
      </w:pPr>
      <w:bookmarkStart w:id="0" w:name="_GoBack"/>
      <w:r w:rsidRPr="00E54DED">
        <w:rPr>
          <w:rFonts w:eastAsia="SimSun"/>
          <w:b/>
          <w:kern w:val="1"/>
          <w:szCs w:val="24"/>
          <w:lang w:eastAsia="zh-CN" w:bidi="hi-IN"/>
        </w:rPr>
        <w:t>ОБРАЗЕЦ ТЕСТА ТЕКУЩЕГО КОНТРОЛЯ</w:t>
      </w:r>
    </w:p>
    <w:p w:rsidR="00D81998" w:rsidRDefault="00D81998" w:rsidP="00370769">
      <w:pPr>
        <w:jc w:val="center"/>
        <w:rPr>
          <w:b/>
          <w:i/>
          <w:szCs w:val="24"/>
        </w:rPr>
      </w:pPr>
    </w:p>
    <w:p w:rsidR="00D81998" w:rsidRPr="00E54DED" w:rsidRDefault="00D81998" w:rsidP="00370769">
      <w:pPr>
        <w:jc w:val="center"/>
        <w:rPr>
          <w:b/>
          <w:i/>
          <w:szCs w:val="24"/>
        </w:rPr>
      </w:pPr>
      <w:r w:rsidRPr="00E54DED">
        <w:rPr>
          <w:b/>
          <w:i/>
          <w:szCs w:val="24"/>
        </w:rPr>
        <w:t>Тест по теории методики преподавания иностранного языка.</w:t>
      </w:r>
    </w:p>
    <w:p w:rsidR="00D81998" w:rsidRPr="00E54DED" w:rsidRDefault="00D81998" w:rsidP="00370769">
      <w:pPr>
        <w:jc w:val="center"/>
        <w:rPr>
          <w:b/>
          <w:i/>
          <w:szCs w:val="24"/>
        </w:rPr>
      </w:pPr>
    </w:p>
    <w:p w:rsidR="00D81998" w:rsidRPr="00E54DED" w:rsidRDefault="00D81998" w:rsidP="003D566D">
      <w:pPr>
        <w:rPr>
          <w:szCs w:val="24"/>
        </w:rPr>
      </w:pPr>
      <w:r w:rsidRPr="00E54DED">
        <w:rPr>
          <w:b/>
          <w:szCs w:val="24"/>
        </w:rPr>
        <w:t xml:space="preserve">1. </w:t>
      </w:r>
      <w:r w:rsidRPr="00E54DED">
        <w:rPr>
          <w:szCs w:val="24"/>
        </w:rPr>
        <w:t>Симуляция – осуществление ________ исключительно в создаваемой ситуации.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а) деятельности учащихся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б) деятельности учителя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в) реальной деятельности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г) способностей работы учащихся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b/>
          <w:szCs w:val="24"/>
        </w:rPr>
        <w:t>2.</w:t>
      </w:r>
      <w:r w:rsidRPr="00E54DED">
        <w:rPr>
          <w:szCs w:val="24"/>
        </w:rPr>
        <w:t xml:space="preserve"> Выполнение задания, связанное с основными мыслительными операциями (анализ, синтез, сравнение) называется ________ деятельность.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а) перцептивная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б) мыслительная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в) мнемическая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г) рецептивная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b/>
          <w:szCs w:val="24"/>
        </w:rPr>
        <w:t>3.</w:t>
      </w:r>
      <w:r w:rsidRPr="00E54DED">
        <w:rPr>
          <w:szCs w:val="24"/>
        </w:rPr>
        <w:t>Цель игры на уроках зависит от _______.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а) подготовки учащихся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б) объема материала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в) повторения материала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г) наглядности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b/>
          <w:szCs w:val="24"/>
        </w:rPr>
        <w:t>4.</w:t>
      </w:r>
      <w:r w:rsidRPr="00E54DED">
        <w:rPr>
          <w:szCs w:val="24"/>
        </w:rPr>
        <w:t xml:space="preserve"> Умение выражать мнение, давать эмоциональную оценку, поддерживать или опровергать</w:t>
      </w:r>
      <w:r w:rsidRPr="00B344FB">
        <w:rPr>
          <w:szCs w:val="24"/>
        </w:rPr>
        <w:t xml:space="preserve"> </w:t>
      </w:r>
      <w:r w:rsidRPr="00E54DED">
        <w:rPr>
          <w:szCs w:val="24"/>
        </w:rPr>
        <w:t>мнение собеседника осуществляется на _________.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а) начальном этапе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б) старшем этапе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в) среднем этапе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г) продвинутом этапе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b/>
          <w:szCs w:val="24"/>
        </w:rPr>
        <w:t>5.</w:t>
      </w:r>
      <w:r w:rsidRPr="00E54DED">
        <w:rPr>
          <w:szCs w:val="24"/>
        </w:rPr>
        <w:t xml:space="preserve"> В методическое содержание урока входят__________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а) место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б) время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в) ситуативность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г) домашнее задание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b/>
          <w:szCs w:val="24"/>
        </w:rPr>
        <w:t>6.</w:t>
      </w:r>
      <w:r w:rsidRPr="00E54DED">
        <w:rPr>
          <w:szCs w:val="24"/>
        </w:rPr>
        <w:t xml:space="preserve"> В обучении аудированию используются 2 основные формы работы: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a) индивидуальная;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б) фронтальная;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в) целевая;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г) страноведческая.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b/>
          <w:szCs w:val="24"/>
        </w:rPr>
        <w:t>7.</w:t>
      </w:r>
      <w:r w:rsidRPr="00E54DED">
        <w:rPr>
          <w:szCs w:val="24"/>
        </w:rPr>
        <w:t xml:space="preserve"> К свободной разновидности диалогов можно отнести: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а) структурированность;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б) эллиптичность;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в) беседы;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г) дискуссии.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b/>
          <w:szCs w:val="24"/>
        </w:rPr>
        <w:t>8</w:t>
      </w:r>
      <w:r w:rsidRPr="00E54DED">
        <w:rPr>
          <w:szCs w:val="24"/>
        </w:rPr>
        <w:t>. Контроль умений говорения может быть: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a) начальным;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б) текущим;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в) промежуточным;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г) подготовительным.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b/>
          <w:szCs w:val="24"/>
        </w:rPr>
        <w:t>9</w:t>
      </w:r>
      <w:r w:rsidRPr="00E54DED">
        <w:rPr>
          <w:szCs w:val="24"/>
        </w:rPr>
        <w:t>. К видам урока в зависимости от характера формируемого навыка относят: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а) фонетический;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б) монологический;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в) грамматический;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г) диалоговый.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b/>
          <w:szCs w:val="24"/>
        </w:rPr>
        <w:t>10.</w:t>
      </w:r>
      <w:r w:rsidRPr="00E54DED">
        <w:rPr>
          <w:szCs w:val="24"/>
        </w:rPr>
        <w:t xml:space="preserve"> К компонентам образовательного стандарта можно отнести: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а) список рекомендуемой литературы;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б) общую характеристику;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в) пояснительную записку;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г) содержание обучения.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b/>
          <w:szCs w:val="24"/>
        </w:rPr>
        <w:t>11.</w:t>
      </w:r>
      <w:r w:rsidRPr="00E54DED">
        <w:rPr>
          <w:szCs w:val="24"/>
        </w:rPr>
        <w:t>Расположите уровни</w:t>
      </w:r>
      <w:r w:rsidRPr="00B344FB">
        <w:rPr>
          <w:szCs w:val="24"/>
        </w:rPr>
        <w:t xml:space="preserve"> </w:t>
      </w:r>
      <w:r w:rsidRPr="00E54DED">
        <w:rPr>
          <w:szCs w:val="24"/>
        </w:rPr>
        <w:t>самостоятельной работы в правильном порядке:</w:t>
      </w:r>
    </w:p>
    <w:p w:rsidR="00D81998" w:rsidRPr="00E54DED" w:rsidRDefault="00D81998" w:rsidP="00A579E9">
      <w:pPr>
        <w:rPr>
          <w:szCs w:val="24"/>
        </w:rPr>
      </w:pPr>
      <w:r w:rsidRPr="00E54DED">
        <w:rPr>
          <w:szCs w:val="24"/>
        </w:rPr>
        <w:t>1. полутворческий б) наличие образца, последовательность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действий задана извне;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2. воспроизводящий а) решаются более сложные задания,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присутствие опор и стимулируются постоянный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поиск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3. творческий в) последовательность действий определяют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сами учащиеся, упражнения на подстановку и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трансформацию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b/>
          <w:szCs w:val="24"/>
        </w:rPr>
        <w:t>12</w:t>
      </w:r>
      <w:r w:rsidRPr="00E54DED">
        <w:rPr>
          <w:szCs w:val="24"/>
        </w:rPr>
        <w:t>. Психофизиологические</w:t>
      </w:r>
      <w:r w:rsidRPr="00B344FB">
        <w:rPr>
          <w:szCs w:val="24"/>
        </w:rPr>
        <w:t xml:space="preserve"> </w:t>
      </w:r>
      <w:r w:rsidRPr="00E54DED">
        <w:rPr>
          <w:szCs w:val="24"/>
        </w:rPr>
        <w:t>особенности диалогической речи – это: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1. коммуникативная</w:t>
      </w:r>
      <w:r w:rsidRPr="00B344FB">
        <w:rPr>
          <w:szCs w:val="24"/>
        </w:rPr>
        <w:t xml:space="preserve"> </w:t>
      </w:r>
      <w:r w:rsidRPr="00E54DED">
        <w:rPr>
          <w:szCs w:val="24"/>
        </w:rPr>
        <w:t>мотивированность а) наличие мотива говорения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2. спонтанность б) невозможность спланировать ход диалога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3. ситуативность в) попеременное говорение + слушание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 xml:space="preserve"> 4. продукция+репродукция г) должна происходить в контексте ситуации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общения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15. Этапы</w:t>
      </w:r>
      <w:r w:rsidRPr="00666E04">
        <w:rPr>
          <w:szCs w:val="24"/>
        </w:rPr>
        <w:t xml:space="preserve"> </w:t>
      </w:r>
      <w:r w:rsidRPr="00E54DED">
        <w:rPr>
          <w:szCs w:val="24"/>
        </w:rPr>
        <w:t>самостоятельной работы:</w:t>
      </w:r>
    </w:p>
    <w:p w:rsidR="00D81998" w:rsidRPr="00E54DED" w:rsidRDefault="00D81998" w:rsidP="00A579E9">
      <w:pPr>
        <w:rPr>
          <w:szCs w:val="24"/>
        </w:rPr>
      </w:pPr>
      <w:r w:rsidRPr="00E54DED">
        <w:rPr>
          <w:szCs w:val="24"/>
        </w:rPr>
        <w:t>1. Исполнение б) анализ трудностей, самоконтроль, оценка,</w:t>
      </w:r>
    </w:p>
    <w:p w:rsidR="00D81998" w:rsidRPr="00E54DED" w:rsidRDefault="00D81998" w:rsidP="00A579E9">
      <w:pPr>
        <w:rPr>
          <w:szCs w:val="24"/>
        </w:rPr>
      </w:pPr>
      <w:r w:rsidRPr="00E54DED">
        <w:rPr>
          <w:szCs w:val="24"/>
        </w:rPr>
        <w:t>самооценка качества речи и опыта учебной</w:t>
      </w:r>
    </w:p>
    <w:p w:rsidR="00D81998" w:rsidRPr="00E54DED" w:rsidRDefault="00D81998" w:rsidP="00A579E9">
      <w:pPr>
        <w:rPr>
          <w:szCs w:val="24"/>
        </w:rPr>
      </w:pPr>
      <w:r w:rsidRPr="00E54DED">
        <w:rPr>
          <w:szCs w:val="24"/>
        </w:rPr>
        <w:t>деятельности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2.Целеполагание а) важно предоставлять учащимся</w:t>
      </w:r>
    </w:p>
    <w:p w:rsidR="00D81998" w:rsidRPr="00E54DED" w:rsidRDefault="00D81998" w:rsidP="00A579E9">
      <w:pPr>
        <w:rPr>
          <w:szCs w:val="24"/>
        </w:rPr>
      </w:pPr>
      <w:r w:rsidRPr="00E54DED">
        <w:rPr>
          <w:szCs w:val="24"/>
        </w:rPr>
        <w:t>индивидуальный набор стратегий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 xml:space="preserve"> 3. Контрольно-оценочный в) развитие умений осознать свои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коммуникативные потребности в области</w:t>
      </w:r>
    </w:p>
    <w:p w:rsidR="00D81998" w:rsidRPr="00E54DED" w:rsidRDefault="00D81998" w:rsidP="003D566D">
      <w:pPr>
        <w:rPr>
          <w:szCs w:val="24"/>
        </w:rPr>
      </w:pPr>
      <w:r w:rsidRPr="00E54DED">
        <w:rPr>
          <w:szCs w:val="24"/>
        </w:rPr>
        <w:t>изучаемого языка и культуры</w:t>
      </w:r>
    </w:p>
    <w:p w:rsidR="00D81998" w:rsidRPr="00E54DED" w:rsidRDefault="00D81998" w:rsidP="003D566D">
      <w:pPr>
        <w:rPr>
          <w:szCs w:val="24"/>
        </w:rPr>
      </w:pPr>
    </w:p>
    <w:bookmarkEnd w:id="0"/>
    <w:p w:rsidR="00D81998" w:rsidRPr="00E54DED" w:rsidRDefault="00D81998">
      <w:pPr>
        <w:rPr>
          <w:szCs w:val="24"/>
        </w:rPr>
      </w:pPr>
    </w:p>
    <w:sectPr w:rsidR="00D81998" w:rsidRPr="00E54DED" w:rsidSect="00A579E9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66D"/>
    <w:rsid w:val="0029776B"/>
    <w:rsid w:val="00370769"/>
    <w:rsid w:val="003D566D"/>
    <w:rsid w:val="00666E04"/>
    <w:rsid w:val="006D2555"/>
    <w:rsid w:val="00754E2A"/>
    <w:rsid w:val="009E3440"/>
    <w:rsid w:val="00A01B65"/>
    <w:rsid w:val="00A040E0"/>
    <w:rsid w:val="00A579E9"/>
    <w:rsid w:val="00A9038E"/>
    <w:rsid w:val="00AE0FFB"/>
    <w:rsid w:val="00B344FB"/>
    <w:rsid w:val="00D81998"/>
    <w:rsid w:val="00E5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55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389</Words>
  <Characters>2218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cp:lastPrinted>2016-11-15T15:02:00Z</cp:lastPrinted>
  <dcterms:created xsi:type="dcterms:W3CDTF">2016-10-24T20:48:00Z</dcterms:created>
  <dcterms:modified xsi:type="dcterms:W3CDTF">2016-11-22T11:15:00Z</dcterms:modified>
</cp:coreProperties>
</file>