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58" w:rsidRDefault="002D1558" w:rsidP="00DD57E1">
      <w:pPr>
        <w:jc w:val="center"/>
        <w:rPr>
          <w:b/>
          <w:color w:val="000000"/>
          <w:lang w:val="en-US"/>
        </w:rPr>
      </w:pPr>
      <w:r w:rsidRPr="00DD57E1">
        <w:rPr>
          <w:b/>
          <w:color w:val="000000"/>
        </w:rPr>
        <w:t>МЕТОДИЧЕСКИЕ РЕКОМЕНДАЦИИ ПО ОРГАНИЗАЦИИ САМОСТОЯТЕЛЬНОЙ РАБОТЫ</w:t>
      </w:r>
    </w:p>
    <w:p w:rsidR="002D1558" w:rsidRPr="001D4C18" w:rsidRDefault="002D1558" w:rsidP="00DD57E1">
      <w:pPr>
        <w:jc w:val="center"/>
        <w:rPr>
          <w:b/>
          <w:color w:val="000000"/>
          <w:lang w:val="en-US"/>
        </w:rPr>
      </w:pPr>
    </w:p>
    <w:p w:rsidR="002D1558" w:rsidRPr="00DD57E1" w:rsidRDefault="002D1558" w:rsidP="000E6049">
      <w:pPr>
        <w:ind w:firstLine="709"/>
        <w:jc w:val="both"/>
      </w:pPr>
      <w:r w:rsidRPr="00DD57E1">
        <w:t>Одной из основных форм обучения профессионально ориентированному иностранному языку является самостоятельная работа. Различаются 3 вида самостоятельной работы студентов:</w:t>
      </w:r>
    </w:p>
    <w:p w:rsidR="002D1558" w:rsidRPr="00DD57E1" w:rsidRDefault="002D1558" w:rsidP="000E6049">
      <w:pPr>
        <w:pStyle w:val="1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</w:pPr>
      <w:r w:rsidRPr="00DD57E1">
        <w:t>самостоятельная работа во время аудиторных занятий;</w:t>
      </w:r>
    </w:p>
    <w:p w:rsidR="002D1558" w:rsidRPr="00DD57E1" w:rsidRDefault="002D1558" w:rsidP="000E6049">
      <w:pPr>
        <w:pStyle w:val="1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</w:pPr>
      <w:r w:rsidRPr="00DD57E1">
        <w:t>самостоятельная работа в компьютерном классе;</w:t>
      </w:r>
    </w:p>
    <w:p w:rsidR="002D1558" w:rsidRPr="00DD57E1" w:rsidRDefault="002D1558" w:rsidP="000E6049">
      <w:pPr>
        <w:pStyle w:val="1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</w:pPr>
      <w:r w:rsidRPr="00DD57E1">
        <w:t>внеаудиторная самостоятельная работа.</w:t>
      </w:r>
    </w:p>
    <w:p w:rsidR="002D1558" w:rsidRPr="00DD57E1" w:rsidRDefault="002D1558" w:rsidP="000E6049">
      <w:pPr>
        <w:ind w:firstLine="709"/>
        <w:jc w:val="both"/>
      </w:pPr>
      <w:r w:rsidRPr="00DD57E1">
        <w:rPr>
          <w:i/>
        </w:rPr>
        <w:t>Самостоятельная работа студентов во время аудиторных занятий</w:t>
      </w:r>
      <w:r w:rsidRPr="00DD57E1">
        <w:t xml:space="preserve"> по деловому иностранному языку осуществляется под руководством преподавателя, однако определенный отрезок времени группа выполняет задания без его прямого участия.</w:t>
      </w:r>
    </w:p>
    <w:p w:rsidR="002D1558" w:rsidRPr="00DD57E1" w:rsidRDefault="002D1558" w:rsidP="000E6049">
      <w:pPr>
        <w:ind w:firstLine="709"/>
        <w:jc w:val="both"/>
      </w:pPr>
      <w:r w:rsidRPr="00DD57E1">
        <w:t>Методика самостоятельной работы на иностранном языке в аудитории направлена в основном на то, чтобы студент, усвоив предъявленный ему материал, сумел использовать его в речи.</w:t>
      </w:r>
    </w:p>
    <w:p w:rsidR="002D1558" w:rsidRPr="00DD57E1" w:rsidRDefault="002D1558" w:rsidP="000E6049">
      <w:pPr>
        <w:ind w:firstLine="709"/>
        <w:jc w:val="both"/>
      </w:pPr>
      <w:r w:rsidRPr="00DD57E1">
        <w:t>Образцами могут служить следующие задания:</w:t>
      </w:r>
    </w:p>
    <w:p w:rsidR="002D1558" w:rsidRPr="00DD57E1" w:rsidRDefault="002D1558" w:rsidP="000E6049">
      <w:pPr>
        <w:pStyle w:val="1"/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</w:pPr>
      <w:r w:rsidRPr="00DD57E1">
        <w:t>задания по карточкам после прослушивания текста;</w:t>
      </w:r>
    </w:p>
    <w:p w:rsidR="002D1558" w:rsidRPr="00DD57E1" w:rsidRDefault="002D1558" w:rsidP="000E6049">
      <w:pPr>
        <w:pStyle w:val="1"/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</w:pPr>
      <w:r w:rsidRPr="00DD57E1">
        <w:t>составление диалогов по прослушанному/прочитанному тексту, просмотренному видеофрагменту;</w:t>
      </w:r>
    </w:p>
    <w:p w:rsidR="002D1558" w:rsidRPr="00DD57E1" w:rsidRDefault="002D1558" w:rsidP="000E6049">
      <w:pPr>
        <w:pStyle w:val="1"/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</w:pPr>
      <w:r w:rsidRPr="00DD57E1">
        <w:t>подготовка сообщений с лексикой по изучаемой теме.</w:t>
      </w:r>
    </w:p>
    <w:p w:rsidR="002D1558" w:rsidRPr="00DD57E1" w:rsidRDefault="002D1558" w:rsidP="000E6049">
      <w:pPr>
        <w:ind w:firstLine="709"/>
        <w:jc w:val="both"/>
      </w:pPr>
      <w:r w:rsidRPr="00DD57E1">
        <w:t>К самостоятельной работе студентов в аудитории относятся также контрольные работы (текущие промежуточные и итоговые) по изучаемым темам.</w:t>
      </w:r>
    </w:p>
    <w:p w:rsidR="002D1558" w:rsidRPr="00DD57E1" w:rsidRDefault="002D1558" w:rsidP="000E6049">
      <w:pPr>
        <w:ind w:firstLine="709"/>
        <w:jc w:val="both"/>
      </w:pPr>
      <w:r w:rsidRPr="00DD57E1">
        <w:t>Контроль дает возможность студентам не только отчитываться в усвоении пройденного материала, но и систематизировать полученные знания по профессионально ориентированному иностранному языку. Небольшие письменные контрольные работы (длительностью 10-15 мин.) проводятся регулярно.</w:t>
      </w:r>
    </w:p>
    <w:p w:rsidR="002D1558" w:rsidRPr="00DD57E1" w:rsidRDefault="002D1558" w:rsidP="000E6049">
      <w:pPr>
        <w:ind w:firstLine="709"/>
        <w:jc w:val="both"/>
      </w:pPr>
      <w:r w:rsidRPr="00DD57E1">
        <w:t>Итоговые лексико-грамматические контрольные работы проводятся при завершении работы над темой, а также в конце каждого модуля. В качестве контрольных работ такого рода могут служить переводы с английского языка на русский, с русского на английский, тестовые задания в пределах изученного материала.</w:t>
      </w:r>
    </w:p>
    <w:p w:rsidR="002D1558" w:rsidRPr="00DD57E1" w:rsidRDefault="002D1558" w:rsidP="000E6049">
      <w:pPr>
        <w:ind w:firstLine="709"/>
        <w:jc w:val="both"/>
      </w:pPr>
      <w:r w:rsidRPr="00DD57E1">
        <w:rPr>
          <w:i/>
        </w:rPr>
        <w:t>Самостоятельная внеаудиторная работа</w:t>
      </w:r>
      <w:r w:rsidRPr="00DD57E1">
        <w:t xml:space="preserve"> студентов является управляемой и целенаправленной. Задания предусматривают работу с обязательной и дополнительной учебной литературой по профессионально-деловой тематике, имеющейся в библиотеке и читальном зале БГЭУ, а также использование Интернет- ресурсов.</w:t>
      </w:r>
    </w:p>
    <w:p w:rsidR="002D1558" w:rsidRPr="00DD57E1" w:rsidRDefault="002D1558" w:rsidP="000E6049">
      <w:pPr>
        <w:ind w:firstLine="709"/>
        <w:jc w:val="both"/>
      </w:pPr>
      <w:r w:rsidRPr="00DD57E1">
        <w:t>Задания для внеаудиторной самостоятельной работы планируются на неделю, месяц, модуль. Необходимым элементом самостоятельной работы студентов является умение привлекать дополнительную литературу, которая обеспечивает получение ими языкового и информационного материала.</w:t>
      </w:r>
    </w:p>
    <w:p w:rsidR="002D1558" w:rsidRPr="00DD57E1" w:rsidRDefault="002D1558" w:rsidP="000E6049">
      <w:pPr>
        <w:ind w:firstLine="709"/>
        <w:jc w:val="both"/>
      </w:pPr>
      <w:r w:rsidRPr="00DD57E1">
        <w:t xml:space="preserve">Третьим видом самостоятельной работы студентов являются </w:t>
      </w:r>
      <w:r w:rsidRPr="00DD57E1">
        <w:rPr>
          <w:i/>
        </w:rPr>
        <w:t>занятия в компьютерных классах</w:t>
      </w:r>
      <w:r w:rsidRPr="00DD57E1">
        <w:t>, которые отличаются следующими особенностями: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высокая интенсификация речевой деятельности каждого студента;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учебный материал является образцовым с точки зрения иностранного языка;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технические средства обучения позволяют осуществлять более надежный и более широкий по охвату контроль. Контроль в таких условиях становится более оперативным, так как охватывает большее число студентов за единицу времени;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работа в условиях компьютерного класса позволяет осуществлять непрерывную обратную связь, что особенно важно при активной речевой деятельности, построенной на овладении образцами речи.</w:t>
      </w:r>
    </w:p>
    <w:p w:rsidR="002D1558" w:rsidRPr="00DD57E1" w:rsidRDefault="002D1558" w:rsidP="000E6049">
      <w:pPr>
        <w:ind w:firstLine="709"/>
        <w:jc w:val="both"/>
      </w:pPr>
      <w:r w:rsidRPr="00DD57E1">
        <w:t>Самостоятельная работа студентов носит систематический характер. Результаты контролируются преподавателями и учитываются при промежуточной и итоговой аттестации студента. Одной из конечных целей обучения профессионально ориентированному иностранному языку в вузе является формирование у будущих специалистов: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умения самостоятельно пользоваться иностранным языком в своей профессиональной деятельности;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умения самостоятельно совершенствовать свои знания в области профессионально ориентированного иностранного языка.</w:t>
      </w:r>
    </w:p>
    <w:p w:rsidR="002D1558" w:rsidRPr="00DD57E1" w:rsidRDefault="002D1558" w:rsidP="000E6049">
      <w:pPr>
        <w:ind w:firstLine="709"/>
        <w:jc w:val="both"/>
      </w:pPr>
    </w:p>
    <w:p w:rsidR="002D1558" w:rsidRPr="00DD57E1" w:rsidRDefault="002D1558" w:rsidP="000E6049">
      <w:pPr>
        <w:ind w:firstLine="709"/>
        <w:jc w:val="both"/>
      </w:pPr>
      <w:r w:rsidRPr="00DD57E1">
        <w:rPr>
          <w:b/>
        </w:rPr>
        <w:t>Примерные задания для самостоятельной работы с текстом и материалами по изучаемой теме</w:t>
      </w:r>
      <w:r w:rsidRPr="00DD57E1">
        <w:t>:</w:t>
      </w:r>
    </w:p>
    <w:p w:rsidR="002D1558" w:rsidRPr="00DD57E1" w:rsidRDefault="002D1558" w:rsidP="000E6049">
      <w:pPr>
        <w:ind w:firstLine="709"/>
        <w:jc w:val="both"/>
      </w:pPr>
      <w:r w:rsidRPr="00DD57E1">
        <w:t>1.</w:t>
      </w:r>
      <w:r w:rsidRPr="00DD57E1">
        <w:tab/>
        <w:t>Ознакомьтесь с материалами по теме (например, материалом учебника или дополнительным материалом); выпишите лексику по специальности (или по теме); составьте план содержания.</w:t>
      </w:r>
    </w:p>
    <w:p w:rsidR="002D1558" w:rsidRPr="00DD57E1" w:rsidRDefault="002D1558" w:rsidP="000E6049">
      <w:pPr>
        <w:ind w:firstLine="709"/>
        <w:jc w:val="both"/>
      </w:pPr>
      <w:r w:rsidRPr="00DD57E1">
        <w:t>2.</w:t>
      </w:r>
      <w:r w:rsidRPr="00DD57E1">
        <w:tab/>
        <w:t>Выполните задания в процессе чтения рекомендуемого материала или прослушивания устного сообщения: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ответьте на заранее поставленные вопросы по содержанию;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найдите ответы на проблемные вопросы;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выберите правильный ответ из ряда данных;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исправьте неверное утверждение.</w:t>
      </w:r>
    </w:p>
    <w:p w:rsidR="002D1558" w:rsidRPr="00DD57E1" w:rsidRDefault="002D1558" w:rsidP="000E6049">
      <w:pPr>
        <w:ind w:firstLine="709"/>
        <w:jc w:val="both"/>
      </w:pPr>
      <w:r w:rsidRPr="00DD57E1">
        <w:t>3.</w:t>
      </w:r>
      <w:r w:rsidRPr="00DD57E1">
        <w:tab/>
        <w:t>При работе над темой выполните следующие задания: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составьте глоссарий основной лексики по теме;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подберите материал из дополнительного источника по данным вопросам;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прочтите текст с коммуникативной целью (для сообщения, рассказа, дискуссии);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найдите в тексте информацию по указанным вопросам;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составьте диалог на базе текста;</w:t>
      </w:r>
    </w:p>
    <w:p w:rsidR="002D1558" w:rsidRPr="00DD57E1" w:rsidRDefault="002D1558" w:rsidP="000E6049">
      <w:pPr>
        <w:ind w:firstLine="709"/>
        <w:jc w:val="both"/>
      </w:pPr>
      <w:r w:rsidRPr="00DD57E1">
        <w:t>-</w:t>
      </w:r>
      <w:r w:rsidRPr="00DD57E1">
        <w:tab/>
        <w:t>напишите письмо на заданную тему.</w:t>
      </w:r>
    </w:p>
    <w:p w:rsidR="002D1558" w:rsidRPr="00DD57E1" w:rsidRDefault="002D1558" w:rsidP="000E6049">
      <w:pPr>
        <w:ind w:firstLine="709"/>
        <w:jc w:val="both"/>
      </w:pPr>
      <w:r w:rsidRPr="00DD57E1">
        <w:t>Контроль над внеаудиторной самостоятельной работой студентов осуществляется регулярно (не реже 2-х раз в месяц) в форме общих групповых обсуждений и индивидуальной беседы с преподавателем.</w:t>
      </w:r>
    </w:p>
    <w:p w:rsidR="002D1558" w:rsidRPr="00DD57E1" w:rsidRDefault="002D1558"/>
    <w:sectPr w:rsidR="002D1558" w:rsidRPr="00DD57E1" w:rsidSect="000E60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ED0"/>
    <w:multiLevelType w:val="hybridMultilevel"/>
    <w:tmpl w:val="42201B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D53015"/>
    <w:multiLevelType w:val="hybridMultilevel"/>
    <w:tmpl w:val="AB0E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E2B69"/>
    <w:multiLevelType w:val="hybridMultilevel"/>
    <w:tmpl w:val="10F613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55AFE"/>
    <w:multiLevelType w:val="hybridMultilevel"/>
    <w:tmpl w:val="15DAC1DE"/>
    <w:lvl w:ilvl="0" w:tplc="CB307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0637F"/>
    <w:multiLevelType w:val="hybridMultilevel"/>
    <w:tmpl w:val="A6B62C24"/>
    <w:lvl w:ilvl="0" w:tplc="CB307C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49"/>
    <w:rsid w:val="000E6049"/>
    <w:rsid w:val="001D4C18"/>
    <w:rsid w:val="002D1558"/>
    <w:rsid w:val="00421846"/>
    <w:rsid w:val="00621A4E"/>
    <w:rsid w:val="006B0D61"/>
    <w:rsid w:val="007435E7"/>
    <w:rsid w:val="00A06B98"/>
    <w:rsid w:val="00AC034F"/>
    <w:rsid w:val="00CE445F"/>
    <w:rsid w:val="00D31A4D"/>
    <w:rsid w:val="00DD57E1"/>
    <w:rsid w:val="00EC3013"/>
    <w:rsid w:val="00EC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0E6049"/>
    <w:pPr>
      <w:widowControl w:val="0"/>
      <w:suppressAutoHyphens/>
      <w:ind w:left="720"/>
    </w:pPr>
    <w:rPr>
      <w:rFonts w:eastAsia="SimSun" w:cs="Calibri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685</Words>
  <Characters>3910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4</cp:revision>
  <dcterms:created xsi:type="dcterms:W3CDTF">2016-11-18T00:48:00Z</dcterms:created>
  <dcterms:modified xsi:type="dcterms:W3CDTF">2017-01-11T14:42:00Z</dcterms:modified>
</cp:coreProperties>
</file>