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02" w:rsidRDefault="00DB7310" w:rsidP="006F1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B2">
        <w:rPr>
          <w:rFonts w:ascii="Times New Roman" w:hAnsi="Times New Roman" w:cs="Times New Roman"/>
          <w:b/>
          <w:sz w:val="28"/>
          <w:szCs w:val="28"/>
        </w:rPr>
        <w:t>7.2 МЕТОДИЧЕСКИЕ УКАЗАНИЯ</w:t>
      </w:r>
      <w:r w:rsidR="00253C65" w:rsidRPr="006F19B2">
        <w:rPr>
          <w:rFonts w:ascii="Times New Roman" w:hAnsi="Times New Roman" w:cs="Times New Roman"/>
          <w:b/>
          <w:sz w:val="28"/>
          <w:szCs w:val="28"/>
        </w:rPr>
        <w:t xml:space="preserve"> ПО ПРОВЕДЕНИЮ ПРОМЕЖУТОЧНОЙ АТТЕСТАЦИИ ПО ДИСЦИПЛИНЕ «ПРОФЕССИОНАЛЬНО ОРИЕНТИРОВАННЫЙ ИНОСТРАННЫЙ ЯЗЫК»</w:t>
      </w:r>
    </w:p>
    <w:p w:rsidR="006F19B2" w:rsidRPr="006F19B2" w:rsidRDefault="006F19B2" w:rsidP="006F1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564" w:rsidRPr="006F19B2" w:rsidRDefault="00B107CC" w:rsidP="006F19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B2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зачёта </w:t>
      </w:r>
      <w:r w:rsidR="00BC06FD" w:rsidRPr="006F19B2">
        <w:rPr>
          <w:rFonts w:ascii="Times New Roman" w:hAnsi="Times New Roman" w:cs="Times New Roman"/>
          <w:sz w:val="28"/>
          <w:szCs w:val="28"/>
        </w:rPr>
        <w:t xml:space="preserve">(специальности 6-05-0311-02 «Экономика и управление» и 6-05-0413-01 «Коммерция») или экзамена (специальность 6-05-0411-02 «Финансы и кредит») </w:t>
      </w:r>
      <w:r w:rsidRPr="006F19B2">
        <w:rPr>
          <w:rFonts w:ascii="Times New Roman" w:hAnsi="Times New Roman" w:cs="Times New Roman"/>
          <w:sz w:val="28"/>
          <w:szCs w:val="28"/>
        </w:rPr>
        <w:t xml:space="preserve">является завершением учебной деятельности обучающихся по дисциплине «Профессионально ориентированный иностранный язык». </w:t>
      </w:r>
    </w:p>
    <w:p w:rsidR="00F37564" w:rsidRPr="006F19B2" w:rsidRDefault="00B107CC" w:rsidP="006F19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B2">
        <w:rPr>
          <w:rFonts w:ascii="Times New Roman" w:hAnsi="Times New Roman" w:cs="Times New Roman"/>
          <w:sz w:val="28"/>
          <w:szCs w:val="28"/>
        </w:rPr>
        <w:t xml:space="preserve">Задачи промежуточной аттестации в рамках дисциплины – оценить уровень </w:t>
      </w:r>
      <w:proofErr w:type="spellStart"/>
      <w:r w:rsidRPr="006F19B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F19B2">
        <w:rPr>
          <w:rFonts w:ascii="Times New Roman" w:hAnsi="Times New Roman" w:cs="Times New Roman"/>
          <w:sz w:val="28"/>
          <w:szCs w:val="28"/>
        </w:rPr>
        <w:t xml:space="preserve"> компетенций у обучающихся и уровень усвоенных ими знаний, а также умение применять их к решению практических задач. Для организации и проведения промежуточной аттестации по дисциплине «Профессионально ориентированный иностранный язык» составляются типовые контрольные задания или иные материалы, необходимые для оценки знаний, умений, навыков и (или) опыта деятельности, приобретённых студентами в процессе обучени</w:t>
      </w:r>
      <w:bookmarkStart w:id="0" w:name="_GoBack"/>
      <w:bookmarkEnd w:id="0"/>
      <w:r w:rsidRPr="006F19B2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6026CA" w:rsidRPr="006F19B2" w:rsidRDefault="00B107CC" w:rsidP="006F19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B2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в форме зачёта </w:t>
      </w:r>
      <w:r w:rsidR="00BC06FD" w:rsidRPr="006F19B2">
        <w:rPr>
          <w:rFonts w:ascii="Times New Roman" w:hAnsi="Times New Roman" w:cs="Times New Roman"/>
          <w:sz w:val="28"/>
          <w:szCs w:val="28"/>
        </w:rPr>
        <w:t xml:space="preserve">или экзамена </w:t>
      </w:r>
      <w:r w:rsidR="00D76C43" w:rsidRPr="006F19B2">
        <w:rPr>
          <w:rFonts w:ascii="Times New Roman" w:hAnsi="Times New Roman" w:cs="Times New Roman"/>
          <w:sz w:val="28"/>
          <w:szCs w:val="28"/>
        </w:rPr>
        <w:t>преподаватель принимает во внимание результаты</w:t>
      </w:r>
      <w:r w:rsidRPr="006F19B2">
        <w:rPr>
          <w:rFonts w:ascii="Times New Roman" w:hAnsi="Times New Roman" w:cs="Times New Roman"/>
          <w:sz w:val="28"/>
          <w:szCs w:val="28"/>
        </w:rPr>
        <w:t xml:space="preserve"> текущего контроля успеваемости в течение семестра. Методика формирования отметки по учебной дисциплине осуществляется в соответствии с Положением о рейтинговой системе оценки знаний, умений и навыков студе</w:t>
      </w:r>
      <w:r w:rsidR="00AE383F" w:rsidRPr="006F19B2">
        <w:rPr>
          <w:rFonts w:ascii="Times New Roman" w:hAnsi="Times New Roman" w:cs="Times New Roman"/>
          <w:sz w:val="28"/>
          <w:szCs w:val="28"/>
        </w:rPr>
        <w:t xml:space="preserve">нтов БГЭУ (утв. 20.12.2014г. </w:t>
      </w:r>
      <w:r w:rsidRPr="006F19B2">
        <w:rPr>
          <w:rFonts w:ascii="Times New Roman" w:hAnsi="Times New Roman" w:cs="Times New Roman"/>
          <w:sz w:val="28"/>
          <w:szCs w:val="28"/>
        </w:rPr>
        <w:t>№ 1136-А).</w:t>
      </w:r>
      <w:r w:rsidR="00F37564" w:rsidRPr="006F19B2">
        <w:rPr>
          <w:rFonts w:ascii="Times New Roman" w:hAnsi="Times New Roman" w:cs="Times New Roman"/>
          <w:sz w:val="28"/>
          <w:szCs w:val="28"/>
        </w:rPr>
        <w:t xml:space="preserve"> Результат текущего контроля за семестр оценивается отметкой в баллах по десятибалльной шкале</w:t>
      </w:r>
      <w:r w:rsidR="00AE383F" w:rsidRPr="006F19B2">
        <w:rPr>
          <w:rFonts w:ascii="Times New Roman" w:hAnsi="Times New Roman" w:cs="Times New Roman"/>
          <w:sz w:val="28"/>
          <w:szCs w:val="28"/>
        </w:rPr>
        <w:t>,</w:t>
      </w:r>
      <w:r w:rsidR="00F37564" w:rsidRPr="006F19B2">
        <w:rPr>
          <w:rFonts w:ascii="Times New Roman" w:hAnsi="Times New Roman" w:cs="Times New Roman"/>
          <w:sz w:val="28"/>
          <w:szCs w:val="28"/>
        </w:rPr>
        <w:t xml:space="preserve"> и выводится исходя из отметок, выставленных в ходе проведения мероприятий текущего контроля в течение семестра.</w:t>
      </w:r>
      <w:r w:rsidR="00AE383F" w:rsidRPr="006F1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43" w:rsidRPr="006F19B2" w:rsidRDefault="00D76C43" w:rsidP="006F19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B2">
        <w:rPr>
          <w:rFonts w:ascii="Times New Roman" w:hAnsi="Times New Roman" w:cs="Times New Roman"/>
          <w:sz w:val="28"/>
          <w:szCs w:val="28"/>
        </w:rPr>
        <w:t>П</w:t>
      </w:r>
      <w:r w:rsidR="00AE383F" w:rsidRPr="006F19B2">
        <w:rPr>
          <w:rFonts w:ascii="Times New Roman" w:hAnsi="Times New Roman" w:cs="Times New Roman"/>
          <w:sz w:val="28"/>
          <w:szCs w:val="28"/>
        </w:rPr>
        <w:t xml:space="preserve">ромежуточная аттестация проводится в форме собеседования по перечню вопросов </w:t>
      </w:r>
      <w:r w:rsidRPr="006F19B2">
        <w:rPr>
          <w:rFonts w:ascii="Times New Roman" w:hAnsi="Times New Roman" w:cs="Times New Roman"/>
          <w:sz w:val="28"/>
          <w:szCs w:val="28"/>
        </w:rPr>
        <w:t xml:space="preserve">(зачёт). </w:t>
      </w:r>
    </w:p>
    <w:p w:rsidR="00F37564" w:rsidRPr="006F19B2" w:rsidRDefault="00D76C43" w:rsidP="006F19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B2">
        <w:rPr>
          <w:rFonts w:ascii="Times New Roman" w:hAnsi="Times New Roman" w:cs="Times New Roman"/>
          <w:sz w:val="28"/>
          <w:szCs w:val="28"/>
        </w:rPr>
        <w:t>Промежуточная аттестация в форме экзамена предполагает выполнение заданий экзамена: реферирования текста и беседы по его содержанию, неподготовленной беседы в рамках предложенной ситуации.</w:t>
      </w:r>
    </w:p>
    <w:p w:rsidR="00FE5CF7" w:rsidRPr="006F19B2" w:rsidRDefault="00FE5CF7" w:rsidP="006F19B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323232"/>
          <w:sz w:val="28"/>
          <w:szCs w:val="28"/>
        </w:rPr>
      </w:pPr>
      <w:r w:rsidRPr="006F19B2">
        <w:rPr>
          <w:color w:val="323232"/>
          <w:sz w:val="28"/>
          <w:szCs w:val="28"/>
        </w:rPr>
        <w:t>Оценка уровня владения иностранным языком проводится в соответствии с предлагаемыми критериями, которые базируются на программных требованиях к практическим навыкам и умениям по иностранному языку.</w:t>
      </w:r>
    </w:p>
    <w:p w:rsidR="00FE5CF7" w:rsidRPr="006F19B2" w:rsidRDefault="00FE5CF7" w:rsidP="006F19B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323232"/>
          <w:sz w:val="28"/>
          <w:szCs w:val="28"/>
        </w:rPr>
      </w:pPr>
    </w:p>
    <w:p w:rsidR="00FE5CF7" w:rsidRPr="006F19B2" w:rsidRDefault="00FE5CF7" w:rsidP="006F1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 реферирования текста и беседы по тексту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8341"/>
      </w:tblGrid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Баллы (отметки)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 xml:space="preserve">Извлечение из текста основной информации со степенью 100% полноты и точности понимания. Отсутствие избыточной информации. Высказывание своего отношения к проблеме, </w:t>
            </w:r>
            <w:r w:rsidRPr="006F1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обозначенной в предложенном тексте. Содержание высказывания соответствует теме, отличается спонтанностью и аргументированностью. Речь правильная, отсутствуют ошибки языкового характера.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Извлечение и текста основной информации со степенью 100% полноты понимания. Изложение основных фактов и событий, установление логической/хронологической связи между ними. Обобщение данных, изложенных в тексте. Отсутствие избыточной и второстепенной информации. Содержание высказывания соответствует проблеме. Речевая активность студента высокая. Допускается 1-2 ошибки языкового характера.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Извлечение из текста основной информации со степенью полноты понимания в пределах 100%. Абсолютная точность понимания содержания текста. Отделение основной информации от второстепенной. Имеет место избыточность информации. Адекватное реагирование на вопросы преподавателя. Незначительные ошибки языкового характера.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Извлечение из текста основной информации со степенью полноты понимания в пределах 70–75%. Отсутствие второстепенной информации. Несоблюдение логической/хронологической связи фактов и событий при изложении содержания текста. Допускается избыточность информации. Речевая активность студента достаточно высокая, допускаются языковые ошибки.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Извлечение из текста основной информации со степенью полноты понимания в пределах 60–70%. Основная информация отделена от второстепенной. Имеет место неумение сгруппировать информацию по определенным признакам. Речевая активность студента невысокая. Ответы на вопросы преподавателя осознанные. Допускаются лексические и грамматические ошибки.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понимания текста в пределах 50%. Неумение провести селективный отбор информации, переработать и логично изложить ее. При передаче содержания текста </w:t>
            </w:r>
            <w:proofErr w:type="gramStart"/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допускается  второстепенная</w:t>
            </w:r>
            <w:proofErr w:type="gramEnd"/>
            <w:r w:rsidRPr="006F19B2">
              <w:rPr>
                <w:rFonts w:ascii="Times New Roman" w:hAnsi="Times New Roman" w:cs="Times New Roman"/>
                <w:sz w:val="28"/>
                <w:szCs w:val="28"/>
              </w:rPr>
              <w:t xml:space="preserve"> и избыточная информация. Имеет место не совсем точное понимание текста, отдельные факты искажены. Речевая активность студента невысокая. Имеет место непонимание некоторых вопросов преподавателя. Допускается значительное количество грамматических, лексических и фонетических ошибок.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понимания текста в пределах 50%. Не умение отделить основную информацию от второстепенной. Предпринимается попытка изложить основную информацию, однако сводится это в основном к воспроизведению понятого содержания текста с </w:t>
            </w:r>
            <w:r w:rsidRPr="006F1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многочисленными ошибками языкового характера.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Степень полноты понимания текста менее 50%. Студент затрудняется определить главную мысль, предпринимает попытки изложить факты из текста на иностранном языке с большим количеством языковых ошибок. Реакция на вопросы преподавателя отсутствует.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Понимание только отдельных фактов текста, не всегда отражающих основную информацию. Попытки воспроизведения их с многочисленными ошибками.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отдельных предложений, не несущих основную информацию. Ответ </w:t>
            </w:r>
            <w:proofErr w:type="gramStart"/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6F19B2">
              <w:rPr>
                <w:rFonts w:ascii="Times New Roman" w:hAnsi="Times New Roman" w:cs="Times New Roman"/>
                <w:sz w:val="28"/>
                <w:szCs w:val="28"/>
              </w:rPr>
              <w:t xml:space="preserve"> по существу. Отказ от ответа.</w:t>
            </w:r>
          </w:p>
        </w:tc>
      </w:tr>
    </w:tbl>
    <w:p w:rsidR="00FE5CF7" w:rsidRPr="006F19B2" w:rsidRDefault="00FE5CF7" w:rsidP="006F1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9B2">
        <w:rPr>
          <w:rFonts w:ascii="Times New Roman" w:hAnsi="Times New Roman" w:cs="Times New Roman"/>
          <w:sz w:val="28"/>
          <w:szCs w:val="28"/>
        </w:rPr>
        <w:t> </w:t>
      </w:r>
    </w:p>
    <w:p w:rsidR="00FE5CF7" w:rsidRPr="006F19B2" w:rsidRDefault="00FE5CF7" w:rsidP="006F1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 устного ответа студента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8386"/>
      </w:tblGrid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Баллы (отметки)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оперирование программным материалом в предложенной ситуации. Содержание высказывания соответствует ситуации общения. Речевая активность студента очень высокая, ответ отличается логичностью, связностью, полнотой, </w:t>
            </w:r>
            <w:proofErr w:type="gramStart"/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последовательностью  и</w:t>
            </w:r>
            <w:proofErr w:type="gramEnd"/>
            <w:r w:rsidRPr="006F19B2">
              <w:rPr>
                <w:rFonts w:ascii="Times New Roman" w:hAnsi="Times New Roman" w:cs="Times New Roman"/>
                <w:sz w:val="28"/>
                <w:szCs w:val="28"/>
              </w:rPr>
              <w:t xml:space="preserve"> беглостью. Высказывание политематического характера, хорошо аргументировано, выражает свою точку зрения. Темп речи высокий. Отсутствие ошибок языкового характера.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оперирование программным материалом в предложенной ситуации. Содержание высказывания соответствует ситуации общения, отличается связностью, полнотой и беглостью, хорошо аргументировано, выражает собственное мнение. Речь разнообразна, допускается 1-2 языковые ошибки, исправляемые на основе </w:t>
            </w:r>
            <w:proofErr w:type="spellStart"/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самокоррекции</w:t>
            </w:r>
            <w:proofErr w:type="spellEnd"/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Содержание высказывания соответствует заданной теме и ситуации общения, отличается последовательностью, логичностью, аргументированностью. Незначительные языковые ошибки (2-3).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Содержание высказывания соответствует заданной теме и ситуации общения. Высказывание не всегда логично и последовательно, редкие ошибки (3-4) языкового характера.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высказывания в основном соответствует коммуникативной задаче. Речь лексически и грамматически разнообразна, но недостаточно беглая (паузы, повторы и др.). </w:t>
            </w:r>
            <w:r w:rsidRPr="006F1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языковых ошибок (4-5).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Коммуникативная задача решается на уровне осознанного воспроизведения заученного материала в ситуации с многочисленными ошибками. Речевая активность студента невысокая, имеют место существенные недостатки в построении высказывания.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Полное воспроизведение заученной темы. Речь упрощенная. Понимание языка ограничено. Ответ содержит значительное количество лексических/грамматических/фонетических ошибок, значительно влияющих на адекватность оформления речи.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Коммуникативная задача решается на уровне неполного воспроизведения по памяти заученной темы. Отсутствует понимание и реакция на понимание. Ответ содержит такое количество ошибок, которое приводит к несоответствию адекватного оформления речи.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Коммуникативная задача решается на уровне отдельных предложений. Высказывание не отвечает коммуникативной задаче ситуации.</w:t>
            </w:r>
          </w:p>
        </w:tc>
      </w:tr>
      <w:tr w:rsidR="00FE5CF7" w:rsidRPr="006F19B2" w:rsidTr="005022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5CF7" w:rsidRPr="006F19B2" w:rsidRDefault="00FE5CF7" w:rsidP="006F1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CF7" w:rsidRPr="006F19B2" w:rsidRDefault="00FE5CF7" w:rsidP="006F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B2">
              <w:rPr>
                <w:rFonts w:ascii="Times New Roman" w:hAnsi="Times New Roman" w:cs="Times New Roman"/>
                <w:sz w:val="28"/>
                <w:szCs w:val="28"/>
              </w:rPr>
              <w:t>Отсутствие ответа или отказ от него.</w:t>
            </w:r>
          </w:p>
        </w:tc>
      </w:tr>
    </w:tbl>
    <w:p w:rsidR="00FE5CF7" w:rsidRPr="006F19B2" w:rsidRDefault="00FE5CF7" w:rsidP="006F1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C43" w:rsidRPr="006F19B2" w:rsidRDefault="00D76C43" w:rsidP="006F19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7CC" w:rsidRPr="006F19B2" w:rsidRDefault="00B107CC" w:rsidP="006F19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07CC" w:rsidRPr="006F19B2" w:rsidSect="006F19B2">
      <w:footerReference w:type="default" r:id="rId7"/>
      <w:pgSz w:w="11906" w:h="16838"/>
      <w:pgMar w:top="1134" w:right="567" w:bottom="1134" w:left="1701" w:header="708" w:footer="708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B2" w:rsidRDefault="006F19B2" w:rsidP="006F19B2">
      <w:pPr>
        <w:spacing w:after="0" w:line="240" w:lineRule="auto"/>
      </w:pPr>
      <w:r>
        <w:separator/>
      </w:r>
    </w:p>
  </w:endnote>
  <w:endnote w:type="continuationSeparator" w:id="0">
    <w:p w:rsidR="006F19B2" w:rsidRDefault="006F19B2" w:rsidP="006F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6329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19B2" w:rsidRPr="006F19B2" w:rsidRDefault="006F19B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19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19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19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111</w:t>
        </w:r>
        <w:r w:rsidRPr="006F19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19B2" w:rsidRDefault="006F19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B2" w:rsidRDefault="006F19B2" w:rsidP="006F19B2">
      <w:pPr>
        <w:spacing w:after="0" w:line="240" w:lineRule="auto"/>
      </w:pPr>
      <w:r>
        <w:separator/>
      </w:r>
    </w:p>
  </w:footnote>
  <w:footnote w:type="continuationSeparator" w:id="0">
    <w:p w:rsidR="006F19B2" w:rsidRDefault="006F19B2" w:rsidP="006F1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777E7"/>
    <w:multiLevelType w:val="hybridMultilevel"/>
    <w:tmpl w:val="7C8460A0"/>
    <w:lvl w:ilvl="0" w:tplc="8A80FA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C65"/>
    <w:rsid w:val="00253C65"/>
    <w:rsid w:val="003F0556"/>
    <w:rsid w:val="006026CA"/>
    <w:rsid w:val="006F19B2"/>
    <w:rsid w:val="00AE383F"/>
    <w:rsid w:val="00B107CC"/>
    <w:rsid w:val="00BC06FD"/>
    <w:rsid w:val="00D76C43"/>
    <w:rsid w:val="00DB7310"/>
    <w:rsid w:val="00F37564"/>
    <w:rsid w:val="00F93402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53F04-10AC-410E-9072-5D14FBA2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9B2"/>
  </w:style>
  <w:style w:type="paragraph" w:styleId="a5">
    <w:name w:val="footer"/>
    <w:basedOn w:val="a"/>
    <w:link w:val="a6"/>
    <w:uiPriority w:val="99"/>
    <w:unhideWhenUsed/>
    <w:rsid w:val="006F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Новик Нонна Алексеевна</cp:lastModifiedBy>
  <cp:revision>9</cp:revision>
  <dcterms:created xsi:type="dcterms:W3CDTF">2025-06-02T02:17:00Z</dcterms:created>
  <dcterms:modified xsi:type="dcterms:W3CDTF">2025-06-07T14:48:00Z</dcterms:modified>
</cp:coreProperties>
</file>