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88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 РАЗДЕЛ</w:t>
      </w:r>
    </w:p>
    <w:p w:rsidR="00432B88" w:rsidRPr="00947585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B88" w:rsidRPr="00947585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 </w:t>
      </w:r>
      <w:r w:rsidRPr="00947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:rsidR="008007C2" w:rsidRDefault="008007C2"/>
    <w:p w:rsidR="00432B88" w:rsidRDefault="00432B88" w:rsidP="00432B88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Специальность 6-05-0413-01 «Коммерция»</w:t>
      </w:r>
    </w:p>
    <w:p w:rsidR="00432B88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 1. Введение в курс. </w:t>
      </w:r>
    </w:p>
    <w:p w:rsidR="00432B88" w:rsidRDefault="00432B88" w:rsidP="00432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Предмет перевода, принципиальная возможность перевода с одного языка на другой. Виды перевода. Установление значения слова. Соответствия и эквиваленты. Роль контекста при переводе. </w:t>
      </w:r>
    </w:p>
    <w:p w:rsidR="00432B88" w:rsidRDefault="00432B88" w:rsidP="00432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2B88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2. Базовые переводческие приемы</w:t>
      </w:r>
    </w:p>
    <w:p w:rsidR="00432B88" w:rsidRDefault="00432B88" w:rsidP="00432B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Сочетаемость. Различия в употреблении слов в языке оригинала и языке перевода. Особенности перевода многофункциональных лексических единиц. Перевод атрибутивных словосочетаний на примере текстов коммерческой направленности.</w:t>
      </w:r>
    </w:p>
    <w:p w:rsidR="00432B88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2B88" w:rsidRDefault="00432B88" w:rsidP="00432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3. Грамматико-синтаксические преобразования при переводе</w:t>
      </w:r>
    </w:p>
    <w:p w:rsidR="00432B88" w:rsidRDefault="00432B88" w:rsidP="00432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Замена частей речи при переводе. Сложности перевода русского глагола. Особенности передачи артикля при переводе. Перевод аббревиатуры, имен собственных, сокращений. Перевод глаголов в пассивном залоге. Перевод форм сослагательного наклонения. Интерпретация текстов коммерческой направленности. Передача модальности при переводе (синтаксическое развертывание) с русского языка на английский. Особенности перевода модальных глаголов.  Особенности перевода инфинитива и инфинитивных конструкций. Особенности перевода причастия и герундия. Перевод многозначных слов и омонимов. Перевод синонимов и антонимов. Перевод стилистически ограниченной лексики.</w:t>
      </w:r>
    </w:p>
    <w:p w:rsidR="00432B88" w:rsidRDefault="00432B88" w:rsidP="00432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2B88" w:rsidRDefault="00432B88" w:rsidP="00432B88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4. Устный перевод</w:t>
      </w:r>
    </w:p>
    <w:p w:rsidR="00432B88" w:rsidRDefault="00432B88" w:rsidP="00432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Устный перевод с русского языка на английский, его виды и особенности, последовательный перевод,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абзацно</w:t>
      </w:r>
      <w:proofErr w:type="spellEnd"/>
      <w:r>
        <w:rPr>
          <w:rFonts w:ascii="Times New Roman" w:hAnsi="Times New Roman" w:cs="Times New Roman"/>
          <w:sz w:val="28"/>
          <w:szCs w:val="28"/>
        </w:rPr>
        <w:t>-фразовый перевод. Интерпретация текстов коммерческой направленности.</w:t>
      </w:r>
    </w:p>
    <w:p w:rsidR="00432B88" w:rsidRDefault="00432B88" w:rsidP="00432B88">
      <w:pPr>
        <w:spacing w:after="0" w:line="240" w:lineRule="auto"/>
        <w:ind w:left="1843"/>
        <w:rPr>
          <w:rFonts w:ascii="Times New Roman" w:eastAsia="Calibri" w:hAnsi="Times New Roman" w:cs="Times New Roman"/>
          <w:sz w:val="28"/>
          <w:szCs w:val="28"/>
        </w:rPr>
      </w:pPr>
    </w:p>
    <w:p w:rsidR="00432B88" w:rsidRDefault="00432B88" w:rsidP="00432B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5. Перевод коммерческой документации</w:t>
      </w:r>
    </w:p>
    <w:p w:rsidR="00432B88" w:rsidRDefault="00432B88" w:rsidP="00432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перевода разного вида коммерческой корреспонденции: письмо запрос, письмо предложение, письмо заказ,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письмо претензия.  Контракт. Агентское соглашение. Товаросопроводительные документы. Документы страхования в торговле. Международные коммерческие документы.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Инкотермины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Формы и методы оплаты. Сертификат происхождения. Сертификат качества.</w:t>
      </w:r>
    </w:p>
    <w:p w:rsidR="00432B88" w:rsidRDefault="00432B88">
      <w:bookmarkStart w:id="0" w:name="_GoBack"/>
      <w:bookmarkEnd w:id="0"/>
    </w:p>
    <w:sectPr w:rsidR="00432B88" w:rsidSect="003C7FE1">
      <w:footerReference w:type="default" r:id="rId6"/>
      <w:pgSz w:w="11906" w:h="16838"/>
      <w:pgMar w:top="1134" w:right="567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0A7" w:rsidRDefault="003E50A7" w:rsidP="00306DF1">
      <w:pPr>
        <w:spacing w:after="0" w:line="240" w:lineRule="auto"/>
      </w:pPr>
      <w:r>
        <w:separator/>
      </w:r>
    </w:p>
  </w:endnote>
  <w:endnote w:type="continuationSeparator" w:id="0">
    <w:p w:rsidR="003E50A7" w:rsidRDefault="003E50A7" w:rsidP="0030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484343"/>
      <w:docPartObj>
        <w:docPartGallery w:val="Page Numbers (Bottom of Page)"/>
        <w:docPartUnique/>
      </w:docPartObj>
    </w:sdtPr>
    <w:sdtEndPr/>
    <w:sdtContent>
      <w:p w:rsidR="00306DF1" w:rsidRDefault="00306DF1">
        <w:pPr>
          <w:pStyle w:val="a5"/>
          <w:jc w:val="center"/>
        </w:pPr>
        <w:r w:rsidRPr="00306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6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7FE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06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6DF1" w:rsidRDefault="00306D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0A7" w:rsidRDefault="003E50A7" w:rsidP="00306DF1">
      <w:pPr>
        <w:spacing w:after="0" w:line="240" w:lineRule="auto"/>
      </w:pPr>
      <w:r>
        <w:separator/>
      </w:r>
    </w:p>
  </w:footnote>
  <w:footnote w:type="continuationSeparator" w:id="0">
    <w:p w:rsidR="003E50A7" w:rsidRDefault="003E50A7" w:rsidP="00306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CD"/>
    <w:rsid w:val="002A03CD"/>
    <w:rsid w:val="00306DF1"/>
    <w:rsid w:val="003C7FE1"/>
    <w:rsid w:val="003E50A7"/>
    <w:rsid w:val="00432B88"/>
    <w:rsid w:val="00517F23"/>
    <w:rsid w:val="008007C2"/>
    <w:rsid w:val="00E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E172D-6A08-4FBB-851F-CEA2D5F7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DF1"/>
  </w:style>
  <w:style w:type="paragraph" w:styleId="a5">
    <w:name w:val="footer"/>
    <w:basedOn w:val="a"/>
    <w:link w:val="a6"/>
    <w:uiPriority w:val="99"/>
    <w:unhideWhenUsed/>
    <w:rsid w:val="0030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5</cp:revision>
  <dcterms:created xsi:type="dcterms:W3CDTF">2025-12-09T12:40:00Z</dcterms:created>
  <dcterms:modified xsi:type="dcterms:W3CDTF">2025-12-09T14:44:00Z</dcterms:modified>
</cp:coreProperties>
</file>