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64" w:rsidRPr="00E76A09" w:rsidRDefault="005C3264" w:rsidP="00694C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</w:t>
      </w:r>
      <w:r w:rsidRPr="00E76A09">
        <w:rPr>
          <w:rFonts w:ascii="Times New Roman" w:hAnsi="Times New Roman"/>
          <w:b/>
          <w:sz w:val="24"/>
          <w:szCs w:val="24"/>
        </w:rPr>
        <w:t>САМОСТОЯТЕЛЬНАЯ РАБОТА СТУДЕНТОВ</w:t>
      </w:r>
    </w:p>
    <w:p w:rsidR="005C3264" w:rsidRPr="00E76A09" w:rsidRDefault="005C3264" w:rsidP="00694C60">
      <w:pPr>
        <w:pStyle w:val="BodyText2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E76A09">
        <w:rPr>
          <w:sz w:val="24"/>
          <w:szCs w:val="24"/>
        </w:rPr>
        <w:t xml:space="preserve">Формами управляемой самостоятельной работы студентов является  подготовка самостоятельных переводов, разработка отдельных тем программы с их последующим изложением в форме докладов и презентаций. </w:t>
      </w:r>
    </w:p>
    <w:p w:rsidR="005C3264" w:rsidRPr="00E76A09" w:rsidRDefault="005C3264" w:rsidP="00694C60">
      <w:pPr>
        <w:pStyle w:val="BodyText2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E76A09">
        <w:rPr>
          <w:sz w:val="24"/>
          <w:szCs w:val="24"/>
        </w:rPr>
        <w:t xml:space="preserve">Основными целями УСР являются: </w:t>
      </w:r>
    </w:p>
    <w:p w:rsidR="005C3264" w:rsidRPr="00E76A09" w:rsidRDefault="005C3264" w:rsidP="00694C60">
      <w:pPr>
        <w:pStyle w:val="BodyText2"/>
        <w:widowControl/>
        <w:numPr>
          <w:ilvl w:val="0"/>
          <w:numId w:val="1"/>
        </w:numPr>
        <w:tabs>
          <w:tab w:val="clear" w:pos="1069"/>
          <w:tab w:val="left" w:pos="576"/>
          <w:tab w:val="left" w:pos="720"/>
        </w:tabs>
        <w:autoSpaceDE/>
        <w:autoSpaceDN/>
        <w:adjustRightInd/>
        <w:spacing w:after="0" w:line="240" w:lineRule="auto"/>
        <w:ind w:firstLine="336"/>
        <w:contextualSpacing/>
        <w:jc w:val="both"/>
        <w:rPr>
          <w:sz w:val="24"/>
          <w:szCs w:val="24"/>
        </w:rPr>
      </w:pPr>
      <w:r w:rsidRPr="00E76A09">
        <w:rPr>
          <w:sz w:val="24"/>
          <w:szCs w:val="24"/>
        </w:rPr>
        <w:t>глубокое и всестороннее изучение избранной темы;</w:t>
      </w:r>
    </w:p>
    <w:p w:rsidR="005C3264" w:rsidRPr="00E76A09" w:rsidRDefault="005C3264" w:rsidP="00694C60">
      <w:pPr>
        <w:pStyle w:val="BodyText2"/>
        <w:widowControl/>
        <w:numPr>
          <w:ilvl w:val="0"/>
          <w:numId w:val="1"/>
        </w:numPr>
        <w:tabs>
          <w:tab w:val="clear" w:pos="1069"/>
          <w:tab w:val="left" w:pos="576"/>
          <w:tab w:val="left" w:pos="720"/>
        </w:tabs>
        <w:autoSpaceDE/>
        <w:autoSpaceDN/>
        <w:adjustRightInd/>
        <w:spacing w:after="0" w:line="240" w:lineRule="auto"/>
        <w:ind w:firstLine="336"/>
        <w:contextualSpacing/>
        <w:jc w:val="both"/>
        <w:rPr>
          <w:sz w:val="24"/>
          <w:szCs w:val="24"/>
        </w:rPr>
      </w:pPr>
      <w:r w:rsidRPr="00E76A09">
        <w:rPr>
          <w:sz w:val="24"/>
          <w:szCs w:val="24"/>
        </w:rPr>
        <w:t>развитие умения работать с литературными источниками;</w:t>
      </w:r>
    </w:p>
    <w:p w:rsidR="005C3264" w:rsidRPr="00E76A09" w:rsidRDefault="005C3264" w:rsidP="00694C60">
      <w:pPr>
        <w:pStyle w:val="BodyText2"/>
        <w:widowControl/>
        <w:numPr>
          <w:ilvl w:val="0"/>
          <w:numId w:val="1"/>
        </w:numPr>
        <w:tabs>
          <w:tab w:val="clear" w:pos="1069"/>
          <w:tab w:val="left" w:pos="576"/>
          <w:tab w:val="left" w:pos="720"/>
        </w:tabs>
        <w:autoSpaceDE/>
        <w:autoSpaceDN/>
        <w:adjustRightInd/>
        <w:spacing w:after="0" w:line="240" w:lineRule="auto"/>
        <w:ind w:firstLine="336"/>
        <w:contextualSpacing/>
        <w:jc w:val="both"/>
        <w:rPr>
          <w:spacing w:val="-8"/>
          <w:sz w:val="24"/>
          <w:szCs w:val="24"/>
        </w:rPr>
      </w:pPr>
      <w:r w:rsidRPr="00E76A09">
        <w:rPr>
          <w:spacing w:val="-8"/>
          <w:sz w:val="24"/>
          <w:szCs w:val="24"/>
        </w:rPr>
        <w:t>выработка умения критически анализировать различные явления и процессы,</w:t>
      </w:r>
    </w:p>
    <w:p w:rsidR="005C3264" w:rsidRPr="00E76A09" w:rsidRDefault="005C3264" w:rsidP="00694C60">
      <w:pPr>
        <w:pStyle w:val="BodyText2"/>
        <w:widowControl/>
        <w:numPr>
          <w:ilvl w:val="0"/>
          <w:numId w:val="1"/>
        </w:numPr>
        <w:tabs>
          <w:tab w:val="clear" w:pos="1069"/>
          <w:tab w:val="left" w:pos="576"/>
          <w:tab w:val="left" w:pos="720"/>
        </w:tabs>
        <w:autoSpaceDE/>
        <w:autoSpaceDN/>
        <w:adjustRightInd/>
        <w:spacing w:after="0" w:line="240" w:lineRule="auto"/>
        <w:ind w:firstLine="336"/>
        <w:contextualSpacing/>
        <w:jc w:val="both"/>
        <w:rPr>
          <w:sz w:val="24"/>
          <w:szCs w:val="24"/>
        </w:rPr>
      </w:pPr>
      <w:r w:rsidRPr="00E76A09">
        <w:rPr>
          <w:sz w:val="24"/>
          <w:szCs w:val="24"/>
        </w:rPr>
        <w:t xml:space="preserve">вооружение навыками научного изложения полученных результатов, грамотного оформления текста, научного аппарата. </w:t>
      </w:r>
    </w:p>
    <w:p w:rsidR="005C3264" w:rsidRDefault="005C3264" w:rsidP="00694C60">
      <w:pPr>
        <w:pStyle w:val="BodyText2"/>
        <w:widowControl/>
        <w:spacing w:after="0" w:line="240" w:lineRule="auto"/>
        <w:ind w:firstLine="696"/>
        <w:contextualSpacing/>
        <w:jc w:val="both"/>
        <w:rPr>
          <w:b/>
          <w:sz w:val="24"/>
          <w:szCs w:val="24"/>
        </w:rPr>
      </w:pPr>
    </w:p>
    <w:p w:rsidR="005C3264" w:rsidRPr="00E76A09" w:rsidRDefault="005C3264" w:rsidP="00694C60">
      <w:pPr>
        <w:pStyle w:val="BodyText2"/>
        <w:widowControl/>
        <w:spacing w:after="0" w:line="240" w:lineRule="auto"/>
        <w:ind w:firstLine="696"/>
        <w:contextualSpacing/>
        <w:jc w:val="both"/>
        <w:rPr>
          <w:b/>
          <w:sz w:val="24"/>
          <w:szCs w:val="24"/>
        </w:rPr>
      </w:pPr>
      <w:r w:rsidRPr="00E76A09">
        <w:rPr>
          <w:b/>
          <w:sz w:val="24"/>
          <w:szCs w:val="24"/>
        </w:rPr>
        <w:t>Примерный перечень тем для самостоятельного изучения: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Понятие языкового посредничества. Его виды.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как вида языкового посредничества.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Основные подходы к изучению феномена перевода.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Лингвистическая теория перевода: предмет, задачи и методы.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История перевода в древности в средние века.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История перевода от эпохи Возрождения и Реформации до эпохи романтизма.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 xml:space="preserve">Перевод в Европе в </w:t>
      </w:r>
      <w:r w:rsidRPr="00E76A09">
        <w:rPr>
          <w:rFonts w:ascii="Times New Roman" w:hAnsi="Times New Roman"/>
          <w:sz w:val="24"/>
          <w:szCs w:val="24"/>
          <w:lang w:val="en-US"/>
        </w:rPr>
        <w:t>XIX</w:t>
      </w:r>
      <w:r w:rsidRPr="00E76A09">
        <w:rPr>
          <w:rFonts w:ascii="Times New Roman" w:hAnsi="Times New Roman"/>
          <w:sz w:val="24"/>
          <w:szCs w:val="24"/>
        </w:rPr>
        <w:t>веке.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Перевод в Европе и Америке в ХХ веке.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 xml:space="preserve">Основные этапы развития отечественного перевода: </w:t>
      </w:r>
      <w:r w:rsidRPr="00E76A09">
        <w:rPr>
          <w:rFonts w:ascii="Times New Roman" w:hAnsi="Times New Roman"/>
          <w:sz w:val="24"/>
          <w:szCs w:val="24"/>
          <w:lang w:val="en-US"/>
        </w:rPr>
        <w:t>XIX</w:t>
      </w:r>
      <w:r w:rsidRPr="00E76A09">
        <w:rPr>
          <w:rFonts w:ascii="Times New Roman" w:hAnsi="Times New Roman"/>
          <w:sz w:val="24"/>
          <w:szCs w:val="24"/>
        </w:rPr>
        <w:t xml:space="preserve"> – ХХ века.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Проблема переводимости.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Понятие эквивалентности и адекватности перевода.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Основные классификации переводов.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Воспроизведение прагматического потенциала оригинала при переводе.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Прагматическая адаптация перевода.</w:t>
      </w:r>
    </w:p>
    <w:p w:rsidR="005C3264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Прагматическая «сверхзадача» и прагматическая ценность перевода.</w:t>
      </w:r>
    </w:p>
    <w:p w:rsidR="005C3264" w:rsidRPr="00694C60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94C60">
        <w:rPr>
          <w:rFonts w:ascii="Times New Roman" w:hAnsi="Times New Roman"/>
          <w:sz w:val="24"/>
          <w:szCs w:val="24"/>
        </w:rPr>
        <w:t>Этические аспекты работы переводчика («моральный кодекс» переводчика).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Развитие объема оперативной памяти переводчика: упражнение по мнемотехнике.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Стратегии наращивания активного запаса лексических соответствий.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текстовых жанров в устном переводе.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Переводческий анализ текста (при письменном переводе).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Основные особенности перевода научно-популярной прозы.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научной прозы.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рекламных текстов.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Автоматический перевод: достижения и проблемы.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научно-технических текстов.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газетно-журнальных информационных материалов.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религиозных текстов.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философских текстов.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текстов по социологии.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текстов по истории.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Герменевтические аспекты перевода.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Переводческая скоропись.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Специфика перевода как вида языкового посредничества.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Понятие единицы перевода.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Культурологические аспекты перевода.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Лингвистическая теория перевода: предмет, задачи и методы.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Основные вехи истории переводов Библии на новоевропейские языки.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История переводов Библии на русский язык.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Особенности воспроизведения в переводе денотативного и коннотативного аспекта значений слова.</w:t>
      </w:r>
    </w:p>
    <w:p w:rsidR="005C3264" w:rsidRPr="00E76A09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6A09">
        <w:rPr>
          <w:rFonts w:ascii="Times New Roman" w:hAnsi="Times New Roman"/>
          <w:sz w:val="24"/>
          <w:szCs w:val="24"/>
        </w:rPr>
        <w:t>Основные классификации переводов.</w:t>
      </w:r>
    </w:p>
    <w:p w:rsidR="005C3264" w:rsidRPr="00F930DE" w:rsidRDefault="005C3264" w:rsidP="00DE22E3">
      <w:pPr>
        <w:numPr>
          <w:ilvl w:val="0"/>
          <w:numId w:val="2"/>
        </w:numPr>
        <w:tabs>
          <w:tab w:val="num" w:pos="4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0DE">
        <w:rPr>
          <w:rFonts w:ascii="Times New Roman" w:hAnsi="Times New Roman"/>
          <w:sz w:val="24"/>
          <w:szCs w:val="24"/>
        </w:rPr>
        <w:t>Передача безэквивалентных лексических и грамматических единиц.</w:t>
      </w:r>
      <w:bookmarkStart w:id="0" w:name="_GoBack"/>
      <w:bookmarkEnd w:id="0"/>
    </w:p>
    <w:sectPr w:rsidR="005C3264" w:rsidRPr="00F930DE" w:rsidSect="00AE101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44C"/>
    <w:multiLevelType w:val="hybridMultilevel"/>
    <w:tmpl w:val="1272F290"/>
    <w:lvl w:ilvl="0" w:tplc="A4C0092A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D249E3"/>
    <w:multiLevelType w:val="multilevel"/>
    <w:tmpl w:val="E626C4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F6B"/>
    <w:rsid w:val="000539E0"/>
    <w:rsid w:val="000C29B1"/>
    <w:rsid w:val="00317708"/>
    <w:rsid w:val="00426146"/>
    <w:rsid w:val="00443AA0"/>
    <w:rsid w:val="005077E5"/>
    <w:rsid w:val="005C3264"/>
    <w:rsid w:val="006452F8"/>
    <w:rsid w:val="00694C60"/>
    <w:rsid w:val="007C0A82"/>
    <w:rsid w:val="00824EA3"/>
    <w:rsid w:val="00AE101B"/>
    <w:rsid w:val="00BD47C9"/>
    <w:rsid w:val="00C71BFA"/>
    <w:rsid w:val="00CC42F3"/>
    <w:rsid w:val="00CE11E0"/>
    <w:rsid w:val="00DE22E3"/>
    <w:rsid w:val="00E129F1"/>
    <w:rsid w:val="00E76A09"/>
    <w:rsid w:val="00EB7587"/>
    <w:rsid w:val="00F71F6B"/>
    <w:rsid w:val="00F9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F71F6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1F6B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395</Words>
  <Characters>2253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2016-06-13T13:18:00Z</dcterms:created>
  <dcterms:modified xsi:type="dcterms:W3CDTF">2017-01-12T08:53:00Z</dcterms:modified>
</cp:coreProperties>
</file>