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52C" w:rsidRPr="00212002" w:rsidRDefault="0039252C" w:rsidP="00D01BC6">
      <w:pPr>
        <w:autoSpaceDE w:val="0"/>
        <w:autoSpaceDN w:val="0"/>
        <w:adjustRightInd w:val="0"/>
        <w:spacing w:line="240" w:lineRule="auto"/>
        <w:contextualSpacing/>
        <w:jc w:val="center"/>
        <w:outlineLvl w:val="0"/>
        <w:rPr>
          <w:rFonts w:ascii="Times New Roman" w:hAnsi="Times New Roman"/>
          <w:b/>
          <w:sz w:val="24"/>
          <w:szCs w:val="24"/>
        </w:rPr>
      </w:pPr>
      <w:bookmarkStart w:id="0" w:name="_GoBack"/>
      <w:r w:rsidRPr="00212002">
        <w:rPr>
          <w:rFonts w:ascii="Times New Roman" w:hAnsi="Times New Roman"/>
          <w:b/>
          <w:sz w:val="24"/>
          <w:szCs w:val="24"/>
        </w:rPr>
        <w:t>ПРИМЕРНАЯ ТЕМАТИКА ВОПРОСОВ К ЗАЧЕТУ</w:t>
      </w:r>
    </w:p>
    <w:p w:rsidR="0039252C" w:rsidRDefault="0039252C" w:rsidP="00C074F5">
      <w:pPr>
        <w:spacing w:after="0" w:line="240" w:lineRule="auto"/>
        <w:jc w:val="center"/>
        <w:rPr>
          <w:rFonts w:ascii="Times New Roman" w:hAnsi="Times New Roman"/>
          <w:b/>
          <w:sz w:val="24"/>
          <w:szCs w:val="24"/>
        </w:rPr>
      </w:pPr>
      <w:r w:rsidRPr="002B2E8C">
        <w:rPr>
          <w:rFonts w:ascii="Times New Roman" w:hAnsi="Times New Roman"/>
          <w:b/>
          <w:sz w:val="24"/>
          <w:szCs w:val="24"/>
        </w:rPr>
        <w:t>1-25 01 13 «ЭКОНОМИКА И УПРАВЛЕНИЕ ТУРИСТСКОЙ ИНДУСТРИЕЙ»</w:t>
      </w:r>
    </w:p>
    <w:p w:rsidR="0039252C" w:rsidRDefault="0039252C" w:rsidP="00C074F5">
      <w:pPr>
        <w:spacing w:after="0" w:line="240" w:lineRule="auto"/>
        <w:jc w:val="center"/>
        <w:rPr>
          <w:rFonts w:ascii="Times New Roman" w:hAnsi="Times New Roman"/>
          <w:b/>
          <w:sz w:val="24"/>
          <w:szCs w:val="24"/>
        </w:rPr>
      </w:pPr>
      <w:r w:rsidRPr="00D00DCE">
        <w:rPr>
          <w:rFonts w:ascii="Times New Roman" w:hAnsi="Times New Roman"/>
          <w:b/>
          <w:bCs/>
          <w:sz w:val="24"/>
          <w:szCs w:val="24"/>
        </w:rPr>
        <w:t>1-25 01 10«</w:t>
      </w:r>
      <w:r w:rsidRPr="00D00DCE">
        <w:rPr>
          <w:rFonts w:ascii="Times New Roman" w:hAnsi="Times New Roman"/>
          <w:b/>
          <w:sz w:val="24"/>
          <w:szCs w:val="24"/>
        </w:rPr>
        <w:t>КОММЕРЧЕСКАЯ ДЕЯТЕЛЬНОСТЬ», СПЕЦИАЛИЗАЦИИ 1-25 01 10 04 «КОММЕРЧЕСКАЯ ДЕЯТЕЛЬНОСТЬ НА ВНЕШНЕМ РЫНКЕ»</w:t>
      </w:r>
    </w:p>
    <w:p w:rsidR="0039252C" w:rsidRDefault="0039252C" w:rsidP="00D01BC6">
      <w:pPr>
        <w:autoSpaceDE w:val="0"/>
        <w:autoSpaceDN w:val="0"/>
        <w:adjustRightInd w:val="0"/>
        <w:spacing w:line="240" w:lineRule="auto"/>
        <w:contextualSpacing/>
        <w:jc w:val="center"/>
        <w:outlineLvl w:val="0"/>
        <w:rPr>
          <w:rFonts w:ascii="Times New Roman" w:hAnsi="Times New Roman"/>
          <w:b/>
          <w:sz w:val="24"/>
          <w:szCs w:val="24"/>
        </w:rPr>
      </w:pPr>
    </w:p>
    <w:p w:rsidR="0039252C" w:rsidRDefault="0039252C" w:rsidP="00D01BC6">
      <w:pPr>
        <w:autoSpaceDE w:val="0"/>
        <w:autoSpaceDN w:val="0"/>
        <w:adjustRightInd w:val="0"/>
        <w:spacing w:line="240" w:lineRule="auto"/>
        <w:contextualSpacing/>
        <w:jc w:val="center"/>
        <w:outlineLvl w:val="0"/>
        <w:rPr>
          <w:rFonts w:ascii="Times New Roman" w:hAnsi="Times New Roman"/>
          <w:b/>
          <w:sz w:val="24"/>
          <w:szCs w:val="24"/>
        </w:rPr>
      </w:pPr>
      <w:r w:rsidRPr="00C074F5">
        <w:rPr>
          <w:rFonts w:ascii="Times New Roman" w:hAnsi="Times New Roman"/>
          <w:b/>
          <w:sz w:val="24"/>
          <w:szCs w:val="24"/>
        </w:rPr>
        <w:t>Дневная форма обучения</w:t>
      </w:r>
    </w:p>
    <w:p w:rsidR="0039252C" w:rsidRPr="00C074F5" w:rsidRDefault="0039252C" w:rsidP="00D01BC6">
      <w:pPr>
        <w:autoSpaceDE w:val="0"/>
        <w:autoSpaceDN w:val="0"/>
        <w:adjustRightInd w:val="0"/>
        <w:spacing w:line="240" w:lineRule="auto"/>
        <w:contextualSpacing/>
        <w:jc w:val="center"/>
        <w:outlineLvl w:val="0"/>
        <w:rPr>
          <w:rFonts w:ascii="Times New Roman" w:hAnsi="Times New Roman"/>
          <w:b/>
          <w:sz w:val="24"/>
          <w:szCs w:val="24"/>
        </w:rPr>
      </w:pPr>
    </w:p>
    <w:p w:rsidR="0039252C" w:rsidRPr="00212002" w:rsidRDefault="0039252C" w:rsidP="00D01BC6">
      <w:pPr>
        <w:autoSpaceDE w:val="0"/>
        <w:autoSpaceDN w:val="0"/>
        <w:adjustRightInd w:val="0"/>
        <w:spacing w:line="240" w:lineRule="auto"/>
        <w:contextualSpacing/>
        <w:outlineLvl w:val="0"/>
        <w:rPr>
          <w:rFonts w:ascii="Times New Roman" w:hAnsi="Times New Roman"/>
          <w:b/>
          <w:i/>
          <w:sz w:val="24"/>
          <w:szCs w:val="24"/>
        </w:rPr>
      </w:pPr>
      <w:r w:rsidRPr="00212002">
        <w:rPr>
          <w:rFonts w:ascii="Times New Roman" w:hAnsi="Times New Roman"/>
          <w:b/>
          <w:sz w:val="24"/>
          <w:szCs w:val="24"/>
        </w:rPr>
        <w:t>Модуль «Устный перевод»</w:t>
      </w:r>
    </w:p>
    <w:p w:rsidR="0039252C" w:rsidRPr="00212002" w:rsidRDefault="0039252C" w:rsidP="00D01BC6">
      <w:pPr>
        <w:spacing w:line="240" w:lineRule="auto"/>
        <w:contextualSpacing/>
        <w:jc w:val="both"/>
        <w:rPr>
          <w:rFonts w:ascii="Times New Roman" w:hAnsi="Times New Roman"/>
          <w:i/>
          <w:sz w:val="24"/>
          <w:szCs w:val="24"/>
        </w:rPr>
      </w:pPr>
      <w:r w:rsidRPr="00212002">
        <w:rPr>
          <w:rFonts w:ascii="Times New Roman" w:hAnsi="Times New Roman"/>
          <w:sz w:val="24"/>
          <w:szCs w:val="24"/>
        </w:rPr>
        <w:t>1. Предмет перевода, принципиальная возможность перевода с одного языка на другой. Виды перевода. Установление значения слова. Соответствия и эквиваленты.</w:t>
      </w:r>
    </w:p>
    <w:p w:rsidR="0039252C" w:rsidRPr="00212002" w:rsidRDefault="0039252C" w:rsidP="00D01BC6">
      <w:pPr>
        <w:spacing w:line="240" w:lineRule="auto"/>
        <w:contextualSpacing/>
        <w:jc w:val="both"/>
        <w:rPr>
          <w:rFonts w:ascii="Times New Roman" w:hAnsi="Times New Roman"/>
          <w:i/>
          <w:color w:val="FF0000"/>
          <w:sz w:val="24"/>
          <w:szCs w:val="24"/>
        </w:rPr>
      </w:pPr>
      <w:r w:rsidRPr="00212002">
        <w:rPr>
          <w:rFonts w:ascii="Times New Roman" w:hAnsi="Times New Roman"/>
          <w:color w:val="000000"/>
          <w:sz w:val="24"/>
          <w:szCs w:val="24"/>
        </w:rPr>
        <w:t>2.</w:t>
      </w:r>
      <w:r w:rsidRPr="00212002">
        <w:rPr>
          <w:rFonts w:ascii="Times New Roman" w:hAnsi="Times New Roman"/>
          <w:sz w:val="24"/>
          <w:szCs w:val="24"/>
        </w:rPr>
        <w:t>Сочетаемость. Различия в употреблении слов в языке оригинала и языке перевода.</w:t>
      </w:r>
    </w:p>
    <w:p w:rsidR="0039252C" w:rsidRPr="00212002" w:rsidRDefault="0039252C" w:rsidP="00D01BC6">
      <w:pPr>
        <w:spacing w:line="240" w:lineRule="auto"/>
        <w:contextualSpacing/>
        <w:jc w:val="both"/>
        <w:rPr>
          <w:rFonts w:ascii="Times New Roman" w:hAnsi="Times New Roman"/>
          <w:i/>
          <w:sz w:val="24"/>
          <w:szCs w:val="24"/>
        </w:rPr>
      </w:pPr>
      <w:r w:rsidRPr="00212002">
        <w:rPr>
          <w:rFonts w:ascii="Times New Roman" w:hAnsi="Times New Roman"/>
          <w:color w:val="000000"/>
          <w:sz w:val="24"/>
          <w:szCs w:val="24"/>
        </w:rPr>
        <w:t>3.</w:t>
      </w:r>
      <w:r w:rsidRPr="00212002">
        <w:rPr>
          <w:rFonts w:ascii="Times New Roman" w:hAnsi="Times New Roman"/>
          <w:sz w:val="24"/>
          <w:szCs w:val="24"/>
        </w:rPr>
        <w:t>Особенности перевода многофункциональных  лексических единиц. Перевод атрибутивных словосочетаний.</w:t>
      </w:r>
    </w:p>
    <w:p w:rsidR="0039252C" w:rsidRPr="00212002" w:rsidRDefault="0039252C" w:rsidP="00D01BC6">
      <w:pPr>
        <w:spacing w:line="240" w:lineRule="auto"/>
        <w:contextualSpacing/>
        <w:jc w:val="both"/>
        <w:rPr>
          <w:rFonts w:ascii="Times New Roman" w:hAnsi="Times New Roman"/>
          <w:i/>
          <w:sz w:val="24"/>
          <w:szCs w:val="24"/>
        </w:rPr>
      </w:pPr>
      <w:r w:rsidRPr="00212002">
        <w:rPr>
          <w:rFonts w:ascii="Times New Roman" w:hAnsi="Times New Roman"/>
          <w:sz w:val="24"/>
          <w:szCs w:val="24"/>
        </w:rPr>
        <w:t>4. Особенности перевода связанных (фразеологических) сочетаний. Виды фразеологизмов.</w:t>
      </w:r>
    </w:p>
    <w:p w:rsidR="0039252C" w:rsidRPr="00212002" w:rsidRDefault="0039252C" w:rsidP="00D01BC6">
      <w:pPr>
        <w:spacing w:line="240" w:lineRule="auto"/>
        <w:contextualSpacing/>
        <w:jc w:val="both"/>
        <w:rPr>
          <w:rFonts w:ascii="Times New Roman" w:hAnsi="Times New Roman"/>
          <w:i/>
          <w:sz w:val="24"/>
          <w:szCs w:val="24"/>
        </w:rPr>
      </w:pPr>
      <w:r w:rsidRPr="00212002">
        <w:rPr>
          <w:rFonts w:ascii="Times New Roman" w:hAnsi="Times New Roman"/>
          <w:sz w:val="24"/>
          <w:szCs w:val="24"/>
        </w:rPr>
        <w:t>5. Интернациональные и псевдоинтернациональные  слова, «ложные друзья переводчика».</w:t>
      </w:r>
    </w:p>
    <w:p w:rsidR="0039252C" w:rsidRPr="00212002" w:rsidRDefault="0039252C" w:rsidP="00D01BC6">
      <w:pPr>
        <w:spacing w:line="240" w:lineRule="auto"/>
        <w:contextualSpacing/>
        <w:jc w:val="both"/>
        <w:rPr>
          <w:rFonts w:ascii="Times New Roman" w:hAnsi="Times New Roman"/>
          <w:i/>
          <w:sz w:val="24"/>
          <w:szCs w:val="24"/>
        </w:rPr>
      </w:pPr>
      <w:r w:rsidRPr="00212002">
        <w:rPr>
          <w:rFonts w:ascii="Times New Roman" w:hAnsi="Times New Roman"/>
          <w:sz w:val="24"/>
          <w:szCs w:val="24"/>
        </w:rPr>
        <w:t>6. Передача имен собственных при переводе. Правила транскрипции и транслитерации. Калькирование.</w:t>
      </w:r>
    </w:p>
    <w:p w:rsidR="0039252C" w:rsidRPr="00212002" w:rsidRDefault="0039252C" w:rsidP="00D01BC6">
      <w:pPr>
        <w:spacing w:line="240" w:lineRule="auto"/>
        <w:contextualSpacing/>
        <w:jc w:val="both"/>
        <w:rPr>
          <w:rFonts w:ascii="Times New Roman" w:hAnsi="Times New Roman"/>
          <w:i/>
          <w:sz w:val="24"/>
          <w:szCs w:val="24"/>
        </w:rPr>
      </w:pPr>
      <w:r w:rsidRPr="00212002">
        <w:rPr>
          <w:rFonts w:ascii="Times New Roman" w:hAnsi="Times New Roman"/>
          <w:sz w:val="24"/>
          <w:szCs w:val="24"/>
        </w:rPr>
        <w:t>7. Реалии. Способы перевода реалий.</w:t>
      </w:r>
    </w:p>
    <w:p w:rsidR="0039252C" w:rsidRPr="00212002" w:rsidRDefault="0039252C" w:rsidP="00D01BC6">
      <w:pPr>
        <w:spacing w:line="240" w:lineRule="auto"/>
        <w:contextualSpacing/>
        <w:jc w:val="both"/>
        <w:rPr>
          <w:rFonts w:ascii="Times New Roman" w:hAnsi="Times New Roman"/>
          <w:i/>
          <w:sz w:val="24"/>
          <w:szCs w:val="24"/>
        </w:rPr>
      </w:pPr>
      <w:r w:rsidRPr="00212002">
        <w:rPr>
          <w:rFonts w:ascii="Times New Roman" w:hAnsi="Times New Roman"/>
          <w:sz w:val="24"/>
          <w:szCs w:val="24"/>
        </w:rPr>
        <w:t>8. Виды лексических трансформаций, использование таковых при переводе (добавление, опущение, конкретизация, генерализация, антонимический перевод, смысловое развитие).</w:t>
      </w:r>
    </w:p>
    <w:p w:rsidR="0039252C" w:rsidRPr="00212002" w:rsidRDefault="0039252C" w:rsidP="00D01BC6">
      <w:pPr>
        <w:spacing w:line="240" w:lineRule="auto"/>
        <w:contextualSpacing/>
        <w:jc w:val="both"/>
        <w:rPr>
          <w:rFonts w:ascii="Times New Roman" w:hAnsi="Times New Roman"/>
          <w:i/>
          <w:sz w:val="24"/>
          <w:szCs w:val="24"/>
        </w:rPr>
      </w:pPr>
      <w:r w:rsidRPr="00212002">
        <w:rPr>
          <w:rFonts w:ascii="Times New Roman" w:hAnsi="Times New Roman"/>
          <w:sz w:val="24"/>
          <w:szCs w:val="24"/>
        </w:rPr>
        <w:t>9. Неологизмы. Виды неологизмов, Способы перевода.</w:t>
      </w:r>
    </w:p>
    <w:p w:rsidR="0039252C" w:rsidRPr="00212002" w:rsidRDefault="0039252C" w:rsidP="00D01BC6">
      <w:pPr>
        <w:spacing w:line="240" w:lineRule="auto"/>
        <w:contextualSpacing/>
        <w:jc w:val="both"/>
        <w:rPr>
          <w:rFonts w:ascii="Times New Roman" w:hAnsi="Times New Roman"/>
          <w:i/>
          <w:sz w:val="24"/>
          <w:szCs w:val="24"/>
        </w:rPr>
      </w:pPr>
      <w:r w:rsidRPr="00212002">
        <w:rPr>
          <w:rFonts w:ascii="Times New Roman" w:hAnsi="Times New Roman"/>
          <w:sz w:val="24"/>
          <w:szCs w:val="24"/>
        </w:rPr>
        <w:t>10. Особенности перевода американской и британской лексики. Трудности при переводе американизмов.</w:t>
      </w:r>
    </w:p>
    <w:p w:rsidR="0039252C" w:rsidRPr="00212002" w:rsidRDefault="0039252C" w:rsidP="00D01BC6">
      <w:pPr>
        <w:spacing w:line="240" w:lineRule="auto"/>
        <w:contextualSpacing/>
        <w:jc w:val="both"/>
        <w:rPr>
          <w:rFonts w:ascii="Times New Roman" w:hAnsi="Times New Roman"/>
          <w:i/>
          <w:sz w:val="24"/>
          <w:szCs w:val="24"/>
        </w:rPr>
      </w:pPr>
      <w:r w:rsidRPr="00212002">
        <w:rPr>
          <w:rFonts w:ascii="Times New Roman" w:hAnsi="Times New Roman"/>
          <w:sz w:val="24"/>
          <w:szCs w:val="24"/>
        </w:rPr>
        <w:t>11.Компенсация при переводе.</w:t>
      </w:r>
    </w:p>
    <w:p w:rsidR="0039252C" w:rsidRPr="00212002" w:rsidRDefault="0039252C" w:rsidP="00D01BC6">
      <w:pPr>
        <w:spacing w:line="240" w:lineRule="auto"/>
        <w:contextualSpacing/>
        <w:jc w:val="both"/>
        <w:rPr>
          <w:rFonts w:ascii="Times New Roman" w:hAnsi="Times New Roman"/>
          <w:i/>
          <w:sz w:val="24"/>
          <w:szCs w:val="24"/>
        </w:rPr>
      </w:pPr>
      <w:r w:rsidRPr="00212002">
        <w:rPr>
          <w:rFonts w:ascii="Times New Roman" w:hAnsi="Times New Roman"/>
          <w:sz w:val="24"/>
          <w:szCs w:val="24"/>
        </w:rPr>
        <w:t>12. Особенности передачи артикля при переводе</w:t>
      </w:r>
    </w:p>
    <w:p w:rsidR="0039252C" w:rsidRPr="00212002" w:rsidRDefault="0039252C" w:rsidP="00D01BC6">
      <w:pPr>
        <w:spacing w:line="240" w:lineRule="auto"/>
        <w:contextualSpacing/>
        <w:jc w:val="both"/>
        <w:rPr>
          <w:rFonts w:ascii="Times New Roman" w:hAnsi="Times New Roman"/>
          <w:i/>
          <w:sz w:val="24"/>
          <w:szCs w:val="24"/>
        </w:rPr>
      </w:pPr>
      <w:r w:rsidRPr="00212002">
        <w:rPr>
          <w:rFonts w:ascii="Times New Roman" w:hAnsi="Times New Roman"/>
          <w:sz w:val="24"/>
          <w:szCs w:val="24"/>
        </w:rPr>
        <w:t>13.Перевод глаголов в пассивном залоге</w:t>
      </w:r>
    </w:p>
    <w:p w:rsidR="0039252C" w:rsidRPr="00212002" w:rsidRDefault="0039252C" w:rsidP="00D01BC6">
      <w:pPr>
        <w:spacing w:line="240" w:lineRule="auto"/>
        <w:contextualSpacing/>
        <w:jc w:val="both"/>
        <w:rPr>
          <w:rFonts w:ascii="Times New Roman" w:hAnsi="Times New Roman"/>
          <w:i/>
          <w:sz w:val="24"/>
          <w:szCs w:val="24"/>
        </w:rPr>
      </w:pPr>
      <w:r w:rsidRPr="00212002">
        <w:rPr>
          <w:rFonts w:ascii="Times New Roman" w:hAnsi="Times New Roman"/>
          <w:sz w:val="24"/>
          <w:szCs w:val="24"/>
        </w:rPr>
        <w:t>14. Перевод форм сослагательного наклонения</w:t>
      </w:r>
    </w:p>
    <w:p w:rsidR="0039252C" w:rsidRPr="00212002" w:rsidRDefault="0039252C" w:rsidP="00D01BC6">
      <w:pPr>
        <w:spacing w:line="240" w:lineRule="auto"/>
        <w:contextualSpacing/>
        <w:rPr>
          <w:rFonts w:ascii="Times New Roman" w:hAnsi="Times New Roman"/>
          <w:i/>
          <w:sz w:val="24"/>
          <w:szCs w:val="24"/>
        </w:rPr>
      </w:pPr>
    </w:p>
    <w:p w:rsidR="0039252C" w:rsidRPr="00212002" w:rsidRDefault="0039252C" w:rsidP="00D01BC6">
      <w:pPr>
        <w:autoSpaceDE w:val="0"/>
        <w:autoSpaceDN w:val="0"/>
        <w:adjustRightInd w:val="0"/>
        <w:spacing w:line="240" w:lineRule="auto"/>
        <w:contextualSpacing/>
        <w:rPr>
          <w:rFonts w:ascii="Times New Roman" w:hAnsi="Times New Roman"/>
          <w:b/>
          <w:i/>
          <w:sz w:val="24"/>
          <w:szCs w:val="24"/>
        </w:rPr>
      </w:pPr>
      <w:r w:rsidRPr="00212002">
        <w:rPr>
          <w:rFonts w:ascii="Times New Roman" w:hAnsi="Times New Roman"/>
          <w:b/>
          <w:sz w:val="24"/>
          <w:szCs w:val="24"/>
        </w:rPr>
        <w:t>Модуль «Письменный перевод»</w:t>
      </w:r>
    </w:p>
    <w:p w:rsidR="0039252C" w:rsidRPr="00212002" w:rsidRDefault="0039252C" w:rsidP="00D01BC6">
      <w:pPr>
        <w:numPr>
          <w:ilvl w:val="0"/>
          <w:numId w:val="1"/>
        </w:numPr>
        <w:spacing w:after="0" w:line="240" w:lineRule="auto"/>
        <w:contextualSpacing/>
        <w:jc w:val="both"/>
        <w:rPr>
          <w:rFonts w:ascii="Times New Roman" w:hAnsi="Times New Roman"/>
          <w:i/>
          <w:sz w:val="24"/>
          <w:szCs w:val="24"/>
        </w:rPr>
      </w:pPr>
      <w:r w:rsidRPr="00212002">
        <w:rPr>
          <w:rFonts w:ascii="Times New Roman" w:hAnsi="Times New Roman"/>
          <w:sz w:val="24"/>
          <w:szCs w:val="24"/>
        </w:rPr>
        <w:t>. Общая характеристика и виды письменного перевода с английского языка на русский</w:t>
      </w:r>
    </w:p>
    <w:p w:rsidR="0039252C" w:rsidRPr="00212002" w:rsidRDefault="0039252C" w:rsidP="00D01BC6">
      <w:pPr>
        <w:widowControl w:val="0"/>
        <w:numPr>
          <w:ilvl w:val="0"/>
          <w:numId w:val="1"/>
        </w:numPr>
        <w:autoSpaceDE w:val="0"/>
        <w:autoSpaceDN w:val="0"/>
        <w:adjustRightInd w:val="0"/>
        <w:spacing w:after="0" w:line="240" w:lineRule="auto"/>
        <w:contextualSpacing/>
        <w:jc w:val="both"/>
        <w:rPr>
          <w:rFonts w:ascii="Times New Roman" w:hAnsi="Times New Roman"/>
          <w:i/>
          <w:sz w:val="24"/>
          <w:szCs w:val="24"/>
        </w:rPr>
      </w:pPr>
      <w:r w:rsidRPr="00212002">
        <w:rPr>
          <w:rFonts w:ascii="Times New Roman" w:hAnsi="Times New Roman"/>
          <w:sz w:val="24"/>
          <w:szCs w:val="24"/>
        </w:rPr>
        <w:t xml:space="preserve">Особенности перевода юридической литературы. Особенности перевода безэквивалентной лексики. </w:t>
      </w:r>
    </w:p>
    <w:p w:rsidR="0039252C" w:rsidRPr="00212002" w:rsidRDefault="0039252C" w:rsidP="00D01BC6">
      <w:pPr>
        <w:widowControl w:val="0"/>
        <w:numPr>
          <w:ilvl w:val="0"/>
          <w:numId w:val="1"/>
        </w:numPr>
        <w:autoSpaceDE w:val="0"/>
        <w:autoSpaceDN w:val="0"/>
        <w:adjustRightInd w:val="0"/>
        <w:spacing w:after="0" w:line="240" w:lineRule="auto"/>
        <w:contextualSpacing/>
        <w:jc w:val="both"/>
        <w:rPr>
          <w:rFonts w:ascii="Times New Roman" w:hAnsi="Times New Roman"/>
          <w:i/>
          <w:sz w:val="24"/>
          <w:szCs w:val="24"/>
        </w:rPr>
      </w:pPr>
      <w:r w:rsidRPr="00212002">
        <w:rPr>
          <w:rFonts w:ascii="Times New Roman" w:hAnsi="Times New Roman"/>
          <w:sz w:val="24"/>
          <w:szCs w:val="24"/>
        </w:rPr>
        <w:t>Особенности перевода юридической литературы (аттестат,</w:t>
      </w:r>
      <w:r>
        <w:rPr>
          <w:rFonts w:ascii="Times New Roman" w:hAnsi="Times New Roman"/>
          <w:sz w:val="24"/>
          <w:szCs w:val="24"/>
        </w:rPr>
        <w:t xml:space="preserve"> </w:t>
      </w:r>
      <w:r w:rsidRPr="00212002">
        <w:rPr>
          <w:rFonts w:ascii="Times New Roman" w:hAnsi="Times New Roman"/>
          <w:sz w:val="24"/>
          <w:szCs w:val="24"/>
        </w:rPr>
        <w:t>диплом, учредительный договор, соглашение).Реферирование текста туристической тематики</w:t>
      </w:r>
    </w:p>
    <w:p w:rsidR="0039252C" w:rsidRPr="00212002" w:rsidRDefault="0039252C" w:rsidP="00D01BC6">
      <w:pPr>
        <w:widowControl w:val="0"/>
        <w:numPr>
          <w:ilvl w:val="0"/>
          <w:numId w:val="1"/>
        </w:numPr>
        <w:autoSpaceDE w:val="0"/>
        <w:autoSpaceDN w:val="0"/>
        <w:adjustRightInd w:val="0"/>
        <w:spacing w:after="0" w:line="240" w:lineRule="auto"/>
        <w:contextualSpacing/>
        <w:jc w:val="both"/>
        <w:rPr>
          <w:rFonts w:ascii="Times New Roman" w:hAnsi="Times New Roman"/>
          <w:i/>
          <w:sz w:val="24"/>
          <w:szCs w:val="24"/>
        </w:rPr>
      </w:pPr>
      <w:r w:rsidRPr="00212002">
        <w:rPr>
          <w:rFonts w:ascii="Times New Roman" w:hAnsi="Times New Roman"/>
          <w:sz w:val="24"/>
          <w:szCs w:val="24"/>
        </w:rPr>
        <w:t>Особенности перевода научно-технического текста.</w:t>
      </w:r>
    </w:p>
    <w:p w:rsidR="0039252C" w:rsidRPr="00212002" w:rsidRDefault="0039252C" w:rsidP="00D01BC6">
      <w:pPr>
        <w:widowControl w:val="0"/>
        <w:numPr>
          <w:ilvl w:val="0"/>
          <w:numId w:val="1"/>
        </w:numPr>
        <w:autoSpaceDE w:val="0"/>
        <w:autoSpaceDN w:val="0"/>
        <w:adjustRightInd w:val="0"/>
        <w:spacing w:after="0" w:line="240" w:lineRule="auto"/>
        <w:contextualSpacing/>
        <w:jc w:val="both"/>
        <w:rPr>
          <w:rFonts w:ascii="Times New Roman" w:hAnsi="Times New Roman"/>
          <w:i/>
          <w:sz w:val="24"/>
          <w:szCs w:val="24"/>
        </w:rPr>
      </w:pPr>
      <w:r w:rsidRPr="00212002">
        <w:rPr>
          <w:rFonts w:ascii="Times New Roman" w:hAnsi="Times New Roman"/>
          <w:sz w:val="24"/>
          <w:szCs w:val="24"/>
        </w:rPr>
        <w:t>Особенности перевода научно-популярного текста. Реферирование текста туристической тематики.</w:t>
      </w:r>
    </w:p>
    <w:p w:rsidR="0039252C" w:rsidRPr="00212002" w:rsidRDefault="0039252C" w:rsidP="00D01BC6">
      <w:pPr>
        <w:widowControl w:val="0"/>
        <w:numPr>
          <w:ilvl w:val="0"/>
          <w:numId w:val="1"/>
        </w:numPr>
        <w:autoSpaceDE w:val="0"/>
        <w:autoSpaceDN w:val="0"/>
        <w:adjustRightInd w:val="0"/>
        <w:spacing w:after="0" w:line="240" w:lineRule="auto"/>
        <w:contextualSpacing/>
        <w:jc w:val="both"/>
        <w:rPr>
          <w:rFonts w:ascii="Times New Roman" w:hAnsi="Times New Roman"/>
          <w:i/>
          <w:sz w:val="24"/>
          <w:szCs w:val="24"/>
        </w:rPr>
      </w:pPr>
      <w:r w:rsidRPr="00212002">
        <w:rPr>
          <w:rFonts w:ascii="Times New Roman" w:hAnsi="Times New Roman"/>
          <w:sz w:val="24"/>
          <w:szCs w:val="24"/>
        </w:rPr>
        <w:t>Особенности перевода газетно-журнального информационного текста.</w:t>
      </w:r>
    </w:p>
    <w:p w:rsidR="0039252C" w:rsidRPr="00212002" w:rsidRDefault="0039252C" w:rsidP="00D01BC6">
      <w:pPr>
        <w:widowControl w:val="0"/>
        <w:numPr>
          <w:ilvl w:val="0"/>
          <w:numId w:val="1"/>
        </w:numPr>
        <w:autoSpaceDE w:val="0"/>
        <w:autoSpaceDN w:val="0"/>
        <w:adjustRightInd w:val="0"/>
        <w:spacing w:after="0" w:line="240" w:lineRule="auto"/>
        <w:contextualSpacing/>
        <w:jc w:val="both"/>
        <w:rPr>
          <w:rFonts w:ascii="Times New Roman" w:hAnsi="Times New Roman"/>
          <w:i/>
          <w:sz w:val="24"/>
          <w:szCs w:val="24"/>
        </w:rPr>
      </w:pPr>
      <w:r w:rsidRPr="00212002">
        <w:rPr>
          <w:rFonts w:ascii="Times New Roman" w:hAnsi="Times New Roman"/>
          <w:sz w:val="24"/>
          <w:szCs w:val="24"/>
        </w:rPr>
        <w:t>Особенности перевода газетных заголовков в контексте тем по ресторанному, гостиничному и туристическому бизнесу</w:t>
      </w:r>
    </w:p>
    <w:p w:rsidR="0039252C" w:rsidRPr="00212002" w:rsidRDefault="0039252C" w:rsidP="00D01BC6">
      <w:pPr>
        <w:widowControl w:val="0"/>
        <w:numPr>
          <w:ilvl w:val="0"/>
          <w:numId w:val="1"/>
        </w:numPr>
        <w:autoSpaceDE w:val="0"/>
        <w:autoSpaceDN w:val="0"/>
        <w:adjustRightInd w:val="0"/>
        <w:spacing w:after="0" w:line="240" w:lineRule="auto"/>
        <w:contextualSpacing/>
        <w:jc w:val="both"/>
        <w:rPr>
          <w:rFonts w:ascii="Times New Roman" w:hAnsi="Times New Roman"/>
          <w:i/>
          <w:sz w:val="24"/>
          <w:szCs w:val="24"/>
        </w:rPr>
      </w:pPr>
      <w:r w:rsidRPr="00212002">
        <w:rPr>
          <w:rFonts w:ascii="Times New Roman" w:hAnsi="Times New Roman"/>
          <w:sz w:val="24"/>
          <w:szCs w:val="24"/>
        </w:rPr>
        <w:t>Особенности перевода рекламного текста и кратких информационных сообщений.</w:t>
      </w:r>
    </w:p>
    <w:p w:rsidR="0039252C" w:rsidRPr="00212002" w:rsidRDefault="0039252C" w:rsidP="00D01BC6">
      <w:pPr>
        <w:widowControl w:val="0"/>
        <w:numPr>
          <w:ilvl w:val="0"/>
          <w:numId w:val="1"/>
        </w:numPr>
        <w:autoSpaceDE w:val="0"/>
        <w:autoSpaceDN w:val="0"/>
        <w:adjustRightInd w:val="0"/>
        <w:spacing w:after="0" w:line="240" w:lineRule="auto"/>
        <w:contextualSpacing/>
        <w:jc w:val="both"/>
        <w:rPr>
          <w:rFonts w:ascii="Times New Roman" w:hAnsi="Times New Roman"/>
          <w:i/>
          <w:sz w:val="24"/>
          <w:szCs w:val="24"/>
        </w:rPr>
      </w:pPr>
      <w:r w:rsidRPr="00212002">
        <w:rPr>
          <w:rFonts w:ascii="Times New Roman" w:hAnsi="Times New Roman"/>
          <w:sz w:val="24"/>
          <w:szCs w:val="24"/>
        </w:rPr>
        <w:t>Особенности устного общественно-политического перевода. Политически корректная лексика в переводческом аспекте.</w:t>
      </w:r>
    </w:p>
    <w:p w:rsidR="0039252C" w:rsidRPr="00212002" w:rsidRDefault="0039252C" w:rsidP="00D01BC6">
      <w:pPr>
        <w:widowControl w:val="0"/>
        <w:numPr>
          <w:ilvl w:val="0"/>
          <w:numId w:val="1"/>
        </w:numPr>
        <w:autoSpaceDE w:val="0"/>
        <w:autoSpaceDN w:val="0"/>
        <w:adjustRightInd w:val="0"/>
        <w:spacing w:after="0" w:line="240" w:lineRule="auto"/>
        <w:contextualSpacing/>
        <w:jc w:val="both"/>
        <w:rPr>
          <w:rFonts w:ascii="Times New Roman" w:hAnsi="Times New Roman"/>
          <w:i/>
          <w:sz w:val="24"/>
          <w:szCs w:val="24"/>
        </w:rPr>
      </w:pPr>
      <w:r w:rsidRPr="00212002">
        <w:rPr>
          <w:rFonts w:ascii="Times New Roman" w:hAnsi="Times New Roman"/>
          <w:sz w:val="24"/>
          <w:szCs w:val="24"/>
        </w:rPr>
        <w:t>Особенности перевода художественного текста. Перевод фразеологических единиц в рамках художественного текста.</w:t>
      </w:r>
    </w:p>
    <w:p w:rsidR="0039252C" w:rsidRPr="00212002" w:rsidRDefault="0039252C" w:rsidP="00D01BC6">
      <w:pPr>
        <w:widowControl w:val="0"/>
        <w:numPr>
          <w:ilvl w:val="0"/>
          <w:numId w:val="1"/>
        </w:numPr>
        <w:autoSpaceDE w:val="0"/>
        <w:autoSpaceDN w:val="0"/>
        <w:adjustRightInd w:val="0"/>
        <w:spacing w:after="0" w:line="240" w:lineRule="auto"/>
        <w:contextualSpacing/>
        <w:jc w:val="both"/>
        <w:rPr>
          <w:rFonts w:ascii="Times New Roman" w:hAnsi="Times New Roman"/>
          <w:i/>
          <w:sz w:val="24"/>
          <w:szCs w:val="24"/>
        </w:rPr>
      </w:pPr>
      <w:r w:rsidRPr="00212002">
        <w:rPr>
          <w:rFonts w:ascii="Times New Roman" w:hAnsi="Times New Roman"/>
          <w:sz w:val="24"/>
          <w:szCs w:val="24"/>
        </w:rPr>
        <w:t>Особенности перевода поэзии.</w:t>
      </w:r>
    </w:p>
    <w:p w:rsidR="0039252C" w:rsidRPr="00212002" w:rsidRDefault="0039252C" w:rsidP="00D01BC6">
      <w:pPr>
        <w:widowControl w:val="0"/>
        <w:numPr>
          <w:ilvl w:val="0"/>
          <w:numId w:val="1"/>
        </w:numPr>
        <w:autoSpaceDE w:val="0"/>
        <w:autoSpaceDN w:val="0"/>
        <w:adjustRightInd w:val="0"/>
        <w:spacing w:after="0" w:line="240" w:lineRule="auto"/>
        <w:contextualSpacing/>
        <w:jc w:val="both"/>
        <w:rPr>
          <w:rFonts w:ascii="Times New Roman" w:hAnsi="Times New Roman"/>
          <w:i/>
          <w:sz w:val="24"/>
          <w:szCs w:val="24"/>
        </w:rPr>
      </w:pPr>
      <w:r w:rsidRPr="00212002">
        <w:rPr>
          <w:rFonts w:ascii="Times New Roman" w:hAnsi="Times New Roman"/>
          <w:sz w:val="24"/>
          <w:szCs w:val="24"/>
        </w:rPr>
        <w:t>Перевод экспрессивно-стилистических средств. Метафора и метонимия.</w:t>
      </w:r>
    </w:p>
    <w:p w:rsidR="0039252C" w:rsidRPr="00212002" w:rsidRDefault="0039252C" w:rsidP="00D01BC6">
      <w:pPr>
        <w:widowControl w:val="0"/>
        <w:numPr>
          <w:ilvl w:val="0"/>
          <w:numId w:val="1"/>
        </w:numPr>
        <w:autoSpaceDE w:val="0"/>
        <w:autoSpaceDN w:val="0"/>
        <w:adjustRightInd w:val="0"/>
        <w:spacing w:after="0" w:line="240" w:lineRule="auto"/>
        <w:contextualSpacing/>
        <w:jc w:val="both"/>
        <w:rPr>
          <w:rFonts w:ascii="Times New Roman" w:hAnsi="Times New Roman"/>
          <w:i/>
          <w:sz w:val="24"/>
          <w:szCs w:val="24"/>
        </w:rPr>
      </w:pPr>
      <w:r w:rsidRPr="00212002">
        <w:rPr>
          <w:rFonts w:ascii="Times New Roman" w:hAnsi="Times New Roman"/>
          <w:sz w:val="24"/>
          <w:szCs w:val="24"/>
        </w:rPr>
        <w:t>Перевод экспрессивно-стилистических средств. Литота и гипербола.</w:t>
      </w:r>
    </w:p>
    <w:p w:rsidR="0039252C" w:rsidRPr="00212002" w:rsidRDefault="0039252C" w:rsidP="00D01BC6">
      <w:pPr>
        <w:autoSpaceDE w:val="0"/>
        <w:autoSpaceDN w:val="0"/>
        <w:adjustRightInd w:val="0"/>
        <w:spacing w:line="240" w:lineRule="auto"/>
        <w:contextualSpacing/>
        <w:jc w:val="both"/>
        <w:rPr>
          <w:rFonts w:ascii="Times New Roman" w:hAnsi="Times New Roman"/>
          <w:i/>
          <w:sz w:val="24"/>
          <w:szCs w:val="24"/>
        </w:rPr>
      </w:pPr>
    </w:p>
    <w:p w:rsidR="0039252C" w:rsidRPr="00AC0D50" w:rsidRDefault="0039252C" w:rsidP="00D01BC6">
      <w:pPr>
        <w:autoSpaceDE w:val="0"/>
        <w:autoSpaceDN w:val="0"/>
        <w:adjustRightInd w:val="0"/>
        <w:spacing w:line="240" w:lineRule="auto"/>
        <w:contextualSpacing/>
        <w:jc w:val="center"/>
        <w:outlineLvl w:val="0"/>
        <w:rPr>
          <w:rFonts w:ascii="Times New Roman" w:hAnsi="Times New Roman"/>
          <w:b/>
          <w:sz w:val="24"/>
          <w:szCs w:val="24"/>
        </w:rPr>
      </w:pPr>
    </w:p>
    <w:p w:rsidR="0039252C" w:rsidRPr="00AC0D50" w:rsidRDefault="0039252C" w:rsidP="00D01BC6">
      <w:pPr>
        <w:autoSpaceDE w:val="0"/>
        <w:autoSpaceDN w:val="0"/>
        <w:adjustRightInd w:val="0"/>
        <w:spacing w:line="240" w:lineRule="auto"/>
        <w:contextualSpacing/>
        <w:jc w:val="center"/>
        <w:outlineLvl w:val="0"/>
        <w:rPr>
          <w:rFonts w:ascii="Times New Roman" w:hAnsi="Times New Roman"/>
          <w:b/>
          <w:sz w:val="24"/>
          <w:szCs w:val="24"/>
          <w:lang w:val="en-US"/>
        </w:rPr>
      </w:pPr>
      <w:r w:rsidRPr="00212002">
        <w:rPr>
          <w:rFonts w:ascii="Times New Roman" w:hAnsi="Times New Roman"/>
          <w:b/>
          <w:sz w:val="24"/>
          <w:szCs w:val="24"/>
        </w:rPr>
        <w:t>ПРИМЕР ОТРЫВКА НА ПИСЬМЕННЫЙ ПЕРЕВОД К ЗАЧЕТУ</w:t>
      </w:r>
    </w:p>
    <w:p w:rsidR="0039252C" w:rsidRPr="00AC0D50" w:rsidRDefault="0039252C" w:rsidP="00D01BC6">
      <w:pPr>
        <w:autoSpaceDE w:val="0"/>
        <w:autoSpaceDN w:val="0"/>
        <w:adjustRightInd w:val="0"/>
        <w:spacing w:line="240" w:lineRule="auto"/>
        <w:contextualSpacing/>
        <w:jc w:val="center"/>
        <w:outlineLvl w:val="0"/>
        <w:rPr>
          <w:rFonts w:ascii="Times New Roman" w:hAnsi="Times New Roman"/>
          <w:b/>
          <w:i/>
          <w:sz w:val="24"/>
          <w:szCs w:val="24"/>
          <w:lang w:val="en-US"/>
        </w:rPr>
      </w:pPr>
    </w:p>
    <w:p w:rsidR="0039252C" w:rsidRPr="00212002" w:rsidRDefault="0039252C" w:rsidP="00D01BC6">
      <w:pPr>
        <w:autoSpaceDE w:val="0"/>
        <w:autoSpaceDN w:val="0"/>
        <w:adjustRightInd w:val="0"/>
        <w:spacing w:line="240" w:lineRule="auto"/>
        <w:contextualSpacing/>
        <w:jc w:val="both"/>
        <w:outlineLvl w:val="0"/>
        <w:rPr>
          <w:rFonts w:ascii="Times New Roman" w:hAnsi="Times New Roman"/>
          <w:i/>
          <w:sz w:val="24"/>
          <w:szCs w:val="24"/>
          <w:lang w:val="en-US"/>
        </w:rPr>
      </w:pPr>
      <w:r w:rsidRPr="00212002">
        <w:rPr>
          <w:rFonts w:ascii="Times New Roman" w:hAnsi="Times New Roman"/>
          <w:sz w:val="24"/>
          <w:szCs w:val="24"/>
          <w:lang w:val="en-US"/>
        </w:rPr>
        <w:t xml:space="preserve">Since the European invasion of </w:t>
      </w:r>
      <w:smartTag w:uri="urn:schemas-microsoft-com:office:smarttags" w:element="place">
        <w:smartTag w:uri="urn:schemas-microsoft-com:office:smarttags" w:element="country-region">
          <w:r w:rsidRPr="00212002">
            <w:rPr>
              <w:rFonts w:ascii="Times New Roman" w:hAnsi="Times New Roman"/>
              <w:sz w:val="24"/>
              <w:szCs w:val="24"/>
              <w:lang w:val="en-US"/>
            </w:rPr>
            <w:t>Australia</w:t>
          </w:r>
        </w:smartTag>
      </w:smartTag>
      <w:r w:rsidRPr="00212002">
        <w:rPr>
          <w:rFonts w:ascii="Times New Roman" w:hAnsi="Times New Roman"/>
          <w:sz w:val="24"/>
          <w:szCs w:val="24"/>
          <w:lang w:val="en-US"/>
        </w:rPr>
        <w:t xml:space="preserve"> in 1788, the Aboriginal people have been oppressed into a world unnatural to their existence for thousands of years. First came the influx of the strangers who carried with them diseases, which decimated the immediate population of the </w:t>
      </w:r>
      <w:smartTag w:uri="urn:schemas-microsoft-com:office:smarttags" w:element="place">
        <w:smartTag w:uri="urn:schemas-microsoft-com:office:smarttags" w:element="City">
          <w:r w:rsidRPr="00212002">
            <w:rPr>
              <w:rFonts w:ascii="Times New Roman" w:hAnsi="Times New Roman"/>
              <w:sz w:val="24"/>
              <w:szCs w:val="24"/>
              <w:lang w:val="en-US"/>
            </w:rPr>
            <w:t>Sydney</w:t>
          </w:r>
        </w:smartTag>
      </w:smartTag>
      <w:r w:rsidRPr="00212002">
        <w:rPr>
          <w:rFonts w:ascii="Times New Roman" w:hAnsi="Times New Roman"/>
          <w:sz w:val="24"/>
          <w:szCs w:val="24"/>
          <w:lang w:val="en-US"/>
        </w:rPr>
        <w:t xml:space="preserve"> tribes. It is estimated that over 750,000 Aboriginal people inhabited the island continent in 1788. The colonists were led to believe that the land was terra nullius (‘no one’s land’), which Lt James Cook declared </w:t>
      </w:r>
      <w:smartTag w:uri="urn:schemas-microsoft-com:office:smarttags" w:element="country-region">
        <w:r w:rsidRPr="00212002">
          <w:rPr>
            <w:rFonts w:ascii="Times New Roman" w:hAnsi="Times New Roman"/>
            <w:sz w:val="24"/>
            <w:szCs w:val="24"/>
            <w:lang w:val="en-US"/>
          </w:rPr>
          <w:t>Australia</w:t>
        </w:r>
      </w:smartTag>
      <w:r w:rsidRPr="00212002">
        <w:rPr>
          <w:rFonts w:ascii="Times New Roman" w:hAnsi="Times New Roman"/>
          <w:sz w:val="24"/>
          <w:szCs w:val="24"/>
          <w:lang w:val="en-US"/>
        </w:rPr>
        <w:t xml:space="preserve"> to be in 1770 during his voyage around the coast of </w:t>
      </w:r>
      <w:smartTag w:uri="urn:schemas-microsoft-com:office:smarttags" w:element="place">
        <w:smartTag w:uri="urn:schemas-microsoft-com:office:smarttags" w:element="country-region">
          <w:r w:rsidRPr="00212002">
            <w:rPr>
              <w:rFonts w:ascii="Times New Roman" w:hAnsi="Times New Roman"/>
              <w:sz w:val="24"/>
              <w:szCs w:val="24"/>
              <w:lang w:val="en-US"/>
            </w:rPr>
            <w:t>Australia</w:t>
          </w:r>
        </w:smartTag>
      </w:smartTag>
      <w:r w:rsidRPr="00212002">
        <w:rPr>
          <w:rFonts w:ascii="Times New Roman" w:hAnsi="Times New Roman"/>
          <w:sz w:val="24"/>
          <w:szCs w:val="24"/>
          <w:lang w:val="en-US"/>
        </w:rPr>
        <w:t>.</w:t>
      </w:r>
    </w:p>
    <w:p w:rsidR="0039252C" w:rsidRPr="00212002" w:rsidRDefault="0039252C" w:rsidP="00D01BC6">
      <w:pPr>
        <w:autoSpaceDE w:val="0"/>
        <w:autoSpaceDN w:val="0"/>
        <w:adjustRightInd w:val="0"/>
        <w:spacing w:line="240" w:lineRule="auto"/>
        <w:contextualSpacing/>
        <w:jc w:val="both"/>
        <w:outlineLvl w:val="0"/>
        <w:rPr>
          <w:rFonts w:ascii="Times New Roman" w:hAnsi="Times New Roman"/>
          <w:i/>
          <w:sz w:val="24"/>
          <w:szCs w:val="24"/>
          <w:lang w:val="en-US"/>
        </w:rPr>
      </w:pPr>
      <w:r w:rsidRPr="00212002">
        <w:rPr>
          <w:rFonts w:ascii="Times New Roman" w:hAnsi="Times New Roman"/>
          <w:sz w:val="24"/>
          <w:szCs w:val="24"/>
          <w:lang w:val="en-US"/>
        </w:rPr>
        <w:t>“… they were so ignorant they thought there was only one race on the earth and that was the white race. So when Captain Cook first came, when Lieutenant James Cook first set foot on Wangal land over at Kundul which is now called Kurnell, he said oh lets put a flag up somewhere, because these people are illiterate, they’ve got no fences. They didn’t understand  that we stayed here for six to eight weeks, then moved somewhere else where there was plenty of tucker and bush medicine and we kept moving and then come back in twelve months’ time when the food was all refreshed …”</w:t>
      </w:r>
    </w:p>
    <w:p w:rsidR="0039252C" w:rsidRPr="00212002" w:rsidRDefault="0039252C" w:rsidP="00D01BC6">
      <w:pPr>
        <w:autoSpaceDE w:val="0"/>
        <w:autoSpaceDN w:val="0"/>
        <w:adjustRightInd w:val="0"/>
        <w:spacing w:line="240" w:lineRule="auto"/>
        <w:contextualSpacing/>
        <w:jc w:val="both"/>
        <w:outlineLvl w:val="0"/>
        <w:rPr>
          <w:rFonts w:ascii="Times New Roman" w:hAnsi="Times New Roman"/>
          <w:i/>
          <w:sz w:val="24"/>
          <w:szCs w:val="24"/>
          <w:lang w:val="en-US"/>
        </w:rPr>
      </w:pPr>
      <w:r w:rsidRPr="00212002">
        <w:rPr>
          <w:rFonts w:ascii="Times New Roman" w:hAnsi="Times New Roman"/>
          <w:sz w:val="24"/>
          <w:szCs w:val="24"/>
          <w:lang w:val="en-US"/>
        </w:rPr>
        <w:t xml:space="preserve">It would not be an exaggeration to claim that the </w:t>
      </w:r>
      <w:smartTag w:uri="urn:schemas-microsoft-com:office:smarttags" w:element="place">
        <w:r w:rsidRPr="00212002">
          <w:rPr>
            <w:rFonts w:ascii="Times New Roman" w:hAnsi="Times New Roman"/>
            <w:sz w:val="24"/>
            <w:szCs w:val="24"/>
            <w:lang w:val="en-US"/>
          </w:rPr>
          <w:t>Island</w:t>
        </w:r>
      </w:smartTag>
      <w:r w:rsidRPr="00212002">
        <w:rPr>
          <w:rFonts w:ascii="Times New Roman" w:hAnsi="Times New Roman"/>
          <w:sz w:val="24"/>
          <w:szCs w:val="24"/>
          <w:lang w:val="en-US"/>
        </w:rPr>
        <w:t xml:space="preserve"> continent was owned by over 400 different nations at the time of this claim by Cook. When the first fleet arrived in Sydney Cove it is said that Captain Philip was astounded with the theory of Cook’s terra nullius, saying “Sailing up into </w:t>
      </w:r>
      <w:smartTag w:uri="urn:schemas-microsoft-com:office:smarttags" w:element="place">
        <w:smartTag w:uri="urn:schemas-microsoft-com:office:smarttags" w:element="City">
          <w:r w:rsidRPr="00212002">
            <w:rPr>
              <w:rFonts w:ascii="Times New Roman" w:hAnsi="Times New Roman"/>
              <w:sz w:val="24"/>
              <w:szCs w:val="24"/>
              <w:lang w:val="en-US"/>
            </w:rPr>
            <w:t>Sydney</w:t>
          </w:r>
        </w:smartTag>
      </w:smartTag>
      <w:r w:rsidRPr="00212002">
        <w:rPr>
          <w:rFonts w:ascii="Times New Roman" w:hAnsi="Times New Roman"/>
          <w:sz w:val="24"/>
          <w:szCs w:val="24"/>
          <w:lang w:val="en-US"/>
        </w:rPr>
        <w:t xml:space="preserve"> cove we could see natives lining the shore shaking spears and yelling.”</w:t>
      </w:r>
    </w:p>
    <w:p w:rsidR="0039252C" w:rsidRPr="00212002" w:rsidRDefault="0039252C" w:rsidP="00D01BC6">
      <w:pPr>
        <w:spacing w:line="240" w:lineRule="auto"/>
        <w:contextualSpacing/>
        <w:jc w:val="both"/>
        <w:rPr>
          <w:rFonts w:ascii="Times New Roman" w:hAnsi="Times New Roman"/>
          <w:b/>
          <w:sz w:val="24"/>
          <w:szCs w:val="24"/>
          <w:lang w:val="en-US"/>
        </w:rPr>
      </w:pPr>
    </w:p>
    <w:p w:rsidR="0039252C" w:rsidRPr="00212002" w:rsidRDefault="0039252C" w:rsidP="00D01BC6">
      <w:pPr>
        <w:spacing w:line="240" w:lineRule="auto"/>
        <w:contextualSpacing/>
        <w:jc w:val="both"/>
        <w:rPr>
          <w:rFonts w:ascii="Times New Roman" w:hAnsi="Times New Roman"/>
          <w:b/>
          <w:sz w:val="24"/>
          <w:szCs w:val="24"/>
          <w:lang w:val="en-US"/>
        </w:rPr>
      </w:pPr>
    </w:p>
    <w:p w:rsidR="0039252C" w:rsidRPr="00212002" w:rsidRDefault="0039252C" w:rsidP="00D01BC6">
      <w:pPr>
        <w:spacing w:line="240" w:lineRule="auto"/>
        <w:contextualSpacing/>
        <w:jc w:val="both"/>
        <w:rPr>
          <w:rFonts w:ascii="Times New Roman" w:hAnsi="Times New Roman"/>
          <w:b/>
          <w:sz w:val="24"/>
          <w:szCs w:val="24"/>
          <w:lang w:val="en-US"/>
        </w:rPr>
      </w:pPr>
    </w:p>
    <w:p w:rsidR="0039252C" w:rsidRPr="00212002" w:rsidRDefault="0039252C" w:rsidP="00D01BC6">
      <w:pPr>
        <w:spacing w:line="240" w:lineRule="auto"/>
        <w:contextualSpacing/>
        <w:jc w:val="both"/>
        <w:rPr>
          <w:rFonts w:ascii="Times New Roman" w:hAnsi="Times New Roman"/>
          <w:b/>
          <w:sz w:val="24"/>
          <w:szCs w:val="24"/>
          <w:lang w:val="en-US"/>
        </w:rPr>
      </w:pPr>
    </w:p>
    <w:p w:rsidR="0039252C" w:rsidRPr="00212002" w:rsidRDefault="0039252C" w:rsidP="00D01BC6">
      <w:pPr>
        <w:spacing w:line="240" w:lineRule="auto"/>
        <w:contextualSpacing/>
        <w:jc w:val="both"/>
        <w:rPr>
          <w:rFonts w:ascii="Times New Roman" w:hAnsi="Times New Roman"/>
          <w:b/>
          <w:sz w:val="24"/>
          <w:szCs w:val="24"/>
          <w:lang w:val="en-US"/>
        </w:rPr>
      </w:pPr>
    </w:p>
    <w:p w:rsidR="0039252C" w:rsidRPr="00212002" w:rsidRDefault="0039252C" w:rsidP="00D01BC6">
      <w:pPr>
        <w:spacing w:line="240" w:lineRule="auto"/>
        <w:contextualSpacing/>
        <w:jc w:val="both"/>
        <w:rPr>
          <w:rFonts w:ascii="Times New Roman" w:hAnsi="Times New Roman"/>
          <w:b/>
          <w:sz w:val="24"/>
          <w:szCs w:val="24"/>
          <w:lang w:val="en-US"/>
        </w:rPr>
      </w:pPr>
    </w:p>
    <w:p w:rsidR="0039252C" w:rsidRPr="00212002" w:rsidRDefault="0039252C" w:rsidP="00D01BC6">
      <w:pPr>
        <w:spacing w:line="240" w:lineRule="auto"/>
        <w:contextualSpacing/>
        <w:jc w:val="both"/>
        <w:rPr>
          <w:rFonts w:ascii="Times New Roman" w:hAnsi="Times New Roman"/>
          <w:b/>
          <w:sz w:val="24"/>
          <w:szCs w:val="24"/>
          <w:lang w:val="en-US"/>
        </w:rPr>
      </w:pPr>
    </w:p>
    <w:p w:rsidR="0039252C" w:rsidRPr="00212002" w:rsidRDefault="0039252C" w:rsidP="00D01BC6">
      <w:pPr>
        <w:spacing w:line="240" w:lineRule="auto"/>
        <w:contextualSpacing/>
        <w:jc w:val="both"/>
        <w:rPr>
          <w:rFonts w:ascii="Times New Roman" w:hAnsi="Times New Roman"/>
          <w:b/>
          <w:sz w:val="24"/>
          <w:szCs w:val="24"/>
          <w:lang w:val="en-US"/>
        </w:rPr>
      </w:pPr>
    </w:p>
    <w:bookmarkEnd w:id="0"/>
    <w:p w:rsidR="0039252C" w:rsidRPr="00212002" w:rsidRDefault="0039252C">
      <w:pPr>
        <w:rPr>
          <w:sz w:val="24"/>
          <w:szCs w:val="24"/>
          <w:lang w:val="en-US"/>
        </w:rPr>
      </w:pPr>
    </w:p>
    <w:sectPr w:rsidR="0039252C" w:rsidRPr="00212002" w:rsidSect="00E129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E0C43"/>
    <w:multiLevelType w:val="hybridMultilevel"/>
    <w:tmpl w:val="95F67698"/>
    <w:lvl w:ilvl="0" w:tplc="2F600404">
      <w:start w:val="1"/>
      <w:numFmt w:val="decimal"/>
      <w:lvlText w:val="%1."/>
      <w:lvlJc w:val="left"/>
      <w:pPr>
        <w:tabs>
          <w:tab w:val="num" w:pos="360"/>
        </w:tabs>
        <w:ind w:left="360" w:hanging="360"/>
      </w:pPr>
      <w:rPr>
        <w:rFonts w:cs="Times New Roman"/>
        <w:b w:val="0"/>
        <w:i w:val="0"/>
        <w:sz w:val="28"/>
        <w:szCs w:val="28"/>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BC6"/>
    <w:rsid w:val="00087E16"/>
    <w:rsid w:val="00212002"/>
    <w:rsid w:val="002B2E8C"/>
    <w:rsid w:val="0039252C"/>
    <w:rsid w:val="0057549E"/>
    <w:rsid w:val="009341F4"/>
    <w:rsid w:val="00AC0D50"/>
    <w:rsid w:val="00C074F5"/>
    <w:rsid w:val="00C71BFA"/>
    <w:rsid w:val="00CE11E0"/>
    <w:rsid w:val="00D00DCE"/>
    <w:rsid w:val="00D01BC6"/>
    <w:rsid w:val="00E129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BC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608</Words>
  <Characters>3469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2016-11-14T12:24:00Z</cp:lastPrinted>
  <dcterms:created xsi:type="dcterms:W3CDTF">2016-06-13T13:14:00Z</dcterms:created>
  <dcterms:modified xsi:type="dcterms:W3CDTF">2016-11-14T12:24:00Z</dcterms:modified>
</cp:coreProperties>
</file>