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0" w:rsidRPr="00E561D0" w:rsidRDefault="00E561D0" w:rsidP="008E2730">
      <w:pPr>
        <w:spacing w:after="0" w:line="240" w:lineRule="auto"/>
        <w:ind w:left="-567"/>
        <w:jc w:val="center"/>
        <w:rPr>
          <w:rFonts w:ascii="Times New Roman" w:hAnsi="Times New Roman"/>
          <w:sz w:val="24"/>
          <w:szCs w:val="24"/>
        </w:rPr>
      </w:pPr>
      <w:r w:rsidRPr="00E561D0">
        <w:rPr>
          <w:rFonts w:ascii="Times New Roman" w:hAnsi="Times New Roman"/>
          <w:sz w:val="24"/>
          <w:szCs w:val="24"/>
        </w:rPr>
        <w:t>МЕТОДИЧЕСКИЕ РЕКОМЕНДАЦИИ ПО ИЗУЧЕНИЮ ДИСЦИПЛИНЫ</w:t>
      </w: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АУДИРОВАНИЕ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аудирования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 могу понять достаточно сложные и развернутые доклады и лекции по знакомой мне теме. Я понимаю почти все программы новостей и содержание художественных фильмов, если их герои говорят на литературном языке.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E2730" w:rsidRDefault="008E2730" w:rsidP="008E2730">
      <w:pPr>
        <w:pStyle w:val="a3"/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 навыков восприятия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слух и понимания  устной монологической речи,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направленной на передачу информации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Этот вид аудирования чаще всего реализуется при прослушивании лекций, аудиозаписей литературных произведений, информационных радиопередач, при просмотре документальных видеофильмов и телепрограмм.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Прослушайте текст, раскройте ситуацию, аналогичную той, о которой идет речь в рассказе. 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Используйте  материал текста для подготовки выступления “За круглым столом”.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ответы по прилагаемым ключам.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содержание текстов по </w:t>
      </w:r>
      <w:proofErr w:type="gramStart"/>
      <w:r>
        <w:rPr>
          <w:rFonts w:ascii="Times New Roman" w:hAnsi="Times New Roman"/>
          <w:sz w:val="24"/>
          <w:szCs w:val="24"/>
        </w:rPr>
        <w:t>прилагаемым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скриптам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словарю.</w:t>
      </w:r>
    </w:p>
    <w:p w:rsidR="008E2730" w:rsidRDefault="008E2730" w:rsidP="008E2730">
      <w:pPr>
        <w:pStyle w:val="a3"/>
        <w:numPr>
          <w:ilvl w:val="0"/>
          <w:numId w:val="2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Проверьте задания через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ключи  (при </w:t>
      </w:r>
      <w:proofErr w:type="spellStart"/>
      <w:r>
        <w:rPr>
          <w:rFonts w:ascii="Times New Roman" w:hAnsi="Times New Roman"/>
          <w:sz w:val="24"/>
          <w:szCs w:val="24"/>
        </w:rPr>
        <w:t>on-line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заданиях)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 Я могу понимать развернутые сообщения сложной структуры, даже если смысловые связи недостаточно выражены. Я почти свободно понимаю различные телепрограммы и фильмы.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Совершенствование навыков восприятия на слух фрагментов радиопередач, просмотр новостей, отрывков художественных и документальных фильмов. 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умений активно добиваться понимания: переспрашивать, задавать уточняющие вопросы, просить повторить, объяснить, выразить мысль иначе, то есть перефразировать сказанное.</w:t>
      </w:r>
    </w:p>
    <w:p w:rsidR="008E2730" w:rsidRDefault="008E2730" w:rsidP="008E2730">
      <w:pPr>
        <w:pStyle w:val="a3"/>
        <w:numPr>
          <w:ilvl w:val="0"/>
          <w:numId w:val="3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умений воспринимать речевые сообщения в условиях, приближающихся к естественному речевому общению. 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студентов: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наиболее информативные части сообщения;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Соотнесите  текст с ситуацией общения; 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  зафиксируйте  основную часть информации.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главную мысль;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Определите  отношение говорящего (автора сообщения) к излагаемым фактам, действующим лицам</w:t>
      </w:r>
    </w:p>
    <w:p w:rsidR="008E2730" w:rsidRDefault="008E2730" w:rsidP="008E2730">
      <w:pPr>
        <w:pStyle w:val="a3"/>
        <w:numPr>
          <w:ilvl w:val="0"/>
          <w:numId w:val="4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по прилагаемым ключам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Запишите смысловые блоки и проверьте их по словарю или с помощью видеозаписи</w:t>
      </w:r>
    </w:p>
    <w:p w:rsidR="008E2730" w:rsidRDefault="008E2730" w:rsidP="008E2730">
      <w:pPr>
        <w:pStyle w:val="a3"/>
        <w:numPr>
          <w:ilvl w:val="0"/>
          <w:numId w:val="5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письмо в редакцию передачи, режиссеру.</w:t>
      </w: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Дескриптор:  </w:t>
      </w:r>
      <w:r>
        <w:rPr>
          <w:rFonts w:ascii="Times New Roman" w:hAnsi="Times New Roman"/>
          <w:sz w:val="24"/>
          <w:szCs w:val="24"/>
        </w:rPr>
        <w:t xml:space="preserve">Я свободно понимаю устную речь в любом стиле при непосредственном или опосредованном общении. Я свободно понимаю </w:t>
      </w:r>
      <w:proofErr w:type="gramStart"/>
      <w:r>
        <w:rPr>
          <w:rFonts w:ascii="Times New Roman" w:hAnsi="Times New Roman"/>
          <w:sz w:val="24"/>
          <w:szCs w:val="24"/>
        </w:rPr>
        <w:t>говорящих</w:t>
      </w:r>
      <w:proofErr w:type="gramEnd"/>
      <w:r>
        <w:rPr>
          <w:rFonts w:ascii="Times New Roman" w:hAnsi="Times New Roman"/>
          <w:sz w:val="24"/>
          <w:szCs w:val="24"/>
        </w:rPr>
        <w:t xml:space="preserve"> в быстром темпе, если есть возможность привыкнуть к их индивидуальным особенностям произношения.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преподавателей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навыков  восприятия аутентичных текстов.</w:t>
      </w:r>
    </w:p>
    <w:p w:rsidR="008E2730" w:rsidRDefault="008E2730" w:rsidP="008E2730">
      <w:pPr>
        <w:pStyle w:val="a3"/>
        <w:numPr>
          <w:ilvl w:val="0"/>
          <w:numId w:val="6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 умения  воспринимать естественно звучащую речь, причем, как в ситуациях прямого контакта (лицом к лицу), так и при опосредованном общении.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студентов</w:t>
      </w:r>
      <w:r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Упражнения, обучающие одновременно </w:t>
      </w:r>
      <w:proofErr w:type="spellStart"/>
      <w:r>
        <w:rPr>
          <w:rFonts w:ascii="Times New Roman" w:hAnsi="Times New Roman"/>
          <w:i/>
          <w:sz w:val="24"/>
          <w:szCs w:val="24"/>
        </w:rPr>
        <w:t>аудированию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 говорению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i/>
          <w:sz w:val="24"/>
          <w:szCs w:val="24"/>
        </w:rPr>
      </w:pP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Прослушайте текст, перескажите его содержание на иностранном языке  (лекцию, доклад, содержание фильма, телепрограммы).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Выделите  основные положения;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Приготовьте  сообщение о </w:t>
      </w:r>
      <w:proofErr w:type="gramStart"/>
      <w:r>
        <w:rPr>
          <w:rFonts w:ascii="Times New Roman" w:hAnsi="Times New Roman"/>
          <w:sz w:val="24"/>
          <w:szCs w:val="24"/>
        </w:rPr>
        <w:t>прослушанном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8E2730" w:rsidRDefault="008E2730" w:rsidP="008E2730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Ответьте на вопросы по тексту.</w:t>
      </w:r>
    </w:p>
    <w:p w:rsidR="008E2730" w:rsidRDefault="008E2730" w:rsidP="008E2730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Возможные формы самостоятельного контроля:</w:t>
      </w:r>
    </w:p>
    <w:p w:rsidR="008E2730" w:rsidRDefault="008E2730" w:rsidP="008E2730">
      <w:pPr>
        <w:pStyle w:val="a3"/>
        <w:numPr>
          <w:ilvl w:val="0"/>
          <w:numId w:val="7"/>
        </w:num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Проверьте содержание новостей на сайте BBC или CNN</w:t>
      </w:r>
    </w:p>
    <w:p w:rsidR="008E2730" w:rsidRDefault="008E2730" w:rsidP="008E2730">
      <w:pPr>
        <w:pStyle w:val="a3"/>
        <w:numPr>
          <w:ilvl w:val="0"/>
          <w:numId w:val="7"/>
        </w:num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Напишите краткое резюме, письмо коллеге с изложением содержания и рекомендациями посмотреть данную передачу или фильм.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ГОВОРЕНИЕ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говорения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</w:t>
      </w:r>
      <w:r>
        <w:rPr>
          <w:rFonts w:ascii="Times New Roman" w:hAnsi="Times New Roman"/>
          <w:sz w:val="24"/>
          <w:szCs w:val="24"/>
        </w:rPr>
        <w:t xml:space="preserve">: умение  достаточно свободно без подготовки участвовать в диалогах с носителями изучаемого языка, умение участвовать в дискуссии на знакомую тему, обосновывая  свою точку зрения.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Задачей данного этапа является развитие коммуникативных умений студента, его готовности вступить в диалог и поддержать его, высказать и обосновать свою точку зрения. Работа над диалогической речью на данном этапе практически неотделима от работы над другими видами речевой деятельности: чтением, </w:t>
      </w:r>
      <w:proofErr w:type="spellStart"/>
      <w:r>
        <w:rPr>
          <w:rFonts w:ascii="Times New Roman" w:hAnsi="Times New Roman"/>
          <w:sz w:val="24"/>
          <w:szCs w:val="24"/>
        </w:rPr>
        <w:t>аудированием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и письмом. Диалог здесь – это обсуждение полученной информации.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Основное упражнение на данном этапе – это участие в максимально возможном количестве диалогов.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Выберите картинку и составьте список слов, описывающих ее, используйте разные части речи. С каждым из выписанных слов составьте цепочку как минимум из трех слов, так чтобы вместе эти слова описывали некоторую ситуацию. 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Составьте </w:t>
      </w:r>
      <w:proofErr w:type="spellStart"/>
      <w:r>
        <w:rPr>
          <w:rFonts w:ascii="Times New Roman" w:hAnsi="Times New Roman"/>
          <w:sz w:val="24"/>
          <w:szCs w:val="24"/>
        </w:rPr>
        <w:t>микродиалог</w:t>
      </w:r>
      <w:proofErr w:type="spellEnd"/>
      <w:r>
        <w:rPr>
          <w:rFonts w:ascii="Times New Roman" w:hAnsi="Times New Roman"/>
          <w:sz w:val="24"/>
          <w:szCs w:val="24"/>
        </w:rPr>
        <w:t xml:space="preserve"> с каждой из полученных цепочек.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Соедините максимальное количество </w:t>
      </w:r>
      <w:proofErr w:type="spellStart"/>
      <w:r>
        <w:rPr>
          <w:rFonts w:ascii="Times New Roman" w:hAnsi="Times New Roman"/>
          <w:sz w:val="24"/>
          <w:szCs w:val="24"/>
        </w:rPr>
        <w:t>микродиалогов</w:t>
      </w:r>
      <w:proofErr w:type="spellEnd"/>
      <w:r>
        <w:rPr>
          <w:rFonts w:ascii="Times New Roman" w:hAnsi="Times New Roman"/>
          <w:sz w:val="24"/>
          <w:szCs w:val="24"/>
        </w:rPr>
        <w:t xml:space="preserve"> в один большой диалог.</w:t>
      </w:r>
    </w:p>
    <w:p w:rsidR="008E2730" w:rsidRDefault="008E2730" w:rsidP="008E2730">
      <w:pPr>
        <w:numPr>
          <w:ilvl w:val="0"/>
          <w:numId w:val="8"/>
        </w:num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Составьте таблицу из нескольких идей. Соедините их вместе, задействуйте максимально возможное количество идей, используйте различные союзы, так чтобы ваша речь звучала естественно.</w:t>
      </w: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Дескриптор.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Я могу без подготовки и бегло выражать свои мысли, без усилий подбирая слова. Моя речь разнообразна, и языковые средства используются в соответствии с ситуацией общения. Я могу точно формулировать свои мысли и активно поддерживать любую беседу. </w:t>
      </w:r>
      <w:bookmarkStart w:id="0" w:name="_GoBack"/>
      <w:bookmarkEnd w:id="0"/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 данного этапа – развитие коммуникативной компетенции, умения  различать стилистические особенности слов, употреблять идиоматические выражения, адекватное </w:t>
      </w:r>
      <w:r>
        <w:rPr>
          <w:rFonts w:ascii="Times New Roman" w:hAnsi="Times New Roman"/>
          <w:sz w:val="24"/>
          <w:szCs w:val="24"/>
        </w:rPr>
        <w:lastRenderedPageBreak/>
        <w:t xml:space="preserve">ситуации использование богатого набора языковых лексических и грамматических средств, построения адекватной коммуникативной стратегии.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 овладении навыками данного дескриптора ваша главная задача –  это адекватное ситуации общения использование языковых средств.  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Используйте в работе только толковый словарь (англо-английский). Работая со словами, смотрите их значение в словаре, уделяя особое внимание стилистическим и жанровым различиям (разговорное, термин и т.п.).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Обратите внимание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 те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речи и грамматические конструкции, которые вы изменили, адаптируя диалог под разные ситуации общения.</w:t>
      </w:r>
    </w:p>
    <w:p w:rsidR="008E2730" w:rsidRDefault="008E2730" w:rsidP="008E2730">
      <w:pPr>
        <w:numPr>
          <w:ilvl w:val="0"/>
          <w:numId w:val="9"/>
        </w:num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Выберите некоторую проблему, которая в последнее время широко обсуждается в СМИ.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Возможная форма самостоятельного контроля: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Воспользуйтесь любым аутентичным учебником по говорению, рассчитанному на уровень 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содержащему ключи. Сверьте изменения, вносимые вами в диалоги, с изменениями, указанными в учебнике.</w:t>
      </w: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</w:p>
    <w:p w:rsidR="008E2730" w:rsidRDefault="008E2730" w:rsidP="008E2730">
      <w:pPr>
        <w:tabs>
          <w:tab w:val="left" w:pos="3119"/>
        </w:tabs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ЧТЕНИЕ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чтения на иностранном языке согласно шкале уровней для самооценки, опубликованной в официальной брошюре Совета Европы.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Дескриптор:</w:t>
      </w:r>
      <w:r>
        <w:rPr>
          <w:rFonts w:ascii="Times New Roman" w:hAnsi="Times New Roman"/>
          <w:sz w:val="24"/>
          <w:szCs w:val="24"/>
        </w:rPr>
        <w:t xml:space="preserve"> понимание текстов на повседневные и узкопрофессиональные темы, в которых используются достаточно употребительные слова и конструкции; понимание описания событий, чувств, намерений в письмах личного характера.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преподавателя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Студента следует ориентировать на работу с </w:t>
      </w:r>
      <w:proofErr w:type="gramStart"/>
      <w:r>
        <w:rPr>
          <w:rFonts w:ascii="Times New Roman" w:hAnsi="Times New Roman"/>
          <w:sz w:val="24"/>
          <w:szCs w:val="24"/>
        </w:rPr>
        <w:t>более развернутыми</w:t>
      </w:r>
      <w:proofErr w:type="gramEnd"/>
      <w:r>
        <w:rPr>
          <w:rFonts w:ascii="Times New Roman" w:hAnsi="Times New Roman"/>
          <w:sz w:val="24"/>
          <w:szCs w:val="24"/>
        </w:rPr>
        <w:t xml:space="preserve">, сложными по структуре текстами, написанными языком повседневного общения, а также с короткими простыми текстами на темы, связанные с профессиональной деятельностью.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Методические указания для студента</w:t>
      </w:r>
      <w:r>
        <w:rPr>
          <w:rFonts w:ascii="Times New Roman" w:hAnsi="Times New Roman"/>
          <w:sz w:val="24"/>
          <w:szCs w:val="24"/>
        </w:rPr>
        <w:t xml:space="preserve">: 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Прочтите текст, разделите его на смысловые части, подберите названия к каждой из них.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Повторно прочтите текст и перечислите вопросы, освещаемые в нем.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Соедините простые предложения с помощью подчинительных союзов.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Определите и изучите новые грамматические явления в тексте.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Прочтите предложения и найдите в них многозначные слова. Укажите новые для вас значения этих слов.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Переведите авторскую прямую речь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косвенную.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Составьте предложения из самостоятельно выбранных ключевых фраз.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Возможная форма самостоятельного контроля: </w:t>
      </w:r>
      <w:r>
        <w:rPr>
          <w:rFonts w:ascii="Times New Roman" w:hAnsi="Times New Roman"/>
          <w:sz w:val="24"/>
          <w:szCs w:val="24"/>
        </w:rPr>
        <w:t>реферативный устный или письменный перевод текста небольшого объема (до 1000 печатных знаков) с иностранного языка на русский. В переводе необходимо использовать адекватные структуры родного языка, в результате чего не должна искажаться основная идея и фабула текста.</w:t>
      </w: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8E2730" w:rsidRDefault="008E2730" w:rsidP="008E2730">
      <w:pPr>
        <w:spacing w:after="0" w:line="240" w:lineRule="auto"/>
        <w:ind w:left="-567"/>
        <w:rPr>
          <w:rFonts w:ascii="Times New Roman" w:hAnsi="Times New Roman"/>
          <w:sz w:val="24"/>
          <w:szCs w:val="24"/>
        </w:rPr>
      </w:pPr>
    </w:p>
    <w:p w:rsidR="00F03757" w:rsidRDefault="00F03757">
      <w:r>
        <w:br w:type="page"/>
      </w:r>
    </w:p>
    <w:p w:rsidR="00F03757" w:rsidRPr="00767038" w:rsidRDefault="00F03757" w:rsidP="00F03757">
      <w:pPr>
        <w:pStyle w:val="10"/>
        <w:shd w:val="clear" w:color="auto" w:fill="auto"/>
        <w:spacing w:line="240" w:lineRule="auto"/>
        <w:ind w:left="360"/>
        <w:rPr>
          <w:sz w:val="28"/>
          <w:szCs w:val="28"/>
        </w:rPr>
      </w:pPr>
      <w:bookmarkStart w:id="1" w:name="bookmark0"/>
      <w:r w:rsidRPr="00767038">
        <w:rPr>
          <w:sz w:val="28"/>
          <w:szCs w:val="28"/>
        </w:rPr>
        <w:lastRenderedPageBreak/>
        <w:t>Методические рекомендации по самостоятельной работе студентов</w:t>
      </w:r>
      <w:bookmarkEnd w:id="1"/>
    </w:p>
    <w:p w:rsidR="00F03757" w:rsidRPr="00767038" w:rsidRDefault="00F03757" w:rsidP="00F03757">
      <w:pPr>
        <w:pStyle w:val="2"/>
        <w:shd w:val="clear" w:color="auto" w:fill="auto"/>
        <w:spacing w:line="240" w:lineRule="auto"/>
        <w:ind w:left="20" w:right="20" w:firstLine="0"/>
        <w:rPr>
          <w:sz w:val="28"/>
          <w:szCs w:val="28"/>
        </w:rPr>
      </w:pPr>
      <w:proofErr w:type="gramStart"/>
      <w:r w:rsidRPr="00767038">
        <w:rPr>
          <w:sz w:val="28"/>
          <w:szCs w:val="28"/>
        </w:rPr>
        <w:t>Самостоятельная работа студентов является необходимым компонентом процесса обучения и представляет собой творческую деятельность обучающихся, направленную на приобретение ими новых знаний, умений и навыков.</w:t>
      </w:r>
      <w:proofErr w:type="gramEnd"/>
      <w:r w:rsidRPr="00767038">
        <w:rPr>
          <w:sz w:val="28"/>
          <w:szCs w:val="28"/>
        </w:rPr>
        <w:t xml:space="preserve"> Управляемая самостоятельная работа студентов (далее - УСРС) выполняется по заданию и при методическом руководстве преподавателя и контролируется им на определенном этапе обучения.</w:t>
      </w:r>
    </w:p>
    <w:p w:rsidR="00F03757" w:rsidRPr="00767038" w:rsidRDefault="00F03757" w:rsidP="00F03757">
      <w:pPr>
        <w:pStyle w:val="2"/>
        <w:shd w:val="clear" w:color="auto" w:fill="auto"/>
        <w:tabs>
          <w:tab w:val="left" w:pos="5084"/>
          <w:tab w:val="left" w:pos="6874"/>
        </w:tabs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Основными задачами УСРС являются:</w:t>
      </w:r>
      <w:r w:rsidRPr="00767038">
        <w:rPr>
          <w:sz w:val="28"/>
          <w:szCs w:val="28"/>
        </w:rPr>
        <w:tab/>
      </w:r>
    </w:p>
    <w:p w:rsidR="00F03757" w:rsidRPr="00767038" w:rsidRDefault="00F03757" w:rsidP="00F03757">
      <w:pPr>
        <w:pStyle w:val="2"/>
        <w:numPr>
          <w:ilvl w:val="0"/>
          <w:numId w:val="10"/>
        </w:numPr>
        <w:shd w:val="clear" w:color="auto" w:fill="auto"/>
        <w:tabs>
          <w:tab w:val="left" w:pos="686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целенаправленное обучение студентов навыкам самостоятельной работы;</w:t>
      </w:r>
    </w:p>
    <w:p w:rsidR="00F03757" w:rsidRPr="00767038" w:rsidRDefault="00F03757" w:rsidP="00F03757">
      <w:pPr>
        <w:pStyle w:val="2"/>
        <w:numPr>
          <w:ilvl w:val="0"/>
          <w:numId w:val="10"/>
        </w:numPr>
        <w:shd w:val="clear" w:color="auto" w:fill="auto"/>
        <w:tabs>
          <w:tab w:val="left" w:pos="706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овладение студентами научными методами познания, углубленное и творческое освоение ими изучаемого материала;</w:t>
      </w:r>
    </w:p>
    <w:p w:rsidR="00F03757" w:rsidRPr="00767038" w:rsidRDefault="00F03757" w:rsidP="00F03757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УСРС проводится с целью:</w:t>
      </w:r>
    </w:p>
    <w:p w:rsidR="00F03757" w:rsidRPr="00767038" w:rsidRDefault="00F03757" w:rsidP="00F03757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систематизации, углубления и закрепления полученных теоретических знаний и практических навыков обучающихся;</w:t>
      </w:r>
    </w:p>
    <w:p w:rsidR="00F03757" w:rsidRPr="00767038" w:rsidRDefault="00F03757" w:rsidP="00F03757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формирования умений пользоваться различными источниками информации и документами;</w:t>
      </w:r>
    </w:p>
    <w:p w:rsidR="00F03757" w:rsidRPr="00767038" w:rsidRDefault="00F03757" w:rsidP="00F03757">
      <w:pPr>
        <w:pStyle w:val="2"/>
        <w:numPr>
          <w:ilvl w:val="0"/>
          <w:numId w:val="10"/>
        </w:numPr>
        <w:shd w:val="clear" w:color="auto" w:fill="auto"/>
        <w:tabs>
          <w:tab w:val="left" w:pos="702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развития познавательной способности и активности, исследовательских умений обучающихся.</w:t>
      </w:r>
    </w:p>
    <w:p w:rsidR="00F03757" w:rsidRPr="00767038" w:rsidRDefault="00F03757" w:rsidP="00F03757">
      <w:pPr>
        <w:pStyle w:val="2"/>
        <w:shd w:val="clear" w:color="auto" w:fill="auto"/>
        <w:spacing w:line="240" w:lineRule="auto"/>
        <w:ind w:left="20" w:firstLine="0"/>
        <w:rPr>
          <w:sz w:val="28"/>
          <w:szCs w:val="28"/>
        </w:rPr>
      </w:pPr>
      <w:r w:rsidRPr="00767038">
        <w:rPr>
          <w:sz w:val="28"/>
          <w:szCs w:val="28"/>
        </w:rPr>
        <w:t>Видами УСРС являются:</w:t>
      </w:r>
    </w:p>
    <w:p w:rsidR="00F03757" w:rsidRPr="00767038" w:rsidRDefault="00F03757" w:rsidP="00F03757">
      <w:pPr>
        <w:pStyle w:val="2"/>
        <w:numPr>
          <w:ilvl w:val="0"/>
          <w:numId w:val="10"/>
        </w:numPr>
        <w:shd w:val="clear" w:color="auto" w:fill="auto"/>
        <w:tabs>
          <w:tab w:val="left" w:pos="706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 xml:space="preserve">работа с текстами учебников, учебных пособий, справочников, </w:t>
      </w:r>
      <w:r>
        <w:rPr>
          <w:sz w:val="28"/>
          <w:szCs w:val="28"/>
        </w:rPr>
        <w:t>н</w:t>
      </w:r>
      <w:r w:rsidRPr="00767038">
        <w:rPr>
          <w:sz w:val="28"/>
          <w:szCs w:val="28"/>
        </w:rPr>
        <w:t>ормативных документов, другой специальной литературы;</w:t>
      </w:r>
    </w:p>
    <w:p w:rsidR="00F03757" w:rsidRPr="00767038" w:rsidRDefault="00F03757" w:rsidP="00F03757">
      <w:pPr>
        <w:pStyle w:val="2"/>
        <w:numPr>
          <w:ilvl w:val="0"/>
          <w:numId w:val="10"/>
        </w:numPr>
        <w:shd w:val="clear" w:color="auto" w:fill="auto"/>
        <w:tabs>
          <w:tab w:val="left" w:pos="691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составление плана и тезисов ответа на вопросы и задания;</w:t>
      </w:r>
    </w:p>
    <w:p w:rsidR="00F03757" w:rsidRPr="00767038" w:rsidRDefault="00F03757" w:rsidP="00F03757">
      <w:pPr>
        <w:pStyle w:val="2"/>
        <w:numPr>
          <w:ilvl w:val="0"/>
          <w:numId w:val="10"/>
        </w:numPr>
        <w:shd w:val="clear" w:color="auto" w:fill="auto"/>
        <w:tabs>
          <w:tab w:val="left" w:pos="711"/>
        </w:tabs>
        <w:spacing w:line="240" w:lineRule="auto"/>
        <w:ind w:left="700" w:right="2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подготовка сообщений на семинаре, рефератов на заданную тему, докладов, презентаций;</w:t>
      </w:r>
    </w:p>
    <w:p w:rsidR="00F03757" w:rsidRPr="00767038" w:rsidRDefault="00F03757" w:rsidP="00F03757">
      <w:pPr>
        <w:pStyle w:val="2"/>
        <w:numPr>
          <w:ilvl w:val="0"/>
          <w:numId w:val="10"/>
        </w:numPr>
        <w:shd w:val="clear" w:color="auto" w:fill="auto"/>
        <w:tabs>
          <w:tab w:val="left" w:pos="696"/>
        </w:tabs>
        <w:spacing w:line="240" w:lineRule="auto"/>
        <w:ind w:left="360" w:firstLine="0"/>
        <w:jc w:val="left"/>
        <w:rPr>
          <w:sz w:val="28"/>
          <w:szCs w:val="28"/>
        </w:rPr>
      </w:pPr>
      <w:r w:rsidRPr="00767038">
        <w:rPr>
          <w:sz w:val="28"/>
          <w:szCs w:val="28"/>
        </w:rPr>
        <w:t>ответы на контрольные вопросы</w:t>
      </w:r>
    </w:p>
    <w:p w:rsidR="00F03757" w:rsidRDefault="00F03757">
      <w:r>
        <w:br w:type="page"/>
      </w:r>
    </w:p>
    <w:p w:rsidR="00F03757" w:rsidRPr="00F03757" w:rsidRDefault="00F03757" w:rsidP="00F03757">
      <w:pPr>
        <w:spacing w:line="360" w:lineRule="auto"/>
        <w:rPr>
          <w:rFonts w:ascii="Times New Roman" w:hAnsi="Times New Roman"/>
          <w:b/>
          <w:bCs/>
          <w:sz w:val="28"/>
        </w:rPr>
      </w:pPr>
    </w:p>
    <w:p w:rsidR="00F03757" w:rsidRDefault="00F03757" w:rsidP="00F03757">
      <w:pPr>
        <w:spacing w:line="360" w:lineRule="auto"/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СПИСОК РЕКОМЕНДОВАННОЙ ЛИТЕРАТУРЫ</w:t>
      </w:r>
    </w:p>
    <w:p w:rsidR="00F03757" w:rsidRPr="00F03757" w:rsidRDefault="00F03757" w:rsidP="00F03757">
      <w:pPr>
        <w:spacing w:line="360" w:lineRule="auto"/>
        <w:jc w:val="center"/>
        <w:rPr>
          <w:rFonts w:ascii="Times New Roman" w:hAnsi="Times New Roman"/>
          <w:bCs/>
          <w:sz w:val="28"/>
        </w:rPr>
      </w:pPr>
      <w:r w:rsidRPr="00F03757">
        <w:rPr>
          <w:rFonts w:ascii="Times New Roman" w:hAnsi="Times New Roman"/>
          <w:bCs/>
          <w:sz w:val="28"/>
        </w:rPr>
        <w:t>ЛИТЕРАТУРА</w:t>
      </w:r>
    </w:p>
    <w:p w:rsidR="00F03757" w:rsidRPr="00F03757" w:rsidRDefault="00F03757" w:rsidP="00F03757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03757">
        <w:rPr>
          <w:rFonts w:ascii="Times New Roman" w:hAnsi="Times New Roman"/>
          <w:bCs/>
          <w:sz w:val="28"/>
          <w:szCs w:val="28"/>
        </w:rPr>
        <w:t>Основная</w:t>
      </w:r>
    </w:p>
    <w:p w:rsidR="00F03757" w:rsidRPr="00F03757" w:rsidRDefault="00F03757" w:rsidP="00F03757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3757">
        <w:rPr>
          <w:rFonts w:ascii="Times New Roman" w:hAnsi="Times New Roman"/>
          <w:sz w:val="28"/>
          <w:szCs w:val="28"/>
        </w:rPr>
        <w:t xml:space="preserve">1. </w:t>
      </w:r>
      <w:r w:rsidRPr="00F03757">
        <w:rPr>
          <w:rFonts w:ascii="Times New Roman" w:hAnsi="Times New Roman"/>
          <w:i/>
          <w:sz w:val="28"/>
          <w:szCs w:val="28"/>
        </w:rPr>
        <w:t>Слепович, В.С.</w:t>
      </w:r>
      <w:r w:rsidRPr="00F03757">
        <w:rPr>
          <w:rFonts w:ascii="Times New Roman" w:hAnsi="Times New Roman"/>
          <w:sz w:val="28"/>
          <w:szCs w:val="28"/>
        </w:rPr>
        <w:t xml:space="preserve"> Межкультурная коммуникация = </w:t>
      </w:r>
      <w:r w:rsidRPr="00F03757">
        <w:rPr>
          <w:rFonts w:ascii="Times New Roman" w:hAnsi="Times New Roman"/>
          <w:sz w:val="28"/>
          <w:szCs w:val="28"/>
          <w:lang w:val="en-US"/>
        </w:rPr>
        <w:t>Intercultural</w:t>
      </w:r>
      <w:r w:rsidRPr="00F03757">
        <w:rPr>
          <w:rFonts w:ascii="Times New Roman" w:hAnsi="Times New Roman"/>
          <w:sz w:val="28"/>
          <w:szCs w:val="28"/>
        </w:rPr>
        <w:t xml:space="preserve"> </w:t>
      </w:r>
      <w:r w:rsidRPr="00F03757">
        <w:rPr>
          <w:rFonts w:ascii="Times New Roman" w:hAnsi="Times New Roman"/>
          <w:sz w:val="28"/>
          <w:szCs w:val="28"/>
          <w:lang w:val="en-US"/>
        </w:rPr>
        <w:t>Communication</w:t>
      </w:r>
      <w:r w:rsidRPr="00F03757">
        <w:rPr>
          <w:rFonts w:ascii="Times New Roman" w:hAnsi="Times New Roman"/>
          <w:sz w:val="28"/>
          <w:szCs w:val="28"/>
        </w:rPr>
        <w:t xml:space="preserve"> </w:t>
      </w:r>
      <w:r w:rsidRPr="00F03757">
        <w:rPr>
          <w:rFonts w:ascii="Times New Roman" w:hAnsi="Times New Roman"/>
          <w:sz w:val="28"/>
          <w:szCs w:val="28"/>
          <w:lang w:val="en-US"/>
        </w:rPr>
        <w:t>Course</w:t>
      </w:r>
      <w:r w:rsidRPr="00F03757">
        <w:rPr>
          <w:rFonts w:ascii="Times New Roman" w:hAnsi="Times New Roman"/>
          <w:sz w:val="28"/>
          <w:szCs w:val="28"/>
        </w:rPr>
        <w:t xml:space="preserve"> </w:t>
      </w:r>
      <w:r w:rsidRPr="00F03757">
        <w:rPr>
          <w:rFonts w:ascii="Times New Roman" w:hAnsi="Times New Roman"/>
          <w:sz w:val="28"/>
          <w:szCs w:val="28"/>
          <w:lang w:val="en-US"/>
        </w:rPr>
        <w:t>Pack</w:t>
      </w:r>
      <w:r w:rsidRPr="00F03757">
        <w:rPr>
          <w:rFonts w:ascii="Times New Roman" w:hAnsi="Times New Roman"/>
          <w:sz w:val="28"/>
          <w:szCs w:val="28"/>
        </w:rPr>
        <w:t>: Учеб. Пособие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 / </w:t>
      </w:r>
      <w:r w:rsidRPr="00F03757">
        <w:rPr>
          <w:rFonts w:ascii="Times New Roman" w:hAnsi="Times New Roman"/>
          <w:sz w:val="28"/>
          <w:szCs w:val="28"/>
        </w:rPr>
        <w:t>В</w:t>
      </w:r>
      <w:r w:rsidRPr="00F03757">
        <w:rPr>
          <w:rFonts w:ascii="Times New Roman" w:hAnsi="Times New Roman"/>
          <w:sz w:val="28"/>
          <w:szCs w:val="28"/>
          <w:lang w:val="en-US"/>
        </w:rPr>
        <w:t>.</w:t>
      </w:r>
      <w:r w:rsidRPr="00F03757">
        <w:rPr>
          <w:rFonts w:ascii="Times New Roman" w:hAnsi="Times New Roman"/>
          <w:sz w:val="28"/>
          <w:szCs w:val="28"/>
        </w:rPr>
        <w:t>С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. </w:t>
      </w:r>
      <w:r w:rsidRPr="00F03757">
        <w:rPr>
          <w:rFonts w:ascii="Times New Roman" w:hAnsi="Times New Roman"/>
          <w:sz w:val="28"/>
          <w:szCs w:val="28"/>
        </w:rPr>
        <w:t>Слепович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. – </w:t>
      </w:r>
      <w:r w:rsidRPr="00F03757">
        <w:rPr>
          <w:rFonts w:ascii="Times New Roman" w:hAnsi="Times New Roman"/>
          <w:sz w:val="28"/>
          <w:szCs w:val="28"/>
        </w:rPr>
        <w:t>Минск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F03757">
        <w:rPr>
          <w:rFonts w:ascii="Times New Roman" w:hAnsi="Times New Roman"/>
          <w:sz w:val="28"/>
          <w:szCs w:val="28"/>
        </w:rPr>
        <w:t>БГЭУ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, 2006. </w:t>
      </w:r>
    </w:p>
    <w:p w:rsidR="00F03757" w:rsidRPr="00F03757" w:rsidRDefault="00F03757" w:rsidP="00F03757">
      <w:pPr>
        <w:spacing w:line="360" w:lineRule="auto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F03757">
        <w:rPr>
          <w:rFonts w:ascii="Times New Roman" w:hAnsi="Times New Roman"/>
          <w:sz w:val="28"/>
          <w:szCs w:val="28"/>
          <w:lang w:val="en-US"/>
        </w:rPr>
        <w:t xml:space="preserve">2. 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>Beamer, L. &amp; Varner, I.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 Intercultural Communication in the Global Workplace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03757">
        <w:rPr>
          <w:rFonts w:ascii="Times New Roman" w:hAnsi="Times New Roman"/>
          <w:sz w:val="28"/>
          <w:szCs w:val="28"/>
          <w:lang w:val="en-US"/>
        </w:rPr>
        <w:t>(2</w:t>
      </w:r>
      <w:r w:rsidRPr="00F03757">
        <w:rPr>
          <w:rFonts w:ascii="Times New Roman" w:hAnsi="Times New Roman"/>
          <w:sz w:val="28"/>
          <w:szCs w:val="28"/>
          <w:vertAlign w:val="superscript"/>
          <w:lang w:val="en-US"/>
        </w:rPr>
        <w:t>nd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03757">
        <w:rPr>
          <w:rFonts w:ascii="Times New Roman" w:hAnsi="Times New Roman"/>
          <w:sz w:val="28"/>
          <w:szCs w:val="28"/>
          <w:lang w:val="en-US"/>
        </w:rPr>
        <w:t>ed</w:t>
      </w:r>
      <w:proofErr w:type="gramEnd"/>
      <w:r w:rsidRPr="00F03757">
        <w:rPr>
          <w:rFonts w:ascii="Times New Roman" w:hAnsi="Times New Roman"/>
          <w:sz w:val="28"/>
          <w:szCs w:val="28"/>
          <w:lang w:val="en-US"/>
        </w:rPr>
        <w:t xml:space="preserve">.). </w:t>
      </w:r>
      <w:proofErr w:type="gramStart"/>
      <w:r w:rsidRPr="00F03757">
        <w:rPr>
          <w:rFonts w:ascii="Times New Roman" w:hAnsi="Times New Roman"/>
          <w:sz w:val="28"/>
          <w:szCs w:val="28"/>
          <w:lang w:val="en-US"/>
        </w:rPr>
        <w:t>/ L. Beamer &amp; I. Varner.</w:t>
      </w:r>
      <w:proofErr w:type="gramEnd"/>
      <w:r w:rsidRPr="00F03757">
        <w:rPr>
          <w:rFonts w:ascii="Times New Roman" w:hAnsi="Times New Roman"/>
          <w:sz w:val="28"/>
          <w:szCs w:val="28"/>
          <w:lang w:val="en-US"/>
        </w:rPr>
        <w:t xml:space="preserve"> – McGraw-Hill/Irwin, 2001.</w:t>
      </w:r>
    </w:p>
    <w:p w:rsidR="00F03757" w:rsidRPr="00F03757" w:rsidRDefault="00F03757" w:rsidP="00F03757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3757">
        <w:rPr>
          <w:rFonts w:ascii="Times New Roman" w:hAnsi="Times New Roman"/>
          <w:sz w:val="28"/>
          <w:szCs w:val="28"/>
          <w:lang w:val="en-US"/>
        </w:rPr>
        <w:t xml:space="preserve">3. 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 xml:space="preserve">Hall, E. &amp; Hall, M. </w:t>
      </w:r>
      <w:r w:rsidRPr="00F03757">
        <w:rPr>
          <w:rFonts w:ascii="Times New Roman" w:hAnsi="Times New Roman"/>
          <w:sz w:val="28"/>
          <w:szCs w:val="28"/>
          <w:lang w:val="en-US"/>
        </w:rPr>
        <w:t>Understanding Cultural Differences. / E. Hall &amp; M. Hall. – Yarmouth, ME: Intercultural Press, 1990.</w:t>
      </w:r>
    </w:p>
    <w:p w:rsidR="00F03757" w:rsidRPr="00F03757" w:rsidRDefault="00F03757" w:rsidP="00F03757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3757">
        <w:rPr>
          <w:rFonts w:ascii="Times New Roman" w:hAnsi="Times New Roman"/>
          <w:sz w:val="28"/>
          <w:szCs w:val="28"/>
          <w:lang w:val="en-US"/>
        </w:rPr>
        <w:t>4.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spellStart"/>
      <w:r w:rsidRPr="00F03757">
        <w:rPr>
          <w:rFonts w:ascii="Times New Roman" w:hAnsi="Times New Roman"/>
          <w:i/>
          <w:sz w:val="28"/>
          <w:szCs w:val="28"/>
          <w:lang w:val="en-US"/>
        </w:rPr>
        <w:t>Hofstede</w:t>
      </w:r>
      <w:proofErr w:type="spellEnd"/>
      <w:r w:rsidRPr="00F03757">
        <w:rPr>
          <w:rFonts w:ascii="Times New Roman" w:hAnsi="Times New Roman"/>
          <w:i/>
          <w:sz w:val="28"/>
          <w:szCs w:val="28"/>
          <w:lang w:val="en-US"/>
        </w:rPr>
        <w:t>, G.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 Culture’s Consequences</w:t>
      </w:r>
      <w:proofErr w:type="gramStart"/>
      <w:r w:rsidRPr="00F03757">
        <w:rPr>
          <w:rFonts w:ascii="Times New Roman" w:hAnsi="Times New Roman"/>
          <w:i/>
          <w:sz w:val="28"/>
          <w:szCs w:val="28"/>
          <w:lang w:val="en-US"/>
        </w:rPr>
        <w:t>.</w:t>
      </w:r>
      <w:r w:rsidRPr="00F03757">
        <w:rPr>
          <w:rFonts w:ascii="Times New Roman" w:hAnsi="Times New Roman"/>
          <w:sz w:val="28"/>
          <w:szCs w:val="28"/>
          <w:lang w:val="en-US"/>
        </w:rPr>
        <w:t>/</w:t>
      </w:r>
      <w:proofErr w:type="gramEnd"/>
      <w:r w:rsidRPr="00F03757">
        <w:rPr>
          <w:rFonts w:ascii="Times New Roman" w:hAnsi="Times New Roman"/>
          <w:sz w:val="28"/>
          <w:szCs w:val="28"/>
          <w:lang w:val="en-US"/>
        </w:rPr>
        <w:t xml:space="preserve"> G. </w:t>
      </w:r>
      <w:proofErr w:type="spellStart"/>
      <w:r w:rsidRPr="00F03757">
        <w:rPr>
          <w:rFonts w:ascii="Times New Roman" w:hAnsi="Times New Roman"/>
          <w:sz w:val="28"/>
          <w:szCs w:val="28"/>
          <w:lang w:val="en-US"/>
        </w:rPr>
        <w:t>Hofstede</w:t>
      </w:r>
      <w:proofErr w:type="spellEnd"/>
      <w:r w:rsidRPr="00F03757">
        <w:rPr>
          <w:rFonts w:ascii="Times New Roman" w:hAnsi="Times New Roman"/>
          <w:sz w:val="28"/>
          <w:szCs w:val="28"/>
          <w:lang w:val="en-US"/>
        </w:rPr>
        <w:t>. – Newbury Park: Sage, 1980.</w:t>
      </w:r>
    </w:p>
    <w:p w:rsidR="00F03757" w:rsidRPr="00F03757" w:rsidRDefault="00F03757" w:rsidP="00F03757">
      <w:pPr>
        <w:spacing w:line="360" w:lineRule="auto"/>
        <w:jc w:val="both"/>
        <w:rPr>
          <w:rFonts w:ascii="Times New Roman" w:hAnsi="Times New Roman"/>
          <w:sz w:val="28"/>
          <w:szCs w:val="28"/>
          <w:lang w:val="en-US"/>
        </w:rPr>
      </w:pPr>
      <w:r w:rsidRPr="00F03757">
        <w:rPr>
          <w:rFonts w:ascii="Times New Roman" w:hAnsi="Times New Roman"/>
          <w:sz w:val="28"/>
          <w:szCs w:val="28"/>
          <w:lang w:val="en-US"/>
        </w:rPr>
        <w:t xml:space="preserve">5. 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 xml:space="preserve">Samovar, L &amp; Porter, R. 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(Eds.) Intercultural Communication: A Reader. </w:t>
      </w:r>
      <w:proofErr w:type="gramStart"/>
      <w:r w:rsidRPr="00F03757">
        <w:rPr>
          <w:rFonts w:ascii="Times New Roman" w:hAnsi="Times New Roman"/>
          <w:sz w:val="28"/>
          <w:szCs w:val="28"/>
          <w:lang w:val="en-US"/>
        </w:rPr>
        <w:t>/ L. Samovar &amp; R. Porter.</w:t>
      </w:r>
      <w:proofErr w:type="gramEnd"/>
      <w:r w:rsidRPr="00F03757">
        <w:rPr>
          <w:rFonts w:ascii="Times New Roman" w:hAnsi="Times New Roman"/>
          <w:sz w:val="28"/>
          <w:szCs w:val="28"/>
          <w:lang w:val="en-US"/>
        </w:rPr>
        <w:t xml:space="preserve"> – Belmont, CA: Wadsworth, 1994.</w:t>
      </w:r>
    </w:p>
    <w:p w:rsidR="00F03757" w:rsidRPr="00F03757" w:rsidRDefault="00F03757" w:rsidP="00F03757">
      <w:pPr>
        <w:spacing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F03757" w:rsidRPr="00F03757" w:rsidRDefault="00F03757" w:rsidP="00F03757">
      <w:pPr>
        <w:spacing w:line="360" w:lineRule="auto"/>
        <w:jc w:val="center"/>
        <w:rPr>
          <w:rFonts w:ascii="Times New Roman" w:hAnsi="Times New Roman"/>
          <w:bCs/>
          <w:sz w:val="28"/>
          <w:szCs w:val="28"/>
          <w:lang w:val="en-US"/>
        </w:rPr>
      </w:pPr>
      <w:r w:rsidRPr="00F03757">
        <w:rPr>
          <w:rFonts w:ascii="Times New Roman" w:hAnsi="Times New Roman"/>
          <w:bCs/>
          <w:sz w:val="28"/>
          <w:szCs w:val="28"/>
        </w:rPr>
        <w:t>Дополнительная</w:t>
      </w:r>
    </w:p>
    <w:p w:rsidR="00F03757" w:rsidRPr="00F03757" w:rsidRDefault="00F03757" w:rsidP="00F03757">
      <w:pPr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F03757">
        <w:rPr>
          <w:rFonts w:ascii="Times New Roman" w:hAnsi="Times New Roman"/>
          <w:i/>
          <w:sz w:val="28"/>
          <w:szCs w:val="28"/>
          <w:lang w:val="en-US"/>
        </w:rPr>
        <w:t>Dresser, N</w:t>
      </w:r>
      <w:r w:rsidRPr="00F03757">
        <w:rPr>
          <w:rFonts w:ascii="Times New Roman" w:hAnsi="Times New Roman"/>
          <w:sz w:val="28"/>
          <w:szCs w:val="28"/>
          <w:lang w:val="en-US"/>
        </w:rPr>
        <w:t>. Multicultural Manners.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 xml:space="preserve"> / </w:t>
      </w:r>
      <w:r w:rsidRPr="00F03757">
        <w:rPr>
          <w:rFonts w:ascii="Times New Roman" w:hAnsi="Times New Roman"/>
          <w:sz w:val="28"/>
          <w:szCs w:val="28"/>
          <w:lang w:val="en-US"/>
        </w:rPr>
        <w:t>N. Dresser. – N. Dresser. –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03757">
        <w:rPr>
          <w:rFonts w:ascii="Times New Roman" w:hAnsi="Times New Roman"/>
          <w:sz w:val="28"/>
          <w:szCs w:val="28"/>
          <w:lang w:val="en-US"/>
        </w:rPr>
        <w:t>New York: Wiley &amp; Sons, 1996.</w:t>
      </w:r>
    </w:p>
    <w:p w:rsidR="00F03757" w:rsidRPr="00F03757" w:rsidRDefault="00F03757" w:rsidP="00F03757">
      <w:pPr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F03757">
        <w:rPr>
          <w:rFonts w:ascii="Times New Roman" w:hAnsi="Times New Roman"/>
          <w:i/>
          <w:sz w:val="28"/>
          <w:szCs w:val="28"/>
          <w:lang w:val="en-US"/>
        </w:rPr>
        <w:t>Hall, E.T.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F03757">
        <w:rPr>
          <w:rFonts w:ascii="Times New Roman" w:hAnsi="Times New Roman"/>
          <w:sz w:val="28"/>
          <w:szCs w:val="28"/>
          <w:lang w:val="en-US"/>
        </w:rPr>
        <w:t>Beyond</w:t>
      </w:r>
      <w:proofErr w:type="gramEnd"/>
      <w:r w:rsidRPr="00F03757">
        <w:rPr>
          <w:rFonts w:ascii="Times New Roman" w:hAnsi="Times New Roman"/>
          <w:sz w:val="28"/>
          <w:szCs w:val="28"/>
          <w:lang w:val="en-US"/>
        </w:rPr>
        <w:t xml:space="preserve"> Culture. / E.D. Hall. – New York: Doubleday, 1976. Hall.</w:t>
      </w:r>
    </w:p>
    <w:p w:rsidR="00F03757" w:rsidRPr="00F03757" w:rsidRDefault="00F03757" w:rsidP="00F03757">
      <w:pPr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3757">
        <w:rPr>
          <w:rFonts w:ascii="Times New Roman" w:hAnsi="Times New Roman"/>
          <w:i/>
          <w:sz w:val="28"/>
          <w:szCs w:val="28"/>
          <w:lang w:val="en-US"/>
        </w:rPr>
        <w:t>Hofstede</w:t>
      </w:r>
      <w:proofErr w:type="spellEnd"/>
      <w:r w:rsidRPr="00F03757">
        <w:rPr>
          <w:rFonts w:ascii="Times New Roman" w:hAnsi="Times New Roman"/>
          <w:i/>
          <w:sz w:val="28"/>
          <w:szCs w:val="28"/>
          <w:lang w:val="en-US"/>
        </w:rPr>
        <w:t>, G</w:t>
      </w:r>
      <w:r w:rsidRPr="00F03757">
        <w:rPr>
          <w:rFonts w:ascii="Times New Roman" w:hAnsi="Times New Roman"/>
          <w:sz w:val="28"/>
          <w:szCs w:val="28"/>
          <w:lang w:val="en-US"/>
        </w:rPr>
        <w:t>. Cultures and Organizations: Software of the Mind.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 xml:space="preserve"> / 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G. </w:t>
      </w:r>
      <w:proofErr w:type="spellStart"/>
      <w:r w:rsidRPr="00F03757">
        <w:rPr>
          <w:rFonts w:ascii="Times New Roman" w:hAnsi="Times New Roman"/>
          <w:sz w:val="28"/>
          <w:szCs w:val="28"/>
          <w:lang w:val="en-US"/>
        </w:rPr>
        <w:t>Hofstede</w:t>
      </w:r>
      <w:proofErr w:type="spellEnd"/>
      <w:r w:rsidRPr="00F03757">
        <w:rPr>
          <w:rFonts w:ascii="Times New Roman" w:hAnsi="Times New Roman"/>
          <w:sz w:val="28"/>
          <w:szCs w:val="28"/>
          <w:lang w:val="en-US"/>
        </w:rPr>
        <w:t>. –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03757">
        <w:rPr>
          <w:rFonts w:ascii="Times New Roman" w:hAnsi="Times New Roman"/>
          <w:sz w:val="28"/>
          <w:szCs w:val="28"/>
          <w:lang w:val="en-US"/>
        </w:rPr>
        <w:t>New York: McGraw-Hill, 1991.</w:t>
      </w:r>
    </w:p>
    <w:p w:rsidR="00F03757" w:rsidRPr="00F03757" w:rsidRDefault="00F03757" w:rsidP="00F03757">
      <w:pPr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03757">
        <w:rPr>
          <w:rFonts w:ascii="Times New Roman" w:hAnsi="Times New Roman"/>
          <w:i/>
          <w:sz w:val="28"/>
          <w:szCs w:val="28"/>
          <w:lang w:val="en-US"/>
        </w:rPr>
        <w:t>Hofstede</w:t>
      </w:r>
      <w:proofErr w:type="spellEnd"/>
      <w:r w:rsidRPr="00F03757">
        <w:rPr>
          <w:rFonts w:ascii="Times New Roman" w:hAnsi="Times New Roman"/>
          <w:i/>
          <w:sz w:val="28"/>
          <w:szCs w:val="28"/>
          <w:lang w:val="en-US"/>
        </w:rPr>
        <w:t>, G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. Cultural Constraints in Management Theories. G. </w:t>
      </w:r>
      <w:proofErr w:type="spellStart"/>
      <w:r w:rsidRPr="00F03757">
        <w:rPr>
          <w:rFonts w:ascii="Times New Roman" w:hAnsi="Times New Roman"/>
          <w:sz w:val="28"/>
          <w:szCs w:val="28"/>
          <w:lang w:val="en-US"/>
        </w:rPr>
        <w:t>Hofstede</w:t>
      </w:r>
      <w:proofErr w:type="spellEnd"/>
      <w:proofErr w:type="gramStart"/>
      <w:r w:rsidRPr="00F03757">
        <w:rPr>
          <w:rFonts w:ascii="Times New Roman" w:hAnsi="Times New Roman"/>
          <w:sz w:val="28"/>
          <w:szCs w:val="28"/>
          <w:lang w:val="en-US"/>
        </w:rPr>
        <w:t>.–</w:t>
      </w:r>
      <w:proofErr w:type="gramEnd"/>
      <w:r w:rsidRPr="00F03757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>Executive, 7</w:t>
      </w:r>
      <w:r w:rsidRPr="00F03757">
        <w:rPr>
          <w:rFonts w:ascii="Times New Roman" w:hAnsi="Times New Roman"/>
          <w:sz w:val="28"/>
          <w:szCs w:val="28"/>
          <w:lang w:val="en-US"/>
        </w:rPr>
        <w:t>, 1993, pp. 81-94.</w:t>
      </w:r>
    </w:p>
    <w:p w:rsidR="00F03757" w:rsidRPr="00F03757" w:rsidRDefault="00F03757" w:rsidP="00F03757">
      <w:pPr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F03757">
        <w:rPr>
          <w:rFonts w:ascii="Times New Roman" w:hAnsi="Times New Roman"/>
          <w:i/>
          <w:sz w:val="28"/>
          <w:szCs w:val="28"/>
          <w:lang w:val="en-US"/>
        </w:rPr>
        <w:lastRenderedPageBreak/>
        <w:t xml:space="preserve">Kim, Y.Y &amp; </w:t>
      </w:r>
      <w:proofErr w:type="spellStart"/>
      <w:r w:rsidRPr="00F03757">
        <w:rPr>
          <w:rFonts w:ascii="Times New Roman" w:hAnsi="Times New Roman"/>
          <w:i/>
          <w:sz w:val="28"/>
          <w:szCs w:val="28"/>
          <w:lang w:val="en-US"/>
        </w:rPr>
        <w:t>Gudykunst</w:t>
      </w:r>
      <w:proofErr w:type="spellEnd"/>
      <w:r w:rsidRPr="00F03757">
        <w:rPr>
          <w:rFonts w:ascii="Times New Roman" w:hAnsi="Times New Roman"/>
          <w:i/>
          <w:sz w:val="28"/>
          <w:szCs w:val="28"/>
          <w:lang w:val="en-US"/>
        </w:rPr>
        <w:t>, W.B.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 (Eds.) Theories in Intercultural Communication</w:t>
      </w:r>
      <w:proofErr w:type="gramStart"/>
      <w:r w:rsidRPr="00F03757">
        <w:rPr>
          <w:rFonts w:ascii="Times New Roman" w:hAnsi="Times New Roman"/>
          <w:i/>
          <w:sz w:val="28"/>
          <w:szCs w:val="28"/>
          <w:lang w:val="en-US"/>
        </w:rPr>
        <w:t>./</w:t>
      </w:r>
      <w:proofErr w:type="gramEnd"/>
      <w:r w:rsidRPr="00F0375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Y.Y. Kim &amp; W.B. </w:t>
      </w:r>
      <w:proofErr w:type="spellStart"/>
      <w:r w:rsidRPr="00F03757">
        <w:rPr>
          <w:rFonts w:ascii="Times New Roman" w:hAnsi="Times New Roman"/>
          <w:sz w:val="28"/>
          <w:szCs w:val="28"/>
          <w:lang w:val="en-US"/>
        </w:rPr>
        <w:t>Gudykunst</w:t>
      </w:r>
      <w:proofErr w:type="spellEnd"/>
      <w:r w:rsidRPr="00F03757">
        <w:rPr>
          <w:rFonts w:ascii="Times New Roman" w:hAnsi="Times New Roman"/>
          <w:sz w:val="28"/>
          <w:szCs w:val="28"/>
          <w:lang w:val="en-US"/>
        </w:rPr>
        <w:t>. – Newbury Park, CA: Sage, 1988.</w:t>
      </w:r>
    </w:p>
    <w:p w:rsidR="00F03757" w:rsidRPr="00F03757" w:rsidRDefault="00F03757" w:rsidP="00F03757">
      <w:pPr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F03757">
        <w:rPr>
          <w:rFonts w:ascii="Times New Roman" w:hAnsi="Times New Roman"/>
          <w:i/>
          <w:sz w:val="28"/>
          <w:szCs w:val="28"/>
          <w:lang w:val="en-US"/>
        </w:rPr>
        <w:t>Martin, J.N. &amp; Nakayama, Th. R.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 Intercultural Communication in Contexts. / J.N. Martin &amp; </w:t>
      </w:r>
      <w:proofErr w:type="spellStart"/>
      <w:r w:rsidRPr="00F03757">
        <w:rPr>
          <w:rFonts w:ascii="Times New Roman" w:hAnsi="Times New Roman"/>
          <w:sz w:val="28"/>
          <w:szCs w:val="28"/>
          <w:lang w:val="en-US"/>
        </w:rPr>
        <w:t>Th.R</w:t>
      </w:r>
      <w:proofErr w:type="spellEnd"/>
      <w:r w:rsidRPr="00F03757">
        <w:rPr>
          <w:rFonts w:ascii="Times New Roman" w:hAnsi="Times New Roman"/>
          <w:sz w:val="28"/>
          <w:szCs w:val="28"/>
          <w:lang w:val="en-US"/>
        </w:rPr>
        <w:t xml:space="preserve">. Nakayama. – Mountain View, CA: Mayfield Publishing Co., 2000. </w:t>
      </w:r>
    </w:p>
    <w:p w:rsidR="00F03757" w:rsidRPr="00F03757" w:rsidRDefault="00F03757" w:rsidP="00F03757">
      <w:pPr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F03757">
        <w:rPr>
          <w:rFonts w:ascii="Times New Roman" w:hAnsi="Times New Roman"/>
          <w:i/>
          <w:sz w:val="28"/>
          <w:szCs w:val="28"/>
          <w:lang w:val="en-US"/>
        </w:rPr>
        <w:t>Samovar, L. &amp; Porter, R</w:t>
      </w:r>
      <w:r w:rsidRPr="00F03757">
        <w:rPr>
          <w:rFonts w:ascii="Times New Roman" w:hAnsi="Times New Roman"/>
          <w:sz w:val="28"/>
          <w:szCs w:val="28"/>
          <w:lang w:val="en-US"/>
        </w:rPr>
        <w:t>. (1991).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Communication </w:t>
      </w:r>
      <w:proofErr w:type="gramStart"/>
      <w:r w:rsidRPr="00F03757">
        <w:rPr>
          <w:rFonts w:ascii="Times New Roman" w:hAnsi="Times New Roman"/>
          <w:sz w:val="28"/>
          <w:szCs w:val="28"/>
          <w:lang w:val="en-US"/>
        </w:rPr>
        <w:t>Between</w:t>
      </w:r>
      <w:proofErr w:type="gramEnd"/>
      <w:r w:rsidRPr="00F03757">
        <w:rPr>
          <w:rFonts w:ascii="Times New Roman" w:hAnsi="Times New Roman"/>
          <w:sz w:val="28"/>
          <w:szCs w:val="28"/>
          <w:lang w:val="en-US"/>
        </w:rPr>
        <w:t xml:space="preserve"> Cultures</w:t>
      </w:r>
      <w:r w:rsidRPr="00F03757">
        <w:rPr>
          <w:rFonts w:ascii="Times New Roman" w:hAnsi="Times New Roman"/>
          <w:i/>
          <w:sz w:val="28"/>
          <w:szCs w:val="28"/>
          <w:lang w:val="en-US"/>
        </w:rPr>
        <w:t xml:space="preserve">. / </w:t>
      </w:r>
      <w:r w:rsidRPr="00F03757">
        <w:rPr>
          <w:rFonts w:ascii="Times New Roman" w:hAnsi="Times New Roman"/>
          <w:sz w:val="28"/>
          <w:szCs w:val="28"/>
          <w:lang w:val="en-US"/>
        </w:rPr>
        <w:t>L. Samovar &amp; R. Porter. – Belmont, CA: Wadsworth, 1991.</w:t>
      </w:r>
    </w:p>
    <w:p w:rsidR="00F03757" w:rsidRPr="00F03757" w:rsidRDefault="00F03757" w:rsidP="00F03757">
      <w:pPr>
        <w:numPr>
          <w:ilvl w:val="0"/>
          <w:numId w:val="11"/>
        </w:numPr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en-US"/>
        </w:rPr>
      </w:pPr>
      <w:r w:rsidRPr="00F03757">
        <w:rPr>
          <w:rFonts w:ascii="Times New Roman" w:hAnsi="Times New Roman"/>
          <w:i/>
          <w:sz w:val="28"/>
          <w:szCs w:val="28"/>
          <w:lang w:val="en-US"/>
        </w:rPr>
        <w:t>Weaver, G.R</w:t>
      </w:r>
      <w:r w:rsidRPr="00F03757">
        <w:rPr>
          <w:rFonts w:ascii="Times New Roman" w:hAnsi="Times New Roman"/>
          <w:sz w:val="28"/>
          <w:szCs w:val="28"/>
          <w:lang w:val="en-US"/>
        </w:rPr>
        <w:t xml:space="preserve">. (Ed.) Culture, Communication and Conflict. Readings </w:t>
      </w:r>
      <w:proofErr w:type="gramStart"/>
      <w:r w:rsidRPr="00F03757">
        <w:rPr>
          <w:rFonts w:ascii="Times New Roman" w:hAnsi="Times New Roman"/>
          <w:sz w:val="28"/>
          <w:szCs w:val="28"/>
          <w:lang w:val="en-US"/>
        </w:rPr>
        <w:t>in  Intercultural</w:t>
      </w:r>
      <w:proofErr w:type="gramEnd"/>
      <w:r w:rsidRPr="00F03757">
        <w:rPr>
          <w:rFonts w:ascii="Times New Roman" w:hAnsi="Times New Roman"/>
          <w:sz w:val="28"/>
          <w:szCs w:val="28"/>
          <w:lang w:val="en-US"/>
        </w:rPr>
        <w:t xml:space="preserve"> Relations. / G.R. Weaver. – Pearson Publishing Co., 2000.</w:t>
      </w:r>
    </w:p>
    <w:p w:rsidR="00902CF7" w:rsidRPr="00F03757" w:rsidRDefault="00902CF7">
      <w:pPr>
        <w:rPr>
          <w:lang w:val="en-US"/>
        </w:rPr>
      </w:pPr>
    </w:p>
    <w:sectPr w:rsidR="00902CF7" w:rsidRPr="00F03757" w:rsidSect="00902C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7C6D"/>
    <w:multiLevelType w:val="hybridMultilevel"/>
    <w:tmpl w:val="7C10F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B65C27"/>
    <w:multiLevelType w:val="multilevel"/>
    <w:tmpl w:val="983E007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5F7BDA"/>
    <w:multiLevelType w:val="hybridMultilevel"/>
    <w:tmpl w:val="6FC0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FE1FF8"/>
    <w:multiLevelType w:val="hybridMultilevel"/>
    <w:tmpl w:val="825C7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C537FF"/>
    <w:multiLevelType w:val="hybridMultilevel"/>
    <w:tmpl w:val="C224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DB089B"/>
    <w:multiLevelType w:val="hybridMultilevel"/>
    <w:tmpl w:val="50289D0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8A013A"/>
    <w:multiLevelType w:val="hybridMultilevel"/>
    <w:tmpl w:val="61E4EF7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D7794F"/>
    <w:multiLevelType w:val="hybridMultilevel"/>
    <w:tmpl w:val="935A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F029C7"/>
    <w:multiLevelType w:val="hybridMultilevel"/>
    <w:tmpl w:val="56B28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6D5F65"/>
    <w:multiLevelType w:val="hybridMultilevel"/>
    <w:tmpl w:val="BAB8B9C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09423C"/>
    <w:multiLevelType w:val="hybridMultilevel"/>
    <w:tmpl w:val="94AE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E2730"/>
    <w:rsid w:val="002F7D10"/>
    <w:rsid w:val="00414000"/>
    <w:rsid w:val="00613C87"/>
    <w:rsid w:val="008E2730"/>
    <w:rsid w:val="00902CF7"/>
    <w:rsid w:val="00913E59"/>
    <w:rsid w:val="00926B87"/>
    <w:rsid w:val="00B03DBE"/>
    <w:rsid w:val="00D30F58"/>
    <w:rsid w:val="00E561D0"/>
    <w:rsid w:val="00F03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7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2730"/>
    <w:pPr>
      <w:ind w:left="720"/>
      <w:contextualSpacing/>
    </w:pPr>
  </w:style>
  <w:style w:type="character" w:customStyle="1" w:styleId="1">
    <w:name w:val="Заголовок №1_"/>
    <w:basedOn w:val="a0"/>
    <w:link w:val="10"/>
    <w:rsid w:val="00F03757"/>
    <w:rPr>
      <w:rFonts w:ascii="Times New Roman" w:eastAsia="Times New Roman" w:hAnsi="Times New Roman" w:cs="Times New Roman"/>
      <w:b/>
      <w:bCs/>
      <w:spacing w:val="5"/>
      <w:shd w:val="clear" w:color="auto" w:fill="FFFFFF"/>
    </w:rPr>
  </w:style>
  <w:style w:type="character" w:customStyle="1" w:styleId="a4">
    <w:name w:val="Основной текст_"/>
    <w:basedOn w:val="a0"/>
    <w:link w:val="2"/>
    <w:rsid w:val="00F03757"/>
    <w:rPr>
      <w:rFonts w:ascii="Times New Roman" w:eastAsia="Times New Roman" w:hAnsi="Times New Roman" w:cs="Times New Roman"/>
      <w:spacing w:val="2"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F03757"/>
    <w:pPr>
      <w:widowControl w:val="0"/>
      <w:shd w:val="clear" w:color="auto" w:fill="FFFFFF"/>
      <w:spacing w:after="0" w:line="278" w:lineRule="exact"/>
      <w:outlineLvl w:val="0"/>
    </w:pPr>
    <w:rPr>
      <w:rFonts w:ascii="Times New Roman" w:eastAsia="Times New Roman" w:hAnsi="Times New Roman"/>
      <w:b/>
      <w:bCs/>
      <w:spacing w:val="5"/>
    </w:rPr>
  </w:style>
  <w:style w:type="paragraph" w:customStyle="1" w:styleId="2">
    <w:name w:val="Основной текст2"/>
    <w:basedOn w:val="a"/>
    <w:link w:val="a4"/>
    <w:rsid w:val="00F03757"/>
    <w:pPr>
      <w:widowControl w:val="0"/>
      <w:shd w:val="clear" w:color="auto" w:fill="FFFFFF"/>
      <w:spacing w:after="0" w:line="278" w:lineRule="exact"/>
      <w:ind w:hanging="320"/>
      <w:jc w:val="both"/>
    </w:pPr>
    <w:rPr>
      <w:rFonts w:ascii="Times New Roman" w:eastAsia="Times New Roman" w:hAnsi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1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1642</Words>
  <Characters>9361</Characters>
  <Application>Microsoft Office Word</Application>
  <DocSecurity>0</DocSecurity>
  <Lines>78</Lines>
  <Paragraphs>21</Paragraphs>
  <ScaleCrop>false</ScaleCrop>
  <Company>Microsoft</Company>
  <LinksUpToDate>false</LinksUpToDate>
  <CharactersWithSpaces>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kda</dc:creator>
  <cp:keywords/>
  <dc:description/>
  <cp:lastModifiedBy>admin</cp:lastModifiedBy>
  <cp:revision>4</cp:revision>
  <cp:lastPrinted>2016-06-08T07:59:00Z</cp:lastPrinted>
  <dcterms:created xsi:type="dcterms:W3CDTF">2015-05-25T10:02:00Z</dcterms:created>
  <dcterms:modified xsi:type="dcterms:W3CDTF">2016-09-02T09:20:00Z</dcterms:modified>
</cp:coreProperties>
</file>