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88" w:rsidRPr="00FE315E" w:rsidRDefault="00FE315E" w:rsidP="00955488">
      <w:pPr>
        <w:pStyle w:val="a3"/>
        <w:spacing w:after="0" w:line="240" w:lineRule="auto"/>
        <w:jc w:val="center"/>
        <w:rPr>
          <w:rFonts w:ascii="Times New Roman" w:hAnsi="Times New Roman" w:cs="Times New Roman"/>
          <w:b/>
          <w:sz w:val="28"/>
          <w:szCs w:val="28"/>
        </w:rPr>
      </w:pPr>
      <w:bookmarkStart w:id="0" w:name="_GoBack"/>
      <w:bookmarkEnd w:id="0"/>
      <w:r w:rsidRPr="00FE315E">
        <w:rPr>
          <w:rFonts w:ascii="Times New Roman" w:eastAsia="Times New Roman" w:hAnsi="Times New Roman" w:cs="Times New Roman"/>
          <w:b/>
          <w:sz w:val="28"/>
          <w:szCs w:val="28"/>
        </w:rPr>
        <w:t>3.2 ОБРАЗЦЫ МАТЕРИАЛОВ ДЛЯ ТЕОРЕТИЧЕСКОГО ИЗУЧЕНИЯ УЧЕБНОЙ ДИСЦИПЛИНЫ</w:t>
      </w:r>
    </w:p>
    <w:p w:rsidR="00955488" w:rsidRDefault="00955488" w:rsidP="00955488">
      <w:pPr>
        <w:pStyle w:val="a3"/>
        <w:spacing w:after="0" w:line="240" w:lineRule="auto"/>
        <w:jc w:val="both"/>
        <w:rPr>
          <w:rFonts w:ascii="Times New Roman" w:hAnsi="Times New Roman" w:cs="Times New Roman"/>
          <w:sz w:val="28"/>
          <w:szCs w:val="28"/>
        </w:rPr>
      </w:pPr>
    </w:p>
    <w:p w:rsidR="00F5205F" w:rsidRPr="00FE315E" w:rsidRDefault="00F5205F" w:rsidP="00955488">
      <w:pPr>
        <w:pStyle w:val="a3"/>
        <w:numPr>
          <w:ilvl w:val="0"/>
          <w:numId w:val="5"/>
        </w:numPr>
        <w:spacing w:after="0" w:line="240" w:lineRule="auto"/>
        <w:jc w:val="both"/>
        <w:rPr>
          <w:rFonts w:ascii="Times New Roman" w:hAnsi="Times New Roman" w:cs="Times New Roman"/>
          <w:b/>
          <w:sz w:val="28"/>
          <w:szCs w:val="28"/>
        </w:rPr>
      </w:pPr>
      <w:r w:rsidRPr="00FE315E">
        <w:rPr>
          <w:rFonts w:ascii="Times New Roman" w:hAnsi="Times New Roman" w:cs="Times New Roman"/>
          <w:b/>
          <w:sz w:val="28"/>
          <w:szCs w:val="28"/>
        </w:rPr>
        <w:t>для специальности: 6-05-0311-02 «Экономика и управление» (</w:t>
      </w:r>
      <w:proofErr w:type="spellStart"/>
      <w:r w:rsidRPr="00FE315E">
        <w:rPr>
          <w:rFonts w:ascii="Times New Roman" w:hAnsi="Times New Roman" w:cs="Times New Roman"/>
          <w:b/>
          <w:sz w:val="28"/>
          <w:szCs w:val="28"/>
        </w:rPr>
        <w:t>профилизация</w:t>
      </w:r>
      <w:proofErr w:type="spellEnd"/>
      <w:r w:rsidRPr="00FE315E">
        <w:rPr>
          <w:rFonts w:ascii="Times New Roman" w:hAnsi="Times New Roman" w:cs="Times New Roman"/>
          <w:b/>
          <w:sz w:val="28"/>
          <w:szCs w:val="28"/>
        </w:rPr>
        <w:t xml:space="preserve"> «Экономика и управление туристическим бизнесом» / «Экономика и управление гостиничным бизнесом»)</w:t>
      </w:r>
    </w:p>
    <w:p w:rsidR="00F5205F" w:rsidRPr="00955488" w:rsidRDefault="00F5205F" w:rsidP="008B0397">
      <w:pPr>
        <w:spacing w:after="0" w:line="240" w:lineRule="auto"/>
        <w:rPr>
          <w:rFonts w:ascii="Times New Roman" w:eastAsia="Arial" w:hAnsi="Times New Roman" w:cs="Times New Roman"/>
          <w:color w:val="252525"/>
          <w:sz w:val="28"/>
          <w:szCs w:val="28"/>
        </w:rPr>
      </w:pPr>
    </w:p>
    <w:p w:rsidR="000C59DA" w:rsidRPr="00F5205F" w:rsidRDefault="00FE315E" w:rsidP="00F5205F">
      <w:pPr>
        <w:spacing w:after="0" w:line="240" w:lineRule="auto"/>
        <w:jc w:val="center"/>
        <w:rPr>
          <w:rFonts w:ascii="Times New Roman" w:hAnsi="Times New Roman" w:cs="Times New Roman"/>
          <w:b/>
          <w:sz w:val="28"/>
          <w:szCs w:val="28"/>
          <w:lang w:val="en-US"/>
        </w:rPr>
      </w:pPr>
      <w:r w:rsidRPr="00F5205F">
        <w:rPr>
          <w:rFonts w:ascii="Times New Roman" w:eastAsia="Arial" w:hAnsi="Times New Roman" w:cs="Times New Roman"/>
          <w:b/>
          <w:color w:val="252525"/>
          <w:sz w:val="28"/>
          <w:szCs w:val="28"/>
        </w:rPr>
        <w:t>Тема</w:t>
      </w:r>
      <w:r w:rsidR="00B069AB" w:rsidRPr="00F5205F">
        <w:rPr>
          <w:rFonts w:ascii="Times New Roman" w:eastAsia="Arial" w:hAnsi="Times New Roman" w:cs="Times New Roman"/>
          <w:b/>
          <w:color w:val="252525"/>
          <w:sz w:val="28"/>
          <w:szCs w:val="28"/>
          <w:lang w:val="en-US"/>
        </w:rPr>
        <w:t>:"Management styles in</w:t>
      </w:r>
      <w:r w:rsidRPr="00F5205F">
        <w:rPr>
          <w:rFonts w:ascii="Times New Roman" w:eastAsia="Arial" w:hAnsi="Times New Roman" w:cs="Times New Roman"/>
          <w:b/>
          <w:color w:val="252525"/>
          <w:sz w:val="28"/>
          <w:szCs w:val="28"/>
          <w:lang w:val="en-US"/>
        </w:rPr>
        <w:t xml:space="preserve"> business"</w:t>
      </w:r>
    </w:p>
    <w:p w:rsidR="008B0397" w:rsidRDefault="008B0397" w:rsidP="008B0397">
      <w:pPr>
        <w:spacing w:after="0" w:line="240" w:lineRule="auto"/>
        <w:rPr>
          <w:rFonts w:ascii="Times New Roman" w:eastAsia="Arial" w:hAnsi="Times New Roman" w:cs="Times New Roman"/>
          <w:color w:val="252525"/>
          <w:sz w:val="28"/>
          <w:szCs w:val="28"/>
          <w:lang w:val="en-US"/>
        </w:rPr>
      </w:pPr>
    </w:p>
    <w:p w:rsidR="000C59DA" w:rsidRPr="008B0397" w:rsidRDefault="00FE315E" w:rsidP="008B0397">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 xml:space="preserve">Management styles </w:t>
      </w:r>
      <w:r w:rsidR="00B069AB" w:rsidRPr="008B0397">
        <w:rPr>
          <w:rFonts w:ascii="Times New Roman" w:eastAsia="Arial" w:hAnsi="Times New Roman" w:cs="Times New Roman"/>
          <w:color w:val="252525"/>
          <w:sz w:val="28"/>
          <w:szCs w:val="28"/>
          <w:lang w:val="en-US"/>
        </w:rPr>
        <w:t>vary</w:t>
      </w:r>
      <w:r w:rsidRPr="008B0397">
        <w:rPr>
          <w:rFonts w:ascii="Times New Roman" w:eastAsia="Arial" w:hAnsi="Times New Roman" w:cs="Times New Roman"/>
          <w:color w:val="252525"/>
          <w:sz w:val="28"/>
          <w:szCs w:val="28"/>
          <w:lang w:val="en-US"/>
        </w:rPr>
        <w:t>, each with its own set of approaches to leading and motivating teams. Common styles include autocratic, democratic, laissez-faire, transactional, and transformational, each with its own strengths and weaknesses. The best style depends on the situation, the team, and the goals of the business. </w:t>
      </w:r>
    </w:p>
    <w:p w:rsidR="008B0397" w:rsidRDefault="008B0397" w:rsidP="008B0397">
      <w:pPr>
        <w:spacing w:after="0" w:line="240" w:lineRule="auto"/>
        <w:jc w:val="both"/>
        <w:rPr>
          <w:rFonts w:ascii="Times New Roman" w:eastAsia="Arial" w:hAnsi="Times New Roman" w:cs="Times New Roman"/>
          <w:color w:val="252525"/>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F5205F">
        <w:rPr>
          <w:rFonts w:ascii="Times New Roman" w:eastAsia="Arial" w:hAnsi="Times New Roman" w:cs="Times New Roman"/>
          <w:color w:val="252525"/>
          <w:sz w:val="28"/>
          <w:szCs w:val="28"/>
          <w:lang w:val="en-US"/>
        </w:rPr>
        <w:t>Common Management Styles:</w:t>
      </w:r>
      <w:r w:rsidR="00F5205F">
        <w:rPr>
          <w:rFonts w:ascii="Times New Roman" w:eastAsia="Arial" w:hAnsi="Times New Roman" w:cs="Times New Roman"/>
          <w:color w:val="252525"/>
          <w:sz w:val="28"/>
          <w:szCs w:val="28"/>
          <w:lang w:val="en-US"/>
        </w:rPr>
        <w:t xml:space="preserve"> </w:t>
      </w:r>
      <w:r w:rsidRPr="00F5205F">
        <w:rPr>
          <w:rFonts w:ascii="Times New Roman" w:eastAsia="Arial" w:hAnsi="Times New Roman" w:cs="Times New Roman"/>
          <w:b/>
          <w:color w:val="252525"/>
          <w:sz w:val="28"/>
          <w:szCs w:val="28"/>
          <w:lang w:val="en-US"/>
        </w:rPr>
        <w:t>Autocratic:</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manager makes decisions independently, with minimal employee input. This style can be efficient in crisis situations or when quick decisions are needed but may stifle creativity and employee morale. </w:t>
      </w:r>
      <w:r w:rsidRPr="00F5205F">
        <w:rPr>
          <w:rFonts w:ascii="Times New Roman" w:eastAsia="Arial" w:hAnsi="Times New Roman" w:cs="Times New Roman"/>
          <w:b/>
          <w:color w:val="252525"/>
          <w:sz w:val="28"/>
          <w:szCs w:val="28"/>
          <w:lang w:val="en-US"/>
        </w:rPr>
        <w:t>Democratic:</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manager involves employees in decision-making, seeking their input and opinions. This can lead to greater employee engagement and satisfaction but may be slower and less efficient than autocratic leadership. </w:t>
      </w:r>
      <w:r w:rsidRPr="00F5205F">
        <w:rPr>
          <w:rFonts w:ascii="Times New Roman" w:eastAsia="Arial" w:hAnsi="Times New Roman" w:cs="Times New Roman"/>
          <w:b/>
          <w:color w:val="252525"/>
          <w:sz w:val="28"/>
          <w:szCs w:val="28"/>
          <w:lang w:val="en-US"/>
        </w:rPr>
        <w:t>Laissez-faire:</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manager provides little direction, allowing employees to work independently with minimal oversight. This style can be effective with highly skilled and self-motivated teams but may lead to a lack of direction and structure. </w:t>
      </w:r>
      <w:r w:rsidRPr="00F5205F">
        <w:rPr>
          <w:rFonts w:ascii="Times New Roman" w:eastAsia="Arial" w:hAnsi="Times New Roman" w:cs="Times New Roman"/>
          <w:b/>
          <w:color w:val="252525"/>
          <w:sz w:val="28"/>
          <w:szCs w:val="28"/>
          <w:lang w:val="en-US"/>
        </w:rPr>
        <w:t>Transactional:</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manager focuses on clear expectations, rewards, and punishments, often based on performance. This style can be effective in achieving short-term goals but may not foster long-term engagement or innovation. </w:t>
      </w:r>
      <w:r w:rsidRPr="00F5205F">
        <w:rPr>
          <w:rFonts w:ascii="Times New Roman" w:eastAsia="Arial" w:hAnsi="Times New Roman" w:cs="Times New Roman"/>
          <w:b/>
          <w:color w:val="252525"/>
          <w:sz w:val="28"/>
          <w:szCs w:val="28"/>
          <w:lang w:val="en-US"/>
        </w:rPr>
        <w:t>Transformational:</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manager inspires and motivates employees to achieve a common vision, fostering a sense of purpose and shared values. This style can be highly effective in creating a positive and high-performing work environment but requires strong communication and emotional intelligence. </w:t>
      </w:r>
    </w:p>
    <w:p w:rsidR="000C59DA" w:rsidRPr="008B0397" w:rsidRDefault="00FE315E" w:rsidP="00F5205F">
      <w:pPr>
        <w:spacing w:after="0" w:line="240" w:lineRule="auto"/>
        <w:jc w:val="both"/>
        <w:rPr>
          <w:rFonts w:ascii="Times New Roman" w:hAnsi="Times New Roman" w:cs="Times New Roman"/>
          <w:sz w:val="28"/>
          <w:szCs w:val="28"/>
          <w:lang w:val="en-US"/>
        </w:rPr>
      </w:pPr>
      <w:r w:rsidRPr="00B069AB">
        <w:rPr>
          <w:rFonts w:ascii="Times New Roman" w:eastAsia="Arial" w:hAnsi="Times New Roman" w:cs="Times New Roman"/>
          <w:color w:val="252525"/>
          <w:sz w:val="28"/>
          <w:szCs w:val="28"/>
          <w:lang w:val="en-US"/>
        </w:rPr>
        <w:t>Other Management Styles:</w:t>
      </w:r>
      <w:r w:rsidR="00B069AB">
        <w:rPr>
          <w:rFonts w:ascii="Times New Roman" w:eastAsia="Arial" w:hAnsi="Times New Roman" w:cs="Times New Roman"/>
          <w:color w:val="252525"/>
          <w:sz w:val="28"/>
          <w:szCs w:val="28"/>
          <w:lang w:val="en-US"/>
        </w:rPr>
        <w:t xml:space="preserve"> </w:t>
      </w:r>
      <w:r w:rsidRPr="00B069AB">
        <w:rPr>
          <w:rFonts w:ascii="Times New Roman" w:eastAsia="Arial" w:hAnsi="Times New Roman" w:cs="Times New Roman"/>
          <w:b/>
          <w:color w:val="252525"/>
          <w:sz w:val="28"/>
          <w:szCs w:val="28"/>
          <w:lang w:val="en-US"/>
        </w:rPr>
        <w:t>Coaching:</w:t>
      </w:r>
      <w:r w:rsidRPr="00B069AB">
        <w:rPr>
          <w:rFonts w:ascii="Times New Roman" w:eastAsia="Arial" w:hAnsi="Times New Roman" w:cs="Times New Roman"/>
          <w:color w:val="252525"/>
          <w:sz w:val="28"/>
          <w:szCs w:val="28"/>
          <w:lang w:val="en-US"/>
        </w:rPr>
        <w:t> Focuses on developing employees' skills and helping them achieve their potential.</w:t>
      </w:r>
      <w:r w:rsidR="00B069AB">
        <w:rPr>
          <w:rFonts w:ascii="Times New Roman" w:eastAsia="Arial" w:hAnsi="Times New Roman" w:cs="Times New Roman"/>
          <w:color w:val="252525"/>
          <w:sz w:val="28"/>
          <w:szCs w:val="28"/>
          <w:lang w:val="en-US"/>
        </w:rPr>
        <w:t xml:space="preserve"> </w:t>
      </w:r>
      <w:r w:rsidRPr="00B069AB">
        <w:rPr>
          <w:rFonts w:ascii="Times New Roman" w:eastAsia="Arial" w:hAnsi="Times New Roman" w:cs="Times New Roman"/>
          <w:b/>
          <w:color w:val="252525"/>
          <w:sz w:val="28"/>
          <w:szCs w:val="28"/>
          <w:lang w:val="en-US"/>
        </w:rPr>
        <w:t>Visionary:</w:t>
      </w:r>
      <w:r w:rsidRPr="00B069AB">
        <w:rPr>
          <w:rFonts w:ascii="Times New Roman" w:eastAsia="Arial" w:hAnsi="Times New Roman" w:cs="Times New Roman"/>
          <w:color w:val="252525"/>
          <w:sz w:val="28"/>
          <w:szCs w:val="28"/>
          <w:lang w:val="en-US"/>
        </w:rPr>
        <w:t> Communicates a clear vision of the future and inspires employees to work towards that vision.</w:t>
      </w:r>
      <w:r w:rsidR="00B069AB" w:rsidRPr="00B069AB">
        <w:rPr>
          <w:rFonts w:ascii="Times New Roman" w:eastAsia="Arial" w:hAnsi="Times New Roman" w:cs="Times New Roman"/>
          <w:color w:val="252525"/>
          <w:sz w:val="28"/>
          <w:szCs w:val="28"/>
          <w:lang w:val="en-US"/>
        </w:rPr>
        <w:t xml:space="preserve"> </w:t>
      </w:r>
      <w:r w:rsidRPr="00B069AB">
        <w:rPr>
          <w:rFonts w:ascii="Times New Roman" w:eastAsia="Arial" w:hAnsi="Times New Roman" w:cs="Times New Roman"/>
          <w:b/>
          <w:color w:val="252525"/>
          <w:sz w:val="28"/>
          <w:szCs w:val="28"/>
          <w:lang w:val="en-US"/>
        </w:rPr>
        <w:t>Servant leadership:</w:t>
      </w:r>
      <w:r w:rsidRPr="00B069AB">
        <w:rPr>
          <w:rFonts w:ascii="Times New Roman" w:eastAsia="Arial" w:hAnsi="Times New Roman" w:cs="Times New Roman"/>
          <w:color w:val="252525"/>
          <w:sz w:val="28"/>
          <w:szCs w:val="28"/>
          <w:lang w:val="en-US"/>
        </w:rPr>
        <w:t> Prioritizes the needs of employees and colleagues, putting their well-being above personal gain.</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Authoritative:</w:t>
      </w:r>
      <w:r w:rsidRPr="008B0397">
        <w:rPr>
          <w:rFonts w:ascii="Times New Roman" w:eastAsia="Arial" w:hAnsi="Times New Roman" w:cs="Times New Roman"/>
          <w:color w:val="252525"/>
          <w:sz w:val="28"/>
          <w:szCs w:val="28"/>
          <w:lang w:val="en-US"/>
        </w:rPr>
        <w:t> Provides clear direction and guidance, often acting as a mentor or guide.</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Pacesetting:</w:t>
      </w:r>
      <w:r w:rsidRPr="008B0397">
        <w:rPr>
          <w:rFonts w:ascii="Times New Roman" w:eastAsia="Arial" w:hAnsi="Times New Roman" w:cs="Times New Roman"/>
          <w:color w:val="252525"/>
          <w:sz w:val="28"/>
          <w:szCs w:val="28"/>
          <w:lang w:val="en-US"/>
        </w:rPr>
        <w:t> Sets a high standard for performance and expects employees to follow suit.</w:t>
      </w:r>
      <w:r w:rsidR="00F5205F">
        <w:rPr>
          <w:rFonts w:ascii="Times New Roman" w:eastAsia="Arial" w:hAnsi="Times New Roman" w:cs="Times New Roman"/>
          <w:color w:val="252525"/>
          <w:sz w:val="28"/>
          <w:szCs w:val="28"/>
          <w:lang w:val="en-US"/>
        </w:rPr>
        <w:t xml:space="preserve"> </w:t>
      </w:r>
      <w:proofErr w:type="spellStart"/>
      <w:r w:rsidRPr="008B0397">
        <w:rPr>
          <w:rFonts w:ascii="Times New Roman" w:eastAsia="Arial" w:hAnsi="Times New Roman" w:cs="Times New Roman"/>
          <w:b/>
          <w:color w:val="252525"/>
          <w:sz w:val="28"/>
          <w:szCs w:val="28"/>
          <w:lang w:val="en-US"/>
        </w:rPr>
        <w:t>Affiliative</w:t>
      </w:r>
      <w:proofErr w:type="spellEnd"/>
      <w:r w:rsidRPr="008B0397">
        <w:rPr>
          <w:rFonts w:ascii="Times New Roman" w:eastAsia="Arial" w:hAnsi="Times New Roman" w:cs="Times New Roman"/>
          <w:b/>
          <w:color w:val="252525"/>
          <w:sz w:val="28"/>
          <w:szCs w:val="28"/>
          <w:lang w:val="en-US"/>
        </w:rPr>
        <w:t>:</w:t>
      </w:r>
      <w:r w:rsidRPr="008B0397">
        <w:rPr>
          <w:rFonts w:ascii="Times New Roman" w:eastAsia="Arial" w:hAnsi="Times New Roman" w:cs="Times New Roman"/>
          <w:color w:val="252525"/>
          <w:sz w:val="28"/>
          <w:szCs w:val="28"/>
          <w:lang w:val="en-US"/>
        </w:rPr>
        <w:t> Builds strong relationships with employees and creates a positive and supportive work environment.</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Consultative:</w:t>
      </w:r>
      <w:r w:rsidRPr="008B0397">
        <w:rPr>
          <w:rFonts w:ascii="Times New Roman" w:eastAsia="Arial" w:hAnsi="Times New Roman" w:cs="Times New Roman"/>
          <w:color w:val="252525"/>
          <w:sz w:val="28"/>
          <w:szCs w:val="28"/>
          <w:lang w:val="en-US"/>
        </w:rPr>
        <w:t> Involves employees in decision-making, seeking their feedback and input. </w:t>
      </w:r>
    </w:p>
    <w:p w:rsidR="008909B1" w:rsidRDefault="008909B1" w:rsidP="00F5205F">
      <w:pPr>
        <w:spacing w:after="0" w:line="240" w:lineRule="auto"/>
        <w:jc w:val="center"/>
        <w:rPr>
          <w:rFonts w:ascii="Times New Roman" w:eastAsia="Arial" w:hAnsi="Times New Roman" w:cs="Times New Roman"/>
          <w:b/>
          <w:color w:val="252525"/>
          <w:sz w:val="28"/>
          <w:szCs w:val="28"/>
        </w:rPr>
      </w:pPr>
    </w:p>
    <w:p w:rsidR="008909B1" w:rsidRDefault="008909B1" w:rsidP="00F5205F">
      <w:pPr>
        <w:spacing w:after="0" w:line="240" w:lineRule="auto"/>
        <w:jc w:val="center"/>
        <w:rPr>
          <w:rFonts w:ascii="Times New Roman" w:eastAsia="Arial" w:hAnsi="Times New Roman" w:cs="Times New Roman"/>
          <w:b/>
          <w:color w:val="252525"/>
          <w:sz w:val="28"/>
          <w:szCs w:val="28"/>
        </w:rPr>
      </w:pPr>
    </w:p>
    <w:p w:rsidR="008909B1" w:rsidRDefault="008909B1" w:rsidP="00F5205F">
      <w:pPr>
        <w:spacing w:after="0" w:line="240" w:lineRule="auto"/>
        <w:jc w:val="center"/>
        <w:rPr>
          <w:rFonts w:ascii="Times New Roman" w:eastAsia="Arial" w:hAnsi="Times New Roman" w:cs="Times New Roman"/>
          <w:b/>
          <w:color w:val="252525"/>
          <w:sz w:val="28"/>
          <w:szCs w:val="28"/>
        </w:rPr>
      </w:pPr>
    </w:p>
    <w:p w:rsidR="008909B1" w:rsidRDefault="008909B1" w:rsidP="00F5205F">
      <w:pPr>
        <w:spacing w:after="0" w:line="240" w:lineRule="auto"/>
        <w:jc w:val="center"/>
        <w:rPr>
          <w:rFonts w:ascii="Times New Roman" w:eastAsia="Arial" w:hAnsi="Times New Roman" w:cs="Times New Roman"/>
          <w:b/>
          <w:color w:val="252525"/>
          <w:sz w:val="28"/>
          <w:szCs w:val="28"/>
        </w:rPr>
      </w:pPr>
    </w:p>
    <w:p w:rsidR="000C59DA" w:rsidRPr="00F5205F" w:rsidRDefault="00FE315E" w:rsidP="00F5205F">
      <w:pPr>
        <w:spacing w:after="0" w:line="240" w:lineRule="auto"/>
        <w:jc w:val="center"/>
        <w:rPr>
          <w:rFonts w:ascii="Times New Roman" w:eastAsia="Arial" w:hAnsi="Times New Roman" w:cs="Times New Roman"/>
          <w:b/>
          <w:color w:val="252525"/>
          <w:sz w:val="28"/>
          <w:szCs w:val="28"/>
          <w:lang w:val="en-US"/>
        </w:rPr>
      </w:pPr>
      <w:r w:rsidRPr="00F5205F">
        <w:rPr>
          <w:rFonts w:ascii="Times New Roman" w:eastAsia="Arial" w:hAnsi="Times New Roman" w:cs="Times New Roman"/>
          <w:b/>
          <w:color w:val="252525"/>
          <w:sz w:val="28"/>
          <w:szCs w:val="28"/>
        </w:rPr>
        <w:lastRenderedPageBreak/>
        <w:t>Тема</w:t>
      </w:r>
      <w:r w:rsidRPr="00F5205F">
        <w:rPr>
          <w:rFonts w:ascii="Times New Roman" w:eastAsia="Arial" w:hAnsi="Times New Roman" w:cs="Times New Roman"/>
          <w:b/>
          <w:color w:val="252525"/>
          <w:sz w:val="28"/>
          <w:szCs w:val="28"/>
          <w:lang w:val="en-US"/>
        </w:rPr>
        <w:t>:"Corporate culture"</w:t>
      </w:r>
    </w:p>
    <w:p w:rsidR="008B0397" w:rsidRPr="008B0397" w:rsidRDefault="008B0397" w:rsidP="008B0397">
      <w:pPr>
        <w:spacing w:after="0" w:line="240" w:lineRule="auto"/>
        <w:rPr>
          <w:rFonts w:ascii="Times New Roman" w:hAnsi="Times New Roman" w:cs="Times New Roman"/>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Corporate culture is generally defined as the shared values, beliefs, and behaviors that define how a company's employees interact and conduct business. It encompasses the "way things are done around here" and influences everything from employee interactions to decision-making. It's essentially the personality of a company. </w:t>
      </w:r>
    </w:p>
    <w:p w:rsidR="00F5205F"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Here's a more detailed breakdown:</w:t>
      </w:r>
      <w:r w:rsidR="00F5205F">
        <w:rPr>
          <w:rFonts w:ascii="Times New Roman" w:eastAsia="Arial" w:hAnsi="Times New Roman" w:cs="Times New Roman"/>
          <w:color w:val="252525"/>
          <w:sz w:val="28"/>
          <w:szCs w:val="28"/>
          <w:lang w:val="en-US"/>
        </w:rPr>
        <w:t xml:space="preserve"> </w:t>
      </w:r>
      <w:r w:rsidRPr="00F5205F">
        <w:rPr>
          <w:rFonts w:ascii="Times New Roman" w:eastAsia="Arial" w:hAnsi="Times New Roman" w:cs="Times New Roman"/>
          <w:b/>
          <w:color w:val="252525"/>
          <w:sz w:val="28"/>
          <w:szCs w:val="28"/>
          <w:lang w:val="en-US"/>
        </w:rPr>
        <w:t>Shared Values and Beliefs:</w:t>
      </w:r>
      <w:r w:rsidRPr="00F5205F">
        <w:rPr>
          <w:rFonts w:ascii="Times New Roman" w:eastAsia="Arial" w:hAnsi="Times New Roman" w:cs="Times New Roman"/>
          <w:color w:val="252525"/>
          <w:sz w:val="28"/>
          <w:szCs w:val="28"/>
          <w:lang w:val="en-US"/>
        </w:rPr>
        <w:t> These are the underlying principles that guide the organization's actions. </w:t>
      </w:r>
      <w:r w:rsidRPr="00F5205F">
        <w:rPr>
          <w:rFonts w:ascii="Times New Roman" w:eastAsia="Arial" w:hAnsi="Times New Roman" w:cs="Times New Roman"/>
          <w:b/>
          <w:color w:val="252525"/>
          <w:sz w:val="28"/>
          <w:szCs w:val="28"/>
          <w:lang w:val="en-US"/>
        </w:rPr>
        <w:t>Behaviors:</w:t>
      </w:r>
      <w:r w:rsidRPr="00F5205F">
        <w:rPr>
          <w:rFonts w:ascii="Times New Roman" w:eastAsia="Arial" w:hAnsi="Times New Roman" w:cs="Times New Roman"/>
          <w:color w:val="252525"/>
          <w:sz w:val="28"/>
          <w:szCs w:val="28"/>
          <w:lang w:val="en-US"/>
        </w:rPr>
        <w:t xml:space="preserve"> These are the observable actions and practices that </w:t>
      </w:r>
      <w:proofErr w:type="gramStart"/>
      <w:r w:rsidRPr="00F5205F">
        <w:rPr>
          <w:rFonts w:ascii="Times New Roman" w:eastAsia="Arial" w:hAnsi="Times New Roman" w:cs="Times New Roman"/>
          <w:color w:val="252525"/>
          <w:sz w:val="28"/>
          <w:szCs w:val="28"/>
          <w:lang w:val="en-US"/>
        </w:rPr>
        <w:t>employees</w:t>
      </w:r>
      <w:proofErr w:type="gramEnd"/>
      <w:r w:rsidRPr="00F5205F">
        <w:rPr>
          <w:rFonts w:ascii="Times New Roman" w:eastAsia="Arial" w:hAnsi="Times New Roman" w:cs="Times New Roman"/>
          <w:color w:val="252525"/>
          <w:sz w:val="28"/>
          <w:szCs w:val="28"/>
          <w:lang w:val="en-US"/>
        </w:rPr>
        <w:t xml:space="preserve"> exhibit. </w:t>
      </w:r>
      <w:r w:rsidRPr="00F5205F">
        <w:rPr>
          <w:rFonts w:ascii="Times New Roman" w:eastAsia="Arial" w:hAnsi="Times New Roman" w:cs="Times New Roman"/>
          <w:b/>
          <w:color w:val="252525"/>
          <w:sz w:val="28"/>
          <w:szCs w:val="28"/>
          <w:lang w:val="en-US"/>
        </w:rPr>
        <w:t>Influence on Business:</w:t>
      </w:r>
      <w:r w:rsidRPr="00F5205F">
        <w:rPr>
          <w:rFonts w:ascii="Times New Roman" w:eastAsia="Arial" w:hAnsi="Times New Roman" w:cs="Times New Roman"/>
          <w:color w:val="252525"/>
          <w:sz w:val="28"/>
          <w:szCs w:val="28"/>
          <w:lang w:val="en-US"/>
        </w:rPr>
        <w:t> Corporate culture shapes how employees interact with each other, with customers, and with the broader business environment. </w:t>
      </w:r>
      <w:r w:rsidRPr="00F5205F">
        <w:rPr>
          <w:rFonts w:ascii="Times New Roman" w:eastAsia="Arial" w:hAnsi="Times New Roman" w:cs="Times New Roman"/>
          <w:b/>
          <w:color w:val="252525"/>
          <w:sz w:val="28"/>
          <w:szCs w:val="28"/>
          <w:lang w:val="en-US"/>
        </w:rPr>
        <w:t>Impact on Company Performance:</w:t>
      </w:r>
      <w:r w:rsidRPr="00F5205F">
        <w:rPr>
          <w:rFonts w:ascii="Times New Roman" w:eastAsia="Arial" w:hAnsi="Times New Roman" w:cs="Times New Roman"/>
          <w:color w:val="252525"/>
          <w:sz w:val="28"/>
          <w:szCs w:val="28"/>
          <w:lang w:val="en-US"/>
        </w:rPr>
        <w:t xml:space="preserve"> A strong and positive corporate culture can contribute to increased employee engagement, improved </w:t>
      </w:r>
      <w:proofErr w:type="gramStart"/>
      <w:r w:rsidRPr="00F5205F">
        <w:rPr>
          <w:rFonts w:ascii="Times New Roman" w:eastAsia="Arial" w:hAnsi="Times New Roman" w:cs="Times New Roman"/>
          <w:color w:val="252525"/>
          <w:sz w:val="28"/>
          <w:szCs w:val="28"/>
          <w:lang w:val="en-US"/>
        </w:rPr>
        <w:t>decision-making,</w:t>
      </w:r>
      <w:proofErr w:type="gramEnd"/>
      <w:r w:rsidRPr="00F5205F">
        <w:rPr>
          <w:rFonts w:ascii="Times New Roman" w:eastAsia="Arial" w:hAnsi="Times New Roman" w:cs="Times New Roman"/>
          <w:color w:val="252525"/>
          <w:sz w:val="28"/>
          <w:szCs w:val="28"/>
          <w:lang w:val="en-US"/>
        </w:rPr>
        <w:t xml:space="preserve"> and better customer relationships. </w:t>
      </w:r>
    </w:p>
    <w:p w:rsidR="00F5205F" w:rsidRDefault="00F5205F" w:rsidP="00F5205F">
      <w:pPr>
        <w:spacing w:after="0" w:line="240" w:lineRule="auto"/>
        <w:jc w:val="both"/>
        <w:rPr>
          <w:rFonts w:ascii="Times New Roman" w:eastAsia="Arial" w:hAnsi="Times New Roman" w:cs="Times New Roman"/>
          <w:b/>
          <w:color w:val="252525"/>
          <w:sz w:val="28"/>
          <w:szCs w:val="28"/>
          <w:lang w:val="en-US"/>
        </w:rPr>
      </w:pPr>
    </w:p>
    <w:p w:rsidR="00F5205F" w:rsidRPr="00FE315E" w:rsidRDefault="00F5205F" w:rsidP="00F5205F">
      <w:pPr>
        <w:pStyle w:val="a3"/>
        <w:numPr>
          <w:ilvl w:val="0"/>
          <w:numId w:val="2"/>
        </w:numPr>
        <w:shd w:val="clear" w:color="auto" w:fill="FFFFFF"/>
        <w:autoSpaceDE w:val="0"/>
        <w:autoSpaceDN w:val="0"/>
        <w:adjustRightInd w:val="0"/>
        <w:spacing w:after="0" w:line="240" w:lineRule="auto"/>
        <w:jc w:val="both"/>
        <w:rPr>
          <w:rFonts w:ascii="Times New Roman" w:eastAsia="Calibri" w:hAnsi="Times New Roman" w:cs="Times New Roman"/>
          <w:b/>
          <w:sz w:val="28"/>
          <w:szCs w:val="28"/>
        </w:rPr>
      </w:pPr>
      <w:r w:rsidRPr="00FE315E">
        <w:rPr>
          <w:rFonts w:ascii="Times New Roman" w:eastAsia="Calibri" w:hAnsi="Times New Roman" w:cs="Times New Roman"/>
          <w:b/>
          <w:sz w:val="28"/>
          <w:szCs w:val="28"/>
        </w:rPr>
        <w:t>для специальности: 6-05-0413-01 «Коммерция» (</w:t>
      </w:r>
      <w:proofErr w:type="spellStart"/>
      <w:r w:rsidRPr="00FE315E">
        <w:rPr>
          <w:rFonts w:ascii="Times New Roman" w:eastAsia="Calibri" w:hAnsi="Times New Roman" w:cs="Times New Roman"/>
          <w:b/>
          <w:sz w:val="28"/>
          <w:szCs w:val="28"/>
        </w:rPr>
        <w:t>профилизация</w:t>
      </w:r>
      <w:proofErr w:type="spellEnd"/>
      <w:r w:rsidRPr="00FE315E">
        <w:rPr>
          <w:rFonts w:ascii="Times New Roman" w:eastAsia="Calibri" w:hAnsi="Times New Roman" w:cs="Times New Roman"/>
          <w:b/>
          <w:sz w:val="28"/>
          <w:szCs w:val="28"/>
        </w:rPr>
        <w:t xml:space="preserve"> «Коммерция на внешнем рынке»)</w:t>
      </w:r>
    </w:p>
    <w:p w:rsidR="00F5205F" w:rsidRPr="00F5205F" w:rsidRDefault="00F5205F" w:rsidP="00F5205F">
      <w:pPr>
        <w:spacing w:after="0" w:line="240" w:lineRule="auto"/>
        <w:jc w:val="both"/>
        <w:rPr>
          <w:rFonts w:ascii="Times New Roman" w:eastAsia="Arial" w:hAnsi="Times New Roman" w:cs="Times New Roman"/>
          <w:b/>
          <w:color w:val="252525"/>
          <w:sz w:val="28"/>
          <w:szCs w:val="28"/>
        </w:rPr>
      </w:pPr>
    </w:p>
    <w:p w:rsidR="000C59DA" w:rsidRDefault="00FE315E" w:rsidP="00F5205F">
      <w:pPr>
        <w:spacing w:after="0" w:line="240" w:lineRule="auto"/>
        <w:jc w:val="center"/>
        <w:rPr>
          <w:rFonts w:ascii="Times New Roman" w:eastAsia="Arial" w:hAnsi="Times New Roman" w:cs="Times New Roman"/>
          <w:b/>
          <w:color w:val="252525"/>
          <w:sz w:val="28"/>
          <w:szCs w:val="28"/>
          <w:lang w:val="en-US"/>
        </w:rPr>
      </w:pPr>
      <w:r w:rsidRPr="008B0397">
        <w:rPr>
          <w:rFonts w:ascii="Times New Roman" w:eastAsia="Arial" w:hAnsi="Times New Roman" w:cs="Times New Roman"/>
          <w:b/>
          <w:color w:val="252525"/>
          <w:sz w:val="28"/>
          <w:szCs w:val="28"/>
        </w:rPr>
        <w:t>Тема</w:t>
      </w:r>
      <w:r w:rsidRPr="008B0397">
        <w:rPr>
          <w:rFonts w:ascii="Times New Roman" w:eastAsia="Arial" w:hAnsi="Times New Roman" w:cs="Times New Roman"/>
          <w:b/>
          <w:color w:val="252525"/>
          <w:sz w:val="28"/>
          <w:szCs w:val="28"/>
          <w:lang w:val="en-US"/>
        </w:rPr>
        <w:t>:"Business letter"</w:t>
      </w:r>
    </w:p>
    <w:p w:rsidR="00F5205F" w:rsidRPr="008B0397" w:rsidRDefault="00F5205F" w:rsidP="00F5205F">
      <w:pPr>
        <w:spacing w:after="0" w:line="240" w:lineRule="auto"/>
        <w:jc w:val="center"/>
        <w:rPr>
          <w:rFonts w:ascii="Times New Roman" w:hAnsi="Times New Roman" w:cs="Times New Roman"/>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A business letter is a formal written communication used in a professional setting, typically between companies, or between a company and its customers, clients, or other external parties. It serves as a permanent, often legal, record of communication, and can be used for various purposes like making a sale, seeking information, resolving a complaint, or announcing a new product. Business letters follow a specific format and style, emphasizing clarity, conciseness, and professionalism. </w:t>
      </w: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Key features of a business letter:</w:t>
      </w:r>
      <w:r w:rsidR="00F5205F">
        <w:rPr>
          <w:rFonts w:ascii="Times New Roman" w:eastAsia="Arial" w:hAnsi="Times New Roman" w:cs="Times New Roman"/>
          <w:color w:val="252525"/>
          <w:sz w:val="28"/>
          <w:szCs w:val="28"/>
          <w:lang w:val="en-US"/>
        </w:rPr>
        <w:t xml:space="preserve"> </w:t>
      </w:r>
      <w:r w:rsidRPr="00F5205F">
        <w:rPr>
          <w:rFonts w:ascii="Times New Roman" w:eastAsia="Arial" w:hAnsi="Times New Roman" w:cs="Times New Roman"/>
          <w:b/>
          <w:color w:val="252525"/>
          <w:sz w:val="28"/>
          <w:szCs w:val="28"/>
          <w:lang w:val="en-US"/>
        </w:rPr>
        <w:t>Formal Tone:</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Business letters are written with a professional and respectful tone, suitable for formal situations. </w:t>
      </w:r>
      <w:r w:rsidRPr="00F5205F">
        <w:rPr>
          <w:rFonts w:ascii="Times New Roman" w:eastAsia="Arial" w:hAnsi="Times New Roman" w:cs="Times New Roman"/>
          <w:b/>
          <w:color w:val="252525"/>
          <w:sz w:val="28"/>
          <w:szCs w:val="28"/>
          <w:lang w:val="en-US"/>
        </w:rPr>
        <w:t>Specific Format:</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They follow a standard format, typically including the sender's address, date, recipient's address, salutation, body, closing, and signature. </w:t>
      </w:r>
      <w:r w:rsidRPr="00F5205F">
        <w:rPr>
          <w:rFonts w:ascii="Times New Roman" w:eastAsia="Arial" w:hAnsi="Times New Roman" w:cs="Times New Roman"/>
          <w:b/>
          <w:color w:val="252525"/>
          <w:sz w:val="28"/>
          <w:szCs w:val="28"/>
          <w:lang w:val="en-US"/>
        </w:rPr>
        <w:t>Clarity and Conciseness:</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 letter should be easy to understand, using clear language and avoiding jargon. </w:t>
      </w:r>
      <w:r w:rsidRPr="00F5205F">
        <w:rPr>
          <w:rFonts w:ascii="Times New Roman" w:eastAsia="Arial" w:hAnsi="Times New Roman" w:cs="Times New Roman"/>
          <w:b/>
          <w:color w:val="252525"/>
          <w:sz w:val="28"/>
          <w:szCs w:val="28"/>
          <w:lang w:val="en-US"/>
        </w:rPr>
        <w:t>Purpose:</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Business letters are used for various purposes, such as making a sale, seeking information, resolving a complaint, or announcing a new product. </w:t>
      </w:r>
      <w:r w:rsidRPr="00F5205F">
        <w:rPr>
          <w:rFonts w:ascii="Times New Roman" w:eastAsia="Arial" w:hAnsi="Times New Roman" w:cs="Times New Roman"/>
          <w:b/>
          <w:color w:val="252525"/>
          <w:sz w:val="28"/>
          <w:szCs w:val="28"/>
          <w:lang w:val="en-US"/>
        </w:rPr>
        <w:t>Permanent Record:</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They serve as a permanent, often legal, record of communication. </w:t>
      </w:r>
    </w:p>
    <w:p w:rsidR="000C59DA" w:rsidRDefault="00FE315E" w:rsidP="00F5205F">
      <w:pPr>
        <w:spacing w:after="0" w:line="240" w:lineRule="auto"/>
        <w:jc w:val="both"/>
        <w:rPr>
          <w:rFonts w:ascii="Times New Roman" w:eastAsia="Arial" w:hAnsi="Times New Roman" w:cs="Times New Roman"/>
          <w:color w:val="252525"/>
          <w:sz w:val="28"/>
          <w:szCs w:val="28"/>
        </w:rPr>
      </w:pPr>
      <w:r w:rsidRPr="008B0397">
        <w:rPr>
          <w:rFonts w:ascii="Times New Roman" w:eastAsia="Arial" w:hAnsi="Times New Roman" w:cs="Times New Roman"/>
          <w:color w:val="252525"/>
          <w:sz w:val="28"/>
          <w:szCs w:val="28"/>
          <w:lang w:val="en-US"/>
        </w:rPr>
        <w:t>In essence, a business letter is a formal and structured written communication used in professional settings to convey information, requests, or announcements in a clear and professional manner, while maintaining a permanent record of the communication. </w:t>
      </w:r>
    </w:p>
    <w:p w:rsidR="008909B1" w:rsidRDefault="008909B1" w:rsidP="00F5205F">
      <w:pPr>
        <w:spacing w:after="0" w:line="240" w:lineRule="auto"/>
        <w:jc w:val="both"/>
        <w:rPr>
          <w:rFonts w:ascii="Times New Roman" w:eastAsia="Arial" w:hAnsi="Times New Roman" w:cs="Times New Roman"/>
          <w:color w:val="252525"/>
          <w:sz w:val="28"/>
          <w:szCs w:val="28"/>
        </w:rPr>
      </w:pPr>
    </w:p>
    <w:p w:rsidR="008909B1" w:rsidRDefault="008909B1" w:rsidP="00F5205F">
      <w:pPr>
        <w:spacing w:after="0" w:line="240" w:lineRule="auto"/>
        <w:jc w:val="both"/>
        <w:rPr>
          <w:rFonts w:ascii="Times New Roman" w:eastAsia="Arial" w:hAnsi="Times New Roman" w:cs="Times New Roman"/>
          <w:color w:val="252525"/>
          <w:sz w:val="28"/>
          <w:szCs w:val="28"/>
        </w:rPr>
      </w:pPr>
    </w:p>
    <w:p w:rsidR="008909B1" w:rsidRPr="008909B1" w:rsidRDefault="008909B1" w:rsidP="00F5205F">
      <w:pPr>
        <w:spacing w:after="0" w:line="240" w:lineRule="auto"/>
        <w:jc w:val="both"/>
        <w:rPr>
          <w:rFonts w:ascii="Times New Roman" w:eastAsia="Arial" w:hAnsi="Times New Roman" w:cs="Times New Roman"/>
          <w:color w:val="252525"/>
          <w:sz w:val="28"/>
          <w:szCs w:val="28"/>
        </w:rPr>
      </w:pPr>
    </w:p>
    <w:p w:rsidR="008B0397" w:rsidRPr="008B0397" w:rsidRDefault="008B0397" w:rsidP="008B0397">
      <w:pPr>
        <w:spacing w:after="0" w:line="240" w:lineRule="auto"/>
        <w:jc w:val="both"/>
        <w:rPr>
          <w:rFonts w:ascii="Times New Roman" w:hAnsi="Times New Roman" w:cs="Times New Roman"/>
          <w:sz w:val="28"/>
          <w:szCs w:val="28"/>
          <w:lang w:val="en-US"/>
        </w:rPr>
      </w:pPr>
    </w:p>
    <w:p w:rsidR="00F5205F" w:rsidRPr="00FE315E" w:rsidRDefault="00F5205F" w:rsidP="00F5205F">
      <w:pPr>
        <w:pStyle w:val="a3"/>
        <w:numPr>
          <w:ilvl w:val="0"/>
          <w:numId w:val="2"/>
        </w:numPr>
        <w:spacing w:after="0" w:line="240" w:lineRule="auto"/>
        <w:jc w:val="both"/>
        <w:rPr>
          <w:rFonts w:ascii="Times New Roman" w:hAnsi="Times New Roman" w:cs="Times New Roman"/>
          <w:b/>
          <w:sz w:val="28"/>
          <w:szCs w:val="28"/>
        </w:rPr>
      </w:pPr>
      <w:r w:rsidRPr="00FE315E">
        <w:rPr>
          <w:rFonts w:ascii="Times New Roman" w:hAnsi="Times New Roman" w:cs="Times New Roman"/>
          <w:b/>
          <w:sz w:val="28"/>
          <w:szCs w:val="28"/>
        </w:rPr>
        <w:lastRenderedPageBreak/>
        <w:t>для специальности: 6-05-0311-02 «Экономика и управление» (</w:t>
      </w:r>
      <w:proofErr w:type="spellStart"/>
      <w:r w:rsidRPr="00FE315E">
        <w:rPr>
          <w:rFonts w:ascii="Times New Roman" w:hAnsi="Times New Roman" w:cs="Times New Roman"/>
          <w:b/>
          <w:sz w:val="28"/>
          <w:szCs w:val="28"/>
        </w:rPr>
        <w:t>профилизация</w:t>
      </w:r>
      <w:proofErr w:type="spellEnd"/>
      <w:r w:rsidRPr="00FE315E">
        <w:rPr>
          <w:rFonts w:ascii="Times New Roman" w:hAnsi="Times New Roman" w:cs="Times New Roman"/>
          <w:b/>
          <w:sz w:val="28"/>
          <w:szCs w:val="28"/>
        </w:rPr>
        <w:t xml:space="preserve"> «Экономика и управление на рынке недвижимости»)</w:t>
      </w:r>
    </w:p>
    <w:p w:rsidR="00F5205F" w:rsidRPr="00F5205F" w:rsidRDefault="00F5205F" w:rsidP="008B0397">
      <w:pPr>
        <w:spacing w:after="0" w:line="240" w:lineRule="auto"/>
        <w:rPr>
          <w:rFonts w:ascii="Times New Roman" w:eastAsia="Arial" w:hAnsi="Times New Roman" w:cs="Times New Roman"/>
          <w:color w:val="252525"/>
          <w:sz w:val="28"/>
          <w:szCs w:val="28"/>
        </w:rPr>
      </w:pPr>
    </w:p>
    <w:p w:rsidR="000C59DA" w:rsidRPr="00F5205F" w:rsidRDefault="00FE315E" w:rsidP="00F5205F">
      <w:pPr>
        <w:spacing w:after="0" w:line="240" w:lineRule="auto"/>
        <w:jc w:val="center"/>
        <w:rPr>
          <w:rFonts w:ascii="Times New Roman" w:hAnsi="Times New Roman" w:cs="Times New Roman"/>
          <w:b/>
          <w:sz w:val="28"/>
          <w:szCs w:val="28"/>
          <w:lang w:val="en-US"/>
        </w:rPr>
      </w:pPr>
      <w:r w:rsidRPr="00F5205F">
        <w:rPr>
          <w:rFonts w:ascii="Times New Roman" w:eastAsia="Arial" w:hAnsi="Times New Roman" w:cs="Times New Roman"/>
          <w:b/>
          <w:color w:val="252525"/>
          <w:sz w:val="28"/>
          <w:szCs w:val="28"/>
        </w:rPr>
        <w:t>Тема</w:t>
      </w:r>
      <w:r w:rsidRPr="00F5205F">
        <w:rPr>
          <w:rFonts w:ascii="Times New Roman" w:eastAsia="Arial" w:hAnsi="Times New Roman" w:cs="Times New Roman"/>
          <w:b/>
          <w:color w:val="252525"/>
          <w:sz w:val="28"/>
          <w:szCs w:val="28"/>
          <w:lang w:val="en-US"/>
        </w:rPr>
        <w:t>:"Types of real estate"</w:t>
      </w:r>
    </w:p>
    <w:p w:rsidR="000C59DA" w:rsidRPr="008B0397" w:rsidRDefault="000C59DA" w:rsidP="008B0397">
      <w:pPr>
        <w:spacing w:after="0" w:line="240" w:lineRule="auto"/>
        <w:rPr>
          <w:rFonts w:ascii="Times New Roman" w:hAnsi="Times New Roman" w:cs="Times New Roman"/>
          <w:sz w:val="28"/>
          <w:szCs w:val="28"/>
          <w:lang w:val="en-US"/>
        </w:rPr>
      </w:pPr>
    </w:p>
    <w:p w:rsidR="000C59DA" w:rsidRPr="008B0397" w:rsidRDefault="00FE315E" w:rsidP="00EF5EC6">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Real estate, broadly speaking, can be divided into four main types: residential, commercial, industrial, and land. Within each of these categories, there are further distinctions based on specific property characteristics and their use. </w:t>
      </w:r>
    </w:p>
    <w:p w:rsidR="000C59DA" w:rsidRPr="008B0397" w:rsidRDefault="00FE315E" w:rsidP="00EF5EC6">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Here's a more detailed breakdown:</w:t>
      </w: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1. Residential Real Estate: This category encompasses properties primarily designed for living, including:</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Single-family homes:</w:t>
      </w:r>
      <w:r w:rsidRPr="008B0397">
        <w:rPr>
          <w:rFonts w:ascii="Times New Roman" w:eastAsia="Arial" w:hAnsi="Times New Roman" w:cs="Times New Roman"/>
          <w:color w:val="252525"/>
          <w:sz w:val="28"/>
          <w:szCs w:val="28"/>
          <w:lang w:val="en-US"/>
        </w:rPr>
        <w:t> Stand-alone houses occupied by a single household. </w:t>
      </w:r>
      <w:r w:rsidRPr="008B0397">
        <w:rPr>
          <w:rFonts w:ascii="Times New Roman" w:eastAsia="Arial" w:hAnsi="Times New Roman" w:cs="Times New Roman"/>
          <w:b/>
          <w:color w:val="252525"/>
          <w:sz w:val="28"/>
          <w:szCs w:val="28"/>
          <w:lang w:val="en-US"/>
        </w:rPr>
        <w:t>Apartment buildings:</w:t>
      </w:r>
      <w:r w:rsidRPr="008B0397">
        <w:rPr>
          <w:rFonts w:ascii="Times New Roman" w:eastAsia="Arial" w:hAnsi="Times New Roman" w:cs="Times New Roman"/>
          <w:color w:val="252525"/>
          <w:sz w:val="28"/>
          <w:szCs w:val="28"/>
          <w:lang w:val="en-US"/>
        </w:rPr>
        <w:t> Multi-unit buildings with individual apartments. </w:t>
      </w:r>
      <w:r w:rsidRPr="008B0397">
        <w:rPr>
          <w:rFonts w:ascii="Times New Roman" w:eastAsia="Arial" w:hAnsi="Times New Roman" w:cs="Times New Roman"/>
          <w:b/>
          <w:color w:val="252525"/>
          <w:sz w:val="28"/>
          <w:szCs w:val="28"/>
          <w:lang w:val="en-US"/>
        </w:rPr>
        <w:t>Condominiums:</w:t>
      </w:r>
      <w:r w:rsidRPr="008B0397">
        <w:rPr>
          <w:rFonts w:ascii="Times New Roman" w:eastAsia="Arial" w:hAnsi="Times New Roman" w:cs="Times New Roman"/>
          <w:color w:val="252525"/>
          <w:sz w:val="28"/>
          <w:szCs w:val="28"/>
          <w:lang w:val="en-US"/>
        </w:rPr>
        <w:t> Individual units within a building with shared ownership of common areas. </w:t>
      </w:r>
      <w:r w:rsidRPr="008B0397">
        <w:rPr>
          <w:rFonts w:ascii="Times New Roman" w:eastAsia="Arial" w:hAnsi="Times New Roman" w:cs="Times New Roman"/>
          <w:b/>
          <w:color w:val="252525"/>
          <w:sz w:val="28"/>
          <w:szCs w:val="28"/>
          <w:lang w:val="en-US"/>
        </w:rPr>
        <w:t>Townhouses:</w:t>
      </w:r>
      <w:r w:rsidRPr="008B0397">
        <w:rPr>
          <w:rFonts w:ascii="Times New Roman" w:eastAsia="Arial" w:hAnsi="Times New Roman" w:cs="Times New Roman"/>
          <w:color w:val="252525"/>
          <w:sz w:val="28"/>
          <w:szCs w:val="28"/>
          <w:lang w:val="en-US"/>
        </w:rPr>
        <w:t> Single-family dwellings attached to other similar units, sharing common walls. </w:t>
      </w:r>
      <w:r w:rsidRPr="008B0397">
        <w:rPr>
          <w:rFonts w:ascii="Times New Roman" w:eastAsia="Arial" w:hAnsi="Times New Roman" w:cs="Times New Roman"/>
          <w:b/>
          <w:color w:val="252525"/>
          <w:sz w:val="28"/>
          <w:szCs w:val="28"/>
          <w:lang w:val="en-US"/>
        </w:rPr>
        <w:t>Manufactured homes:</w:t>
      </w:r>
      <w:r w:rsidRPr="008B0397">
        <w:rPr>
          <w:rFonts w:ascii="Times New Roman" w:eastAsia="Arial" w:hAnsi="Times New Roman" w:cs="Times New Roman"/>
          <w:color w:val="252525"/>
          <w:sz w:val="28"/>
          <w:szCs w:val="28"/>
          <w:lang w:val="en-US"/>
        </w:rPr>
        <w:t> Homes built in a factory and then transported to a site. </w:t>
      </w:r>
    </w:p>
    <w:p w:rsidR="00EF5EC6" w:rsidRDefault="00EF5EC6" w:rsidP="00EF5EC6">
      <w:pPr>
        <w:spacing w:after="0" w:line="240" w:lineRule="auto"/>
        <w:jc w:val="both"/>
        <w:rPr>
          <w:rFonts w:ascii="Times New Roman" w:eastAsia="Arial" w:hAnsi="Times New Roman" w:cs="Times New Roman"/>
          <w:color w:val="252525"/>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2. Commercial Real Estate: These properties are typically used for business purposes and include:</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Office buildings:</w:t>
      </w:r>
      <w:r w:rsidRPr="008B0397">
        <w:rPr>
          <w:rFonts w:ascii="Times New Roman" w:eastAsia="Arial" w:hAnsi="Times New Roman" w:cs="Times New Roman"/>
          <w:color w:val="252525"/>
          <w:sz w:val="28"/>
          <w:szCs w:val="28"/>
          <w:lang w:val="en-US"/>
        </w:rPr>
        <w:t> Buildings designed for businesses to conduct their operations. </w:t>
      </w:r>
      <w:r w:rsidRPr="008B0397">
        <w:rPr>
          <w:rFonts w:ascii="Times New Roman" w:eastAsia="Arial" w:hAnsi="Times New Roman" w:cs="Times New Roman"/>
          <w:b/>
          <w:color w:val="252525"/>
          <w:sz w:val="28"/>
          <w:szCs w:val="28"/>
          <w:lang w:val="en-US"/>
        </w:rPr>
        <w:t>Retail spaces:</w:t>
      </w:r>
      <w:r w:rsidRPr="008B0397">
        <w:rPr>
          <w:rFonts w:ascii="Times New Roman" w:eastAsia="Arial" w:hAnsi="Times New Roman" w:cs="Times New Roman"/>
          <w:color w:val="252525"/>
          <w:sz w:val="28"/>
          <w:szCs w:val="28"/>
          <w:lang w:val="en-US"/>
        </w:rPr>
        <w:t> Shops and stores that sell goods or services to the public. </w:t>
      </w:r>
      <w:r w:rsidRPr="008B0397">
        <w:rPr>
          <w:rFonts w:ascii="Times New Roman" w:eastAsia="Arial" w:hAnsi="Times New Roman" w:cs="Times New Roman"/>
          <w:b/>
          <w:color w:val="252525"/>
          <w:sz w:val="28"/>
          <w:szCs w:val="28"/>
          <w:lang w:val="en-US"/>
        </w:rPr>
        <w:t>Hotels and resorts:</w:t>
      </w:r>
      <w:r w:rsidRPr="008B0397">
        <w:rPr>
          <w:rFonts w:ascii="Times New Roman" w:eastAsia="Arial" w:hAnsi="Times New Roman" w:cs="Times New Roman"/>
          <w:color w:val="252525"/>
          <w:sz w:val="28"/>
          <w:szCs w:val="28"/>
          <w:lang w:val="en-US"/>
        </w:rPr>
        <w:t> Properties designed for hospitality and tourism. </w:t>
      </w:r>
      <w:r w:rsidRPr="008B0397">
        <w:rPr>
          <w:rFonts w:ascii="Times New Roman" w:eastAsia="Arial" w:hAnsi="Times New Roman" w:cs="Times New Roman"/>
          <w:b/>
          <w:color w:val="252525"/>
          <w:sz w:val="28"/>
          <w:szCs w:val="28"/>
          <w:lang w:val="en-US"/>
        </w:rPr>
        <w:t>Parking garages:</w:t>
      </w:r>
      <w:r w:rsidRPr="008B0397">
        <w:rPr>
          <w:rFonts w:ascii="Times New Roman" w:eastAsia="Arial" w:hAnsi="Times New Roman" w:cs="Times New Roman"/>
          <w:color w:val="252525"/>
          <w:sz w:val="28"/>
          <w:szCs w:val="28"/>
          <w:lang w:val="en-US"/>
        </w:rPr>
        <w:t> Structures designed for the storage of vehicles. </w:t>
      </w:r>
    </w:p>
    <w:p w:rsidR="008B0397" w:rsidRDefault="008B0397" w:rsidP="00EF5EC6">
      <w:pPr>
        <w:spacing w:after="0" w:line="240" w:lineRule="auto"/>
        <w:jc w:val="both"/>
        <w:rPr>
          <w:rFonts w:ascii="Times New Roman" w:eastAsia="Arial" w:hAnsi="Times New Roman" w:cs="Times New Roman"/>
          <w:color w:val="252525"/>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3. Industrial Real Estate: This category encompasses properties used for manufacturing, storage, and distribution, such as: </w:t>
      </w:r>
      <w:r w:rsidRPr="008B0397">
        <w:rPr>
          <w:rFonts w:ascii="Times New Roman" w:eastAsia="Arial" w:hAnsi="Times New Roman" w:cs="Times New Roman"/>
          <w:b/>
          <w:color w:val="252525"/>
          <w:sz w:val="28"/>
          <w:szCs w:val="28"/>
          <w:lang w:val="en-US"/>
        </w:rPr>
        <w:t>Warehouses:</w:t>
      </w:r>
      <w:r w:rsidRPr="00EF5EC6">
        <w:rPr>
          <w:rFonts w:ascii="Times New Roman" w:eastAsia="Arial" w:hAnsi="Times New Roman" w:cs="Times New Roman"/>
          <w:b/>
          <w:color w:val="252525"/>
          <w:sz w:val="28"/>
          <w:szCs w:val="28"/>
          <w:lang w:val="en-US"/>
        </w:rPr>
        <w:t> Buildings used for the storage of goods.</w:t>
      </w:r>
      <w:r w:rsidR="008B0397" w:rsidRPr="00EF5EC6">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b/>
          <w:color w:val="252525"/>
          <w:sz w:val="28"/>
          <w:szCs w:val="28"/>
          <w:lang w:val="en-US"/>
        </w:rPr>
        <w:t>Manufacturing plants:</w:t>
      </w:r>
      <w:r w:rsidRPr="008B0397">
        <w:rPr>
          <w:rFonts w:ascii="Times New Roman" w:eastAsia="Arial" w:hAnsi="Times New Roman" w:cs="Times New Roman"/>
          <w:color w:val="252525"/>
          <w:sz w:val="28"/>
          <w:szCs w:val="28"/>
          <w:lang w:val="en-US"/>
        </w:rPr>
        <w:t> Facilities where products are produced.</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Flex spaces:</w:t>
      </w:r>
      <w:r w:rsidRPr="008B0397">
        <w:rPr>
          <w:rFonts w:ascii="Times New Roman" w:eastAsia="Arial" w:hAnsi="Times New Roman" w:cs="Times New Roman"/>
          <w:color w:val="252525"/>
          <w:sz w:val="28"/>
          <w:szCs w:val="28"/>
          <w:lang w:val="en-US"/>
        </w:rPr>
        <w:t> Buildings that can be adapted for a variety of industrial uses.</w:t>
      </w:r>
    </w:p>
    <w:p w:rsidR="008B0397" w:rsidRDefault="008B0397" w:rsidP="00EF5EC6">
      <w:pPr>
        <w:spacing w:after="0" w:line="240" w:lineRule="auto"/>
        <w:jc w:val="both"/>
        <w:rPr>
          <w:rFonts w:ascii="Times New Roman" w:eastAsia="Arial" w:hAnsi="Times New Roman" w:cs="Times New Roman"/>
          <w:color w:val="252525"/>
          <w:sz w:val="28"/>
          <w:szCs w:val="28"/>
          <w:lang w:val="en-US"/>
        </w:rPr>
      </w:pPr>
    </w:p>
    <w:p w:rsidR="000C59DA" w:rsidRPr="008B0397" w:rsidRDefault="00FE315E"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4. Land: This refers to undeveloped or agricultural land, such as: </w:t>
      </w:r>
      <w:r w:rsidRPr="008B0397">
        <w:rPr>
          <w:rFonts w:ascii="Times New Roman" w:eastAsia="Arial" w:hAnsi="Times New Roman" w:cs="Times New Roman"/>
          <w:b/>
          <w:color w:val="252525"/>
          <w:sz w:val="28"/>
          <w:szCs w:val="28"/>
          <w:lang w:val="en-US"/>
        </w:rPr>
        <w:t>Raw land:</w:t>
      </w:r>
      <w:r w:rsidRPr="008B0397">
        <w:rPr>
          <w:rFonts w:ascii="Times New Roman" w:eastAsia="Arial" w:hAnsi="Times New Roman" w:cs="Times New Roman"/>
          <w:color w:val="252525"/>
          <w:sz w:val="28"/>
          <w:szCs w:val="28"/>
          <w:lang w:val="en-US"/>
        </w:rPr>
        <w:t> Unimproved land that has not been developed.</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Agricultural land:</w:t>
      </w:r>
      <w:r w:rsidRPr="008B0397">
        <w:rPr>
          <w:rFonts w:ascii="Times New Roman" w:eastAsia="Arial" w:hAnsi="Times New Roman" w:cs="Times New Roman"/>
          <w:color w:val="252525"/>
          <w:sz w:val="28"/>
          <w:szCs w:val="28"/>
          <w:lang w:val="en-US"/>
        </w:rPr>
        <w:t> Land used for farming and ranching.</w:t>
      </w:r>
      <w:r w:rsidR="00F5205F">
        <w:rPr>
          <w:rFonts w:ascii="Times New Roman" w:eastAsia="Arial" w:hAnsi="Times New Roman" w:cs="Times New Roman"/>
          <w:color w:val="252525"/>
          <w:sz w:val="28"/>
          <w:szCs w:val="28"/>
          <w:lang w:val="en-US"/>
        </w:rPr>
        <w:t xml:space="preserve"> </w:t>
      </w:r>
      <w:r w:rsidRPr="008B0397">
        <w:rPr>
          <w:rFonts w:ascii="Times New Roman" w:eastAsia="Arial" w:hAnsi="Times New Roman" w:cs="Times New Roman"/>
          <w:b/>
          <w:color w:val="252525"/>
          <w:sz w:val="28"/>
          <w:szCs w:val="28"/>
          <w:lang w:val="en-US"/>
        </w:rPr>
        <w:t>Timberland:</w:t>
      </w:r>
      <w:r w:rsidRPr="008B0397">
        <w:rPr>
          <w:rFonts w:ascii="Times New Roman" w:eastAsia="Arial" w:hAnsi="Times New Roman" w:cs="Times New Roman"/>
          <w:color w:val="252525"/>
          <w:sz w:val="28"/>
          <w:szCs w:val="28"/>
          <w:lang w:val="en-US"/>
        </w:rPr>
        <w:t> Land used for the growth of trees.</w:t>
      </w:r>
    </w:p>
    <w:p w:rsidR="00EF5EC6" w:rsidRDefault="00EF5EC6" w:rsidP="00EF5EC6">
      <w:pPr>
        <w:spacing w:after="0" w:line="240" w:lineRule="auto"/>
        <w:jc w:val="both"/>
        <w:rPr>
          <w:rFonts w:ascii="Times New Roman" w:eastAsia="Arial" w:hAnsi="Times New Roman" w:cs="Times New Roman"/>
          <w:color w:val="252525"/>
          <w:sz w:val="28"/>
          <w:szCs w:val="28"/>
          <w:lang w:val="en-US"/>
        </w:rPr>
      </w:pPr>
    </w:p>
    <w:p w:rsidR="000C59DA" w:rsidRPr="008B0397" w:rsidRDefault="00FE315E" w:rsidP="00EF5EC6">
      <w:pPr>
        <w:spacing w:after="0" w:line="240" w:lineRule="auto"/>
        <w:jc w:val="both"/>
        <w:rPr>
          <w:rFonts w:ascii="Times New Roman" w:hAnsi="Times New Roman" w:cs="Times New Roman"/>
          <w:sz w:val="28"/>
          <w:szCs w:val="28"/>
        </w:rPr>
      </w:pPr>
      <w:proofErr w:type="spellStart"/>
      <w:r w:rsidRPr="008B0397">
        <w:rPr>
          <w:rFonts w:ascii="Times New Roman" w:eastAsia="Arial" w:hAnsi="Times New Roman" w:cs="Times New Roman"/>
          <w:color w:val="252525"/>
          <w:sz w:val="28"/>
          <w:szCs w:val="28"/>
        </w:rPr>
        <w:t>Additional</w:t>
      </w:r>
      <w:proofErr w:type="spellEnd"/>
      <w:r w:rsidRPr="008B0397">
        <w:rPr>
          <w:rFonts w:ascii="Times New Roman" w:eastAsia="Arial" w:hAnsi="Times New Roman" w:cs="Times New Roman"/>
          <w:color w:val="252525"/>
          <w:sz w:val="28"/>
          <w:szCs w:val="28"/>
        </w:rPr>
        <w:t xml:space="preserve"> </w:t>
      </w:r>
      <w:proofErr w:type="spellStart"/>
      <w:r w:rsidRPr="008B0397">
        <w:rPr>
          <w:rFonts w:ascii="Times New Roman" w:eastAsia="Arial" w:hAnsi="Times New Roman" w:cs="Times New Roman"/>
          <w:color w:val="252525"/>
          <w:sz w:val="28"/>
          <w:szCs w:val="28"/>
        </w:rPr>
        <w:t>Considerations</w:t>
      </w:r>
      <w:proofErr w:type="spellEnd"/>
      <w:r w:rsidRPr="008B0397">
        <w:rPr>
          <w:rFonts w:ascii="Times New Roman" w:eastAsia="Arial" w:hAnsi="Times New Roman" w:cs="Times New Roman"/>
          <w:color w:val="252525"/>
          <w:sz w:val="28"/>
          <w:szCs w:val="28"/>
        </w:rPr>
        <w:t>:</w:t>
      </w:r>
    </w:p>
    <w:p w:rsidR="000C59DA" w:rsidRPr="00F5205F" w:rsidRDefault="00FE315E" w:rsidP="00EF5EC6">
      <w:pPr>
        <w:numPr>
          <w:ilvl w:val="0"/>
          <w:numId w:val="1"/>
        </w:numPr>
        <w:spacing w:after="0" w:line="240" w:lineRule="auto"/>
        <w:jc w:val="both"/>
        <w:rPr>
          <w:rFonts w:ascii="Times New Roman" w:hAnsi="Times New Roman" w:cs="Times New Roman"/>
          <w:sz w:val="28"/>
          <w:szCs w:val="28"/>
        </w:rPr>
      </w:pPr>
      <w:r w:rsidRPr="00F5205F">
        <w:rPr>
          <w:rFonts w:ascii="Times New Roman" w:eastAsia="Arial" w:hAnsi="Times New Roman" w:cs="Times New Roman"/>
          <w:b/>
          <w:color w:val="252525"/>
          <w:sz w:val="28"/>
          <w:szCs w:val="28"/>
          <w:lang w:val="en-US"/>
        </w:rPr>
        <w:t>Special Use Properties:</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This category includes properties with specific functions, such as schools, hospitals, and religious institutions. </w:t>
      </w:r>
      <w:proofErr w:type="spellStart"/>
      <w:r w:rsidRPr="00F5205F">
        <w:rPr>
          <w:rFonts w:ascii="Times New Roman" w:eastAsia="Arial" w:hAnsi="Times New Roman" w:cs="Times New Roman"/>
          <w:b/>
          <w:color w:val="252525"/>
          <w:sz w:val="28"/>
          <w:szCs w:val="28"/>
        </w:rPr>
        <w:t>Rental</w:t>
      </w:r>
      <w:proofErr w:type="spellEnd"/>
      <w:r w:rsidRPr="00F5205F">
        <w:rPr>
          <w:rFonts w:ascii="Times New Roman" w:eastAsia="Arial" w:hAnsi="Times New Roman" w:cs="Times New Roman"/>
          <w:b/>
          <w:color w:val="252525"/>
          <w:sz w:val="28"/>
          <w:szCs w:val="28"/>
        </w:rPr>
        <w:t xml:space="preserve"> </w:t>
      </w:r>
      <w:proofErr w:type="spellStart"/>
      <w:r w:rsidRPr="00F5205F">
        <w:rPr>
          <w:rFonts w:ascii="Times New Roman" w:eastAsia="Arial" w:hAnsi="Times New Roman" w:cs="Times New Roman"/>
          <w:b/>
          <w:color w:val="252525"/>
          <w:sz w:val="28"/>
          <w:szCs w:val="28"/>
        </w:rPr>
        <w:t>Properties</w:t>
      </w:r>
      <w:proofErr w:type="spellEnd"/>
      <w:r w:rsidRPr="00F5205F">
        <w:rPr>
          <w:rFonts w:ascii="Times New Roman" w:eastAsia="Arial" w:hAnsi="Times New Roman" w:cs="Times New Roman"/>
          <w:b/>
          <w:color w:val="252525"/>
          <w:sz w:val="28"/>
          <w:szCs w:val="28"/>
        </w:rPr>
        <w:t>:</w:t>
      </w:r>
    </w:p>
    <w:p w:rsidR="000C59DA" w:rsidRPr="008B0397" w:rsidRDefault="00FE315E" w:rsidP="00EF5EC6">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 xml:space="preserve">Properties that </w:t>
      </w:r>
      <w:proofErr w:type="gramStart"/>
      <w:r w:rsidRPr="008B0397">
        <w:rPr>
          <w:rFonts w:ascii="Times New Roman" w:eastAsia="Arial" w:hAnsi="Times New Roman" w:cs="Times New Roman"/>
          <w:color w:val="252525"/>
          <w:sz w:val="28"/>
          <w:szCs w:val="28"/>
          <w:lang w:val="en-US"/>
        </w:rPr>
        <w:t>are rented out</w:t>
      </w:r>
      <w:proofErr w:type="gramEnd"/>
      <w:r w:rsidRPr="008B0397">
        <w:rPr>
          <w:rFonts w:ascii="Times New Roman" w:eastAsia="Arial" w:hAnsi="Times New Roman" w:cs="Times New Roman"/>
          <w:color w:val="252525"/>
          <w:sz w:val="28"/>
          <w:szCs w:val="28"/>
          <w:lang w:val="en-US"/>
        </w:rPr>
        <w:t xml:space="preserve"> to tenants, either residential or commercial. </w:t>
      </w:r>
      <w:r w:rsidRPr="00F5205F">
        <w:rPr>
          <w:rFonts w:ascii="Times New Roman" w:eastAsia="Arial" w:hAnsi="Times New Roman" w:cs="Times New Roman"/>
          <w:b/>
          <w:color w:val="252525"/>
          <w:sz w:val="28"/>
          <w:szCs w:val="28"/>
          <w:lang w:val="en-US"/>
        </w:rPr>
        <w:t>Investment Real Estate:</w:t>
      </w:r>
      <w:r w:rsidR="00F5205F">
        <w:rPr>
          <w:rFonts w:ascii="Times New Roman" w:eastAsia="Arial" w:hAnsi="Times New Roman" w:cs="Times New Roman"/>
          <w:b/>
          <w:color w:val="252525"/>
          <w:sz w:val="28"/>
          <w:szCs w:val="28"/>
          <w:lang w:val="en-US"/>
        </w:rPr>
        <w:t xml:space="preserve"> </w:t>
      </w:r>
      <w:r w:rsidRPr="008B0397">
        <w:rPr>
          <w:rFonts w:ascii="Times New Roman" w:eastAsia="Arial" w:hAnsi="Times New Roman" w:cs="Times New Roman"/>
          <w:color w:val="252525"/>
          <w:sz w:val="28"/>
          <w:szCs w:val="28"/>
          <w:lang w:val="en-US"/>
        </w:rPr>
        <w:t>Properties purchased with the goal of generating income or capital appreciation. </w:t>
      </w:r>
    </w:p>
    <w:p w:rsidR="000C59DA" w:rsidRDefault="00FE315E" w:rsidP="00EF5EC6">
      <w:pPr>
        <w:spacing w:after="0" w:line="240" w:lineRule="auto"/>
        <w:jc w:val="both"/>
        <w:rPr>
          <w:rFonts w:ascii="Times New Roman" w:eastAsia="Arial" w:hAnsi="Times New Roman" w:cs="Times New Roman"/>
          <w:color w:val="252525"/>
          <w:sz w:val="28"/>
          <w:szCs w:val="28"/>
          <w:lang w:val="en-US"/>
        </w:rPr>
      </w:pPr>
      <w:r w:rsidRPr="008B0397">
        <w:rPr>
          <w:rFonts w:ascii="Times New Roman" w:eastAsia="Arial" w:hAnsi="Times New Roman" w:cs="Times New Roman"/>
          <w:color w:val="252525"/>
          <w:sz w:val="28"/>
          <w:szCs w:val="28"/>
          <w:lang w:val="en-US"/>
        </w:rPr>
        <w:t>Understanding these different types of real estate can be crucial for investors, property managers, and anyone looking to buy, sell, or rent real estate. </w:t>
      </w:r>
    </w:p>
    <w:p w:rsidR="00B801A0" w:rsidRDefault="00B801A0" w:rsidP="00EF5EC6">
      <w:pPr>
        <w:spacing w:after="0" w:line="240" w:lineRule="auto"/>
        <w:jc w:val="both"/>
        <w:rPr>
          <w:rFonts w:ascii="Times New Roman" w:eastAsia="Arial" w:hAnsi="Times New Roman" w:cs="Times New Roman"/>
          <w:color w:val="252525"/>
          <w:sz w:val="28"/>
          <w:szCs w:val="28"/>
        </w:rPr>
      </w:pPr>
    </w:p>
    <w:p w:rsidR="008909B1" w:rsidRDefault="008909B1" w:rsidP="00EF5EC6">
      <w:pPr>
        <w:spacing w:after="0" w:line="240" w:lineRule="auto"/>
        <w:jc w:val="both"/>
        <w:rPr>
          <w:rFonts w:ascii="Times New Roman" w:eastAsia="Arial" w:hAnsi="Times New Roman" w:cs="Times New Roman"/>
          <w:color w:val="252525"/>
          <w:sz w:val="28"/>
          <w:szCs w:val="28"/>
        </w:rPr>
      </w:pPr>
    </w:p>
    <w:p w:rsidR="008909B1" w:rsidRDefault="008909B1" w:rsidP="00EF5EC6">
      <w:pPr>
        <w:spacing w:after="0" w:line="240" w:lineRule="auto"/>
        <w:jc w:val="both"/>
        <w:rPr>
          <w:rFonts w:ascii="Times New Roman" w:eastAsia="Arial" w:hAnsi="Times New Roman" w:cs="Times New Roman"/>
          <w:color w:val="252525"/>
          <w:sz w:val="28"/>
          <w:szCs w:val="28"/>
        </w:rPr>
      </w:pPr>
    </w:p>
    <w:p w:rsidR="008909B1" w:rsidRPr="008909B1" w:rsidRDefault="008909B1" w:rsidP="00EF5EC6">
      <w:pPr>
        <w:spacing w:after="0" w:line="240" w:lineRule="auto"/>
        <w:jc w:val="both"/>
        <w:rPr>
          <w:rFonts w:ascii="Times New Roman" w:eastAsia="Arial" w:hAnsi="Times New Roman" w:cs="Times New Roman"/>
          <w:color w:val="252525"/>
          <w:sz w:val="28"/>
          <w:szCs w:val="28"/>
        </w:rPr>
      </w:pPr>
    </w:p>
    <w:p w:rsidR="00F5205F" w:rsidRPr="00FE315E" w:rsidRDefault="00F5205F" w:rsidP="00F5205F">
      <w:pPr>
        <w:pStyle w:val="a3"/>
        <w:numPr>
          <w:ilvl w:val="0"/>
          <w:numId w:val="2"/>
        </w:numPr>
        <w:spacing w:after="0" w:line="240" w:lineRule="auto"/>
        <w:jc w:val="both"/>
        <w:rPr>
          <w:rFonts w:ascii="Times New Roman" w:eastAsia="Calibri" w:hAnsi="Times New Roman" w:cs="Times New Roman"/>
          <w:b/>
          <w:sz w:val="28"/>
          <w:szCs w:val="28"/>
        </w:rPr>
      </w:pPr>
      <w:r w:rsidRPr="00FE315E">
        <w:rPr>
          <w:rFonts w:ascii="Times New Roman" w:eastAsia="Calibri" w:hAnsi="Times New Roman" w:cs="Times New Roman"/>
          <w:b/>
          <w:sz w:val="28"/>
          <w:szCs w:val="28"/>
        </w:rPr>
        <w:lastRenderedPageBreak/>
        <w:t>для специальности 6-05-0421-01 «Правоведение»</w:t>
      </w:r>
    </w:p>
    <w:p w:rsidR="00F5205F" w:rsidRPr="00DD72BB" w:rsidRDefault="00F5205F" w:rsidP="00F5205F">
      <w:pPr>
        <w:pStyle w:val="a3"/>
        <w:spacing w:after="0" w:line="240" w:lineRule="auto"/>
        <w:jc w:val="both"/>
        <w:rPr>
          <w:rFonts w:ascii="Times New Roman" w:eastAsia="Calibri" w:hAnsi="Times New Roman" w:cs="Times New Roman"/>
          <w:sz w:val="28"/>
          <w:szCs w:val="28"/>
        </w:rPr>
      </w:pPr>
    </w:p>
    <w:p w:rsidR="00B801A0" w:rsidRPr="00F5205F" w:rsidRDefault="00B801A0" w:rsidP="00F5205F">
      <w:pPr>
        <w:spacing w:after="0" w:line="240" w:lineRule="auto"/>
        <w:jc w:val="center"/>
        <w:rPr>
          <w:rFonts w:ascii="Times New Roman" w:hAnsi="Times New Roman" w:cs="Times New Roman"/>
          <w:b/>
          <w:sz w:val="28"/>
          <w:szCs w:val="28"/>
          <w:lang w:val="en-US"/>
        </w:rPr>
      </w:pPr>
      <w:r w:rsidRPr="00F5205F">
        <w:rPr>
          <w:rFonts w:ascii="Times New Roman" w:eastAsia="Arial" w:hAnsi="Times New Roman" w:cs="Times New Roman"/>
          <w:b/>
          <w:color w:val="252525"/>
          <w:sz w:val="28"/>
          <w:szCs w:val="28"/>
        </w:rPr>
        <w:t>Тема</w:t>
      </w:r>
      <w:r w:rsidRPr="00F5205F">
        <w:rPr>
          <w:rFonts w:ascii="Times New Roman" w:eastAsia="Arial" w:hAnsi="Times New Roman" w:cs="Times New Roman"/>
          <w:b/>
          <w:color w:val="252525"/>
          <w:sz w:val="28"/>
          <w:szCs w:val="28"/>
          <w:lang w:val="en-US"/>
        </w:rPr>
        <w:t>:" Family law"</w:t>
      </w:r>
    </w:p>
    <w:p w:rsidR="00B801A0" w:rsidRPr="008B0397" w:rsidRDefault="00B801A0" w:rsidP="00B801A0">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Family law is a branch of civil law that deals with legal matters related to family relationships, such as marriage, divorce, child custody, adoption, and domestic violence. It also encompasses areas like child support, property division, and the legal recognition of family relationships. </w:t>
      </w:r>
    </w:p>
    <w:p w:rsidR="00B801A0" w:rsidRPr="008B0397" w:rsidRDefault="00B801A0"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Key areas of family law include:</w:t>
      </w:r>
    </w:p>
    <w:p w:rsidR="00B801A0" w:rsidRPr="00F5205F" w:rsidRDefault="00B801A0" w:rsidP="00F5205F">
      <w:pPr>
        <w:numPr>
          <w:ilvl w:val="0"/>
          <w:numId w:val="1"/>
        </w:numPr>
        <w:spacing w:after="0" w:line="240" w:lineRule="auto"/>
        <w:jc w:val="both"/>
        <w:rPr>
          <w:rFonts w:ascii="Times New Roman" w:hAnsi="Times New Roman" w:cs="Times New Roman"/>
          <w:sz w:val="28"/>
          <w:szCs w:val="28"/>
          <w:lang w:val="en-US"/>
        </w:rPr>
      </w:pPr>
      <w:r w:rsidRPr="00F5205F">
        <w:rPr>
          <w:rFonts w:ascii="Times New Roman" w:eastAsia="Arial" w:hAnsi="Times New Roman" w:cs="Times New Roman"/>
          <w:b/>
          <w:color w:val="252525"/>
          <w:sz w:val="28"/>
          <w:szCs w:val="28"/>
          <w:lang w:val="en-US"/>
        </w:rPr>
        <w:t>Marriage and Divorce:</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Legal matters related to entering into and ending marriage, including prenuptial agreements, divorce proceedings, and property settlements. </w:t>
      </w:r>
      <w:r w:rsidRPr="00F5205F">
        <w:rPr>
          <w:rFonts w:ascii="Times New Roman" w:eastAsia="Arial" w:hAnsi="Times New Roman" w:cs="Times New Roman"/>
          <w:b/>
          <w:color w:val="252525"/>
          <w:sz w:val="28"/>
          <w:szCs w:val="28"/>
          <w:lang w:val="en-US"/>
        </w:rPr>
        <w:t>Child Custody and Support:</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Determining where children will live, who will have custody, and how parents will contribute financially to their child's well-being. </w:t>
      </w:r>
      <w:r w:rsidRPr="00F5205F">
        <w:rPr>
          <w:rFonts w:ascii="Times New Roman" w:eastAsia="Arial" w:hAnsi="Times New Roman" w:cs="Times New Roman"/>
          <w:b/>
          <w:color w:val="252525"/>
          <w:sz w:val="28"/>
          <w:szCs w:val="28"/>
          <w:lang w:val="en-US"/>
        </w:rPr>
        <w:t>Adoption:</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The legal process of adopting a child. </w:t>
      </w:r>
      <w:r w:rsidRPr="00F5205F">
        <w:rPr>
          <w:rFonts w:ascii="Times New Roman" w:eastAsia="Arial" w:hAnsi="Times New Roman" w:cs="Times New Roman"/>
          <w:b/>
          <w:color w:val="252525"/>
          <w:sz w:val="28"/>
          <w:szCs w:val="28"/>
          <w:lang w:val="en-US"/>
        </w:rPr>
        <w:t>Domestic Violence:</w:t>
      </w:r>
    </w:p>
    <w:p w:rsidR="00B801A0" w:rsidRPr="008B0397" w:rsidRDefault="00B801A0" w:rsidP="00F5205F">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Legal remedies and protections for individuals who are victims of domestic violence. </w:t>
      </w:r>
    </w:p>
    <w:p w:rsidR="00B801A0" w:rsidRPr="00F5205F" w:rsidRDefault="00B801A0" w:rsidP="00F5205F">
      <w:pPr>
        <w:numPr>
          <w:ilvl w:val="0"/>
          <w:numId w:val="1"/>
        </w:numPr>
        <w:spacing w:after="0" w:line="240" w:lineRule="auto"/>
        <w:jc w:val="both"/>
        <w:rPr>
          <w:rFonts w:ascii="Times New Roman" w:hAnsi="Times New Roman" w:cs="Times New Roman"/>
          <w:sz w:val="28"/>
          <w:szCs w:val="28"/>
          <w:lang w:val="en-US"/>
        </w:rPr>
      </w:pPr>
      <w:r w:rsidRPr="00F5205F">
        <w:rPr>
          <w:rFonts w:ascii="Times New Roman" w:eastAsia="Arial" w:hAnsi="Times New Roman" w:cs="Times New Roman"/>
          <w:b/>
          <w:color w:val="252525"/>
          <w:sz w:val="28"/>
          <w:szCs w:val="28"/>
          <w:lang w:val="en-US"/>
        </w:rPr>
        <w:t>Other Family Relationships:</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Legal issues related to civil unions, domestic partnerships, and other non-traditional family structures. </w:t>
      </w:r>
    </w:p>
    <w:p w:rsidR="00B801A0" w:rsidRPr="008B0397" w:rsidRDefault="00B801A0" w:rsidP="00F5205F">
      <w:pPr>
        <w:spacing w:after="0" w:line="240" w:lineRule="auto"/>
        <w:jc w:val="both"/>
        <w:rPr>
          <w:rFonts w:ascii="Times New Roman" w:hAnsi="Times New Roman" w:cs="Times New Roman"/>
          <w:sz w:val="28"/>
          <w:szCs w:val="28"/>
        </w:rPr>
      </w:pPr>
      <w:proofErr w:type="spellStart"/>
      <w:r w:rsidRPr="008B0397">
        <w:rPr>
          <w:rFonts w:ascii="Times New Roman" w:eastAsia="Arial" w:hAnsi="Times New Roman" w:cs="Times New Roman"/>
          <w:color w:val="252525"/>
          <w:sz w:val="28"/>
          <w:szCs w:val="28"/>
        </w:rPr>
        <w:t>Specific</w:t>
      </w:r>
      <w:proofErr w:type="spellEnd"/>
      <w:r w:rsidRPr="008B0397">
        <w:rPr>
          <w:rFonts w:ascii="Times New Roman" w:eastAsia="Arial" w:hAnsi="Times New Roman" w:cs="Times New Roman"/>
          <w:color w:val="252525"/>
          <w:sz w:val="28"/>
          <w:szCs w:val="28"/>
        </w:rPr>
        <w:t xml:space="preserve"> </w:t>
      </w:r>
      <w:proofErr w:type="spellStart"/>
      <w:r w:rsidRPr="008B0397">
        <w:rPr>
          <w:rFonts w:ascii="Times New Roman" w:eastAsia="Arial" w:hAnsi="Times New Roman" w:cs="Times New Roman"/>
          <w:color w:val="252525"/>
          <w:sz w:val="28"/>
          <w:szCs w:val="28"/>
        </w:rPr>
        <w:t>Examples</w:t>
      </w:r>
      <w:proofErr w:type="spellEnd"/>
      <w:r w:rsidRPr="008B0397">
        <w:rPr>
          <w:rFonts w:ascii="Times New Roman" w:eastAsia="Arial" w:hAnsi="Times New Roman" w:cs="Times New Roman"/>
          <w:color w:val="252525"/>
          <w:sz w:val="28"/>
          <w:szCs w:val="28"/>
        </w:rPr>
        <w:t>:</w:t>
      </w:r>
    </w:p>
    <w:p w:rsidR="00B801A0" w:rsidRPr="00F5205F" w:rsidRDefault="00B801A0" w:rsidP="00F5205F">
      <w:pPr>
        <w:numPr>
          <w:ilvl w:val="0"/>
          <w:numId w:val="1"/>
        </w:numPr>
        <w:spacing w:after="0" w:line="240" w:lineRule="auto"/>
        <w:jc w:val="both"/>
        <w:rPr>
          <w:rFonts w:ascii="Times New Roman" w:hAnsi="Times New Roman" w:cs="Times New Roman"/>
          <w:sz w:val="28"/>
          <w:szCs w:val="28"/>
          <w:lang w:val="en-US"/>
        </w:rPr>
      </w:pPr>
      <w:r w:rsidRPr="00F5205F">
        <w:rPr>
          <w:rFonts w:ascii="Times New Roman" w:eastAsia="Arial" w:hAnsi="Times New Roman" w:cs="Times New Roman"/>
          <w:b/>
          <w:color w:val="252525"/>
          <w:sz w:val="28"/>
          <w:szCs w:val="28"/>
          <w:lang w:val="en-US"/>
        </w:rPr>
        <w:t>Divorce and Separation:</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Legal proceedings to end a marriage, including dividing marital property, determining spousal support, and resolving issues related to children. </w:t>
      </w:r>
      <w:r w:rsidRPr="00F5205F">
        <w:rPr>
          <w:rFonts w:ascii="Times New Roman" w:eastAsia="Arial" w:hAnsi="Times New Roman" w:cs="Times New Roman"/>
          <w:b/>
          <w:color w:val="252525"/>
          <w:sz w:val="28"/>
          <w:szCs w:val="28"/>
          <w:lang w:val="en-US"/>
        </w:rPr>
        <w:t>Child Custody and Visitation:</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Agreements or court orders that determine where a child lives, with whom they spend time, and how parents will communicate. </w:t>
      </w:r>
      <w:r w:rsidRPr="00F5205F">
        <w:rPr>
          <w:rFonts w:ascii="Times New Roman" w:eastAsia="Arial" w:hAnsi="Times New Roman" w:cs="Times New Roman"/>
          <w:b/>
          <w:color w:val="252525"/>
          <w:sz w:val="28"/>
          <w:szCs w:val="28"/>
          <w:lang w:val="en-US"/>
        </w:rPr>
        <w:t>Adoption:</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The process of legally becoming a parent to a child, which may involve agencies or private adoptions. </w:t>
      </w:r>
      <w:r w:rsidRPr="00F5205F">
        <w:rPr>
          <w:rFonts w:ascii="Times New Roman" w:eastAsia="Arial" w:hAnsi="Times New Roman" w:cs="Times New Roman"/>
          <w:b/>
          <w:color w:val="252525"/>
          <w:sz w:val="28"/>
          <w:szCs w:val="28"/>
          <w:lang w:val="en-US"/>
        </w:rPr>
        <w:t>Domestic Violence Orders:</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Court orders that protect individuals from domestic violence, such as restraining orders. </w:t>
      </w:r>
      <w:r w:rsidRPr="00F5205F">
        <w:rPr>
          <w:rFonts w:ascii="Times New Roman" w:eastAsia="Arial" w:hAnsi="Times New Roman" w:cs="Times New Roman"/>
          <w:b/>
          <w:color w:val="252525"/>
          <w:sz w:val="28"/>
          <w:szCs w:val="28"/>
          <w:lang w:val="en-US"/>
        </w:rPr>
        <w:t>Legal Guardianship:</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Establishing someone to care for a child or an adult who is unable to care for themselves. </w:t>
      </w:r>
      <w:r w:rsidRPr="00F5205F">
        <w:rPr>
          <w:rFonts w:ascii="Times New Roman" w:eastAsia="Arial" w:hAnsi="Times New Roman" w:cs="Times New Roman"/>
          <w:b/>
          <w:color w:val="252525"/>
          <w:sz w:val="28"/>
          <w:szCs w:val="28"/>
          <w:lang w:val="en-US"/>
        </w:rPr>
        <w:t>Prenuptial Agreements:</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Legal contracts made before marriage to address property division and other matters in case of divorce. </w:t>
      </w:r>
      <w:r w:rsidRPr="00F5205F">
        <w:rPr>
          <w:rFonts w:ascii="Times New Roman" w:eastAsia="Arial" w:hAnsi="Times New Roman" w:cs="Times New Roman"/>
          <w:b/>
          <w:color w:val="252525"/>
          <w:sz w:val="28"/>
          <w:szCs w:val="28"/>
          <w:lang w:val="en-US"/>
        </w:rPr>
        <w:t>Inheritance and Estate Planning:</w:t>
      </w:r>
      <w:r w:rsidR="00F5205F" w:rsidRPr="00F5205F">
        <w:rPr>
          <w:rFonts w:ascii="Times New Roman" w:eastAsia="Arial" w:hAnsi="Times New Roman" w:cs="Times New Roman"/>
          <w:b/>
          <w:color w:val="252525"/>
          <w:sz w:val="28"/>
          <w:szCs w:val="28"/>
          <w:lang w:val="en-US"/>
        </w:rPr>
        <w:t xml:space="preserve"> </w:t>
      </w:r>
      <w:r w:rsidRPr="00F5205F">
        <w:rPr>
          <w:rFonts w:ascii="Times New Roman" w:eastAsia="Arial" w:hAnsi="Times New Roman" w:cs="Times New Roman"/>
          <w:color w:val="252525"/>
          <w:sz w:val="28"/>
          <w:szCs w:val="28"/>
          <w:lang w:val="en-US"/>
        </w:rPr>
        <w:t>Family law also plays a role in how assets are distributed after someone's death. </w:t>
      </w:r>
    </w:p>
    <w:p w:rsidR="00B801A0" w:rsidRDefault="00B801A0" w:rsidP="00B801A0">
      <w:pPr>
        <w:spacing w:after="0" w:line="240" w:lineRule="auto"/>
        <w:rPr>
          <w:rFonts w:ascii="Times New Roman" w:eastAsia="Arial" w:hAnsi="Times New Roman" w:cs="Times New Roman"/>
          <w:color w:val="252525"/>
          <w:sz w:val="28"/>
          <w:szCs w:val="28"/>
          <w:lang w:val="en-US"/>
        </w:rPr>
      </w:pPr>
    </w:p>
    <w:p w:rsidR="00F32B1A" w:rsidRPr="00FE315E" w:rsidRDefault="00F32B1A" w:rsidP="00F32B1A">
      <w:pPr>
        <w:pStyle w:val="a3"/>
        <w:numPr>
          <w:ilvl w:val="0"/>
          <w:numId w:val="3"/>
        </w:numPr>
        <w:spacing w:after="0" w:line="240" w:lineRule="auto"/>
        <w:jc w:val="both"/>
        <w:rPr>
          <w:rFonts w:ascii="Times New Roman" w:hAnsi="Times New Roman" w:cs="Times New Roman"/>
          <w:b/>
          <w:bCs/>
          <w:iCs/>
          <w:sz w:val="28"/>
          <w:szCs w:val="28"/>
        </w:rPr>
      </w:pPr>
      <w:r w:rsidRPr="00FE315E">
        <w:rPr>
          <w:rFonts w:ascii="Times New Roman" w:hAnsi="Times New Roman" w:cs="Times New Roman"/>
          <w:b/>
          <w:sz w:val="28"/>
          <w:szCs w:val="28"/>
        </w:rPr>
        <w:t>для специальности 6-05-0411-02 Финансы и кредит (</w:t>
      </w:r>
      <w:proofErr w:type="spellStart"/>
      <w:r w:rsidRPr="00FE315E">
        <w:rPr>
          <w:rFonts w:ascii="Times New Roman" w:hAnsi="Times New Roman" w:cs="Times New Roman"/>
          <w:b/>
          <w:bCs/>
          <w:iCs/>
          <w:sz w:val="28"/>
          <w:szCs w:val="28"/>
        </w:rPr>
        <w:t>профилизация</w:t>
      </w:r>
      <w:proofErr w:type="spellEnd"/>
      <w:r w:rsidRPr="00FE315E">
        <w:rPr>
          <w:rFonts w:ascii="Times New Roman" w:hAnsi="Times New Roman" w:cs="Times New Roman"/>
          <w:b/>
          <w:bCs/>
          <w:iCs/>
          <w:sz w:val="28"/>
          <w:szCs w:val="28"/>
        </w:rPr>
        <w:t xml:space="preserve"> «Финансы и кредит во внешнеэкономической деятельности»)</w:t>
      </w:r>
    </w:p>
    <w:p w:rsidR="00F32B1A" w:rsidRPr="00644346" w:rsidRDefault="00F32B1A" w:rsidP="00F32B1A">
      <w:pPr>
        <w:pStyle w:val="a3"/>
        <w:spacing w:after="0" w:line="240" w:lineRule="auto"/>
        <w:jc w:val="both"/>
        <w:rPr>
          <w:rFonts w:ascii="Times New Roman" w:hAnsi="Times New Roman" w:cs="Times New Roman"/>
          <w:bCs/>
          <w:iCs/>
          <w:sz w:val="28"/>
          <w:szCs w:val="28"/>
        </w:rPr>
      </w:pPr>
    </w:p>
    <w:p w:rsidR="00B801A0" w:rsidRDefault="00B801A0" w:rsidP="00F32B1A">
      <w:pPr>
        <w:spacing w:after="0" w:line="240" w:lineRule="auto"/>
        <w:jc w:val="center"/>
        <w:rPr>
          <w:rFonts w:ascii="Times New Roman" w:eastAsia="Arial" w:hAnsi="Times New Roman" w:cs="Times New Roman"/>
          <w:b/>
          <w:color w:val="252525"/>
          <w:sz w:val="28"/>
          <w:szCs w:val="28"/>
          <w:lang w:val="en-US"/>
        </w:rPr>
      </w:pPr>
      <w:r w:rsidRPr="00F32B1A">
        <w:rPr>
          <w:rFonts w:ascii="Times New Roman" w:eastAsia="Arial" w:hAnsi="Times New Roman" w:cs="Times New Roman"/>
          <w:b/>
          <w:color w:val="252525"/>
          <w:sz w:val="28"/>
          <w:szCs w:val="28"/>
        </w:rPr>
        <w:t>Тема</w:t>
      </w:r>
      <w:r w:rsidRPr="00F32B1A">
        <w:rPr>
          <w:rFonts w:ascii="Times New Roman" w:eastAsia="Arial" w:hAnsi="Times New Roman" w:cs="Times New Roman"/>
          <w:b/>
          <w:color w:val="252525"/>
          <w:sz w:val="28"/>
          <w:szCs w:val="28"/>
          <w:lang w:val="en-US"/>
        </w:rPr>
        <w:t>:"Business strategies in banking"</w:t>
      </w:r>
    </w:p>
    <w:p w:rsidR="00F32B1A" w:rsidRPr="00F32B1A" w:rsidRDefault="00F32B1A" w:rsidP="00F32B1A">
      <w:pPr>
        <w:spacing w:after="0" w:line="240" w:lineRule="auto"/>
        <w:jc w:val="center"/>
        <w:rPr>
          <w:rFonts w:ascii="Times New Roman" w:hAnsi="Times New Roman" w:cs="Times New Roman"/>
          <w:b/>
          <w:sz w:val="28"/>
          <w:szCs w:val="28"/>
          <w:lang w:val="en-US"/>
        </w:rPr>
      </w:pPr>
    </w:p>
    <w:p w:rsidR="00B801A0" w:rsidRPr="008B0397" w:rsidRDefault="00B801A0" w:rsidP="00F32B1A">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Business strategies in banking focus on how to attract, retain, and serve customers, while also managing risks and adapting to a rapidly changing market. Key strategies include digital transformation, building strong relationships, leveraging data, and focusing on customer experience. </w:t>
      </w:r>
    </w:p>
    <w:p w:rsidR="00B801A0" w:rsidRPr="008B0397" w:rsidRDefault="00B801A0" w:rsidP="00F32B1A">
      <w:pPr>
        <w:spacing w:after="0" w:line="240" w:lineRule="auto"/>
        <w:jc w:val="both"/>
        <w:rPr>
          <w:rFonts w:ascii="Times New Roman" w:hAnsi="Times New Roman" w:cs="Times New Roman"/>
          <w:sz w:val="28"/>
          <w:szCs w:val="28"/>
          <w:lang w:val="en-US"/>
        </w:rPr>
      </w:pPr>
      <w:r w:rsidRPr="008B0397">
        <w:rPr>
          <w:rFonts w:ascii="Times New Roman" w:eastAsia="Arial" w:hAnsi="Times New Roman" w:cs="Times New Roman"/>
          <w:color w:val="252525"/>
          <w:sz w:val="28"/>
          <w:szCs w:val="28"/>
          <w:lang w:val="en-US"/>
        </w:rPr>
        <w:t>Key Strategies for Banking Business:</w:t>
      </w:r>
    </w:p>
    <w:p w:rsidR="00B801A0" w:rsidRPr="00F32B1A" w:rsidRDefault="00B801A0" w:rsidP="00F32B1A">
      <w:pPr>
        <w:numPr>
          <w:ilvl w:val="0"/>
          <w:numId w:val="1"/>
        </w:numPr>
        <w:spacing w:after="0" w:line="240" w:lineRule="auto"/>
        <w:jc w:val="both"/>
        <w:rPr>
          <w:rFonts w:ascii="Times New Roman" w:hAnsi="Times New Roman" w:cs="Times New Roman"/>
          <w:sz w:val="28"/>
          <w:szCs w:val="28"/>
          <w:lang w:val="en-US"/>
        </w:rPr>
      </w:pPr>
      <w:r w:rsidRPr="00F32B1A">
        <w:rPr>
          <w:rFonts w:ascii="Times New Roman" w:eastAsia="Arial" w:hAnsi="Times New Roman" w:cs="Times New Roman"/>
          <w:b/>
          <w:color w:val="252525"/>
          <w:sz w:val="28"/>
          <w:szCs w:val="28"/>
          <w:lang w:val="en-US"/>
        </w:rPr>
        <w:t>Embracing Digital Transformation:</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 xml:space="preserve">Banks are increasingly adopting digital technologies like AI, </w:t>
      </w:r>
      <w:proofErr w:type="spellStart"/>
      <w:r w:rsidRPr="00F32B1A">
        <w:rPr>
          <w:rFonts w:ascii="Times New Roman" w:eastAsia="Arial" w:hAnsi="Times New Roman" w:cs="Times New Roman"/>
          <w:color w:val="252525"/>
          <w:sz w:val="28"/>
          <w:szCs w:val="28"/>
          <w:lang w:val="en-US"/>
        </w:rPr>
        <w:t>blockchain</w:t>
      </w:r>
      <w:proofErr w:type="spellEnd"/>
      <w:r w:rsidRPr="00F32B1A">
        <w:rPr>
          <w:rFonts w:ascii="Times New Roman" w:eastAsia="Arial" w:hAnsi="Times New Roman" w:cs="Times New Roman"/>
          <w:color w:val="252525"/>
          <w:sz w:val="28"/>
          <w:szCs w:val="28"/>
          <w:lang w:val="en-US"/>
        </w:rPr>
        <w:t>, and cloud computing to improve customer experience, streamline operations, and offer new products and services. </w:t>
      </w:r>
      <w:r w:rsidRPr="00F32B1A">
        <w:rPr>
          <w:rFonts w:ascii="Times New Roman" w:eastAsia="Arial" w:hAnsi="Times New Roman" w:cs="Times New Roman"/>
          <w:b/>
          <w:color w:val="252525"/>
          <w:sz w:val="28"/>
          <w:szCs w:val="28"/>
          <w:lang w:val="en-US"/>
        </w:rPr>
        <w:t>Building Strong Customer Relationships:</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 xml:space="preserve">Personalized service, proactive communication, </w:t>
      </w:r>
      <w:r w:rsidRPr="00F32B1A">
        <w:rPr>
          <w:rFonts w:ascii="Times New Roman" w:eastAsia="Arial" w:hAnsi="Times New Roman" w:cs="Times New Roman"/>
          <w:color w:val="252525"/>
          <w:sz w:val="28"/>
          <w:szCs w:val="28"/>
          <w:lang w:val="en-US"/>
        </w:rPr>
        <w:lastRenderedPageBreak/>
        <w:t>and building trust are crucial for fostering loyalty. </w:t>
      </w:r>
      <w:r w:rsidRPr="00F32B1A">
        <w:rPr>
          <w:rFonts w:ascii="Times New Roman" w:eastAsia="Arial" w:hAnsi="Times New Roman" w:cs="Times New Roman"/>
          <w:b/>
          <w:color w:val="252525"/>
          <w:sz w:val="28"/>
          <w:szCs w:val="28"/>
          <w:lang w:val="en-US"/>
        </w:rPr>
        <w:t>Leveraging Data:</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Analyzing customer data helps banks understand their needs, personalize offerings, and make better decisions. </w:t>
      </w:r>
      <w:r w:rsidRPr="00F32B1A">
        <w:rPr>
          <w:rFonts w:ascii="Times New Roman" w:eastAsia="Arial" w:hAnsi="Times New Roman" w:cs="Times New Roman"/>
          <w:b/>
          <w:color w:val="252525"/>
          <w:sz w:val="28"/>
          <w:szCs w:val="28"/>
          <w:lang w:val="en-US"/>
        </w:rPr>
        <w:t>Focusing on Customer Experience:</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Providing seamless and convenient services, whether online or in-branch, is essential for customer satisfaction and retention. </w:t>
      </w:r>
      <w:r w:rsidRPr="00F32B1A">
        <w:rPr>
          <w:rFonts w:ascii="Times New Roman" w:eastAsia="Arial" w:hAnsi="Times New Roman" w:cs="Times New Roman"/>
          <w:b/>
          <w:color w:val="252525"/>
          <w:sz w:val="28"/>
          <w:szCs w:val="28"/>
          <w:lang w:val="en-US"/>
        </w:rPr>
        <w:t>Staying Agile and Adaptive:</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The ability to quickly adapt to market changes, regulatory updates, and new technologies is crucial for staying competitive. </w:t>
      </w:r>
      <w:r w:rsidRPr="00F32B1A">
        <w:rPr>
          <w:rFonts w:ascii="Times New Roman" w:eastAsia="Arial" w:hAnsi="Times New Roman" w:cs="Times New Roman"/>
          <w:b/>
          <w:color w:val="252525"/>
          <w:sz w:val="28"/>
          <w:szCs w:val="28"/>
          <w:lang w:val="en-US"/>
        </w:rPr>
        <w:t xml:space="preserve">Collaborating with </w:t>
      </w:r>
      <w:proofErr w:type="spellStart"/>
      <w:r w:rsidRPr="00F32B1A">
        <w:rPr>
          <w:rFonts w:ascii="Times New Roman" w:eastAsia="Arial" w:hAnsi="Times New Roman" w:cs="Times New Roman"/>
          <w:b/>
          <w:color w:val="252525"/>
          <w:sz w:val="28"/>
          <w:szCs w:val="28"/>
          <w:lang w:val="en-US"/>
        </w:rPr>
        <w:t>Fintechs</w:t>
      </w:r>
      <w:proofErr w:type="spellEnd"/>
      <w:r w:rsidRPr="00F32B1A">
        <w:rPr>
          <w:rFonts w:ascii="Times New Roman" w:eastAsia="Arial" w:hAnsi="Times New Roman" w:cs="Times New Roman"/>
          <w:b/>
          <w:color w:val="252525"/>
          <w:sz w:val="28"/>
          <w:szCs w:val="28"/>
          <w:lang w:val="en-US"/>
        </w:rPr>
        <w:t>:</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 xml:space="preserve">Partnering with </w:t>
      </w:r>
      <w:proofErr w:type="spellStart"/>
      <w:r w:rsidRPr="00F32B1A">
        <w:rPr>
          <w:rFonts w:ascii="Times New Roman" w:eastAsia="Arial" w:hAnsi="Times New Roman" w:cs="Times New Roman"/>
          <w:color w:val="252525"/>
          <w:sz w:val="28"/>
          <w:szCs w:val="28"/>
          <w:lang w:val="en-US"/>
        </w:rPr>
        <w:t>fintech</w:t>
      </w:r>
      <w:proofErr w:type="spellEnd"/>
      <w:r w:rsidRPr="00F32B1A">
        <w:rPr>
          <w:rFonts w:ascii="Times New Roman" w:eastAsia="Arial" w:hAnsi="Times New Roman" w:cs="Times New Roman"/>
          <w:color w:val="252525"/>
          <w:sz w:val="28"/>
          <w:szCs w:val="28"/>
          <w:lang w:val="en-US"/>
        </w:rPr>
        <w:t xml:space="preserve"> companies can provide access to innovative technologies and services without the need for extensive in-house development. </w:t>
      </w:r>
      <w:r w:rsidRPr="00F32B1A">
        <w:rPr>
          <w:rFonts w:ascii="Times New Roman" w:eastAsia="Arial" w:hAnsi="Times New Roman" w:cs="Times New Roman"/>
          <w:b/>
          <w:color w:val="252525"/>
          <w:sz w:val="28"/>
          <w:szCs w:val="28"/>
          <w:lang w:val="en-US"/>
        </w:rPr>
        <w:t>Marketing and Promotion:</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Effective marketing strategies, including digital advertising, content marketing, and community engagement, are vital for attracting new customers and promoting products. </w:t>
      </w:r>
      <w:r w:rsidRPr="00F32B1A">
        <w:rPr>
          <w:rFonts w:ascii="Times New Roman" w:eastAsia="Arial" w:hAnsi="Times New Roman" w:cs="Times New Roman"/>
          <w:b/>
          <w:color w:val="252525"/>
          <w:sz w:val="28"/>
          <w:szCs w:val="28"/>
          <w:lang w:val="en-US"/>
        </w:rPr>
        <w:t>Financial Advice and Education:</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Providing customers with financial literacy tools and personalized advice can enhance their trust and build stronger relationships. </w:t>
      </w:r>
      <w:r w:rsidRPr="0003145B">
        <w:rPr>
          <w:rFonts w:ascii="Times New Roman" w:eastAsia="Arial" w:hAnsi="Times New Roman" w:cs="Times New Roman"/>
          <w:b/>
          <w:color w:val="252525"/>
          <w:sz w:val="28"/>
          <w:szCs w:val="28"/>
          <w:lang w:val="en-US"/>
        </w:rPr>
        <w:t>Product Diversification:</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Banks are increasingly offering a wider range of products and services, such as loans, credit cards, savings accounts, and investments. </w:t>
      </w:r>
      <w:r w:rsidRPr="00F32B1A">
        <w:rPr>
          <w:rFonts w:ascii="Times New Roman" w:eastAsia="Arial" w:hAnsi="Times New Roman" w:cs="Times New Roman"/>
          <w:b/>
          <w:color w:val="252525"/>
          <w:sz w:val="28"/>
          <w:szCs w:val="28"/>
          <w:lang w:val="en-US"/>
        </w:rPr>
        <w:t>Risk Management:</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Banks must implement robust risk management strategies to protect their assets and ensure compliance with regulations. </w:t>
      </w:r>
      <w:r w:rsidRPr="00F32B1A">
        <w:rPr>
          <w:rFonts w:ascii="Times New Roman" w:eastAsia="Arial" w:hAnsi="Times New Roman" w:cs="Times New Roman"/>
          <w:b/>
          <w:color w:val="252525"/>
          <w:sz w:val="28"/>
          <w:szCs w:val="28"/>
          <w:lang w:val="en-US"/>
        </w:rPr>
        <w:t>Strategic Partnerships:</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Collaborating with other businesses and organizations can broaden reach and provide access to new markets. </w:t>
      </w:r>
      <w:r w:rsidRPr="00F32B1A">
        <w:rPr>
          <w:rFonts w:ascii="Times New Roman" w:eastAsia="Arial" w:hAnsi="Times New Roman" w:cs="Times New Roman"/>
          <w:b/>
          <w:color w:val="252525"/>
          <w:sz w:val="28"/>
          <w:szCs w:val="28"/>
          <w:lang w:val="en-US"/>
        </w:rPr>
        <w:t>Employee Engagement:</w:t>
      </w:r>
      <w:r w:rsidR="00F32B1A" w:rsidRPr="00F32B1A">
        <w:rPr>
          <w:rFonts w:ascii="Times New Roman" w:eastAsia="Arial" w:hAnsi="Times New Roman" w:cs="Times New Roman"/>
          <w:b/>
          <w:color w:val="252525"/>
          <w:sz w:val="28"/>
          <w:szCs w:val="28"/>
          <w:lang w:val="en-US"/>
        </w:rPr>
        <w:t xml:space="preserve"> </w:t>
      </w:r>
      <w:r w:rsidRPr="00F32B1A">
        <w:rPr>
          <w:rFonts w:ascii="Times New Roman" w:eastAsia="Arial" w:hAnsi="Times New Roman" w:cs="Times New Roman"/>
          <w:color w:val="252525"/>
          <w:sz w:val="28"/>
          <w:szCs w:val="28"/>
          <w:lang w:val="en-US"/>
        </w:rPr>
        <w:t>A well-trained and engaged workforce is essential for delivering excellent customer service and driving business growth. </w:t>
      </w:r>
    </w:p>
    <w:p w:rsidR="00B801A0" w:rsidRPr="008B0397" w:rsidRDefault="00B801A0" w:rsidP="00EF5EC6">
      <w:pPr>
        <w:spacing w:after="0" w:line="240" w:lineRule="auto"/>
        <w:jc w:val="both"/>
        <w:rPr>
          <w:rFonts w:ascii="Times New Roman" w:hAnsi="Times New Roman" w:cs="Times New Roman"/>
          <w:sz w:val="28"/>
          <w:szCs w:val="28"/>
          <w:lang w:val="en-US"/>
        </w:rPr>
      </w:pPr>
    </w:p>
    <w:sectPr w:rsidR="00B801A0" w:rsidRPr="008B0397" w:rsidSect="000B048A">
      <w:footerReference w:type="default" r:id="rId7"/>
      <w:pgSz w:w="11900" w:h="16840"/>
      <w:pgMar w:top="1134" w:right="1701" w:bottom="1134" w:left="567" w:header="720" w:footer="720" w:gutter="0"/>
      <w:pgNumType w:start="1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9B1" w:rsidRDefault="008909B1" w:rsidP="008909B1">
      <w:pPr>
        <w:spacing w:after="0" w:line="240" w:lineRule="auto"/>
      </w:pPr>
      <w:r>
        <w:separator/>
      </w:r>
    </w:p>
  </w:endnote>
  <w:endnote w:type="continuationSeparator" w:id="0">
    <w:p w:rsidR="008909B1" w:rsidRDefault="008909B1" w:rsidP="0089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0243"/>
      <w:docPartObj>
        <w:docPartGallery w:val="Page Numbers (Bottom of Page)"/>
        <w:docPartUnique/>
      </w:docPartObj>
    </w:sdtPr>
    <w:sdtEndPr/>
    <w:sdtContent>
      <w:p w:rsidR="008909B1" w:rsidRDefault="008909B1">
        <w:pPr>
          <w:pStyle w:val="a6"/>
          <w:jc w:val="center"/>
        </w:pPr>
        <w:r w:rsidRPr="008909B1">
          <w:rPr>
            <w:rFonts w:ascii="Times New Roman" w:hAnsi="Times New Roman" w:cs="Times New Roman"/>
            <w:sz w:val="24"/>
            <w:szCs w:val="24"/>
          </w:rPr>
          <w:fldChar w:fldCharType="begin"/>
        </w:r>
        <w:r w:rsidRPr="008909B1">
          <w:rPr>
            <w:rFonts w:ascii="Times New Roman" w:hAnsi="Times New Roman" w:cs="Times New Roman"/>
            <w:sz w:val="24"/>
            <w:szCs w:val="24"/>
          </w:rPr>
          <w:instrText xml:space="preserve"> PAGE   \* MERGEFORMAT </w:instrText>
        </w:r>
        <w:r w:rsidRPr="008909B1">
          <w:rPr>
            <w:rFonts w:ascii="Times New Roman" w:hAnsi="Times New Roman" w:cs="Times New Roman"/>
            <w:sz w:val="24"/>
            <w:szCs w:val="24"/>
          </w:rPr>
          <w:fldChar w:fldCharType="separate"/>
        </w:r>
        <w:r w:rsidR="000B048A">
          <w:rPr>
            <w:rFonts w:ascii="Times New Roman" w:hAnsi="Times New Roman" w:cs="Times New Roman"/>
            <w:noProof/>
            <w:sz w:val="24"/>
            <w:szCs w:val="24"/>
          </w:rPr>
          <w:t>17</w:t>
        </w:r>
        <w:r w:rsidRPr="008909B1">
          <w:rPr>
            <w:rFonts w:ascii="Times New Roman" w:hAnsi="Times New Roman" w:cs="Times New Roman"/>
            <w:sz w:val="24"/>
            <w:szCs w:val="24"/>
          </w:rPr>
          <w:fldChar w:fldCharType="end"/>
        </w:r>
      </w:p>
    </w:sdtContent>
  </w:sdt>
  <w:p w:rsidR="008909B1" w:rsidRDefault="008909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9B1" w:rsidRDefault="008909B1" w:rsidP="008909B1">
      <w:pPr>
        <w:spacing w:after="0" w:line="240" w:lineRule="auto"/>
      </w:pPr>
      <w:r>
        <w:separator/>
      </w:r>
    </w:p>
  </w:footnote>
  <w:footnote w:type="continuationSeparator" w:id="0">
    <w:p w:rsidR="008909B1" w:rsidRDefault="008909B1" w:rsidP="00890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70E07"/>
    <w:multiLevelType w:val="hybridMultilevel"/>
    <w:tmpl w:val="C4848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C4347"/>
    <w:multiLevelType w:val="hybridMultilevel"/>
    <w:tmpl w:val="281E70BA"/>
    <w:lvl w:ilvl="0" w:tplc="F208B6BA">
      <w:start w:val="1"/>
      <w:numFmt w:val="bullet"/>
      <w:lvlText w:val="•"/>
      <w:lvlJc w:val="left"/>
      <w:rPr>
        <w:rFonts w:ascii="Times New Roman" w:hAnsi="Times New Roman" w:cs="Times New Roman" w:hint="default"/>
        <w:color w:val="252525"/>
        <w:sz w:val="28"/>
        <w:szCs w:val="28"/>
      </w:rPr>
    </w:lvl>
    <w:lvl w:ilvl="1" w:tplc="F18C1BFE">
      <w:numFmt w:val="decimal"/>
      <w:lvlText w:val=""/>
      <w:lvlJc w:val="left"/>
    </w:lvl>
    <w:lvl w:ilvl="2" w:tplc="49664660">
      <w:numFmt w:val="decimal"/>
      <w:lvlText w:val=""/>
      <w:lvlJc w:val="left"/>
    </w:lvl>
    <w:lvl w:ilvl="3" w:tplc="3E3E29C8">
      <w:numFmt w:val="decimal"/>
      <w:lvlText w:val=""/>
      <w:lvlJc w:val="left"/>
    </w:lvl>
    <w:lvl w:ilvl="4" w:tplc="575A7342">
      <w:numFmt w:val="decimal"/>
      <w:lvlText w:val=""/>
      <w:lvlJc w:val="left"/>
    </w:lvl>
    <w:lvl w:ilvl="5" w:tplc="2A9E6D4E">
      <w:numFmt w:val="decimal"/>
      <w:lvlText w:val=""/>
      <w:lvlJc w:val="left"/>
    </w:lvl>
    <w:lvl w:ilvl="6" w:tplc="A23C60E8">
      <w:numFmt w:val="decimal"/>
      <w:lvlText w:val=""/>
      <w:lvlJc w:val="left"/>
    </w:lvl>
    <w:lvl w:ilvl="7" w:tplc="338E2D78">
      <w:numFmt w:val="decimal"/>
      <w:lvlText w:val=""/>
      <w:lvlJc w:val="left"/>
    </w:lvl>
    <w:lvl w:ilvl="8" w:tplc="D26896B0">
      <w:numFmt w:val="decimal"/>
      <w:lvlText w:val=""/>
      <w:lvlJc w:val="left"/>
    </w:lvl>
  </w:abstractNum>
  <w:abstractNum w:abstractNumId="2">
    <w:nsid w:val="19854834"/>
    <w:multiLevelType w:val="hybridMultilevel"/>
    <w:tmpl w:val="C6DED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BE58C2"/>
    <w:multiLevelType w:val="hybridMultilevel"/>
    <w:tmpl w:val="B154820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668610F"/>
    <w:multiLevelType w:val="hybridMultilevel"/>
    <w:tmpl w:val="9EE2C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59DA"/>
    <w:rsid w:val="0003145B"/>
    <w:rsid w:val="000B048A"/>
    <w:rsid w:val="000C59DA"/>
    <w:rsid w:val="008909B1"/>
    <w:rsid w:val="008B0397"/>
    <w:rsid w:val="00955488"/>
    <w:rsid w:val="00B069AB"/>
    <w:rsid w:val="00B801A0"/>
    <w:rsid w:val="00E83A32"/>
    <w:rsid w:val="00EF5EC6"/>
    <w:rsid w:val="00F00802"/>
    <w:rsid w:val="00F32B1A"/>
    <w:rsid w:val="00F5205F"/>
    <w:rsid w:val="00FE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7A01E-1EDF-48BD-B441-8DD417B4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8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EC6"/>
    <w:pPr>
      <w:ind w:left="720"/>
      <w:contextualSpacing/>
    </w:pPr>
  </w:style>
  <w:style w:type="paragraph" w:styleId="a4">
    <w:name w:val="header"/>
    <w:basedOn w:val="a"/>
    <w:link w:val="a5"/>
    <w:uiPriority w:val="99"/>
    <w:semiHidden/>
    <w:unhideWhenUsed/>
    <w:rsid w:val="008909B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909B1"/>
  </w:style>
  <w:style w:type="paragraph" w:styleId="a6">
    <w:name w:val="footer"/>
    <w:basedOn w:val="a"/>
    <w:link w:val="a7"/>
    <w:uiPriority w:val="99"/>
    <w:unhideWhenUsed/>
    <w:rsid w:val="008909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09B1"/>
  </w:style>
  <w:style w:type="paragraph" w:styleId="a8">
    <w:name w:val="Balloon Text"/>
    <w:basedOn w:val="a"/>
    <w:link w:val="a9"/>
    <w:uiPriority w:val="99"/>
    <w:semiHidden/>
    <w:unhideWhenUsed/>
    <w:rsid w:val="000B048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B0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1741</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Новик Нонна Алексеевна</cp:lastModifiedBy>
  <cp:revision>14</cp:revision>
  <cp:lastPrinted>2025-06-12T15:31:00Z</cp:lastPrinted>
  <dcterms:created xsi:type="dcterms:W3CDTF">2025-06-07T12:41:00Z</dcterms:created>
  <dcterms:modified xsi:type="dcterms:W3CDTF">2025-06-12T15:32:00Z</dcterms:modified>
</cp:coreProperties>
</file>