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bin" ContentType="application/vnd.openxmlformats-officedocument.oleObject"/>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50" w:rsidRDefault="00851750" w:rsidP="00851750">
      <w:pPr>
        <w:autoSpaceDE w:val="0"/>
        <w:autoSpaceDN w:val="0"/>
        <w:adjustRightInd w:val="0"/>
        <w:spacing w:after="0" w:line="360" w:lineRule="auto"/>
        <w:ind w:firstLine="709"/>
        <w:rPr>
          <w:sz w:val="28"/>
          <w:szCs w:val="28"/>
        </w:rPr>
      </w:pPr>
    </w:p>
    <w:p w:rsidR="00851750" w:rsidRDefault="00851750" w:rsidP="00851750">
      <w:pPr>
        <w:autoSpaceDE w:val="0"/>
        <w:autoSpaceDN w:val="0"/>
        <w:adjustRightInd w:val="0"/>
        <w:spacing w:after="0" w:line="360" w:lineRule="auto"/>
        <w:ind w:firstLine="709"/>
        <w:rPr>
          <w:sz w:val="28"/>
          <w:szCs w:val="28"/>
        </w:rPr>
      </w:pPr>
    </w:p>
    <w:p w:rsidR="00851750" w:rsidRDefault="00851750" w:rsidP="00851750">
      <w:pPr>
        <w:spacing w:after="0" w:line="360" w:lineRule="auto"/>
        <w:ind w:firstLine="709"/>
        <w:jc w:val="center"/>
        <w:rPr>
          <w:b/>
          <w:bCs/>
          <w:sz w:val="28"/>
          <w:szCs w:val="28"/>
          <w:lang w:val="en-US"/>
        </w:rPr>
      </w:pPr>
    </w:p>
    <w:p w:rsidR="00851750" w:rsidRDefault="00851750" w:rsidP="00851750">
      <w:pPr>
        <w:spacing w:after="0" w:line="360" w:lineRule="auto"/>
        <w:ind w:firstLine="709"/>
        <w:jc w:val="center"/>
        <w:rPr>
          <w:b/>
          <w:bCs/>
          <w:sz w:val="28"/>
          <w:szCs w:val="28"/>
          <w:lang w:val="en-US"/>
        </w:rPr>
      </w:pPr>
    </w:p>
    <w:p w:rsidR="00851750" w:rsidRDefault="00851750" w:rsidP="00851750">
      <w:pPr>
        <w:spacing w:after="0" w:line="360" w:lineRule="auto"/>
        <w:ind w:firstLine="709"/>
        <w:jc w:val="center"/>
        <w:rPr>
          <w:b/>
          <w:bCs/>
          <w:sz w:val="28"/>
          <w:szCs w:val="28"/>
          <w:lang w:val="en-US"/>
        </w:rPr>
      </w:pPr>
    </w:p>
    <w:p w:rsidR="00851750" w:rsidRDefault="00851750" w:rsidP="00851750">
      <w:pPr>
        <w:spacing w:after="0" w:line="360" w:lineRule="auto"/>
        <w:ind w:firstLine="709"/>
        <w:jc w:val="center"/>
        <w:rPr>
          <w:b/>
          <w:bCs/>
          <w:sz w:val="28"/>
          <w:szCs w:val="28"/>
          <w:lang w:val="en-US"/>
        </w:rPr>
      </w:pPr>
    </w:p>
    <w:p w:rsidR="00851750" w:rsidRDefault="00851750" w:rsidP="00851750">
      <w:pPr>
        <w:spacing w:after="0" w:line="360" w:lineRule="auto"/>
        <w:ind w:firstLine="709"/>
        <w:jc w:val="center"/>
        <w:rPr>
          <w:b/>
          <w:bCs/>
          <w:sz w:val="28"/>
          <w:szCs w:val="28"/>
        </w:rPr>
      </w:pPr>
    </w:p>
    <w:p w:rsidR="00851750" w:rsidRDefault="00851750" w:rsidP="00851750">
      <w:pPr>
        <w:spacing w:after="0" w:line="360" w:lineRule="auto"/>
        <w:ind w:firstLine="709"/>
        <w:rPr>
          <w:b/>
          <w:bCs/>
          <w:sz w:val="28"/>
          <w:szCs w:val="28"/>
        </w:rPr>
      </w:pPr>
    </w:p>
    <w:p w:rsidR="00851750" w:rsidRDefault="00851750" w:rsidP="00851750">
      <w:pPr>
        <w:spacing w:after="0" w:line="360" w:lineRule="auto"/>
        <w:ind w:firstLine="709"/>
        <w:jc w:val="center"/>
        <w:rPr>
          <w:b/>
          <w:bCs/>
          <w:sz w:val="28"/>
          <w:szCs w:val="28"/>
        </w:rPr>
      </w:pPr>
    </w:p>
    <w:p w:rsidR="00851750" w:rsidRDefault="00851750" w:rsidP="00851750">
      <w:pPr>
        <w:spacing w:after="0" w:line="360" w:lineRule="auto"/>
        <w:jc w:val="center"/>
        <w:rPr>
          <w:rFonts w:ascii="Times New Roman" w:hAnsi="Times New Roman"/>
          <w:b/>
          <w:bCs/>
          <w:sz w:val="32"/>
          <w:szCs w:val="32"/>
        </w:rPr>
      </w:pPr>
      <w:r>
        <w:rPr>
          <w:rFonts w:ascii="Times New Roman" w:hAnsi="Times New Roman"/>
          <w:b/>
          <w:bCs/>
          <w:sz w:val="32"/>
          <w:szCs w:val="32"/>
        </w:rPr>
        <w:t xml:space="preserve">ДЕНЕЖНО-КРЕДИТНАЯ ПОЛИТИКА В </w:t>
      </w:r>
      <w:r w:rsidRPr="00142A11">
        <w:rPr>
          <w:rFonts w:ascii="Times New Roman" w:hAnsi="Times New Roman"/>
          <w:b/>
          <w:bCs/>
          <w:sz w:val="32"/>
          <w:szCs w:val="32"/>
        </w:rPr>
        <w:t>ТРАНЗИТИВНОЙ</w:t>
      </w:r>
      <w:r>
        <w:rPr>
          <w:rFonts w:ascii="Times New Roman" w:hAnsi="Times New Roman"/>
          <w:b/>
          <w:bCs/>
          <w:sz w:val="32"/>
          <w:szCs w:val="32"/>
        </w:rPr>
        <w:t xml:space="preserve"> ЭКОНОМИКЕ:</w:t>
      </w:r>
    </w:p>
    <w:p w:rsidR="00851750" w:rsidRPr="00D8019E" w:rsidRDefault="00851750" w:rsidP="00851750">
      <w:pPr>
        <w:spacing w:after="0" w:line="360" w:lineRule="auto"/>
        <w:jc w:val="center"/>
        <w:rPr>
          <w:rFonts w:ascii="Times New Roman" w:hAnsi="Times New Roman"/>
          <w:b/>
          <w:bCs/>
          <w:sz w:val="32"/>
          <w:szCs w:val="32"/>
        </w:rPr>
      </w:pPr>
      <w:r w:rsidRPr="00D8019E">
        <w:rPr>
          <w:rFonts w:ascii="Times New Roman" w:hAnsi="Times New Roman"/>
          <w:b/>
          <w:bCs/>
          <w:sz w:val="32"/>
          <w:szCs w:val="32"/>
        </w:rPr>
        <w:t xml:space="preserve"> ТЕОРИЯ, МЕТОДОЛОГИЯ, ПРАКТИКА</w:t>
      </w:r>
    </w:p>
    <w:p w:rsidR="00851750" w:rsidRDefault="00851750" w:rsidP="00851750">
      <w:pPr>
        <w:spacing w:after="0" w:line="360" w:lineRule="auto"/>
        <w:ind w:firstLine="709"/>
        <w:jc w:val="center"/>
        <w:rPr>
          <w:b/>
          <w:bCs/>
          <w:sz w:val="28"/>
          <w:szCs w:val="28"/>
        </w:rPr>
      </w:pPr>
    </w:p>
    <w:p w:rsidR="00851750" w:rsidRDefault="00851750" w:rsidP="00851750">
      <w:pPr>
        <w:pStyle w:val="a5"/>
        <w:spacing w:line="360" w:lineRule="auto"/>
        <w:rPr>
          <w:b/>
        </w:rPr>
      </w:pPr>
    </w:p>
    <w:p w:rsidR="00851750" w:rsidRDefault="00851750" w:rsidP="00851750">
      <w:pPr>
        <w:pStyle w:val="a5"/>
        <w:spacing w:line="360" w:lineRule="auto"/>
        <w:ind w:firstLine="709"/>
        <w:jc w:val="center"/>
        <w:rPr>
          <w:b/>
        </w:rPr>
      </w:pPr>
    </w:p>
    <w:p w:rsidR="00851750" w:rsidRDefault="00851750" w:rsidP="00851750">
      <w:pPr>
        <w:pStyle w:val="a5"/>
        <w:spacing w:line="360" w:lineRule="auto"/>
        <w:ind w:firstLine="709"/>
        <w:jc w:val="center"/>
        <w:rPr>
          <w:b/>
        </w:rPr>
      </w:pPr>
    </w:p>
    <w:p w:rsidR="00851750" w:rsidRDefault="00851750" w:rsidP="00851750">
      <w:pPr>
        <w:pStyle w:val="a5"/>
        <w:spacing w:line="360" w:lineRule="auto"/>
        <w:ind w:firstLine="709"/>
        <w:jc w:val="center"/>
        <w:rPr>
          <w:b/>
        </w:rPr>
      </w:pPr>
    </w:p>
    <w:p w:rsidR="00851750" w:rsidRDefault="00851750" w:rsidP="00851750">
      <w:pPr>
        <w:pStyle w:val="a5"/>
        <w:spacing w:line="360" w:lineRule="auto"/>
        <w:ind w:firstLine="709"/>
        <w:jc w:val="center"/>
        <w:rPr>
          <w:b/>
        </w:rPr>
      </w:pPr>
    </w:p>
    <w:p w:rsidR="00851750" w:rsidRDefault="00851750" w:rsidP="00851750">
      <w:pPr>
        <w:pStyle w:val="a5"/>
        <w:spacing w:line="360" w:lineRule="auto"/>
        <w:ind w:firstLine="709"/>
        <w:jc w:val="center"/>
        <w:rPr>
          <w:b/>
        </w:rPr>
      </w:pPr>
    </w:p>
    <w:p w:rsidR="00851750" w:rsidRDefault="00851750" w:rsidP="00851750">
      <w:pPr>
        <w:pStyle w:val="a5"/>
        <w:spacing w:line="360" w:lineRule="auto"/>
        <w:ind w:firstLine="709"/>
        <w:jc w:val="center"/>
        <w:rPr>
          <w:b/>
        </w:rPr>
      </w:pPr>
    </w:p>
    <w:p w:rsidR="00851750" w:rsidRDefault="00851750" w:rsidP="00851750">
      <w:pPr>
        <w:pStyle w:val="a5"/>
        <w:spacing w:line="360" w:lineRule="auto"/>
        <w:ind w:firstLine="709"/>
        <w:jc w:val="center"/>
        <w:rPr>
          <w:b/>
        </w:rPr>
      </w:pPr>
    </w:p>
    <w:p w:rsidR="00851750" w:rsidRDefault="00851750" w:rsidP="00851750">
      <w:pPr>
        <w:pStyle w:val="a5"/>
        <w:spacing w:line="360" w:lineRule="auto"/>
        <w:ind w:firstLine="709"/>
        <w:jc w:val="center"/>
        <w:rPr>
          <w:b/>
        </w:rPr>
      </w:pPr>
    </w:p>
    <w:p w:rsidR="00851750" w:rsidRDefault="00851750" w:rsidP="00851750">
      <w:pPr>
        <w:pStyle w:val="a5"/>
        <w:spacing w:line="360" w:lineRule="auto"/>
        <w:ind w:firstLine="709"/>
        <w:jc w:val="center"/>
        <w:rPr>
          <w:b/>
        </w:rPr>
      </w:pPr>
    </w:p>
    <w:p w:rsidR="00851750" w:rsidRDefault="00851750" w:rsidP="00851750">
      <w:pPr>
        <w:pStyle w:val="a5"/>
        <w:spacing w:line="360" w:lineRule="auto"/>
        <w:ind w:firstLine="709"/>
        <w:jc w:val="center"/>
        <w:rPr>
          <w:b/>
        </w:rPr>
      </w:pPr>
    </w:p>
    <w:p w:rsidR="00851750" w:rsidRPr="00851750" w:rsidRDefault="00851750" w:rsidP="00851750">
      <w:pPr>
        <w:pStyle w:val="a5"/>
        <w:spacing w:line="360" w:lineRule="auto"/>
        <w:ind w:firstLine="709"/>
        <w:jc w:val="center"/>
        <w:rPr>
          <w:b/>
          <w:color w:val="auto"/>
        </w:rPr>
        <w:sectPr w:rsidR="00851750" w:rsidRPr="00851750">
          <w:headerReference w:type="default" r:id="rId8"/>
          <w:pgSz w:w="11905" w:h="16837"/>
          <w:pgMar w:top="2202" w:right="1800" w:bottom="1671" w:left="1800" w:header="1440" w:footer="1440" w:gutter="0"/>
          <w:cols w:space="720"/>
          <w:docGrid w:linePitch="360"/>
        </w:sectPr>
      </w:pPr>
      <w:r w:rsidRPr="00851750">
        <w:rPr>
          <w:b/>
          <w:color w:val="auto"/>
        </w:rPr>
        <w:t>МИНСК 2014</w:t>
      </w:r>
    </w:p>
    <w:p w:rsidR="00851750" w:rsidRPr="008363F4" w:rsidRDefault="00851750" w:rsidP="00851750">
      <w:pPr>
        <w:spacing w:after="0" w:line="360" w:lineRule="auto"/>
        <w:ind w:firstLine="709"/>
        <w:jc w:val="both"/>
        <w:rPr>
          <w:rFonts w:ascii="Times New Roman" w:hAnsi="Times New Roman"/>
          <w:sz w:val="28"/>
          <w:szCs w:val="28"/>
        </w:rPr>
      </w:pPr>
      <w:r w:rsidRPr="008363F4">
        <w:rPr>
          <w:rFonts w:ascii="Times New Roman" w:hAnsi="Times New Roman"/>
          <w:i/>
          <w:sz w:val="28"/>
          <w:szCs w:val="28"/>
          <w:u w:val="single"/>
        </w:rPr>
        <w:lastRenderedPageBreak/>
        <w:t>Автор</w:t>
      </w:r>
      <w:r w:rsidRPr="008363F4">
        <w:rPr>
          <w:rFonts w:ascii="Times New Roman" w:hAnsi="Times New Roman"/>
          <w:i/>
          <w:sz w:val="28"/>
          <w:szCs w:val="28"/>
        </w:rPr>
        <w:t>:</w:t>
      </w:r>
      <w:r w:rsidRPr="00B43956">
        <w:rPr>
          <w:rFonts w:ascii="Times New Roman" w:hAnsi="Times New Roman"/>
          <w:sz w:val="28"/>
          <w:szCs w:val="28"/>
        </w:rPr>
        <w:t xml:space="preserve"> </w:t>
      </w:r>
      <w:r w:rsidRPr="00CB7C5B">
        <w:rPr>
          <w:rFonts w:ascii="Times New Roman" w:hAnsi="Times New Roman"/>
          <w:b/>
          <w:i/>
          <w:sz w:val="28"/>
          <w:szCs w:val="28"/>
        </w:rPr>
        <w:t>Румянцева О.И.</w:t>
      </w:r>
      <w:r>
        <w:rPr>
          <w:rFonts w:ascii="Times New Roman" w:hAnsi="Times New Roman"/>
          <w:b/>
          <w:i/>
          <w:sz w:val="28"/>
          <w:szCs w:val="28"/>
        </w:rPr>
        <w:t xml:space="preserve">, </w:t>
      </w:r>
      <w:r>
        <w:rPr>
          <w:rFonts w:ascii="Times New Roman" w:hAnsi="Times New Roman"/>
          <w:sz w:val="28"/>
          <w:szCs w:val="28"/>
        </w:rPr>
        <w:t>кандидат</w:t>
      </w:r>
      <w:r w:rsidRPr="008363F4">
        <w:rPr>
          <w:rFonts w:ascii="Times New Roman" w:hAnsi="Times New Roman"/>
          <w:sz w:val="28"/>
          <w:szCs w:val="28"/>
        </w:rPr>
        <w:t xml:space="preserve"> экон</w:t>
      </w:r>
      <w:r>
        <w:rPr>
          <w:rFonts w:ascii="Times New Roman" w:hAnsi="Times New Roman"/>
          <w:sz w:val="28"/>
          <w:szCs w:val="28"/>
        </w:rPr>
        <w:t>омических наук, доцент.</w:t>
      </w:r>
    </w:p>
    <w:p w:rsidR="00851750" w:rsidRPr="00CB7C5B" w:rsidRDefault="00851750" w:rsidP="00851750">
      <w:pPr>
        <w:shd w:val="clear" w:color="auto" w:fill="FFFFFF"/>
        <w:autoSpaceDE w:val="0"/>
        <w:spacing w:after="0" w:line="360" w:lineRule="auto"/>
        <w:ind w:firstLine="709"/>
        <w:jc w:val="both"/>
        <w:rPr>
          <w:rFonts w:ascii="Times New Roman" w:hAnsi="Times New Roman"/>
          <w:i/>
          <w:sz w:val="28"/>
          <w:szCs w:val="28"/>
        </w:rPr>
      </w:pPr>
    </w:p>
    <w:p w:rsidR="00851750" w:rsidRDefault="00851750" w:rsidP="00851750">
      <w:pPr>
        <w:spacing w:after="0" w:line="360" w:lineRule="auto"/>
        <w:ind w:firstLine="709"/>
        <w:jc w:val="both"/>
        <w:rPr>
          <w:rFonts w:ascii="Times New Roman" w:hAnsi="Times New Roman"/>
          <w:i/>
          <w:sz w:val="28"/>
          <w:szCs w:val="28"/>
          <w:u w:val="single"/>
        </w:rPr>
      </w:pPr>
    </w:p>
    <w:p w:rsidR="00851750" w:rsidRPr="008363F4" w:rsidRDefault="00851750" w:rsidP="00851750">
      <w:pPr>
        <w:spacing w:after="0" w:line="360" w:lineRule="auto"/>
        <w:ind w:firstLine="709"/>
        <w:jc w:val="both"/>
        <w:rPr>
          <w:rFonts w:ascii="Times New Roman" w:hAnsi="Times New Roman"/>
          <w:i/>
          <w:sz w:val="28"/>
          <w:szCs w:val="28"/>
        </w:rPr>
      </w:pPr>
      <w:r w:rsidRPr="008363F4">
        <w:rPr>
          <w:rFonts w:ascii="Times New Roman" w:hAnsi="Times New Roman"/>
          <w:i/>
          <w:sz w:val="28"/>
          <w:szCs w:val="28"/>
          <w:u w:val="single"/>
        </w:rPr>
        <w:t>Рецензенты</w:t>
      </w:r>
      <w:r w:rsidRPr="008363F4">
        <w:rPr>
          <w:rFonts w:ascii="Times New Roman" w:hAnsi="Times New Roman"/>
          <w:i/>
          <w:sz w:val="28"/>
          <w:szCs w:val="28"/>
        </w:rPr>
        <w:t xml:space="preserve">: </w:t>
      </w:r>
    </w:p>
    <w:p w:rsidR="00851750" w:rsidRPr="002A4D68" w:rsidRDefault="00851750" w:rsidP="00851750">
      <w:pPr>
        <w:spacing w:after="0" w:line="360" w:lineRule="auto"/>
        <w:ind w:firstLine="709"/>
        <w:jc w:val="both"/>
        <w:rPr>
          <w:rFonts w:ascii="Times New Roman" w:hAnsi="Times New Roman"/>
          <w:sz w:val="28"/>
          <w:szCs w:val="28"/>
        </w:rPr>
      </w:pPr>
      <w:r w:rsidRPr="002A4D68">
        <w:rPr>
          <w:rFonts w:ascii="Times New Roman" w:hAnsi="Times New Roman"/>
          <w:b/>
          <w:i/>
          <w:sz w:val="28"/>
          <w:szCs w:val="28"/>
        </w:rPr>
        <w:t>Ноздрин-Плотницкий М.И.</w:t>
      </w:r>
      <w:r w:rsidRPr="002A4D68">
        <w:rPr>
          <w:rFonts w:ascii="Times New Roman" w:hAnsi="Times New Roman"/>
          <w:sz w:val="28"/>
          <w:szCs w:val="28"/>
        </w:rPr>
        <w:t xml:space="preserve"> – профессор кафедры экономики и управления Белорусского государственного экономического университета, доктор экономических наук, профессор.</w:t>
      </w:r>
    </w:p>
    <w:p w:rsidR="00851750" w:rsidRPr="008363F4" w:rsidRDefault="002A4D68" w:rsidP="00851750">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Киреева Е.Ф. </w:t>
      </w:r>
      <w:r w:rsidR="00851750" w:rsidRPr="00B43956">
        <w:rPr>
          <w:rFonts w:ascii="Times New Roman" w:hAnsi="Times New Roman"/>
          <w:sz w:val="28"/>
          <w:szCs w:val="28"/>
        </w:rPr>
        <w:t>–</w:t>
      </w:r>
      <w:r w:rsidR="00851750">
        <w:rPr>
          <w:rFonts w:ascii="Times New Roman" w:hAnsi="Times New Roman"/>
          <w:sz w:val="28"/>
          <w:szCs w:val="28"/>
        </w:rPr>
        <w:t xml:space="preserve"> </w:t>
      </w:r>
      <w:r>
        <w:rPr>
          <w:rFonts w:ascii="Times New Roman" w:hAnsi="Times New Roman"/>
          <w:sz w:val="28"/>
          <w:szCs w:val="28"/>
        </w:rPr>
        <w:t xml:space="preserve">заведующий </w:t>
      </w:r>
      <w:r w:rsidR="00851750">
        <w:rPr>
          <w:rFonts w:ascii="Times New Roman" w:hAnsi="Times New Roman"/>
          <w:sz w:val="28"/>
          <w:szCs w:val="28"/>
        </w:rPr>
        <w:t>кафедр</w:t>
      </w:r>
      <w:r>
        <w:rPr>
          <w:rFonts w:ascii="Times New Roman" w:hAnsi="Times New Roman"/>
          <w:sz w:val="28"/>
          <w:szCs w:val="28"/>
        </w:rPr>
        <w:t>ой</w:t>
      </w:r>
      <w:r w:rsidR="00851750">
        <w:rPr>
          <w:rFonts w:ascii="Times New Roman" w:hAnsi="Times New Roman"/>
          <w:sz w:val="28"/>
          <w:szCs w:val="28"/>
        </w:rPr>
        <w:t xml:space="preserve"> </w:t>
      </w:r>
      <w:r>
        <w:rPr>
          <w:rFonts w:ascii="Times New Roman" w:hAnsi="Times New Roman"/>
          <w:sz w:val="28"/>
          <w:szCs w:val="28"/>
        </w:rPr>
        <w:t>налогов и налогообложения</w:t>
      </w:r>
      <w:r w:rsidR="00851750">
        <w:rPr>
          <w:rFonts w:ascii="Times New Roman" w:hAnsi="Times New Roman"/>
          <w:sz w:val="28"/>
          <w:szCs w:val="28"/>
        </w:rPr>
        <w:t xml:space="preserve"> </w:t>
      </w:r>
      <w:r w:rsidR="00851750" w:rsidRPr="00B43956">
        <w:rPr>
          <w:rFonts w:ascii="Times New Roman" w:hAnsi="Times New Roman"/>
          <w:sz w:val="28"/>
          <w:szCs w:val="28"/>
        </w:rPr>
        <w:t xml:space="preserve"> Белорусского государственного экономического университет</w:t>
      </w:r>
      <w:r w:rsidR="00851750">
        <w:rPr>
          <w:rFonts w:ascii="Times New Roman" w:hAnsi="Times New Roman"/>
          <w:sz w:val="28"/>
          <w:szCs w:val="28"/>
        </w:rPr>
        <w:t>а,</w:t>
      </w:r>
      <w:r w:rsidR="00851750" w:rsidRPr="00474AE2">
        <w:rPr>
          <w:rFonts w:ascii="Times New Roman" w:hAnsi="Times New Roman"/>
          <w:sz w:val="28"/>
          <w:szCs w:val="28"/>
        </w:rPr>
        <w:t xml:space="preserve"> </w:t>
      </w:r>
      <w:r>
        <w:rPr>
          <w:rFonts w:ascii="Times New Roman" w:hAnsi="Times New Roman"/>
          <w:sz w:val="28"/>
          <w:szCs w:val="28"/>
        </w:rPr>
        <w:t xml:space="preserve">доктор </w:t>
      </w:r>
      <w:r w:rsidR="00851750" w:rsidRPr="008363F4">
        <w:rPr>
          <w:rFonts w:ascii="Times New Roman" w:hAnsi="Times New Roman"/>
          <w:sz w:val="28"/>
          <w:szCs w:val="28"/>
        </w:rPr>
        <w:t>экон</w:t>
      </w:r>
      <w:r w:rsidR="00851750">
        <w:rPr>
          <w:rFonts w:ascii="Times New Roman" w:hAnsi="Times New Roman"/>
          <w:sz w:val="28"/>
          <w:szCs w:val="28"/>
        </w:rPr>
        <w:t xml:space="preserve">омических наук, </w:t>
      </w:r>
      <w:r>
        <w:rPr>
          <w:rFonts w:ascii="Times New Roman" w:hAnsi="Times New Roman"/>
          <w:sz w:val="28"/>
          <w:szCs w:val="28"/>
        </w:rPr>
        <w:t>профессор</w:t>
      </w:r>
      <w:r w:rsidR="00851750">
        <w:rPr>
          <w:rFonts w:ascii="Times New Roman" w:hAnsi="Times New Roman"/>
          <w:sz w:val="28"/>
          <w:szCs w:val="28"/>
        </w:rPr>
        <w:t>.</w:t>
      </w:r>
    </w:p>
    <w:p w:rsidR="00851750" w:rsidRPr="00960F9A" w:rsidRDefault="00851750" w:rsidP="00851750">
      <w:pPr>
        <w:spacing w:after="0" w:line="360" w:lineRule="auto"/>
        <w:ind w:firstLine="709"/>
        <w:jc w:val="both"/>
        <w:rPr>
          <w:rFonts w:ascii="Times New Roman" w:hAnsi="Times New Roman"/>
          <w:sz w:val="28"/>
          <w:szCs w:val="28"/>
        </w:rPr>
      </w:pPr>
    </w:p>
    <w:p w:rsidR="00312D3A" w:rsidRDefault="00851750" w:rsidP="00417E09">
      <w:pPr>
        <w:autoSpaceDE w:val="0"/>
        <w:autoSpaceDN w:val="0"/>
        <w:adjustRightInd w:val="0"/>
        <w:spacing w:after="0" w:line="360" w:lineRule="auto"/>
        <w:ind w:firstLine="709"/>
        <w:rPr>
          <w:rFonts w:ascii="Times New Roman" w:hAnsi="Times New Roman"/>
          <w:b/>
          <w:bCs/>
          <w:sz w:val="28"/>
          <w:szCs w:val="28"/>
        </w:rPr>
      </w:pPr>
      <w:r w:rsidRPr="008363F4">
        <w:rPr>
          <w:rFonts w:ascii="Times New Roman" w:hAnsi="Times New Roman"/>
          <w:i/>
          <w:iCs/>
          <w:sz w:val="28"/>
          <w:szCs w:val="28"/>
        </w:rPr>
        <w:t>УДК</w:t>
      </w:r>
      <w:r w:rsidRPr="008363F4">
        <w:rPr>
          <w:rFonts w:ascii="Times New Roman" w:hAnsi="Times New Roman"/>
          <w:i/>
          <w:sz w:val="28"/>
          <w:szCs w:val="28"/>
        </w:rPr>
        <w:t xml:space="preserve"> </w:t>
      </w:r>
      <w:r w:rsidRPr="008363F4">
        <w:rPr>
          <w:rFonts w:ascii="Times New Roman" w:hAnsi="Times New Roman"/>
          <w:i/>
          <w:sz w:val="28"/>
          <w:szCs w:val="28"/>
          <w:lang w:val="be-BY"/>
        </w:rPr>
        <w:t>37(476)(091</w:t>
      </w:r>
      <w:r>
        <w:rPr>
          <w:rFonts w:ascii="Times New Roman" w:hAnsi="Times New Roman"/>
          <w:i/>
          <w:sz w:val="28"/>
          <w:szCs w:val="28"/>
          <w:lang w:val="be-BY"/>
        </w:rPr>
        <w:t>)</w:t>
      </w:r>
      <w:r w:rsidRPr="008363F4">
        <w:rPr>
          <w:rFonts w:ascii="Times New Roman" w:hAnsi="Times New Roman"/>
          <w:b/>
          <w:bCs/>
          <w:sz w:val="28"/>
          <w:szCs w:val="28"/>
        </w:rPr>
        <w:t xml:space="preserve"> </w:t>
      </w:r>
    </w:p>
    <w:p w:rsidR="00312D3A" w:rsidRPr="00417E09" w:rsidRDefault="00851750" w:rsidP="00417E09">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bCs/>
          <w:sz w:val="28"/>
          <w:szCs w:val="28"/>
        </w:rPr>
        <w:t>Д</w:t>
      </w:r>
      <w:r w:rsidRPr="00B43956">
        <w:rPr>
          <w:rFonts w:ascii="Times New Roman" w:hAnsi="Times New Roman"/>
          <w:b/>
          <w:bCs/>
          <w:sz w:val="28"/>
          <w:szCs w:val="28"/>
        </w:rPr>
        <w:t>енежно-кредитн</w:t>
      </w:r>
      <w:r>
        <w:rPr>
          <w:rFonts w:ascii="Times New Roman" w:hAnsi="Times New Roman"/>
          <w:b/>
          <w:bCs/>
          <w:sz w:val="28"/>
          <w:szCs w:val="28"/>
        </w:rPr>
        <w:t>ая</w:t>
      </w:r>
      <w:r w:rsidRPr="00B43956">
        <w:rPr>
          <w:rFonts w:ascii="Times New Roman" w:hAnsi="Times New Roman"/>
          <w:b/>
          <w:bCs/>
          <w:sz w:val="28"/>
          <w:szCs w:val="28"/>
        </w:rPr>
        <w:t xml:space="preserve">  политик</w:t>
      </w:r>
      <w:r>
        <w:rPr>
          <w:rFonts w:ascii="Times New Roman" w:hAnsi="Times New Roman"/>
          <w:b/>
          <w:bCs/>
          <w:sz w:val="28"/>
          <w:szCs w:val="28"/>
        </w:rPr>
        <w:t>а</w:t>
      </w:r>
      <w:r w:rsidRPr="00B43956">
        <w:rPr>
          <w:rFonts w:ascii="Times New Roman" w:hAnsi="Times New Roman"/>
          <w:b/>
          <w:bCs/>
          <w:sz w:val="28"/>
          <w:szCs w:val="28"/>
        </w:rPr>
        <w:t xml:space="preserve"> </w:t>
      </w:r>
      <w:r>
        <w:rPr>
          <w:rFonts w:ascii="Times New Roman" w:hAnsi="Times New Roman"/>
          <w:b/>
          <w:bCs/>
          <w:sz w:val="28"/>
          <w:szCs w:val="28"/>
        </w:rPr>
        <w:t>в транзитивной</w:t>
      </w:r>
      <w:r w:rsidRPr="00B43956">
        <w:rPr>
          <w:rFonts w:ascii="Times New Roman" w:hAnsi="Times New Roman"/>
          <w:b/>
          <w:bCs/>
          <w:sz w:val="28"/>
          <w:szCs w:val="28"/>
        </w:rPr>
        <w:t xml:space="preserve"> экономик</w:t>
      </w:r>
      <w:r>
        <w:rPr>
          <w:rFonts w:ascii="Times New Roman" w:hAnsi="Times New Roman"/>
          <w:b/>
          <w:bCs/>
          <w:sz w:val="28"/>
          <w:szCs w:val="28"/>
        </w:rPr>
        <w:t xml:space="preserve">е: </w:t>
      </w:r>
      <w:r w:rsidR="00312D3A">
        <w:rPr>
          <w:rFonts w:ascii="Times New Roman" w:hAnsi="Times New Roman"/>
          <w:b/>
          <w:bCs/>
          <w:sz w:val="28"/>
          <w:szCs w:val="28"/>
        </w:rPr>
        <w:t>теория, методология, практика</w:t>
      </w:r>
    </w:p>
    <w:p w:rsidR="00417E09" w:rsidRPr="00A84CDA" w:rsidRDefault="00851750" w:rsidP="00417E09">
      <w:pPr>
        <w:spacing w:after="0" w:line="360" w:lineRule="auto"/>
        <w:ind w:firstLine="709"/>
        <w:jc w:val="both"/>
        <w:rPr>
          <w:rFonts w:ascii="Times New Roman" w:hAnsi="Times New Roman"/>
          <w:sz w:val="28"/>
          <w:szCs w:val="28"/>
        </w:rPr>
      </w:pPr>
      <w:r w:rsidRPr="00A84CDA">
        <w:rPr>
          <w:rFonts w:ascii="Times New Roman" w:hAnsi="Times New Roman"/>
          <w:i/>
          <w:sz w:val="28"/>
          <w:szCs w:val="28"/>
        </w:rPr>
        <w:t>Аннотация.</w:t>
      </w:r>
      <w:r w:rsidRPr="00A84CDA">
        <w:rPr>
          <w:rFonts w:ascii="Times New Roman" w:hAnsi="Times New Roman"/>
          <w:sz w:val="28"/>
          <w:szCs w:val="28"/>
        </w:rPr>
        <w:t xml:space="preserve"> </w:t>
      </w:r>
      <w:r w:rsidR="00312D3A" w:rsidRPr="00A84CDA">
        <w:rPr>
          <w:rFonts w:ascii="Times New Roman" w:hAnsi="Times New Roman"/>
          <w:sz w:val="28"/>
          <w:szCs w:val="28"/>
        </w:rPr>
        <w:t>В</w:t>
      </w:r>
      <w:r w:rsidRPr="00A84CDA">
        <w:rPr>
          <w:rFonts w:ascii="Times New Roman" w:hAnsi="Times New Roman"/>
          <w:sz w:val="28"/>
          <w:szCs w:val="28"/>
        </w:rPr>
        <w:t xml:space="preserve"> монографии раскрываются вопросы, связанные с трансформацией </w:t>
      </w:r>
      <w:r w:rsidR="00BB36F7" w:rsidRPr="00A84CDA">
        <w:rPr>
          <w:rFonts w:ascii="Times New Roman" w:hAnsi="Times New Roman"/>
          <w:sz w:val="28"/>
          <w:szCs w:val="28"/>
        </w:rPr>
        <w:t xml:space="preserve">в современных условиях </w:t>
      </w:r>
      <w:r w:rsidR="00312D3A" w:rsidRPr="00A84CDA">
        <w:rPr>
          <w:rFonts w:ascii="Times New Roman" w:hAnsi="Times New Roman"/>
          <w:sz w:val="28"/>
          <w:szCs w:val="28"/>
        </w:rPr>
        <w:t>денежно-кредитных отношений</w:t>
      </w:r>
      <w:r w:rsidR="00417E09" w:rsidRPr="00A84CDA">
        <w:rPr>
          <w:rFonts w:ascii="Times New Roman" w:hAnsi="Times New Roman"/>
          <w:sz w:val="28"/>
          <w:szCs w:val="28"/>
        </w:rPr>
        <w:t>, обосновывается</w:t>
      </w:r>
      <w:r w:rsidR="00312D3A" w:rsidRPr="00A84CDA">
        <w:rPr>
          <w:rFonts w:ascii="Times New Roman" w:hAnsi="Times New Roman"/>
          <w:sz w:val="28"/>
          <w:szCs w:val="28"/>
        </w:rPr>
        <w:t xml:space="preserve"> необходимость смены парадигмы </w:t>
      </w:r>
      <w:r w:rsidR="00AC43CB" w:rsidRPr="00A84CDA">
        <w:rPr>
          <w:rFonts w:ascii="Times New Roman" w:hAnsi="Times New Roman"/>
          <w:sz w:val="28"/>
          <w:szCs w:val="28"/>
        </w:rPr>
        <w:t xml:space="preserve">их </w:t>
      </w:r>
      <w:r w:rsidR="00312D3A" w:rsidRPr="00A84CDA">
        <w:rPr>
          <w:rFonts w:ascii="Times New Roman" w:hAnsi="Times New Roman"/>
          <w:sz w:val="28"/>
          <w:szCs w:val="28"/>
        </w:rPr>
        <w:t>исследования</w:t>
      </w:r>
      <w:r w:rsidRPr="00A84CDA">
        <w:rPr>
          <w:rFonts w:ascii="Times New Roman" w:hAnsi="Times New Roman"/>
          <w:sz w:val="28"/>
          <w:szCs w:val="28"/>
        </w:rPr>
        <w:t xml:space="preserve">.  </w:t>
      </w:r>
      <w:r w:rsidR="00AC43CB" w:rsidRPr="00A84CDA">
        <w:rPr>
          <w:rFonts w:ascii="Times New Roman" w:hAnsi="Times New Roman"/>
          <w:sz w:val="28"/>
          <w:szCs w:val="28"/>
        </w:rPr>
        <w:t>В</w:t>
      </w:r>
      <w:r w:rsidRPr="00A84CDA">
        <w:rPr>
          <w:rFonts w:ascii="Times New Roman" w:hAnsi="Times New Roman"/>
          <w:sz w:val="28"/>
          <w:szCs w:val="28"/>
        </w:rPr>
        <w:t xml:space="preserve"> качестве </w:t>
      </w:r>
      <w:r w:rsidR="00312D3A" w:rsidRPr="00A84CDA">
        <w:rPr>
          <w:rFonts w:ascii="Times New Roman" w:hAnsi="Times New Roman"/>
          <w:sz w:val="28"/>
          <w:szCs w:val="28"/>
        </w:rPr>
        <w:t xml:space="preserve">методологии анализа денежной сферы и </w:t>
      </w:r>
      <w:r w:rsidR="00312D3A" w:rsidRPr="00A84CDA">
        <w:rPr>
          <w:rFonts w:ascii="Times New Roman" w:hAnsi="Times New Roman"/>
          <w:bCs/>
          <w:sz w:val="28"/>
          <w:szCs w:val="28"/>
        </w:rPr>
        <w:t>денежно-кредитной политики</w:t>
      </w:r>
      <w:r w:rsidR="00312D3A" w:rsidRPr="00A84CDA">
        <w:rPr>
          <w:rFonts w:ascii="Times New Roman" w:hAnsi="Times New Roman"/>
          <w:sz w:val="28"/>
          <w:szCs w:val="28"/>
        </w:rPr>
        <w:t xml:space="preserve"> </w:t>
      </w:r>
      <w:r w:rsidRPr="00A84CDA">
        <w:rPr>
          <w:rFonts w:ascii="Times New Roman" w:hAnsi="Times New Roman"/>
          <w:sz w:val="28"/>
          <w:szCs w:val="28"/>
        </w:rPr>
        <w:t xml:space="preserve">предложена нелинейная парадигма, в частности, </w:t>
      </w:r>
      <w:r w:rsidR="00312D3A" w:rsidRPr="00A84CDA">
        <w:rPr>
          <w:rFonts w:ascii="Times New Roman" w:hAnsi="Times New Roman"/>
          <w:sz w:val="28"/>
          <w:szCs w:val="28"/>
        </w:rPr>
        <w:t>теория самоорганизации (синергетика)</w:t>
      </w:r>
      <w:r w:rsidRPr="00A84CDA">
        <w:rPr>
          <w:rFonts w:ascii="Times New Roman" w:hAnsi="Times New Roman"/>
          <w:sz w:val="28"/>
          <w:szCs w:val="28"/>
        </w:rPr>
        <w:t xml:space="preserve">. В монографии дана краткая характеристика </w:t>
      </w:r>
      <w:r w:rsidR="00312D3A" w:rsidRPr="00A84CDA">
        <w:rPr>
          <w:rFonts w:ascii="Times New Roman" w:hAnsi="Times New Roman"/>
          <w:sz w:val="28"/>
          <w:szCs w:val="28"/>
        </w:rPr>
        <w:t>данной научной парадигмы</w:t>
      </w:r>
      <w:r w:rsidR="00417E09" w:rsidRPr="00A84CDA">
        <w:rPr>
          <w:rFonts w:ascii="Times New Roman" w:hAnsi="Times New Roman"/>
          <w:sz w:val="28"/>
          <w:szCs w:val="28"/>
        </w:rPr>
        <w:t xml:space="preserve"> в приложении к </w:t>
      </w:r>
      <w:r w:rsidR="00BB36F7" w:rsidRPr="00A84CDA">
        <w:rPr>
          <w:rFonts w:ascii="Times New Roman" w:hAnsi="Times New Roman"/>
          <w:sz w:val="28"/>
          <w:szCs w:val="28"/>
        </w:rPr>
        <w:t xml:space="preserve">исследованию </w:t>
      </w:r>
      <w:r w:rsidR="00417E09" w:rsidRPr="00A84CDA">
        <w:rPr>
          <w:rFonts w:ascii="Times New Roman" w:hAnsi="Times New Roman"/>
          <w:sz w:val="28"/>
          <w:szCs w:val="28"/>
        </w:rPr>
        <w:t>денежной с</w:t>
      </w:r>
      <w:r w:rsidR="00A84CDA">
        <w:rPr>
          <w:rFonts w:ascii="Times New Roman" w:hAnsi="Times New Roman"/>
          <w:sz w:val="28"/>
          <w:szCs w:val="28"/>
        </w:rPr>
        <w:t>феры</w:t>
      </w:r>
      <w:r w:rsidRPr="00A84CDA">
        <w:rPr>
          <w:rFonts w:ascii="Times New Roman" w:hAnsi="Times New Roman"/>
          <w:sz w:val="28"/>
          <w:szCs w:val="28"/>
        </w:rPr>
        <w:t xml:space="preserve">, </w:t>
      </w:r>
      <w:r w:rsidR="00312D3A" w:rsidRPr="00A84CDA">
        <w:rPr>
          <w:rFonts w:ascii="Times New Roman" w:hAnsi="Times New Roman"/>
          <w:sz w:val="28"/>
          <w:szCs w:val="28"/>
        </w:rPr>
        <w:t>обосновано разделение самоорганизации на институциональн</w:t>
      </w:r>
      <w:r w:rsidR="00417E09" w:rsidRPr="00A84CDA">
        <w:rPr>
          <w:rFonts w:ascii="Times New Roman" w:hAnsi="Times New Roman"/>
          <w:sz w:val="28"/>
          <w:szCs w:val="28"/>
        </w:rPr>
        <w:t>ую</w:t>
      </w:r>
      <w:r w:rsidR="00312D3A" w:rsidRPr="00A84CDA">
        <w:rPr>
          <w:rFonts w:ascii="Times New Roman" w:hAnsi="Times New Roman"/>
          <w:sz w:val="28"/>
          <w:szCs w:val="28"/>
        </w:rPr>
        <w:t xml:space="preserve"> и поведенческ</w:t>
      </w:r>
      <w:r w:rsidR="00417E09" w:rsidRPr="00A84CDA">
        <w:rPr>
          <w:rFonts w:ascii="Times New Roman" w:hAnsi="Times New Roman"/>
          <w:sz w:val="28"/>
          <w:szCs w:val="28"/>
        </w:rPr>
        <w:t>ую составляющие, определены подходы к их оценке на примере Республики Беларусь.</w:t>
      </w:r>
      <w:r w:rsidR="00312D3A" w:rsidRPr="00A84CDA">
        <w:rPr>
          <w:rFonts w:ascii="Times New Roman" w:hAnsi="Times New Roman"/>
          <w:sz w:val="28"/>
          <w:szCs w:val="28"/>
        </w:rPr>
        <w:t xml:space="preserve"> </w:t>
      </w:r>
      <w:r w:rsidRPr="00A84CDA">
        <w:rPr>
          <w:rFonts w:ascii="Times New Roman" w:hAnsi="Times New Roman"/>
          <w:sz w:val="28"/>
          <w:szCs w:val="28"/>
        </w:rPr>
        <w:t xml:space="preserve">Кроме этого, </w:t>
      </w:r>
      <w:r w:rsidR="00AC43CB" w:rsidRPr="00A84CDA">
        <w:rPr>
          <w:rFonts w:ascii="Times New Roman" w:hAnsi="Times New Roman"/>
          <w:sz w:val="28"/>
          <w:szCs w:val="28"/>
        </w:rPr>
        <w:t>автором</w:t>
      </w:r>
      <w:r w:rsidRPr="00A84CDA">
        <w:rPr>
          <w:rFonts w:ascii="Times New Roman" w:hAnsi="Times New Roman"/>
          <w:sz w:val="28"/>
          <w:szCs w:val="28"/>
        </w:rPr>
        <w:t xml:space="preserve"> </w:t>
      </w:r>
      <w:r w:rsidR="00417E09" w:rsidRPr="00A84CDA">
        <w:rPr>
          <w:rFonts w:ascii="Times New Roman" w:hAnsi="Times New Roman"/>
          <w:sz w:val="28"/>
          <w:szCs w:val="28"/>
        </w:rPr>
        <w:t xml:space="preserve">предложен </w:t>
      </w:r>
      <w:r w:rsidR="00AC43CB" w:rsidRPr="00A84CDA">
        <w:rPr>
          <w:rFonts w:ascii="Times New Roman" w:hAnsi="Times New Roman"/>
          <w:sz w:val="28"/>
          <w:szCs w:val="28"/>
        </w:rPr>
        <w:t>ряд</w:t>
      </w:r>
      <w:r w:rsidR="00417E09" w:rsidRPr="00A84CDA">
        <w:rPr>
          <w:rFonts w:ascii="Times New Roman" w:hAnsi="Times New Roman"/>
          <w:sz w:val="28"/>
          <w:szCs w:val="28"/>
        </w:rPr>
        <w:t xml:space="preserve"> концептуальны</w:t>
      </w:r>
      <w:r w:rsidR="00AC43CB" w:rsidRPr="00A84CDA">
        <w:rPr>
          <w:rFonts w:ascii="Times New Roman" w:hAnsi="Times New Roman"/>
          <w:sz w:val="28"/>
          <w:szCs w:val="28"/>
        </w:rPr>
        <w:t>х</w:t>
      </w:r>
      <w:r w:rsidR="00417E09" w:rsidRPr="00A84CDA">
        <w:rPr>
          <w:rFonts w:ascii="Times New Roman" w:hAnsi="Times New Roman"/>
          <w:sz w:val="28"/>
          <w:szCs w:val="28"/>
        </w:rPr>
        <w:t xml:space="preserve"> </w:t>
      </w:r>
      <w:r w:rsidR="00BB36F7" w:rsidRPr="00A84CDA">
        <w:rPr>
          <w:rFonts w:ascii="Times New Roman" w:hAnsi="Times New Roman"/>
          <w:sz w:val="28"/>
          <w:szCs w:val="28"/>
        </w:rPr>
        <w:t>положений</w:t>
      </w:r>
      <w:r w:rsidR="00417E09" w:rsidRPr="00A84CDA">
        <w:rPr>
          <w:rFonts w:ascii="Times New Roman" w:hAnsi="Times New Roman"/>
          <w:sz w:val="28"/>
          <w:szCs w:val="28"/>
        </w:rPr>
        <w:t xml:space="preserve"> </w:t>
      </w:r>
      <w:r w:rsidR="00BB36F7" w:rsidRPr="00A84CDA">
        <w:rPr>
          <w:rFonts w:ascii="Times New Roman" w:hAnsi="Times New Roman"/>
          <w:sz w:val="28"/>
          <w:szCs w:val="28"/>
        </w:rPr>
        <w:t>по</w:t>
      </w:r>
      <w:r w:rsidR="00417E09" w:rsidRPr="00A84CDA">
        <w:rPr>
          <w:rFonts w:ascii="Times New Roman" w:hAnsi="Times New Roman"/>
          <w:sz w:val="28"/>
          <w:szCs w:val="28"/>
        </w:rPr>
        <w:t xml:space="preserve"> формированию денежно-кредитной политики в русле синергетическо</w:t>
      </w:r>
      <w:r w:rsidR="00BB36F7" w:rsidRPr="00A84CDA">
        <w:rPr>
          <w:rFonts w:ascii="Times New Roman" w:hAnsi="Times New Roman"/>
          <w:sz w:val="28"/>
          <w:szCs w:val="28"/>
        </w:rPr>
        <w:t>й</w:t>
      </w:r>
      <w:r w:rsidR="00417E09" w:rsidRPr="00A84CDA">
        <w:rPr>
          <w:rFonts w:ascii="Times New Roman" w:hAnsi="Times New Roman"/>
          <w:sz w:val="28"/>
          <w:szCs w:val="28"/>
        </w:rPr>
        <w:t xml:space="preserve"> па</w:t>
      </w:r>
      <w:r w:rsidR="00BB36F7" w:rsidRPr="00A84CDA">
        <w:rPr>
          <w:rFonts w:ascii="Times New Roman" w:hAnsi="Times New Roman"/>
          <w:sz w:val="28"/>
          <w:szCs w:val="28"/>
        </w:rPr>
        <w:t>радигмы</w:t>
      </w:r>
      <w:r w:rsidR="00417E09" w:rsidRPr="00A84CDA">
        <w:rPr>
          <w:rFonts w:ascii="Times New Roman" w:hAnsi="Times New Roman"/>
          <w:sz w:val="28"/>
          <w:szCs w:val="28"/>
        </w:rPr>
        <w:t xml:space="preserve">. </w:t>
      </w:r>
    </w:p>
    <w:p w:rsidR="00417E09" w:rsidRDefault="00851750" w:rsidP="00417E09">
      <w:pPr>
        <w:spacing w:after="0" w:line="360" w:lineRule="auto"/>
        <w:ind w:firstLine="709"/>
        <w:jc w:val="both"/>
        <w:rPr>
          <w:rFonts w:ascii="Times New Roman" w:hAnsi="Times New Roman"/>
          <w:sz w:val="28"/>
          <w:szCs w:val="28"/>
        </w:rPr>
      </w:pPr>
      <w:r w:rsidRPr="00165FC7">
        <w:rPr>
          <w:rFonts w:ascii="Times New Roman" w:hAnsi="Times New Roman"/>
          <w:sz w:val="28"/>
          <w:szCs w:val="28"/>
        </w:rPr>
        <w:t xml:space="preserve">Монография может </w:t>
      </w:r>
      <w:r>
        <w:rPr>
          <w:rFonts w:ascii="Times New Roman" w:hAnsi="Times New Roman"/>
          <w:sz w:val="28"/>
          <w:szCs w:val="28"/>
        </w:rPr>
        <w:t>представлять</w:t>
      </w:r>
      <w:r w:rsidRPr="00165FC7">
        <w:rPr>
          <w:rFonts w:ascii="Times New Roman" w:hAnsi="Times New Roman"/>
          <w:sz w:val="28"/>
          <w:szCs w:val="28"/>
        </w:rPr>
        <w:t xml:space="preserve"> интерес </w:t>
      </w:r>
      <w:r>
        <w:rPr>
          <w:rFonts w:ascii="Times New Roman" w:hAnsi="Times New Roman"/>
          <w:sz w:val="28"/>
          <w:szCs w:val="28"/>
        </w:rPr>
        <w:t>д</w:t>
      </w:r>
      <w:r w:rsidRPr="00165FC7">
        <w:rPr>
          <w:rFonts w:ascii="Times New Roman" w:hAnsi="Times New Roman"/>
          <w:sz w:val="28"/>
          <w:szCs w:val="28"/>
        </w:rPr>
        <w:t>ля студентов, магистрант</w:t>
      </w:r>
      <w:r>
        <w:rPr>
          <w:rFonts w:ascii="Times New Roman" w:hAnsi="Times New Roman"/>
          <w:sz w:val="28"/>
          <w:szCs w:val="28"/>
        </w:rPr>
        <w:t>ов, аспирантов</w:t>
      </w:r>
      <w:r w:rsidRPr="00B43956">
        <w:rPr>
          <w:rFonts w:ascii="Times New Roman" w:hAnsi="Times New Roman"/>
          <w:sz w:val="28"/>
          <w:szCs w:val="28"/>
        </w:rPr>
        <w:t xml:space="preserve"> и преподавателей экономических специальностей высших учебных </w:t>
      </w:r>
      <w:r w:rsidRPr="00B43956">
        <w:rPr>
          <w:rFonts w:ascii="Times New Roman" w:hAnsi="Times New Roman"/>
          <w:sz w:val="28"/>
          <w:szCs w:val="28"/>
        </w:rPr>
        <w:lastRenderedPageBreak/>
        <w:t>заведений, работников финансово-банковских структур, других специалистов, интересующихся данными вопросами</w:t>
      </w:r>
      <w:r w:rsidR="00417E09">
        <w:rPr>
          <w:rFonts w:ascii="Times New Roman" w:hAnsi="Times New Roman"/>
          <w:sz w:val="28"/>
          <w:szCs w:val="28"/>
        </w:rPr>
        <w:t>.</w:t>
      </w:r>
    </w:p>
    <w:p w:rsidR="000376B5" w:rsidRPr="00417E09" w:rsidRDefault="00851750" w:rsidP="000376B5">
      <w:pPr>
        <w:spacing w:after="0" w:line="360" w:lineRule="auto"/>
        <w:ind w:firstLine="709"/>
        <w:jc w:val="center"/>
        <w:rPr>
          <w:rFonts w:ascii="Times New Roman" w:hAnsi="Times New Roman"/>
          <w:sz w:val="28"/>
          <w:szCs w:val="28"/>
        </w:rPr>
      </w:pPr>
      <w:r>
        <w:rPr>
          <w:rFonts w:ascii="Times New Roman" w:hAnsi="Times New Roman"/>
          <w:b/>
          <w:sz w:val="24"/>
          <w:szCs w:val="24"/>
        </w:rPr>
        <w:br w:type="page"/>
      </w:r>
      <w:r w:rsidR="000376B5" w:rsidRPr="00C2260F">
        <w:rPr>
          <w:rFonts w:ascii="Times New Roman" w:hAnsi="Times New Roman"/>
          <w:b/>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8047"/>
        <w:gridCol w:w="958"/>
      </w:tblGrid>
      <w:tr w:rsidR="000376B5" w:rsidRPr="00C2260F" w:rsidTr="005A5C9C">
        <w:trPr>
          <w:trHeight w:val="204"/>
        </w:trPr>
        <w:tc>
          <w:tcPr>
            <w:tcW w:w="566" w:type="dxa"/>
          </w:tcPr>
          <w:p w:rsidR="000376B5" w:rsidRPr="00C2260F" w:rsidRDefault="000376B5" w:rsidP="005A5C9C">
            <w:pPr>
              <w:spacing w:after="0" w:line="240" w:lineRule="auto"/>
              <w:jc w:val="both"/>
              <w:rPr>
                <w:rFonts w:ascii="Times New Roman" w:hAnsi="Times New Roman"/>
                <w:b/>
                <w:sz w:val="24"/>
                <w:szCs w:val="24"/>
              </w:rPr>
            </w:pPr>
          </w:p>
        </w:tc>
        <w:tc>
          <w:tcPr>
            <w:tcW w:w="8047" w:type="dxa"/>
          </w:tcPr>
          <w:p w:rsidR="000376B5" w:rsidRPr="009B4F46" w:rsidRDefault="000376B5" w:rsidP="005A5C9C">
            <w:pPr>
              <w:spacing w:after="0" w:line="240" w:lineRule="auto"/>
              <w:jc w:val="both"/>
              <w:rPr>
                <w:rFonts w:ascii="Times New Roman" w:hAnsi="Times New Roman"/>
                <w:b/>
                <w:sz w:val="28"/>
                <w:szCs w:val="28"/>
              </w:rPr>
            </w:pPr>
          </w:p>
        </w:tc>
        <w:tc>
          <w:tcPr>
            <w:tcW w:w="958" w:type="dxa"/>
          </w:tcPr>
          <w:p w:rsidR="000376B5" w:rsidRPr="00430D16" w:rsidRDefault="000376B5" w:rsidP="005A5C9C">
            <w:pPr>
              <w:spacing w:after="0" w:line="240" w:lineRule="auto"/>
              <w:jc w:val="center"/>
              <w:rPr>
                <w:rFonts w:ascii="Times New Roman" w:hAnsi="Times New Roman"/>
                <w:b/>
                <w:sz w:val="20"/>
                <w:szCs w:val="20"/>
              </w:rPr>
            </w:pPr>
            <w:r w:rsidRPr="00430D16">
              <w:rPr>
                <w:rFonts w:ascii="Times New Roman" w:hAnsi="Times New Roman"/>
                <w:b/>
                <w:sz w:val="20"/>
                <w:szCs w:val="20"/>
              </w:rPr>
              <w:t>Стр.</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b/>
                <w:sz w:val="28"/>
                <w:szCs w:val="28"/>
              </w:rPr>
            </w:pPr>
          </w:p>
        </w:tc>
        <w:tc>
          <w:tcPr>
            <w:tcW w:w="8047" w:type="dxa"/>
          </w:tcPr>
          <w:p w:rsidR="000376B5" w:rsidRPr="00D069F3" w:rsidRDefault="000376B5" w:rsidP="005A5C9C">
            <w:pPr>
              <w:spacing w:after="0" w:line="240" w:lineRule="auto"/>
              <w:jc w:val="both"/>
              <w:rPr>
                <w:rFonts w:ascii="Times New Roman" w:hAnsi="Times New Roman"/>
                <w:b/>
                <w:sz w:val="24"/>
                <w:szCs w:val="24"/>
              </w:rPr>
            </w:pPr>
            <w:r w:rsidRPr="00D069F3">
              <w:rPr>
                <w:rFonts w:ascii="Times New Roman" w:hAnsi="Times New Roman"/>
                <w:b/>
                <w:sz w:val="24"/>
                <w:szCs w:val="24"/>
              </w:rPr>
              <w:t>Введение</w:t>
            </w:r>
          </w:p>
        </w:tc>
        <w:tc>
          <w:tcPr>
            <w:tcW w:w="958" w:type="dxa"/>
          </w:tcPr>
          <w:p w:rsidR="000376B5" w:rsidRPr="00515FD1" w:rsidRDefault="000376B5" w:rsidP="005A5C9C">
            <w:pPr>
              <w:spacing w:after="0" w:line="240" w:lineRule="auto"/>
              <w:jc w:val="center"/>
              <w:rPr>
                <w:rFonts w:ascii="Times New Roman" w:hAnsi="Times New Roman"/>
                <w:sz w:val="24"/>
                <w:szCs w:val="24"/>
              </w:rPr>
            </w:pPr>
            <w:r w:rsidRPr="00515FD1">
              <w:rPr>
                <w:rFonts w:ascii="Times New Roman" w:hAnsi="Times New Roman"/>
                <w:sz w:val="24"/>
                <w:szCs w:val="24"/>
              </w:rPr>
              <w:t>5</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b/>
                <w:sz w:val="28"/>
                <w:szCs w:val="28"/>
              </w:rPr>
            </w:pPr>
            <w:r w:rsidRPr="009B4F46">
              <w:rPr>
                <w:rFonts w:ascii="Times New Roman" w:hAnsi="Times New Roman"/>
                <w:b/>
                <w:sz w:val="28"/>
                <w:szCs w:val="28"/>
              </w:rPr>
              <w:t>1</w:t>
            </w:r>
          </w:p>
        </w:tc>
        <w:tc>
          <w:tcPr>
            <w:tcW w:w="8047" w:type="dxa"/>
          </w:tcPr>
          <w:p w:rsidR="000376B5" w:rsidRPr="00D069F3" w:rsidRDefault="000376B5" w:rsidP="005A5C9C">
            <w:pPr>
              <w:spacing w:after="0" w:line="240" w:lineRule="auto"/>
              <w:jc w:val="both"/>
              <w:rPr>
                <w:rFonts w:ascii="Times New Roman" w:hAnsi="Times New Roman"/>
                <w:b/>
                <w:sz w:val="24"/>
                <w:szCs w:val="24"/>
              </w:rPr>
            </w:pPr>
            <w:r w:rsidRPr="00D069F3">
              <w:rPr>
                <w:rFonts w:ascii="Times New Roman" w:hAnsi="Times New Roman"/>
                <w:b/>
                <w:sz w:val="24"/>
                <w:szCs w:val="24"/>
              </w:rPr>
              <w:t>Теоретико-методологические основы денежно-кредитной политики транзитивных стран в современных условиях</w:t>
            </w:r>
          </w:p>
        </w:tc>
        <w:tc>
          <w:tcPr>
            <w:tcW w:w="958" w:type="dxa"/>
          </w:tcPr>
          <w:p w:rsidR="000376B5" w:rsidRPr="00515FD1" w:rsidRDefault="000376B5" w:rsidP="005A5C9C">
            <w:pPr>
              <w:spacing w:after="0" w:line="240" w:lineRule="auto"/>
              <w:jc w:val="center"/>
              <w:rPr>
                <w:rFonts w:ascii="Times New Roman" w:hAnsi="Times New Roman"/>
                <w:sz w:val="24"/>
                <w:szCs w:val="24"/>
              </w:rPr>
            </w:pPr>
            <w:r w:rsidRPr="00515FD1">
              <w:rPr>
                <w:rFonts w:ascii="Times New Roman" w:hAnsi="Times New Roman"/>
                <w:sz w:val="24"/>
                <w:szCs w:val="24"/>
              </w:rPr>
              <w:t>10</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sz w:val="28"/>
                <w:szCs w:val="28"/>
              </w:rPr>
            </w:pPr>
            <w:r w:rsidRPr="009B4F46">
              <w:rPr>
                <w:rFonts w:ascii="Times New Roman" w:hAnsi="Times New Roman"/>
                <w:sz w:val="28"/>
                <w:szCs w:val="28"/>
              </w:rPr>
              <w:t>1.1</w:t>
            </w:r>
          </w:p>
        </w:tc>
        <w:tc>
          <w:tcPr>
            <w:tcW w:w="8047" w:type="dxa"/>
          </w:tcPr>
          <w:p w:rsidR="000376B5" w:rsidRPr="00D069F3" w:rsidRDefault="000376B5" w:rsidP="005A5C9C">
            <w:pPr>
              <w:pStyle w:val="a7"/>
              <w:jc w:val="both"/>
              <w:rPr>
                <w:rFonts w:ascii="Times New Roman" w:hAnsi="Times New Roman"/>
                <w:sz w:val="24"/>
                <w:szCs w:val="24"/>
              </w:rPr>
            </w:pPr>
            <w:r w:rsidRPr="00D069F3">
              <w:rPr>
                <w:rFonts w:ascii="Times New Roman" w:hAnsi="Times New Roman"/>
                <w:sz w:val="24"/>
                <w:szCs w:val="24"/>
              </w:rPr>
              <w:t xml:space="preserve">Трансформация денежно-кредитных отношений в </w:t>
            </w:r>
            <w:r>
              <w:rPr>
                <w:rFonts w:ascii="Times New Roman" w:hAnsi="Times New Roman"/>
                <w:sz w:val="24"/>
                <w:szCs w:val="24"/>
              </w:rPr>
              <w:t>новых глобальных</w:t>
            </w:r>
            <w:r w:rsidRPr="00D069F3">
              <w:rPr>
                <w:rFonts w:ascii="Times New Roman" w:hAnsi="Times New Roman"/>
                <w:sz w:val="24"/>
                <w:szCs w:val="24"/>
              </w:rPr>
              <w:t xml:space="preserve"> условиях и необходимость смены парадигмы исследования: нелинейный подход</w:t>
            </w:r>
          </w:p>
        </w:tc>
        <w:tc>
          <w:tcPr>
            <w:tcW w:w="958" w:type="dxa"/>
          </w:tcPr>
          <w:p w:rsidR="000376B5" w:rsidRPr="00515FD1" w:rsidRDefault="000376B5" w:rsidP="005A5C9C">
            <w:pPr>
              <w:pStyle w:val="a4"/>
              <w:ind w:left="0"/>
              <w:jc w:val="center"/>
            </w:pPr>
            <w:r w:rsidRPr="00515FD1">
              <w:t>10</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sz w:val="28"/>
                <w:szCs w:val="28"/>
              </w:rPr>
            </w:pPr>
            <w:r w:rsidRPr="009B4F46">
              <w:rPr>
                <w:rFonts w:ascii="Times New Roman" w:hAnsi="Times New Roman"/>
                <w:sz w:val="28"/>
                <w:szCs w:val="28"/>
              </w:rPr>
              <w:t>1.2</w:t>
            </w:r>
          </w:p>
        </w:tc>
        <w:tc>
          <w:tcPr>
            <w:tcW w:w="8047" w:type="dxa"/>
          </w:tcPr>
          <w:p w:rsidR="000376B5" w:rsidRPr="00D069F3" w:rsidRDefault="000376B5" w:rsidP="005A5C9C">
            <w:pPr>
              <w:pStyle w:val="a4"/>
              <w:ind w:left="0"/>
              <w:jc w:val="both"/>
            </w:pPr>
            <w:r w:rsidRPr="00D069F3">
              <w:t xml:space="preserve">Теория самоорганизации </w:t>
            </w:r>
            <w:r>
              <w:t xml:space="preserve">(синергетика) </w:t>
            </w:r>
            <w:r w:rsidRPr="00D069F3">
              <w:t xml:space="preserve">как методология анализа денежной сферы и </w:t>
            </w:r>
            <w:r w:rsidRPr="00D069F3">
              <w:rPr>
                <w:bCs/>
              </w:rPr>
              <w:t>денежно-кредитной политики</w:t>
            </w:r>
          </w:p>
        </w:tc>
        <w:tc>
          <w:tcPr>
            <w:tcW w:w="958" w:type="dxa"/>
          </w:tcPr>
          <w:p w:rsidR="000376B5" w:rsidRPr="00515FD1" w:rsidRDefault="000376B5" w:rsidP="005A5C9C">
            <w:pPr>
              <w:pStyle w:val="a4"/>
              <w:ind w:left="0"/>
              <w:jc w:val="center"/>
              <w:rPr>
                <w:highlight w:val="yellow"/>
              </w:rPr>
            </w:pPr>
            <w:r w:rsidRPr="00515FD1">
              <w:t>24</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sz w:val="28"/>
                <w:szCs w:val="28"/>
              </w:rPr>
            </w:pPr>
            <w:r w:rsidRPr="009B4F46">
              <w:rPr>
                <w:rFonts w:ascii="Times New Roman" w:hAnsi="Times New Roman"/>
                <w:sz w:val="28"/>
                <w:szCs w:val="28"/>
              </w:rPr>
              <w:t>1.3</w:t>
            </w:r>
          </w:p>
        </w:tc>
        <w:tc>
          <w:tcPr>
            <w:tcW w:w="8047" w:type="dxa"/>
          </w:tcPr>
          <w:p w:rsidR="000376B5" w:rsidRPr="00D069F3" w:rsidRDefault="000376B5" w:rsidP="005A5C9C">
            <w:pPr>
              <w:spacing w:after="0" w:line="240" w:lineRule="auto"/>
              <w:jc w:val="both"/>
              <w:rPr>
                <w:sz w:val="24"/>
                <w:szCs w:val="24"/>
              </w:rPr>
            </w:pPr>
            <w:r w:rsidRPr="00D069F3">
              <w:rPr>
                <w:rFonts w:ascii="Times New Roman" w:hAnsi="Times New Roman"/>
                <w:sz w:val="24"/>
                <w:szCs w:val="24"/>
              </w:rPr>
              <w:t>Денежно-кредитная политика в системе управления денежно-кредитными отношениями</w:t>
            </w:r>
          </w:p>
        </w:tc>
        <w:tc>
          <w:tcPr>
            <w:tcW w:w="958" w:type="dxa"/>
          </w:tcPr>
          <w:p w:rsidR="000376B5" w:rsidRPr="00515FD1" w:rsidRDefault="000376B5" w:rsidP="005A5C9C">
            <w:pPr>
              <w:pStyle w:val="a4"/>
              <w:ind w:left="0"/>
              <w:jc w:val="center"/>
              <w:rPr>
                <w:highlight w:val="yellow"/>
              </w:rPr>
            </w:pPr>
            <w:r w:rsidRPr="00515FD1">
              <w:t>38</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sz w:val="28"/>
                <w:szCs w:val="28"/>
              </w:rPr>
            </w:pPr>
          </w:p>
        </w:tc>
        <w:tc>
          <w:tcPr>
            <w:tcW w:w="8047" w:type="dxa"/>
          </w:tcPr>
          <w:p w:rsidR="000376B5" w:rsidRPr="00D069F3" w:rsidRDefault="000376B5" w:rsidP="005A5C9C">
            <w:pPr>
              <w:spacing w:after="0" w:line="240" w:lineRule="auto"/>
              <w:jc w:val="both"/>
              <w:rPr>
                <w:rFonts w:ascii="Times New Roman" w:hAnsi="Times New Roman"/>
                <w:sz w:val="24"/>
                <w:szCs w:val="24"/>
              </w:rPr>
            </w:pPr>
          </w:p>
        </w:tc>
        <w:tc>
          <w:tcPr>
            <w:tcW w:w="958" w:type="dxa"/>
          </w:tcPr>
          <w:p w:rsidR="000376B5" w:rsidRPr="00515FD1" w:rsidRDefault="000376B5" w:rsidP="005A5C9C">
            <w:pPr>
              <w:pStyle w:val="a4"/>
              <w:ind w:left="0"/>
              <w:rPr>
                <w:sz w:val="28"/>
                <w:szCs w:val="28"/>
                <w:highlight w:val="yellow"/>
              </w:rPr>
            </w:pP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b/>
                <w:sz w:val="28"/>
                <w:szCs w:val="28"/>
              </w:rPr>
            </w:pPr>
            <w:r w:rsidRPr="009B4F46">
              <w:rPr>
                <w:rFonts w:ascii="Times New Roman" w:hAnsi="Times New Roman"/>
                <w:b/>
                <w:sz w:val="28"/>
                <w:szCs w:val="28"/>
              </w:rPr>
              <w:t>2</w:t>
            </w:r>
          </w:p>
        </w:tc>
        <w:tc>
          <w:tcPr>
            <w:tcW w:w="8047" w:type="dxa"/>
          </w:tcPr>
          <w:p w:rsidR="000376B5" w:rsidRPr="00D069F3" w:rsidRDefault="000376B5" w:rsidP="005A5C9C">
            <w:pPr>
              <w:pStyle w:val="a4"/>
              <w:ind w:left="0"/>
              <w:jc w:val="both"/>
              <w:rPr>
                <w:b/>
              </w:rPr>
            </w:pPr>
            <w:r w:rsidRPr="00D069F3">
              <w:rPr>
                <w:b/>
              </w:rPr>
              <w:t xml:space="preserve">Самоорганизация денежной сферы транзитивной экономики, ее влияние на денежно-кредитную политику </w:t>
            </w:r>
          </w:p>
        </w:tc>
        <w:tc>
          <w:tcPr>
            <w:tcW w:w="958" w:type="dxa"/>
          </w:tcPr>
          <w:p w:rsidR="000376B5" w:rsidRPr="00515FD1" w:rsidRDefault="000376B5" w:rsidP="005A5C9C">
            <w:pPr>
              <w:spacing w:after="0" w:line="240" w:lineRule="auto"/>
              <w:jc w:val="center"/>
              <w:rPr>
                <w:rFonts w:ascii="Times New Roman" w:hAnsi="Times New Roman"/>
                <w:sz w:val="24"/>
                <w:szCs w:val="24"/>
              </w:rPr>
            </w:pPr>
            <w:r w:rsidRPr="00515FD1">
              <w:rPr>
                <w:rFonts w:ascii="Times New Roman" w:hAnsi="Times New Roman"/>
                <w:sz w:val="24"/>
                <w:szCs w:val="24"/>
              </w:rPr>
              <w:t>52</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sz w:val="28"/>
                <w:szCs w:val="28"/>
              </w:rPr>
            </w:pPr>
            <w:r w:rsidRPr="009B4F46">
              <w:rPr>
                <w:rFonts w:ascii="Times New Roman" w:hAnsi="Times New Roman"/>
                <w:sz w:val="28"/>
                <w:szCs w:val="28"/>
              </w:rPr>
              <w:t>2.1</w:t>
            </w:r>
          </w:p>
        </w:tc>
        <w:tc>
          <w:tcPr>
            <w:tcW w:w="8047" w:type="dxa"/>
          </w:tcPr>
          <w:p w:rsidR="000376B5" w:rsidRPr="00D069F3" w:rsidRDefault="000376B5" w:rsidP="005A5C9C">
            <w:pPr>
              <w:spacing w:after="0" w:line="240" w:lineRule="auto"/>
              <w:jc w:val="both"/>
              <w:rPr>
                <w:rFonts w:ascii="Times New Roman" w:hAnsi="Times New Roman"/>
                <w:sz w:val="24"/>
                <w:szCs w:val="24"/>
              </w:rPr>
            </w:pPr>
            <w:r w:rsidRPr="00D069F3">
              <w:rPr>
                <w:rFonts w:ascii="Times New Roman" w:hAnsi="Times New Roman"/>
                <w:sz w:val="24"/>
                <w:szCs w:val="24"/>
              </w:rPr>
              <w:t>Институциональная самоорганизация участников денежной системы, ее учет в монетарной политике</w:t>
            </w:r>
          </w:p>
        </w:tc>
        <w:tc>
          <w:tcPr>
            <w:tcW w:w="958" w:type="dxa"/>
          </w:tcPr>
          <w:p w:rsidR="000376B5" w:rsidRPr="00515FD1" w:rsidRDefault="000376B5" w:rsidP="005A5C9C">
            <w:pPr>
              <w:spacing w:after="0" w:line="240" w:lineRule="auto"/>
              <w:jc w:val="center"/>
              <w:rPr>
                <w:rFonts w:ascii="Times New Roman" w:hAnsi="Times New Roman"/>
                <w:sz w:val="24"/>
                <w:szCs w:val="24"/>
              </w:rPr>
            </w:pPr>
            <w:r w:rsidRPr="00515FD1">
              <w:rPr>
                <w:rFonts w:ascii="Times New Roman" w:hAnsi="Times New Roman"/>
                <w:sz w:val="24"/>
                <w:szCs w:val="24"/>
              </w:rPr>
              <w:t>52</w:t>
            </w:r>
          </w:p>
        </w:tc>
      </w:tr>
      <w:tr w:rsidR="000376B5" w:rsidRPr="00C2260F" w:rsidTr="005A5C9C">
        <w:trPr>
          <w:trHeight w:val="539"/>
        </w:trPr>
        <w:tc>
          <w:tcPr>
            <w:tcW w:w="566" w:type="dxa"/>
          </w:tcPr>
          <w:p w:rsidR="000376B5" w:rsidRPr="009B4F46" w:rsidRDefault="000376B5" w:rsidP="005A5C9C">
            <w:pPr>
              <w:spacing w:after="0" w:line="240" w:lineRule="auto"/>
              <w:jc w:val="both"/>
              <w:rPr>
                <w:rFonts w:ascii="Times New Roman" w:hAnsi="Times New Roman"/>
                <w:sz w:val="28"/>
                <w:szCs w:val="28"/>
              </w:rPr>
            </w:pPr>
            <w:r w:rsidRPr="009B4F46">
              <w:rPr>
                <w:rFonts w:ascii="Times New Roman" w:hAnsi="Times New Roman"/>
                <w:sz w:val="28"/>
                <w:szCs w:val="28"/>
              </w:rPr>
              <w:t>2.2</w:t>
            </w:r>
          </w:p>
        </w:tc>
        <w:tc>
          <w:tcPr>
            <w:tcW w:w="8047" w:type="dxa"/>
          </w:tcPr>
          <w:p w:rsidR="000376B5" w:rsidRPr="00D069F3" w:rsidRDefault="000376B5" w:rsidP="005A5C9C">
            <w:pPr>
              <w:pStyle w:val="a4"/>
              <w:ind w:left="0"/>
              <w:jc w:val="both"/>
              <w:rPr>
                <w:bCs/>
              </w:rPr>
            </w:pPr>
            <w:r w:rsidRPr="00D069F3">
              <w:t xml:space="preserve">Поведенческая самоорганизация участников денежной системы и  рефлексивность денежно-кредитного рынка </w:t>
            </w:r>
          </w:p>
        </w:tc>
        <w:tc>
          <w:tcPr>
            <w:tcW w:w="958" w:type="dxa"/>
          </w:tcPr>
          <w:p w:rsidR="000376B5" w:rsidRPr="00515FD1" w:rsidRDefault="000376B5" w:rsidP="005A5C9C">
            <w:pPr>
              <w:spacing w:after="0" w:line="240" w:lineRule="auto"/>
              <w:jc w:val="center"/>
              <w:rPr>
                <w:rFonts w:ascii="Times New Roman" w:hAnsi="Times New Roman"/>
                <w:sz w:val="24"/>
                <w:szCs w:val="24"/>
                <w:highlight w:val="yellow"/>
              </w:rPr>
            </w:pPr>
            <w:r w:rsidRPr="00515FD1">
              <w:rPr>
                <w:rFonts w:ascii="Times New Roman" w:hAnsi="Times New Roman"/>
                <w:sz w:val="24"/>
                <w:szCs w:val="24"/>
              </w:rPr>
              <w:t>69</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sz w:val="28"/>
                <w:szCs w:val="28"/>
              </w:rPr>
            </w:pPr>
            <w:r>
              <w:rPr>
                <w:rFonts w:ascii="Times New Roman" w:hAnsi="Times New Roman"/>
                <w:sz w:val="28"/>
                <w:szCs w:val="28"/>
              </w:rPr>
              <w:t>2.3</w:t>
            </w:r>
          </w:p>
        </w:tc>
        <w:tc>
          <w:tcPr>
            <w:tcW w:w="8047" w:type="dxa"/>
          </w:tcPr>
          <w:p w:rsidR="000376B5" w:rsidRPr="00D069F3" w:rsidRDefault="000376B5" w:rsidP="005A5C9C">
            <w:pPr>
              <w:pStyle w:val="a4"/>
              <w:autoSpaceDE w:val="0"/>
              <w:autoSpaceDN w:val="0"/>
              <w:adjustRightInd w:val="0"/>
              <w:ind w:left="0"/>
              <w:jc w:val="both"/>
            </w:pPr>
            <w:r>
              <w:t>С</w:t>
            </w:r>
            <w:r w:rsidRPr="00D069F3">
              <w:t>инергетическ</w:t>
            </w:r>
            <w:r>
              <w:t>ая</w:t>
            </w:r>
            <w:r w:rsidRPr="00D069F3">
              <w:t xml:space="preserve"> активност</w:t>
            </w:r>
            <w:r>
              <w:t>ь</w:t>
            </w:r>
            <w:r w:rsidRPr="00D069F3">
              <w:t xml:space="preserve"> денежной системы </w:t>
            </w:r>
            <w:r w:rsidRPr="00D069F3">
              <w:rPr>
                <w:bCs/>
              </w:rPr>
              <w:t>и выбор типа денежно-кредитной политики</w:t>
            </w:r>
            <w:r w:rsidRPr="00D069F3">
              <w:t xml:space="preserve">      </w:t>
            </w:r>
          </w:p>
        </w:tc>
        <w:tc>
          <w:tcPr>
            <w:tcW w:w="958" w:type="dxa"/>
          </w:tcPr>
          <w:p w:rsidR="000376B5" w:rsidRPr="00515FD1" w:rsidRDefault="000376B5" w:rsidP="005A5C9C">
            <w:pPr>
              <w:spacing w:after="0" w:line="240" w:lineRule="auto"/>
              <w:jc w:val="center"/>
              <w:rPr>
                <w:rFonts w:ascii="Times New Roman" w:hAnsi="Times New Roman"/>
                <w:sz w:val="24"/>
                <w:szCs w:val="24"/>
                <w:highlight w:val="yellow"/>
              </w:rPr>
            </w:pPr>
            <w:r w:rsidRPr="00515FD1">
              <w:rPr>
                <w:rFonts w:ascii="Times New Roman" w:hAnsi="Times New Roman"/>
                <w:sz w:val="24"/>
                <w:szCs w:val="24"/>
              </w:rPr>
              <w:t>83</w:t>
            </w:r>
          </w:p>
        </w:tc>
      </w:tr>
      <w:tr w:rsidR="000376B5" w:rsidRPr="00C2260F" w:rsidTr="005A5C9C">
        <w:tc>
          <w:tcPr>
            <w:tcW w:w="566" w:type="dxa"/>
          </w:tcPr>
          <w:p w:rsidR="000376B5" w:rsidRDefault="000376B5" w:rsidP="005A5C9C">
            <w:pPr>
              <w:spacing w:after="0" w:line="240" w:lineRule="auto"/>
              <w:jc w:val="both"/>
              <w:rPr>
                <w:rFonts w:ascii="Times New Roman" w:hAnsi="Times New Roman"/>
                <w:sz w:val="28"/>
                <w:szCs w:val="28"/>
              </w:rPr>
            </w:pPr>
          </w:p>
        </w:tc>
        <w:tc>
          <w:tcPr>
            <w:tcW w:w="8047" w:type="dxa"/>
          </w:tcPr>
          <w:p w:rsidR="000376B5" w:rsidRPr="00D069F3" w:rsidRDefault="000376B5" w:rsidP="005A5C9C">
            <w:pPr>
              <w:pStyle w:val="a4"/>
              <w:autoSpaceDE w:val="0"/>
              <w:autoSpaceDN w:val="0"/>
              <w:adjustRightInd w:val="0"/>
              <w:ind w:left="0"/>
              <w:jc w:val="both"/>
            </w:pPr>
          </w:p>
        </w:tc>
        <w:tc>
          <w:tcPr>
            <w:tcW w:w="958" w:type="dxa"/>
          </w:tcPr>
          <w:p w:rsidR="000376B5" w:rsidRPr="00D069F3" w:rsidRDefault="000376B5" w:rsidP="005A5C9C">
            <w:pPr>
              <w:spacing w:after="0" w:line="240" w:lineRule="auto"/>
              <w:rPr>
                <w:rFonts w:ascii="Times New Roman" w:hAnsi="Times New Roman"/>
                <w:b/>
                <w:sz w:val="28"/>
                <w:szCs w:val="28"/>
                <w:highlight w:val="yellow"/>
              </w:rPr>
            </w:pP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b/>
                <w:sz w:val="28"/>
                <w:szCs w:val="28"/>
              </w:rPr>
            </w:pPr>
            <w:r w:rsidRPr="009B4F46">
              <w:rPr>
                <w:rFonts w:ascii="Times New Roman" w:hAnsi="Times New Roman"/>
                <w:b/>
                <w:sz w:val="28"/>
                <w:szCs w:val="28"/>
              </w:rPr>
              <w:t xml:space="preserve">3 </w:t>
            </w:r>
          </w:p>
        </w:tc>
        <w:tc>
          <w:tcPr>
            <w:tcW w:w="8047" w:type="dxa"/>
          </w:tcPr>
          <w:p w:rsidR="000376B5" w:rsidRPr="00D069F3" w:rsidRDefault="000376B5" w:rsidP="005A5C9C">
            <w:pPr>
              <w:pStyle w:val="a4"/>
              <w:ind w:left="0"/>
              <w:jc w:val="both"/>
              <w:rPr>
                <w:b/>
              </w:rPr>
            </w:pPr>
            <w:r w:rsidRPr="00D069F3">
              <w:rPr>
                <w:b/>
              </w:rPr>
              <w:t>Денежная сфера Республики Беларусь: институциональный и поведенческий аспекты</w:t>
            </w:r>
          </w:p>
        </w:tc>
        <w:tc>
          <w:tcPr>
            <w:tcW w:w="958" w:type="dxa"/>
          </w:tcPr>
          <w:p w:rsidR="000376B5" w:rsidRPr="00515FD1" w:rsidRDefault="000376B5" w:rsidP="005A5C9C">
            <w:pPr>
              <w:spacing w:after="0" w:line="240" w:lineRule="auto"/>
              <w:jc w:val="center"/>
              <w:rPr>
                <w:rFonts w:ascii="Times New Roman" w:hAnsi="Times New Roman"/>
                <w:sz w:val="24"/>
                <w:szCs w:val="24"/>
                <w:highlight w:val="yellow"/>
              </w:rPr>
            </w:pPr>
            <w:r w:rsidRPr="00515FD1">
              <w:rPr>
                <w:rFonts w:ascii="Times New Roman" w:hAnsi="Times New Roman"/>
                <w:sz w:val="24"/>
                <w:szCs w:val="24"/>
              </w:rPr>
              <w:t>97</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sz w:val="28"/>
                <w:szCs w:val="28"/>
              </w:rPr>
            </w:pPr>
            <w:r w:rsidRPr="009B4F46">
              <w:rPr>
                <w:rFonts w:ascii="Times New Roman" w:hAnsi="Times New Roman"/>
                <w:sz w:val="28"/>
                <w:szCs w:val="28"/>
              </w:rPr>
              <w:t>3.1</w:t>
            </w:r>
          </w:p>
        </w:tc>
        <w:tc>
          <w:tcPr>
            <w:tcW w:w="8047" w:type="dxa"/>
          </w:tcPr>
          <w:p w:rsidR="000376B5" w:rsidRPr="00D069F3" w:rsidRDefault="000376B5" w:rsidP="005A5C9C">
            <w:pPr>
              <w:spacing w:after="0" w:line="240" w:lineRule="auto"/>
              <w:jc w:val="both"/>
              <w:rPr>
                <w:rFonts w:ascii="Times New Roman" w:hAnsi="Times New Roman"/>
                <w:sz w:val="24"/>
                <w:szCs w:val="24"/>
              </w:rPr>
            </w:pPr>
            <w:r w:rsidRPr="00D069F3">
              <w:rPr>
                <w:rFonts w:ascii="Times New Roman" w:hAnsi="Times New Roman"/>
                <w:sz w:val="24"/>
                <w:szCs w:val="24"/>
              </w:rPr>
              <w:t>Институциональная структура банковской системы, ее специфика и влияние на денежно-кредитную политику</w:t>
            </w:r>
          </w:p>
        </w:tc>
        <w:tc>
          <w:tcPr>
            <w:tcW w:w="958" w:type="dxa"/>
          </w:tcPr>
          <w:p w:rsidR="000376B5" w:rsidRPr="004360D2" w:rsidRDefault="000376B5" w:rsidP="005A5C9C">
            <w:pPr>
              <w:spacing w:after="0" w:line="240" w:lineRule="auto"/>
              <w:jc w:val="center"/>
              <w:rPr>
                <w:rFonts w:ascii="Times New Roman" w:hAnsi="Times New Roman"/>
                <w:sz w:val="24"/>
                <w:szCs w:val="24"/>
                <w:highlight w:val="yellow"/>
              </w:rPr>
            </w:pPr>
            <w:r w:rsidRPr="004360D2">
              <w:rPr>
                <w:rFonts w:ascii="Times New Roman" w:hAnsi="Times New Roman"/>
                <w:sz w:val="24"/>
                <w:szCs w:val="24"/>
              </w:rPr>
              <w:t>97</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sz w:val="28"/>
                <w:szCs w:val="28"/>
              </w:rPr>
            </w:pPr>
            <w:r w:rsidRPr="009B4F46">
              <w:rPr>
                <w:rFonts w:ascii="Times New Roman" w:hAnsi="Times New Roman"/>
                <w:sz w:val="28"/>
                <w:szCs w:val="28"/>
              </w:rPr>
              <w:t>3.2</w:t>
            </w:r>
          </w:p>
        </w:tc>
        <w:tc>
          <w:tcPr>
            <w:tcW w:w="8047" w:type="dxa"/>
          </w:tcPr>
          <w:p w:rsidR="000376B5" w:rsidRPr="00D069F3" w:rsidRDefault="000376B5" w:rsidP="005A5C9C">
            <w:pPr>
              <w:spacing w:after="0" w:line="240" w:lineRule="auto"/>
              <w:jc w:val="both"/>
              <w:rPr>
                <w:rFonts w:ascii="Times New Roman" w:hAnsi="Times New Roman"/>
                <w:bCs/>
                <w:sz w:val="24"/>
                <w:szCs w:val="24"/>
              </w:rPr>
            </w:pPr>
            <w:r w:rsidRPr="00D069F3">
              <w:rPr>
                <w:rFonts w:ascii="Times New Roman" w:hAnsi="Times New Roman"/>
                <w:sz w:val="24"/>
                <w:szCs w:val="24"/>
              </w:rPr>
              <w:t>Рефлексивность денежной сферы: анализ поведенческой самоорганизации</w:t>
            </w:r>
          </w:p>
        </w:tc>
        <w:tc>
          <w:tcPr>
            <w:tcW w:w="958" w:type="dxa"/>
          </w:tcPr>
          <w:p w:rsidR="000376B5" w:rsidRPr="00D069F3" w:rsidRDefault="000376B5" w:rsidP="005A5C9C">
            <w:pPr>
              <w:spacing w:after="0" w:line="240" w:lineRule="auto"/>
              <w:jc w:val="center"/>
              <w:rPr>
                <w:rFonts w:ascii="Times New Roman" w:hAnsi="Times New Roman"/>
                <w:b/>
                <w:sz w:val="28"/>
                <w:szCs w:val="28"/>
                <w:highlight w:val="yellow"/>
              </w:rPr>
            </w:pPr>
            <w:r w:rsidRPr="004360D2">
              <w:rPr>
                <w:rFonts w:ascii="Times New Roman" w:hAnsi="Times New Roman"/>
                <w:sz w:val="24"/>
                <w:szCs w:val="24"/>
              </w:rPr>
              <w:t>112</w:t>
            </w:r>
          </w:p>
        </w:tc>
      </w:tr>
      <w:tr w:rsidR="000376B5" w:rsidRPr="00C2260F" w:rsidTr="005A5C9C">
        <w:tc>
          <w:tcPr>
            <w:tcW w:w="566" w:type="dxa"/>
          </w:tcPr>
          <w:p w:rsidR="000376B5" w:rsidRPr="009B4F46" w:rsidRDefault="000376B5" w:rsidP="005A5C9C">
            <w:pPr>
              <w:spacing w:after="0" w:line="240" w:lineRule="auto"/>
              <w:jc w:val="both"/>
              <w:rPr>
                <w:rFonts w:ascii="Times New Roman" w:hAnsi="Times New Roman"/>
                <w:sz w:val="28"/>
                <w:szCs w:val="28"/>
              </w:rPr>
            </w:pPr>
            <w:r>
              <w:rPr>
                <w:rFonts w:ascii="Times New Roman" w:hAnsi="Times New Roman"/>
                <w:sz w:val="28"/>
                <w:szCs w:val="28"/>
              </w:rPr>
              <w:t xml:space="preserve">3.3 </w:t>
            </w:r>
          </w:p>
        </w:tc>
        <w:tc>
          <w:tcPr>
            <w:tcW w:w="8047" w:type="dxa"/>
          </w:tcPr>
          <w:p w:rsidR="000376B5" w:rsidRPr="00D069F3" w:rsidRDefault="000376B5" w:rsidP="005A5C9C">
            <w:pPr>
              <w:spacing w:after="0" w:line="240" w:lineRule="auto"/>
              <w:jc w:val="both"/>
              <w:rPr>
                <w:rFonts w:ascii="Times New Roman" w:hAnsi="Times New Roman"/>
                <w:sz w:val="24"/>
                <w:szCs w:val="24"/>
              </w:rPr>
            </w:pPr>
            <w:r>
              <w:rPr>
                <w:rFonts w:ascii="Times New Roman" w:hAnsi="Times New Roman"/>
                <w:sz w:val="24"/>
                <w:szCs w:val="24"/>
              </w:rPr>
              <w:t>С</w:t>
            </w:r>
            <w:r w:rsidRPr="00D069F3">
              <w:rPr>
                <w:rFonts w:ascii="Times New Roman" w:hAnsi="Times New Roman"/>
                <w:sz w:val="24"/>
                <w:szCs w:val="24"/>
              </w:rPr>
              <w:t>инергетическ</w:t>
            </w:r>
            <w:r>
              <w:rPr>
                <w:rFonts w:ascii="Times New Roman" w:hAnsi="Times New Roman"/>
                <w:sz w:val="24"/>
                <w:szCs w:val="24"/>
              </w:rPr>
              <w:t>ая</w:t>
            </w:r>
            <w:r w:rsidRPr="00D069F3">
              <w:rPr>
                <w:rFonts w:ascii="Times New Roman" w:hAnsi="Times New Roman"/>
                <w:sz w:val="24"/>
                <w:szCs w:val="24"/>
              </w:rPr>
              <w:t xml:space="preserve"> активност</w:t>
            </w:r>
            <w:r>
              <w:rPr>
                <w:rFonts w:ascii="Times New Roman" w:hAnsi="Times New Roman"/>
                <w:sz w:val="24"/>
                <w:szCs w:val="24"/>
              </w:rPr>
              <w:t>ь</w:t>
            </w:r>
            <w:r w:rsidRPr="00D069F3">
              <w:rPr>
                <w:rFonts w:ascii="Times New Roman" w:hAnsi="Times New Roman"/>
                <w:sz w:val="24"/>
                <w:szCs w:val="24"/>
              </w:rPr>
              <w:t xml:space="preserve"> денежной системы Республики Беларусь, ее динамика на современной этапе </w:t>
            </w:r>
          </w:p>
        </w:tc>
        <w:tc>
          <w:tcPr>
            <w:tcW w:w="958" w:type="dxa"/>
          </w:tcPr>
          <w:p w:rsidR="000376B5" w:rsidRPr="00B112AF" w:rsidRDefault="000376B5" w:rsidP="005A5C9C">
            <w:pPr>
              <w:spacing w:after="0" w:line="240" w:lineRule="auto"/>
              <w:jc w:val="center"/>
              <w:rPr>
                <w:rFonts w:ascii="Times New Roman" w:hAnsi="Times New Roman"/>
                <w:sz w:val="24"/>
                <w:szCs w:val="24"/>
              </w:rPr>
            </w:pPr>
            <w:r w:rsidRPr="00B112AF">
              <w:rPr>
                <w:rFonts w:ascii="Times New Roman" w:hAnsi="Times New Roman"/>
                <w:sz w:val="24"/>
                <w:szCs w:val="24"/>
              </w:rPr>
              <w:t>124</w:t>
            </w:r>
          </w:p>
        </w:tc>
      </w:tr>
      <w:tr w:rsidR="000376B5" w:rsidRPr="00C2260F" w:rsidTr="005A5C9C">
        <w:tc>
          <w:tcPr>
            <w:tcW w:w="566" w:type="dxa"/>
          </w:tcPr>
          <w:p w:rsidR="000376B5" w:rsidRDefault="000376B5" w:rsidP="005A5C9C">
            <w:pPr>
              <w:spacing w:after="0" w:line="240" w:lineRule="auto"/>
              <w:jc w:val="both"/>
              <w:rPr>
                <w:rFonts w:ascii="Times New Roman" w:hAnsi="Times New Roman"/>
                <w:sz w:val="28"/>
                <w:szCs w:val="28"/>
              </w:rPr>
            </w:pPr>
          </w:p>
        </w:tc>
        <w:tc>
          <w:tcPr>
            <w:tcW w:w="8047" w:type="dxa"/>
          </w:tcPr>
          <w:p w:rsidR="000376B5" w:rsidRPr="00D069F3" w:rsidRDefault="000376B5" w:rsidP="005A5C9C">
            <w:pPr>
              <w:spacing w:after="0" w:line="240" w:lineRule="auto"/>
              <w:jc w:val="both"/>
              <w:rPr>
                <w:rFonts w:ascii="Times New Roman" w:hAnsi="Times New Roman"/>
                <w:sz w:val="24"/>
                <w:szCs w:val="24"/>
              </w:rPr>
            </w:pPr>
          </w:p>
        </w:tc>
        <w:tc>
          <w:tcPr>
            <w:tcW w:w="958" w:type="dxa"/>
          </w:tcPr>
          <w:p w:rsidR="000376B5" w:rsidRPr="00D069F3" w:rsidRDefault="000376B5" w:rsidP="005A5C9C">
            <w:pPr>
              <w:spacing w:after="0" w:line="240" w:lineRule="auto"/>
              <w:rPr>
                <w:rFonts w:ascii="Times New Roman" w:hAnsi="Times New Roman"/>
                <w:b/>
                <w:sz w:val="28"/>
                <w:szCs w:val="28"/>
                <w:highlight w:val="yellow"/>
              </w:rPr>
            </w:pPr>
          </w:p>
        </w:tc>
      </w:tr>
      <w:tr w:rsidR="000376B5" w:rsidRPr="00D069F3" w:rsidTr="005A5C9C">
        <w:tc>
          <w:tcPr>
            <w:tcW w:w="566" w:type="dxa"/>
          </w:tcPr>
          <w:p w:rsidR="000376B5" w:rsidRPr="00D069F3" w:rsidRDefault="000376B5" w:rsidP="005A5C9C">
            <w:pPr>
              <w:spacing w:after="0" w:line="240" w:lineRule="auto"/>
              <w:jc w:val="both"/>
              <w:rPr>
                <w:rFonts w:ascii="Times New Roman" w:hAnsi="Times New Roman"/>
                <w:b/>
                <w:sz w:val="24"/>
                <w:szCs w:val="24"/>
              </w:rPr>
            </w:pPr>
            <w:r w:rsidRPr="00D069F3">
              <w:rPr>
                <w:rFonts w:ascii="Times New Roman" w:hAnsi="Times New Roman"/>
                <w:b/>
                <w:sz w:val="24"/>
                <w:szCs w:val="24"/>
              </w:rPr>
              <w:t>4</w:t>
            </w:r>
          </w:p>
        </w:tc>
        <w:tc>
          <w:tcPr>
            <w:tcW w:w="8047" w:type="dxa"/>
          </w:tcPr>
          <w:p w:rsidR="000376B5" w:rsidRPr="00D069F3" w:rsidRDefault="000376B5" w:rsidP="005A5C9C">
            <w:pPr>
              <w:spacing w:after="0" w:line="240" w:lineRule="auto"/>
              <w:jc w:val="both"/>
              <w:rPr>
                <w:rFonts w:ascii="Times New Roman" w:hAnsi="Times New Roman"/>
                <w:b/>
                <w:sz w:val="24"/>
                <w:szCs w:val="24"/>
              </w:rPr>
            </w:pPr>
            <w:r w:rsidRPr="00D069F3">
              <w:rPr>
                <w:rFonts w:ascii="Times New Roman" w:hAnsi="Times New Roman"/>
                <w:b/>
                <w:sz w:val="24"/>
                <w:szCs w:val="24"/>
              </w:rPr>
              <w:t>Формирование стратегии денежно-кредитной политики Республики Беларусь на основе синергетического подхода</w:t>
            </w:r>
          </w:p>
        </w:tc>
        <w:tc>
          <w:tcPr>
            <w:tcW w:w="958" w:type="dxa"/>
          </w:tcPr>
          <w:p w:rsidR="000376B5" w:rsidRPr="00B112AF" w:rsidRDefault="000376B5" w:rsidP="005A5C9C">
            <w:pPr>
              <w:spacing w:after="0" w:line="240" w:lineRule="auto"/>
              <w:jc w:val="center"/>
              <w:rPr>
                <w:rFonts w:ascii="Times New Roman" w:hAnsi="Times New Roman"/>
                <w:sz w:val="24"/>
                <w:szCs w:val="24"/>
              </w:rPr>
            </w:pPr>
            <w:r w:rsidRPr="00B112AF">
              <w:rPr>
                <w:rFonts w:ascii="Times New Roman" w:hAnsi="Times New Roman"/>
                <w:sz w:val="24"/>
                <w:szCs w:val="24"/>
              </w:rPr>
              <w:t>140</w:t>
            </w:r>
          </w:p>
        </w:tc>
      </w:tr>
      <w:tr w:rsidR="000376B5" w:rsidRPr="00D069F3" w:rsidTr="005A5C9C">
        <w:tc>
          <w:tcPr>
            <w:tcW w:w="566" w:type="dxa"/>
          </w:tcPr>
          <w:p w:rsidR="000376B5" w:rsidRPr="00D069F3" w:rsidRDefault="000376B5" w:rsidP="005A5C9C">
            <w:pPr>
              <w:spacing w:after="0" w:line="240" w:lineRule="auto"/>
              <w:jc w:val="both"/>
              <w:rPr>
                <w:rFonts w:ascii="Times New Roman" w:hAnsi="Times New Roman"/>
                <w:sz w:val="24"/>
                <w:szCs w:val="24"/>
              </w:rPr>
            </w:pPr>
            <w:r w:rsidRPr="00D069F3">
              <w:rPr>
                <w:rFonts w:ascii="Times New Roman" w:hAnsi="Times New Roman"/>
                <w:sz w:val="24"/>
                <w:szCs w:val="24"/>
              </w:rPr>
              <w:t>4.1</w:t>
            </w:r>
          </w:p>
        </w:tc>
        <w:tc>
          <w:tcPr>
            <w:tcW w:w="8047" w:type="dxa"/>
          </w:tcPr>
          <w:p w:rsidR="000376B5" w:rsidRPr="00D069F3" w:rsidRDefault="000376B5" w:rsidP="005A5C9C">
            <w:pPr>
              <w:spacing w:after="0" w:line="240" w:lineRule="auto"/>
              <w:jc w:val="both"/>
              <w:rPr>
                <w:rFonts w:ascii="Times New Roman" w:hAnsi="Times New Roman"/>
                <w:sz w:val="24"/>
                <w:szCs w:val="24"/>
              </w:rPr>
            </w:pPr>
            <w:r w:rsidRPr="00D069F3">
              <w:rPr>
                <w:rFonts w:ascii="Times New Roman" w:hAnsi="Times New Roman"/>
                <w:sz w:val="24"/>
                <w:szCs w:val="24"/>
              </w:rPr>
              <w:t>Концептуальные основы управления институциональной самоорганизацией денежной сферы</w:t>
            </w:r>
          </w:p>
        </w:tc>
        <w:tc>
          <w:tcPr>
            <w:tcW w:w="958" w:type="dxa"/>
          </w:tcPr>
          <w:p w:rsidR="000376B5" w:rsidRPr="00B112AF" w:rsidRDefault="000376B5" w:rsidP="005A5C9C">
            <w:pPr>
              <w:spacing w:after="0" w:line="240" w:lineRule="auto"/>
              <w:jc w:val="center"/>
              <w:rPr>
                <w:rFonts w:ascii="Times New Roman" w:hAnsi="Times New Roman"/>
                <w:sz w:val="24"/>
                <w:szCs w:val="24"/>
              </w:rPr>
            </w:pPr>
            <w:r w:rsidRPr="00B112AF">
              <w:rPr>
                <w:rFonts w:ascii="Times New Roman" w:hAnsi="Times New Roman"/>
                <w:sz w:val="24"/>
                <w:szCs w:val="24"/>
              </w:rPr>
              <w:t>140</w:t>
            </w:r>
          </w:p>
        </w:tc>
      </w:tr>
      <w:tr w:rsidR="000376B5" w:rsidRPr="00D069F3" w:rsidTr="005A5C9C">
        <w:tc>
          <w:tcPr>
            <w:tcW w:w="566" w:type="dxa"/>
          </w:tcPr>
          <w:p w:rsidR="000376B5" w:rsidRPr="00D069F3" w:rsidRDefault="000376B5" w:rsidP="005A5C9C">
            <w:pPr>
              <w:spacing w:after="0" w:line="240" w:lineRule="auto"/>
              <w:jc w:val="both"/>
              <w:rPr>
                <w:rFonts w:ascii="Times New Roman" w:hAnsi="Times New Roman"/>
                <w:sz w:val="24"/>
                <w:szCs w:val="24"/>
              </w:rPr>
            </w:pPr>
            <w:r w:rsidRPr="00D069F3">
              <w:rPr>
                <w:rFonts w:ascii="Times New Roman" w:hAnsi="Times New Roman"/>
                <w:sz w:val="24"/>
                <w:szCs w:val="24"/>
              </w:rPr>
              <w:t>4.2</w:t>
            </w:r>
          </w:p>
        </w:tc>
        <w:tc>
          <w:tcPr>
            <w:tcW w:w="8047" w:type="dxa"/>
          </w:tcPr>
          <w:p w:rsidR="000376B5" w:rsidRPr="00D069F3" w:rsidRDefault="000376B5" w:rsidP="005A5C9C">
            <w:pPr>
              <w:spacing w:after="0" w:line="240" w:lineRule="auto"/>
              <w:jc w:val="both"/>
              <w:rPr>
                <w:rFonts w:ascii="Times New Roman" w:hAnsi="Times New Roman"/>
                <w:b/>
                <w:sz w:val="24"/>
                <w:szCs w:val="24"/>
              </w:rPr>
            </w:pPr>
            <w:r w:rsidRPr="00D069F3">
              <w:rPr>
                <w:rFonts w:ascii="Times New Roman" w:hAnsi="Times New Roman"/>
                <w:sz w:val="24"/>
                <w:szCs w:val="24"/>
              </w:rPr>
              <w:t>Учет в денежно-кредитной политике эффектов рефлексивной самоорганизации  денежного рынка</w:t>
            </w:r>
          </w:p>
        </w:tc>
        <w:tc>
          <w:tcPr>
            <w:tcW w:w="958" w:type="dxa"/>
          </w:tcPr>
          <w:p w:rsidR="000376B5" w:rsidRPr="00B112AF" w:rsidRDefault="000376B5" w:rsidP="005A5C9C">
            <w:pPr>
              <w:spacing w:after="0" w:line="240" w:lineRule="auto"/>
              <w:jc w:val="center"/>
              <w:rPr>
                <w:rFonts w:ascii="Times New Roman" w:hAnsi="Times New Roman"/>
                <w:sz w:val="24"/>
                <w:szCs w:val="24"/>
                <w:highlight w:val="yellow"/>
              </w:rPr>
            </w:pPr>
            <w:r w:rsidRPr="00B112AF">
              <w:rPr>
                <w:rFonts w:ascii="Times New Roman" w:hAnsi="Times New Roman"/>
                <w:sz w:val="24"/>
                <w:szCs w:val="24"/>
              </w:rPr>
              <w:t>154</w:t>
            </w:r>
          </w:p>
        </w:tc>
      </w:tr>
      <w:tr w:rsidR="000376B5" w:rsidRPr="00D069F3" w:rsidTr="005A5C9C">
        <w:tc>
          <w:tcPr>
            <w:tcW w:w="566" w:type="dxa"/>
          </w:tcPr>
          <w:p w:rsidR="000376B5" w:rsidRPr="00D069F3" w:rsidRDefault="000376B5" w:rsidP="005A5C9C">
            <w:pPr>
              <w:spacing w:after="0" w:line="240" w:lineRule="auto"/>
              <w:jc w:val="both"/>
              <w:rPr>
                <w:rFonts w:ascii="Times New Roman" w:hAnsi="Times New Roman"/>
                <w:sz w:val="24"/>
                <w:szCs w:val="24"/>
              </w:rPr>
            </w:pPr>
            <w:r w:rsidRPr="00D069F3">
              <w:rPr>
                <w:rFonts w:ascii="Times New Roman" w:hAnsi="Times New Roman"/>
                <w:sz w:val="24"/>
                <w:szCs w:val="24"/>
              </w:rPr>
              <w:t>4.3</w:t>
            </w:r>
          </w:p>
        </w:tc>
        <w:tc>
          <w:tcPr>
            <w:tcW w:w="8047" w:type="dxa"/>
          </w:tcPr>
          <w:p w:rsidR="000376B5" w:rsidRPr="00D069F3" w:rsidRDefault="00291F87" w:rsidP="00291F87">
            <w:pPr>
              <w:spacing w:after="0" w:line="240" w:lineRule="auto"/>
              <w:jc w:val="both"/>
              <w:rPr>
                <w:rFonts w:ascii="Times New Roman" w:hAnsi="Times New Roman"/>
                <w:sz w:val="24"/>
                <w:szCs w:val="24"/>
              </w:rPr>
            </w:pPr>
            <w:r>
              <w:rPr>
                <w:rFonts w:ascii="Times New Roman" w:hAnsi="Times New Roman"/>
                <w:sz w:val="24"/>
                <w:szCs w:val="24"/>
              </w:rPr>
              <w:t>В</w:t>
            </w:r>
            <w:r w:rsidRPr="00B3492F">
              <w:rPr>
                <w:rFonts w:ascii="Times New Roman" w:hAnsi="Times New Roman"/>
                <w:sz w:val="24"/>
                <w:szCs w:val="24"/>
              </w:rPr>
              <w:t xml:space="preserve">ыбор режима денежно-кредитной политики </w:t>
            </w:r>
            <w:r>
              <w:rPr>
                <w:rFonts w:ascii="Times New Roman" w:hAnsi="Times New Roman"/>
                <w:sz w:val="24"/>
                <w:szCs w:val="24"/>
              </w:rPr>
              <w:t>и</w:t>
            </w:r>
            <w:r w:rsidRPr="00B3492F">
              <w:rPr>
                <w:rFonts w:ascii="Times New Roman" w:hAnsi="Times New Roman"/>
                <w:sz w:val="24"/>
                <w:szCs w:val="24"/>
              </w:rPr>
              <w:t xml:space="preserve"> регулирование синергетических эффектов</w:t>
            </w:r>
            <w:r w:rsidRPr="00D069F3">
              <w:rPr>
                <w:rFonts w:ascii="Times New Roman" w:hAnsi="Times New Roman"/>
                <w:sz w:val="24"/>
                <w:szCs w:val="24"/>
              </w:rPr>
              <w:t xml:space="preserve"> </w:t>
            </w:r>
          </w:p>
        </w:tc>
        <w:tc>
          <w:tcPr>
            <w:tcW w:w="958" w:type="dxa"/>
          </w:tcPr>
          <w:p w:rsidR="000376B5" w:rsidRPr="00B112AF" w:rsidRDefault="000376B5" w:rsidP="005A5C9C">
            <w:pPr>
              <w:spacing w:after="0" w:line="240" w:lineRule="auto"/>
              <w:jc w:val="center"/>
              <w:rPr>
                <w:rFonts w:ascii="Times New Roman" w:hAnsi="Times New Roman"/>
                <w:sz w:val="24"/>
                <w:szCs w:val="24"/>
                <w:highlight w:val="yellow"/>
              </w:rPr>
            </w:pPr>
            <w:r w:rsidRPr="00B112AF">
              <w:rPr>
                <w:rFonts w:ascii="Times New Roman" w:hAnsi="Times New Roman"/>
                <w:sz w:val="24"/>
                <w:szCs w:val="24"/>
              </w:rPr>
              <w:t>163</w:t>
            </w:r>
          </w:p>
        </w:tc>
      </w:tr>
      <w:tr w:rsidR="00291F87" w:rsidRPr="00D069F3" w:rsidTr="005A5C9C">
        <w:tc>
          <w:tcPr>
            <w:tcW w:w="566" w:type="dxa"/>
          </w:tcPr>
          <w:p w:rsidR="00291F87" w:rsidRPr="00D069F3" w:rsidRDefault="00291F87" w:rsidP="005A5C9C">
            <w:pPr>
              <w:spacing w:after="0" w:line="240" w:lineRule="auto"/>
              <w:jc w:val="both"/>
              <w:rPr>
                <w:rFonts w:ascii="Times New Roman" w:hAnsi="Times New Roman"/>
                <w:sz w:val="24"/>
                <w:szCs w:val="24"/>
              </w:rPr>
            </w:pPr>
            <w:r>
              <w:rPr>
                <w:rFonts w:ascii="Times New Roman" w:hAnsi="Times New Roman"/>
                <w:sz w:val="24"/>
                <w:szCs w:val="24"/>
              </w:rPr>
              <w:t>4.4</w:t>
            </w:r>
          </w:p>
        </w:tc>
        <w:tc>
          <w:tcPr>
            <w:tcW w:w="8047" w:type="dxa"/>
          </w:tcPr>
          <w:p w:rsidR="00291F87" w:rsidRPr="00D069F3" w:rsidRDefault="00291F87" w:rsidP="00291F87">
            <w:pPr>
              <w:spacing w:after="0" w:line="240" w:lineRule="auto"/>
              <w:jc w:val="both"/>
              <w:rPr>
                <w:rFonts w:ascii="Times New Roman" w:hAnsi="Times New Roman"/>
                <w:sz w:val="24"/>
                <w:szCs w:val="24"/>
              </w:rPr>
            </w:pPr>
            <w:r w:rsidRPr="00D069F3">
              <w:rPr>
                <w:rFonts w:ascii="Times New Roman" w:hAnsi="Times New Roman"/>
                <w:sz w:val="24"/>
                <w:szCs w:val="24"/>
              </w:rPr>
              <w:t>Разработка и реализаци</w:t>
            </w:r>
            <w:r>
              <w:rPr>
                <w:rFonts w:ascii="Times New Roman" w:hAnsi="Times New Roman"/>
                <w:sz w:val="24"/>
                <w:szCs w:val="24"/>
              </w:rPr>
              <w:t>я</w:t>
            </w:r>
            <w:r w:rsidRPr="00D069F3">
              <w:rPr>
                <w:rFonts w:ascii="Times New Roman" w:hAnsi="Times New Roman"/>
                <w:sz w:val="24"/>
                <w:szCs w:val="24"/>
              </w:rPr>
              <w:t xml:space="preserve"> денежно-кредитной политики в контексте синергетического подхода</w:t>
            </w:r>
          </w:p>
        </w:tc>
        <w:tc>
          <w:tcPr>
            <w:tcW w:w="958" w:type="dxa"/>
          </w:tcPr>
          <w:p w:rsidR="00291F87" w:rsidRPr="00B112AF" w:rsidRDefault="00291F87" w:rsidP="005A5C9C">
            <w:pPr>
              <w:spacing w:after="0" w:line="240" w:lineRule="auto"/>
              <w:jc w:val="center"/>
              <w:rPr>
                <w:rFonts w:ascii="Times New Roman" w:hAnsi="Times New Roman"/>
                <w:sz w:val="24"/>
                <w:szCs w:val="24"/>
              </w:rPr>
            </w:pPr>
            <w:r w:rsidRPr="00DC179A">
              <w:rPr>
                <w:rFonts w:ascii="Times New Roman" w:hAnsi="Times New Roman"/>
                <w:sz w:val="24"/>
                <w:szCs w:val="24"/>
              </w:rPr>
              <w:t>182</w:t>
            </w:r>
          </w:p>
        </w:tc>
      </w:tr>
      <w:tr w:rsidR="000376B5" w:rsidRPr="00D069F3" w:rsidTr="005A5C9C">
        <w:tc>
          <w:tcPr>
            <w:tcW w:w="566" w:type="dxa"/>
          </w:tcPr>
          <w:p w:rsidR="000376B5" w:rsidRPr="00D069F3" w:rsidRDefault="000376B5" w:rsidP="005A5C9C">
            <w:pPr>
              <w:spacing w:after="0" w:line="240" w:lineRule="auto"/>
              <w:jc w:val="both"/>
              <w:rPr>
                <w:rFonts w:ascii="Times New Roman" w:hAnsi="Times New Roman"/>
                <w:sz w:val="24"/>
                <w:szCs w:val="24"/>
              </w:rPr>
            </w:pPr>
          </w:p>
        </w:tc>
        <w:tc>
          <w:tcPr>
            <w:tcW w:w="8047" w:type="dxa"/>
          </w:tcPr>
          <w:p w:rsidR="000376B5" w:rsidRPr="00D069F3" w:rsidRDefault="000376B5" w:rsidP="005A5C9C">
            <w:pPr>
              <w:spacing w:after="0" w:line="240" w:lineRule="auto"/>
              <w:jc w:val="both"/>
              <w:rPr>
                <w:rFonts w:ascii="Times New Roman" w:hAnsi="Times New Roman"/>
                <w:sz w:val="24"/>
                <w:szCs w:val="24"/>
              </w:rPr>
            </w:pPr>
            <w:r w:rsidRPr="00D069F3">
              <w:rPr>
                <w:rFonts w:ascii="Times New Roman" w:hAnsi="Times New Roman"/>
                <w:b/>
                <w:sz w:val="24"/>
                <w:szCs w:val="24"/>
              </w:rPr>
              <w:t>Заключение</w:t>
            </w:r>
          </w:p>
        </w:tc>
        <w:tc>
          <w:tcPr>
            <w:tcW w:w="958" w:type="dxa"/>
          </w:tcPr>
          <w:p w:rsidR="000376B5" w:rsidRPr="00DC179A" w:rsidRDefault="000376B5" w:rsidP="005A5C9C">
            <w:pPr>
              <w:spacing w:after="0" w:line="240" w:lineRule="auto"/>
              <w:jc w:val="center"/>
              <w:rPr>
                <w:rFonts w:ascii="Times New Roman" w:hAnsi="Times New Roman"/>
                <w:sz w:val="24"/>
                <w:szCs w:val="24"/>
                <w:highlight w:val="yellow"/>
              </w:rPr>
            </w:pPr>
          </w:p>
        </w:tc>
      </w:tr>
      <w:tr w:rsidR="000376B5" w:rsidRPr="00D069F3" w:rsidTr="005A5C9C">
        <w:tc>
          <w:tcPr>
            <w:tcW w:w="566" w:type="dxa"/>
          </w:tcPr>
          <w:p w:rsidR="000376B5" w:rsidRPr="00D069F3" w:rsidRDefault="000376B5" w:rsidP="005A5C9C">
            <w:pPr>
              <w:spacing w:after="0" w:line="240" w:lineRule="auto"/>
              <w:jc w:val="both"/>
              <w:rPr>
                <w:rFonts w:ascii="Times New Roman" w:hAnsi="Times New Roman"/>
                <w:b/>
                <w:sz w:val="24"/>
                <w:szCs w:val="24"/>
              </w:rPr>
            </w:pPr>
          </w:p>
        </w:tc>
        <w:tc>
          <w:tcPr>
            <w:tcW w:w="8047" w:type="dxa"/>
          </w:tcPr>
          <w:p w:rsidR="000376B5" w:rsidRPr="00D069F3" w:rsidRDefault="000376B5" w:rsidP="005A5C9C">
            <w:pPr>
              <w:spacing w:after="0" w:line="240" w:lineRule="auto"/>
              <w:jc w:val="both"/>
              <w:rPr>
                <w:rFonts w:ascii="Times New Roman" w:hAnsi="Times New Roman"/>
                <w:b/>
                <w:sz w:val="24"/>
                <w:szCs w:val="24"/>
              </w:rPr>
            </w:pPr>
            <w:r w:rsidRPr="00D069F3">
              <w:rPr>
                <w:rFonts w:ascii="Times New Roman" w:hAnsi="Times New Roman"/>
                <w:b/>
                <w:sz w:val="24"/>
                <w:szCs w:val="24"/>
              </w:rPr>
              <w:t>Глоссарий</w:t>
            </w:r>
          </w:p>
        </w:tc>
        <w:tc>
          <w:tcPr>
            <w:tcW w:w="958" w:type="dxa"/>
          </w:tcPr>
          <w:p w:rsidR="000376B5" w:rsidRPr="00DC179A" w:rsidRDefault="000376B5" w:rsidP="005A5C9C">
            <w:pPr>
              <w:spacing w:after="0" w:line="240" w:lineRule="auto"/>
              <w:jc w:val="center"/>
              <w:rPr>
                <w:rFonts w:ascii="Times New Roman" w:hAnsi="Times New Roman"/>
                <w:sz w:val="24"/>
                <w:szCs w:val="24"/>
                <w:highlight w:val="yellow"/>
              </w:rPr>
            </w:pPr>
            <w:r w:rsidRPr="00DC179A">
              <w:rPr>
                <w:rFonts w:ascii="Times New Roman" w:hAnsi="Times New Roman"/>
                <w:sz w:val="24"/>
                <w:szCs w:val="24"/>
              </w:rPr>
              <w:t>204</w:t>
            </w:r>
          </w:p>
        </w:tc>
      </w:tr>
      <w:tr w:rsidR="000376B5" w:rsidRPr="00D069F3" w:rsidTr="005A5C9C">
        <w:tc>
          <w:tcPr>
            <w:tcW w:w="566" w:type="dxa"/>
          </w:tcPr>
          <w:p w:rsidR="000376B5" w:rsidRPr="00C2260F" w:rsidRDefault="000376B5" w:rsidP="005A5C9C">
            <w:pPr>
              <w:spacing w:after="0" w:line="240" w:lineRule="auto"/>
              <w:jc w:val="both"/>
              <w:rPr>
                <w:rFonts w:ascii="Times New Roman" w:hAnsi="Times New Roman"/>
                <w:sz w:val="24"/>
                <w:szCs w:val="24"/>
              </w:rPr>
            </w:pPr>
          </w:p>
        </w:tc>
        <w:tc>
          <w:tcPr>
            <w:tcW w:w="8047" w:type="dxa"/>
          </w:tcPr>
          <w:p w:rsidR="000376B5" w:rsidRPr="00D069F3" w:rsidRDefault="000376B5" w:rsidP="005A5C9C">
            <w:pPr>
              <w:spacing w:after="0" w:line="240" w:lineRule="auto"/>
              <w:jc w:val="both"/>
              <w:rPr>
                <w:rFonts w:ascii="Times New Roman" w:hAnsi="Times New Roman"/>
                <w:b/>
                <w:sz w:val="24"/>
                <w:szCs w:val="24"/>
              </w:rPr>
            </w:pPr>
            <w:r w:rsidRPr="00D069F3">
              <w:rPr>
                <w:rFonts w:ascii="Times New Roman" w:hAnsi="Times New Roman"/>
                <w:b/>
                <w:sz w:val="24"/>
                <w:szCs w:val="24"/>
              </w:rPr>
              <w:t>Список источников</w:t>
            </w:r>
          </w:p>
        </w:tc>
        <w:tc>
          <w:tcPr>
            <w:tcW w:w="958" w:type="dxa"/>
          </w:tcPr>
          <w:p w:rsidR="000376B5" w:rsidRPr="00DC179A" w:rsidRDefault="000376B5" w:rsidP="005A5C9C">
            <w:pPr>
              <w:spacing w:after="0" w:line="240" w:lineRule="auto"/>
              <w:jc w:val="center"/>
              <w:rPr>
                <w:rFonts w:ascii="Times New Roman" w:hAnsi="Times New Roman"/>
                <w:sz w:val="24"/>
                <w:szCs w:val="24"/>
                <w:highlight w:val="yellow"/>
              </w:rPr>
            </w:pPr>
            <w:r w:rsidRPr="00DC179A">
              <w:rPr>
                <w:rFonts w:ascii="Times New Roman" w:hAnsi="Times New Roman"/>
                <w:sz w:val="24"/>
                <w:szCs w:val="24"/>
              </w:rPr>
              <w:t>210</w:t>
            </w:r>
          </w:p>
        </w:tc>
      </w:tr>
      <w:tr w:rsidR="000376B5" w:rsidRPr="00D069F3" w:rsidTr="005A5C9C">
        <w:tc>
          <w:tcPr>
            <w:tcW w:w="566" w:type="dxa"/>
          </w:tcPr>
          <w:p w:rsidR="000376B5" w:rsidRPr="00C2260F" w:rsidRDefault="000376B5" w:rsidP="005A5C9C">
            <w:pPr>
              <w:spacing w:after="0" w:line="240" w:lineRule="auto"/>
              <w:jc w:val="both"/>
              <w:rPr>
                <w:rFonts w:ascii="Times New Roman" w:hAnsi="Times New Roman"/>
                <w:sz w:val="24"/>
                <w:szCs w:val="24"/>
              </w:rPr>
            </w:pPr>
          </w:p>
        </w:tc>
        <w:tc>
          <w:tcPr>
            <w:tcW w:w="8047" w:type="dxa"/>
          </w:tcPr>
          <w:p w:rsidR="000376B5" w:rsidRPr="00D069F3" w:rsidRDefault="000376B5" w:rsidP="005A5C9C">
            <w:pPr>
              <w:spacing w:after="0" w:line="240" w:lineRule="auto"/>
              <w:jc w:val="both"/>
              <w:rPr>
                <w:rFonts w:ascii="Times New Roman" w:hAnsi="Times New Roman"/>
                <w:b/>
                <w:sz w:val="24"/>
                <w:szCs w:val="24"/>
              </w:rPr>
            </w:pPr>
            <w:r w:rsidRPr="00142A11">
              <w:rPr>
                <w:rFonts w:ascii="Times New Roman" w:hAnsi="Times New Roman"/>
                <w:b/>
                <w:sz w:val="24"/>
                <w:szCs w:val="24"/>
              </w:rPr>
              <w:t>Приложения</w:t>
            </w:r>
          </w:p>
        </w:tc>
        <w:tc>
          <w:tcPr>
            <w:tcW w:w="958" w:type="dxa"/>
          </w:tcPr>
          <w:p w:rsidR="000376B5" w:rsidRPr="00DC179A" w:rsidRDefault="000376B5" w:rsidP="005A5C9C">
            <w:pPr>
              <w:spacing w:after="0" w:line="240" w:lineRule="auto"/>
              <w:jc w:val="center"/>
              <w:rPr>
                <w:rFonts w:ascii="Times New Roman" w:hAnsi="Times New Roman"/>
                <w:sz w:val="24"/>
                <w:szCs w:val="24"/>
              </w:rPr>
            </w:pPr>
          </w:p>
        </w:tc>
      </w:tr>
    </w:tbl>
    <w:p w:rsidR="000376B5" w:rsidRDefault="000376B5" w:rsidP="000376B5">
      <w:pPr>
        <w:spacing w:after="0" w:line="360" w:lineRule="auto"/>
        <w:ind w:firstLine="709"/>
        <w:jc w:val="center"/>
        <w:rPr>
          <w:rFonts w:ascii="Times New Roman" w:hAnsi="Times New Roman"/>
          <w:sz w:val="28"/>
          <w:szCs w:val="28"/>
        </w:rPr>
      </w:pPr>
    </w:p>
    <w:p w:rsidR="00430D16" w:rsidRPr="000376B5" w:rsidRDefault="00312D3A" w:rsidP="000376B5">
      <w:pPr>
        <w:jc w:val="center"/>
        <w:rPr>
          <w:b/>
        </w:rPr>
      </w:pPr>
      <w:r>
        <w:rPr>
          <w:rFonts w:ascii="Times New Roman" w:hAnsi="Times New Roman"/>
          <w:sz w:val="28"/>
          <w:szCs w:val="28"/>
        </w:rPr>
        <w:br w:type="page"/>
      </w:r>
      <w:r w:rsidR="00430D16" w:rsidRPr="000376B5">
        <w:rPr>
          <w:rFonts w:ascii="Times New Roman" w:hAnsi="Times New Roman"/>
          <w:b/>
          <w:sz w:val="28"/>
          <w:szCs w:val="28"/>
        </w:rPr>
        <w:lastRenderedPageBreak/>
        <w:t>ВВЕДЕНИЕ</w:t>
      </w:r>
    </w:p>
    <w:p w:rsidR="00430D16" w:rsidRPr="006D2334" w:rsidRDefault="00430D16" w:rsidP="00430D16">
      <w:pPr>
        <w:spacing w:after="0" w:line="360" w:lineRule="auto"/>
        <w:ind w:firstLine="709"/>
        <w:jc w:val="right"/>
        <w:rPr>
          <w:rFonts w:ascii="Times New Roman" w:hAnsi="Times New Roman"/>
          <w:i/>
          <w:sz w:val="24"/>
          <w:szCs w:val="24"/>
        </w:rPr>
      </w:pPr>
    </w:p>
    <w:p w:rsidR="00430D16" w:rsidRDefault="00430D16" w:rsidP="00430D16">
      <w:pPr>
        <w:spacing w:after="0" w:line="360" w:lineRule="auto"/>
        <w:ind w:firstLine="709"/>
        <w:jc w:val="both"/>
        <w:rPr>
          <w:rFonts w:ascii="Times New Roman" w:hAnsi="Times New Roman"/>
          <w:sz w:val="28"/>
          <w:szCs w:val="28"/>
        </w:rPr>
      </w:pPr>
      <w:r>
        <w:rPr>
          <w:rFonts w:ascii="Times New Roman" w:hAnsi="Times New Roman"/>
          <w:sz w:val="28"/>
          <w:szCs w:val="28"/>
        </w:rPr>
        <w:t>Среди ведущих современных тенденций, активизировавшихся</w:t>
      </w:r>
      <w:r w:rsidRPr="00B334BE">
        <w:rPr>
          <w:rFonts w:ascii="Times New Roman" w:hAnsi="Times New Roman"/>
          <w:sz w:val="28"/>
          <w:szCs w:val="28"/>
        </w:rPr>
        <w:t xml:space="preserve"> </w:t>
      </w:r>
      <w:r>
        <w:rPr>
          <w:rFonts w:ascii="Times New Roman" w:hAnsi="Times New Roman"/>
          <w:sz w:val="28"/>
          <w:szCs w:val="28"/>
        </w:rPr>
        <w:t>по причине усиления глобализации, интеграции и информатизации мирового хозяйства и определяющих основные</w:t>
      </w:r>
      <w:r w:rsidRPr="00B334BE">
        <w:rPr>
          <w:rFonts w:ascii="Times New Roman" w:hAnsi="Times New Roman"/>
          <w:sz w:val="28"/>
          <w:szCs w:val="28"/>
        </w:rPr>
        <w:t xml:space="preserve"> пут</w:t>
      </w:r>
      <w:r>
        <w:rPr>
          <w:rFonts w:ascii="Times New Roman" w:hAnsi="Times New Roman"/>
          <w:sz w:val="28"/>
          <w:szCs w:val="28"/>
        </w:rPr>
        <w:t>и</w:t>
      </w:r>
      <w:r w:rsidRPr="00B334BE">
        <w:rPr>
          <w:rFonts w:ascii="Times New Roman" w:hAnsi="Times New Roman"/>
          <w:sz w:val="28"/>
          <w:szCs w:val="28"/>
        </w:rPr>
        <w:t xml:space="preserve"> </w:t>
      </w:r>
      <w:r>
        <w:rPr>
          <w:rFonts w:ascii="Times New Roman" w:hAnsi="Times New Roman"/>
          <w:sz w:val="28"/>
          <w:szCs w:val="28"/>
        </w:rPr>
        <w:t xml:space="preserve">его </w:t>
      </w:r>
      <w:r w:rsidRPr="00B334BE">
        <w:rPr>
          <w:rFonts w:ascii="Times New Roman" w:hAnsi="Times New Roman"/>
          <w:sz w:val="28"/>
          <w:szCs w:val="28"/>
        </w:rPr>
        <w:t>дальнейшего развития</w:t>
      </w:r>
      <w:r>
        <w:rPr>
          <w:rFonts w:ascii="Times New Roman" w:hAnsi="Times New Roman"/>
          <w:sz w:val="28"/>
          <w:szCs w:val="28"/>
        </w:rPr>
        <w:t xml:space="preserve">, важно выделить возрастание </w:t>
      </w:r>
      <w:r w:rsidRPr="00BB6B84">
        <w:rPr>
          <w:rFonts w:ascii="Times New Roman" w:hAnsi="Times New Roman"/>
          <w:i/>
          <w:sz w:val="28"/>
          <w:szCs w:val="28"/>
        </w:rPr>
        <w:t>неравновесн</w:t>
      </w:r>
      <w:r>
        <w:rPr>
          <w:rFonts w:ascii="Times New Roman" w:hAnsi="Times New Roman"/>
          <w:i/>
          <w:sz w:val="28"/>
          <w:szCs w:val="28"/>
        </w:rPr>
        <w:t>ости</w:t>
      </w:r>
      <w:r w:rsidRPr="00B334BE">
        <w:rPr>
          <w:rFonts w:ascii="Times New Roman" w:hAnsi="Times New Roman"/>
          <w:sz w:val="28"/>
          <w:szCs w:val="28"/>
        </w:rPr>
        <w:t xml:space="preserve"> </w:t>
      </w:r>
      <w:r w:rsidRPr="00BB6B84">
        <w:rPr>
          <w:rFonts w:ascii="Times New Roman" w:hAnsi="Times New Roman"/>
          <w:i/>
          <w:sz w:val="28"/>
          <w:szCs w:val="28"/>
        </w:rPr>
        <w:t>и нелинейн</w:t>
      </w:r>
      <w:r>
        <w:rPr>
          <w:rFonts w:ascii="Times New Roman" w:hAnsi="Times New Roman"/>
          <w:i/>
          <w:sz w:val="28"/>
          <w:szCs w:val="28"/>
        </w:rPr>
        <w:t xml:space="preserve">ости </w:t>
      </w:r>
      <w:r>
        <w:rPr>
          <w:rFonts w:ascii="Times New Roman" w:hAnsi="Times New Roman"/>
          <w:sz w:val="28"/>
          <w:szCs w:val="28"/>
        </w:rPr>
        <w:t>экономических процессов</w:t>
      </w:r>
      <w:r w:rsidRPr="00B334BE">
        <w:rPr>
          <w:rFonts w:ascii="Times New Roman" w:hAnsi="Times New Roman"/>
          <w:sz w:val="28"/>
          <w:szCs w:val="28"/>
        </w:rPr>
        <w:t xml:space="preserve">. </w:t>
      </w:r>
      <w:r>
        <w:rPr>
          <w:rFonts w:ascii="Times New Roman" w:hAnsi="Times New Roman"/>
          <w:sz w:val="28"/>
          <w:szCs w:val="28"/>
        </w:rPr>
        <w:t xml:space="preserve">В этих условиях очевидна </w:t>
      </w:r>
      <w:r w:rsidR="009D3C0A">
        <w:rPr>
          <w:rFonts w:ascii="Times New Roman" w:hAnsi="Times New Roman"/>
          <w:sz w:val="28"/>
          <w:szCs w:val="28"/>
        </w:rPr>
        <w:t>неспособность,</w:t>
      </w:r>
      <w:r w:rsidRPr="00B334BE">
        <w:rPr>
          <w:rFonts w:ascii="Times New Roman" w:hAnsi="Times New Roman"/>
          <w:sz w:val="28"/>
          <w:szCs w:val="28"/>
        </w:rPr>
        <w:t xml:space="preserve"> </w:t>
      </w:r>
      <w:r>
        <w:rPr>
          <w:rFonts w:ascii="Times New Roman" w:hAnsi="Times New Roman"/>
          <w:sz w:val="28"/>
          <w:szCs w:val="28"/>
        </w:rPr>
        <w:t>как равновесного подхода, так и линейной онтологии</w:t>
      </w:r>
      <w:r w:rsidRPr="00B334BE">
        <w:rPr>
          <w:rFonts w:ascii="Times New Roman" w:hAnsi="Times New Roman"/>
          <w:sz w:val="28"/>
          <w:szCs w:val="28"/>
        </w:rPr>
        <w:t xml:space="preserve"> </w:t>
      </w:r>
      <w:r>
        <w:rPr>
          <w:rFonts w:ascii="Times New Roman" w:hAnsi="Times New Roman"/>
          <w:sz w:val="28"/>
          <w:szCs w:val="28"/>
        </w:rPr>
        <w:t xml:space="preserve">не только предсказать, но даже </w:t>
      </w:r>
      <w:r w:rsidRPr="00B334BE">
        <w:rPr>
          <w:rFonts w:ascii="Times New Roman" w:hAnsi="Times New Roman"/>
          <w:sz w:val="28"/>
          <w:szCs w:val="28"/>
        </w:rPr>
        <w:t xml:space="preserve">объяснить поведение сложных </w:t>
      </w:r>
      <w:r>
        <w:rPr>
          <w:rFonts w:ascii="Times New Roman" w:hAnsi="Times New Roman"/>
          <w:sz w:val="28"/>
          <w:szCs w:val="28"/>
        </w:rPr>
        <w:t xml:space="preserve">открытых </w:t>
      </w:r>
      <w:r w:rsidRPr="00B334BE">
        <w:rPr>
          <w:rFonts w:ascii="Times New Roman" w:hAnsi="Times New Roman"/>
          <w:sz w:val="28"/>
          <w:szCs w:val="28"/>
        </w:rPr>
        <w:t xml:space="preserve">неравновесных </w:t>
      </w:r>
      <w:r>
        <w:rPr>
          <w:rFonts w:ascii="Times New Roman" w:hAnsi="Times New Roman"/>
          <w:sz w:val="28"/>
          <w:szCs w:val="28"/>
        </w:rPr>
        <w:t xml:space="preserve">экономических </w:t>
      </w:r>
      <w:r w:rsidRPr="00B334BE">
        <w:rPr>
          <w:rFonts w:ascii="Times New Roman" w:hAnsi="Times New Roman"/>
          <w:sz w:val="28"/>
          <w:szCs w:val="28"/>
        </w:rPr>
        <w:t xml:space="preserve">систем, </w:t>
      </w:r>
      <w:r>
        <w:rPr>
          <w:rFonts w:ascii="Times New Roman" w:hAnsi="Times New Roman"/>
          <w:sz w:val="28"/>
          <w:szCs w:val="28"/>
        </w:rPr>
        <w:t>где</w:t>
      </w:r>
      <w:r w:rsidRPr="00B334BE">
        <w:rPr>
          <w:rFonts w:ascii="Times New Roman" w:hAnsi="Times New Roman"/>
          <w:sz w:val="28"/>
          <w:szCs w:val="28"/>
        </w:rPr>
        <w:t xml:space="preserve"> квазиравнове</w:t>
      </w:r>
      <w:r>
        <w:rPr>
          <w:rFonts w:ascii="Times New Roman" w:hAnsi="Times New Roman"/>
          <w:sz w:val="28"/>
          <w:szCs w:val="28"/>
        </w:rPr>
        <w:t xml:space="preserve">сный режим потерял свою устойчивость. </w:t>
      </w:r>
      <w:r w:rsidRPr="00B334BE">
        <w:rPr>
          <w:rFonts w:ascii="Times New Roman" w:hAnsi="Times New Roman"/>
          <w:sz w:val="28"/>
          <w:szCs w:val="28"/>
        </w:rPr>
        <w:t xml:space="preserve"> </w:t>
      </w:r>
    </w:p>
    <w:p w:rsidR="00430D16" w:rsidRPr="009A0D1C" w:rsidRDefault="00430D16" w:rsidP="00430D16">
      <w:pPr>
        <w:spacing w:after="0" w:line="360" w:lineRule="auto"/>
        <w:ind w:firstLine="709"/>
        <w:jc w:val="both"/>
        <w:rPr>
          <w:rFonts w:ascii="Times New Roman" w:hAnsi="Times New Roman"/>
          <w:sz w:val="28"/>
          <w:szCs w:val="28"/>
        </w:rPr>
      </w:pPr>
      <w:r w:rsidRPr="009A0D1C">
        <w:rPr>
          <w:rFonts w:ascii="Times New Roman" w:hAnsi="Times New Roman"/>
          <w:sz w:val="28"/>
          <w:szCs w:val="28"/>
        </w:rPr>
        <w:t>Подтверждением факта усиления нелинейности в развитии мировой и наци</w:t>
      </w:r>
      <w:r w:rsidRPr="009A0D1C">
        <w:rPr>
          <w:rFonts w:ascii="Times New Roman" w:hAnsi="Times New Roman"/>
          <w:sz w:val="28"/>
          <w:szCs w:val="28"/>
        </w:rPr>
        <w:t>о</w:t>
      </w:r>
      <w:r w:rsidRPr="009A0D1C">
        <w:rPr>
          <w:rFonts w:ascii="Times New Roman" w:hAnsi="Times New Roman"/>
          <w:sz w:val="28"/>
          <w:szCs w:val="28"/>
        </w:rPr>
        <w:t>нальных экономик служат широко известные феномены «отказа рыночных мех</w:t>
      </w:r>
      <w:r w:rsidRPr="009A0D1C">
        <w:rPr>
          <w:rFonts w:ascii="Times New Roman" w:hAnsi="Times New Roman"/>
          <w:sz w:val="28"/>
          <w:szCs w:val="28"/>
        </w:rPr>
        <w:t>а</w:t>
      </w:r>
      <w:r w:rsidRPr="009A0D1C">
        <w:rPr>
          <w:rFonts w:ascii="Times New Roman" w:hAnsi="Times New Roman"/>
          <w:sz w:val="28"/>
          <w:szCs w:val="28"/>
        </w:rPr>
        <w:t>низмов». В такие моменты в ответ на любые изменения система реагирует нел</w:t>
      </w:r>
      <w:r w:rsidRPr="009A0D1C">
        <w:rPr>
          <w:rFonts w:ascii="Times New Roman" w:hAnsi="Times New Roman"/>
          <w:sz w:val="28"/>
          <w:szCs w:val="28"/>
        </w:rPr>
        <w:t>и</w:t>
      </w:r>
      <w:r w:rsidRPr="009A0D1C">
        <w:rPr>
          <w:rFonts w:ascii="Times New Roman" w:hAnsi="Times New Roman"/>
          <w:sz w:val="28"/>
          <w:szCs w:val="28"/>
        </w:rPr>
        <w:t>нейно, то есть переходит в новое состояние не плавным путем пропорционально приложенной энергии, а скачкообразно (в момент, когда накопление дисбалансов превысит некий определенный барьер, пороговое значение). Это требует от гос</w:t>
      </w:r>
      <w:r w:rsidRPr="009A0D1C">
        <w:rPr>
          <w:rFonts w:ascii="Times New Roman" w:hAnsi="Times New Roman"/>
          <w:sz w:val="28"/>
          <w:szCs w:val="28"/>
        </w:rPr>
        <w:t>у</w:t>
      </w:r>
      <w:r w:rsidRPr="009A0D1C">
        <w:rPr>
          <w:rFonts w:ascii="Times New Roman" w:hAnsi="Times New Roman"/>
          <w:sz w:val="28"/>
          <w:szCs w:val="28"/>
        </w:rPr>
        <w:t>да</w:t>
      </w:r>
      <w:r>
        <w:rPr>
          <w:rFonts w:ascii="Times New Roman" w:hAnsi="Times New Roman"/>
          <w:sz w:val="28"/>
          <w:szCs w:val="28"/>
        </w:rPr>
        <w:t>рства как макрорегулятора</w:t>
      </w:r>
      <w:r w:rsidRPr="009A0D1C">
        <w:rPr>
          <w:rFonts w:ascii="Times New Roman" w:hAnsi="Times New Roman"/>
          <w:sz w:val="28"/>
          <w:szCs w:val="28"/>
        </w:rPr>
        <w:t xml:space="preserve"> оперативных компенсационных мер. В этой связи основоположник теории асимметричного рынка и информационной экономики Д. Стиглиц еще в 2003 г. писал: «…рыночный механизм не может сам по себе обесп</w:t>
      </w:r>
      <w:r w:rsidRPr="009A0D1C">
        <w:rPr>
          <w:rFonts w:ascii="Times New Roman" w:hAnsi="Times New Roman"/>
          <w:sz w:val="28"/>
          <w:szCs w:val="28"/>
        </w:rPr>
        <w:t>е</w:t>
      </w:r>
      <w:r w:rsidRPr="009A0D1C">
        <w:rPr>
          <w:rFonts w:ascii="Times New Roman" w:hAnsi="Times New Roman"/>
          <w:sz w:val="28"/>
          <w:szCs w:val="28"/>
        </w:rPr>
        <w:t>чить финансовые фонды, необходимые для посткризисного восстановления мировой экономики… Экономическая стабильность требует коллективных де</w:t>
      </w:r>
      <w:r w:rsidRPr="009A0D1C">
        <w:rPr>
          <w:rFonts w:ascii="Times New Roman" w:hAnsi="Times New Roman"/>
          <w:sz w:val="28"/>
          <w:szCs w:val="28"/>
        </w:rPr>
        <w:t>й</w:t>
      </w:r>
      <w:r w:rsidRPr="009A0D1C">
        <w:rPr>
          <w:rFonts w:ascii="Times New Roman" w:hAnsi="Times New Roman"/>
          <w:sz w:val="28"/>
          <w:szCs w:val="28"/>
        </w:rPr>
        <w:t>ствий на глобальном уровне…»</w:t>
      </w:r>
      <w:r w:rsidRPr="009A0D1C">
        <w:rPr>
          <w:rFonts w:ascii="Times New Roman" w:hAnsi="Times New Roman"/>
          <w:sz w:val="28"/>
          <w:szCs w:val="28"/>
        </w:rPr>
        <w:endnoteReference w:id="1"/>
      </w:r>
      <w:r>
        <w:rPr>
          <w:rFonts w:ascii="Times New Roman" w:hAnsi="Times New Roman"/>
          <w:sz w:val="28"/>
          <w:szCs w:val="28"/>
        </w:rPr>
        <w:t>.</w:t>
      </w:r>
    </w:p>
    <w:p w:rsidR="00430D16" w:rsidRPr="00190642" w:rsidRDefault="00430D16" w:rsidP="00430D16">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6D70DA">
        <w:rPr>
          <w:rFonts w:ascii="Times New Roman" w:hAnsi="Times New Roman"/>
          <w:sz w:val="28"/>
          <w:szCs w:val="28"/>
        </w:rPr>
        <w:t>а отличительную особенность современных процессов</w:t>
      </w:r>
      <w:r>
        <w:rPr>
          <w:rFonts w:ascii="Times New Roman" w:hAnsi="Times New Roman"/>
          <w:sz w:val="28"/>
          <w:szCs w:val="28"/>
        </w:rPr>
        <w:t xml:space="preserve"> в денежной сфере, а именно,</w:t>
      </w:r>
      <w:r w:rsidRPr="006D70DA">
        <w:rPr>
          <w:rFonts w:ascii="Times New Roman" w:hAnsi="Times New Roman"/>
          <w:sz w:val="28"/>
          <w:szCs w:val="28"/>
        </w:rPr>
        <w:t xml:space="preserve"> их нелинейность, отсутствие констант и законов подобия во временных рядах экономических показателей</w:t>
      </w:r>
      <w:r>
        <w:rPr>
          <w:rFonts w:ascii="Times New Roman" w:hAnsi="Times New Roman"/>
          <w:sz w:val="28"/>
          <w:szCs w:val="28"/>
        </w:rPr>
        <w:t>,</w:t>
      </w:r>
      <w:r w:rsidRPr="006D70DA">
        <w:rPr>
          <w:rFonts w:ascii="Times New Roman" w:hAnsi="Times New Roman"/>
          <w:sz w:val="28"/>
          <w:szCs w:val="28"/>
        </w:rPr>
        <w:t xml:space="preserve"> заставил обратить </w:t>
      </w:r>
      <w:r>
        <w:rPr>
          <w:rFonts w:ascii="Times New Roman" w:hAnsi="Times New Roman"/>
          <w:sz w:val="28"/>
          <w:szCs w:val="28"/>
        </w:rPr>
        <w:t>очередной раз</w:t>
      </w:r>
      <w:r w:rsidRPr="006D70DA">
        <w:rPr>
          <w:rFonts w:ascii="Times New Roman" w:hAnsi="Times New Roman"/>
          <w:sz w:val="28"/>
          <w:szCs w:val="28"/>
        </w:rPr>
        <w:t xml:space="preserve"> внимание </w:t>
      </w:r>
      <w:r>
        <w:rPr>
          <w:rFonts w:ascii="Times New Roman" w:hAnsi="Times New Roman"/>
          <w:sz w:val="28"/>
          <w:szCs w:val="28"/>
        </w:rPr>
        <w:t>и п</w:t>
      </w:r>
      <w:r w:rsidRPr="006D70DA">
        <w:rPr>
          <w:rFonts w:ascii="Times New Roman" w:hAnsi="Times New Roman"/>
          <w:sz w:val="28"/>
          <w:szCs w:val="28"/>
        </w:rPr>
        <w:t>оследний мировой финансовый кризис</w:t>
      </w:r>
      <w:r>
        <w:rPr>
          <w:rFonts w:ascii="Times New Roman" w:hAnsi="Times New Roman"/>
          <w:sz w:val="28"/>
          <w:szCs w:val="28"/>
        </w:rPr>
        <w:t>. Он показал целесообразность</w:t>
      </w:r>
      <w:r w:rsidRPr="006D70DA">
        <w:rPr>
          <w:rFonts w:ascii="Times New Roman" w:hAnsi="Times New Roman"/>
          <w:sz w:val="28"/>
          <w:szCs w:val="28"/>
        </w:rPr>
        <w:t xml:space="preserve"> трактовки макроэкономического равновесия как случайного состояния, неустойчивого результата временн</w:t>
      </w:r>
      <w:r w:rsidRPr="005E4FAC">
        <w:rPr>
          <w:rFonts w:ascii="Times New Roman" w:hAnsi="Times New Roman"/>
          <w:b/>
          <w:i/>
          <w:sz w:val="28"/>
          <w:szCs w:val="28"/>
        </w:rPr>
        <w:t>о</w:t>
      </w:r>
      <w:r w:rsidRPr="006D70DA">
        <w:rPr>
          <w:rFonts w:ascii="Times New Roman" w:hAnsi="Times New Roman"/>
          <w:sz w:val="28"/>
          <w:szCs w:val="28"/>
        </w:rPr>
        <w:t xml:space="preserve">й сбалансированности </w:t>
      </w:r>
      <w:r w:rsidRPr="006D70DA">
        <w:rPr>
          <w:rFonts w:ascii="Times New Roman" w:hAnsi="Times New Roman"/>
          <w:sz w:val="28"/>
          <w:szCs w:val="28"/>
        </w:rPr>
        <w:lastRenderedPageBreak/>
        <w:t xml:space="preserve">экономических процессов. Поэтому сбалансированным можно считать </w:t>
      </w:r>
      <w:r>
        <w:rPr>
          <w:rFonts w:ascii="Times New Roman" w:hAnsi="Times New Roman"/>
          <w:sz w:val="28"/>
          <w:szCs w:val="28"/>
        </w:rPr>
        <w:t xml:space="preserve">лишь такое </w:t>
      </w:r>
      <w:r w:rsidRPr="006D70DA">
        <w:rPr>
          <w:rFonts w:ascii="Times New Roman" w:hAnsi="Times New Roman"/>
          <w:sz w:val="28"/>
          <w:szCs w:val="28"/>
        </w:rPr>
        <w:t xml:space="preserve">состояние экономической системы, при котором обеспечивается определенное соотношение ее элементов, противодействующее возникновению «турбулентности». </w:t>
      </w:r>
    </w:p>
    <w:p w:rsidR="00430D16" w:rsidRDefault="00430D16" w:rsidP="00430D16">
      <w:pPr>
        <w:spacing w:after="0" w:line="360" w:lineRule="auto"/>
        <w:ind w:firstLine="709"/>
        <w:jc w:val="both"/>
        <w:rPr>
          <w:rFonts w:ascii="Times New Roman" w:hAnsi="Times New Roman"/>
          <w:sz w:val="28"/>
          <w:szCs w:val="28"/>
        </w:rPr>
      </w:pPr>
      <w:r w:rsidRPr="00B334BE">
        <w:rPr>
          <w:rFonts w:ascii="Times New Roman" w:hAnsi="Times New Roman"/>
          <w:sz w:val="28"/>
          <w:szCs w:val="28"/>
        </w:rPr>
        <w:t xml:space="preserve">Вышеотмеченное правомерно и в отношении </w:t>
      </w:r>
      <w:r w:rsidRPr="00B334BE">
        <w:rPr>
          <w:rFonts w:ascii="Times New Roman" w:hAnsi="Times New Roman"/>
          <w:i/>
          <w:sz w:val="28"/>
          <w:szCs w:val="28"/>
        </w:rPr>
        <w:t>финансов</w:t>
      </w:r>
      <w:r>
        <w:rPr>
          <w:rFonts w:ascii="Times New Roman" w:hAnsi="Times New Roman"/>
          <w:i/>
          <w:sz w:val="28"/>
          <w:szCs w:val="28"/>
        </w:rPr>
        <w:t>ого</w:t>
      </w:r>
      <w:r w:rsidRPr="00B334BE">
        <w:rPr>
          <w:rFonts w:ascii="Times New Roman" w:hAnsi="Times New Roman"/>
          <w:i/>
          <w:sz w:val="28"/>
          <w:szCs w:val="28"/>
        </w:rPr>
        <w:t xml:space="preserve"> рынк</w:t>
      </w:r>
      <w:r>
        <w:rPr>
          <w:rFonts w:ascii="Times New Roman" w:hAnsi="Times New Roman"/>
          <w:i/>
          <w:sz w:val="28"/>
          <w:szCs w:val="28"/>
        </w:rPr>
        <w:t>а</w:t>
      </w:r>
      <w:r w:rsidRPr="00B334BE">
        <w:rPr>
          <w:rFonts w:ascii="Times New Roman" w:hAnsi="Times New Roman"/>
          <w:sz w:val="28"/>
          <w:szCs w:val="28"/>
        </w:rPr>
        <w:t xml:space="preserve">, </w:t>
      </w:r>
      <w:r>
        <w:rPr>
          <w:rFonts w:ascii="Times New Roman" w:hAnsi="Times New Roman"/>
          <w:sz w:val="28"/>
          <w:szCs w:val="28"/>
        </w:rPr>
        <w:t xml:space="preserve">где в ходе анализа его валютного и фондового сегментов сегодня все </w:t>
      </w:r>
      <w:r w:rsidRPr="00B334BE">
        <w:rPr>
          <w:rFonts w:ascii="Times New Roman" w:hAnsi="Times New Roman"/>
          <w:sz w:val="28"/>
          <w:szCs w:val="28"/>
        </w:rPr>
        <w:t xml:space="preserve">чаще вместо традиционных моделей используются подходы, основанные на нелинейной динамике. </w:t>
      </w:r>
      <w:r>
        <w:rPr>
          <w:rFonts w:ascii="Times New Roman" w:hAnsi="Times New Roman"/>
          <w:sz w:val="28"/>
          <w:szCs w:val="28"/>
        </w:rPr>
        <w:t>Поэтому в настоящее время</w:t>
      </w:r>
      <w:r w:rsidRPr="00FC2341">
        <w:rPr>
          <w:rFonts w:ascii="Times New Roman" w:hAnsi="Times New Roman"/>
          <w:sz w:val="28"/>
          <w:szCs w:val="28"/>
        </w:rPr>
        <w:t xml:space="preserve"> </w:t>
      </w:r>
      <w:r w:rsidRPr="00B334BE">
        <w:rPr>
          <w:rFonts w:ascii="Times New Roman" w:hAnsi="Times New Roman"/>
          <w:sz w:val="28"/>
          <w:szCs w:val="28"/>
        </w:rPr>
        <w:t>назрело</w:t>
      </w:r>
      <w:r>
        <w:rPr>
          <w:rFonts w:ascii="Times New Roman" w:hAnsi="Times New Roman"/>
          <w:sz w:val="28"/>
          <w:szCs w:val="28"/>
        </w:rPr>
        <w:t xml:space="preserve">, на наш взгляд, </w:t>
      </w:r>
      <w:r w:rsidRPr="00B334BE">
        <w:rPr>
          <w:rFonts w:ascii="Times New Roman" w:hAnsi="Times New Roman"/>
          <w:sz w:val="28"/>
          <w:szCs w:val="28"/>
        </w:rPr>
        <w:t xml:space="preserve">изменение </w:t>
      </w:r>
      <w:r>
        <w:rPr>
          <w:rFonts w:ascii="Times New Roman" w:hAnsi="Times New Roman"/>
          <w:sz w:val="28"/>
          <w:szCs w:val="28"/>
        </w:rPr>
        <w:t>существующих</w:t>
      </w:r>
      <w:r w:rsidRPr="00B334BE">
        <w:rPr>
          <w:rFonts w:ascii="Times New Roman" w:hAnsi="Times New Roman"/>
          <w:sz w:val="28"/>
          <w:szCs w:val="28"/>
        </w:rPr>
        <w:t xml:space="preserve"> методологических подходов к анализу </w:t>
      </w:r>
      <w:r w:rsidRPr="00160F46">
        <w:rPr>
          <w:rFonts w:ascii="Times New Roman" w:hAnsi="Times New Roman"/>
          <w:sz w:val="28"/>
          <w:szCs w:val="28"/>
        </w:rPr>
        <w:t>денежно-кредитных отношений</w:t>
      </w:r>
      <w:r>
        <w:rPr>
          <w:rFonts w:ascii="Times New Roman" w:hAnsi="Times New Roman"/>
          <w:sz w:val="28"/>
          <w:szCs w:val="28"/>
        </w:rPr>
        <w:t xml:space="preserve"> в направлении понимания их как </w:t>
      </w:r>
      <w:r>
        <w:rPr>
          <w:rFonts w:ascii="Times New Roman" w:eastAsia="TimesNewRoman" w:hAnsi="Times New Roman"/>
          <w:sz w:val="28"/>
          <w:szCs w:val="28"/>
        </w:rPr>
        <w:t>сложных</w:t>
      </w:r>
      <w:r w:rsidRPr="006D70DA">
        <w:rPr>
          <w:rFonts w:ascii="Times New Roman" w:eastAsia="TimesNewRoman" w:hAnsi="Times New Roman"/>
          <w:sz w:val="28"/>
          <w:szCs w:val="28"/>
        </w:rPr>
        <w:t xml:space="preserve"> динамически</w:t>
      </w:r>
      <w:r>
        <w:rPr>
          <w:rFonts w:ascii="Times New Roman" w:eastAsia="TimesNewRoman" w:hAnsi="Times New Roman"/>
          <w:sz w:val="28"/>
          <w:szCs w:val="28"/>
        </w:rPr>
        <w:t>х</w:t>
      </w:r>
      <w:r w:rsidRPr="006D70DA">
        <w:rPr>
          <w:rFonts w:ascii="Times New Roman" w:eastAsia="TimesNewRoman" w:hAnsi="Times New Roman"/>
          <w:sz w:val="28"/>
          <w:szCs w:val="28"/>
        </w:rPr>
        <w:t xml:space="preserve"> вероятностны</w:t>
      </w:r>
      <w:r>
        <w:rPr>
          <w:rFonts w:ascii="Times New Roman" w:eastAsia="TimesNewRoman" w:hAnsi="Times New Roman"/>
          <w:sz w:val="28"/>
          <w:szCs w:val="28"/>
        </w:rPr>
        <w:t>х</w:t>
      </w:r>
      <w:r w:rsidRPr="006D70DA">
        <w:rPr>
          <w:rFonts w:ascii="Times New Roman" w:eastAsia="TimesNewRoman" w:hAnsi="Times New Roman"/>
          <w:sz w:val="28"/>
          <w:szCs w:val="28"/>
        </w:rPr>
        <w:t xml:space="preserve"> систем</w:t>
      </w:r>
      <w:r>
        <w:rPr>
          <w:rFonts w:ascii="Times New Roman" w:eastAsia="TimesNewRoman" w:hAnsi="Times New Roman"/>
          <w:sz w:val="28"/>
          <w:szCs w:val="28"/>
        </w:rPr>
        <w:t>, обладающих положительной обратной связью.</w:t>
      </w:r>
      <w:r w:rsidRPr="00B334BE">
        <w:rPr>
          <w:rFonts w:ascii="Times New Roman" w:hAnsi="Times New Roman"/>
          <w:sz w:val="28"/>
          <w:szCs w:val="28"/>
        </w:rPr>
        <w:t xml:space="preserve"> </w:t>
      </w:r>
      <w:r>
        <w:rPr>
          <w:rFonts w:ascii="Times New Roman" w:hAnsi="Times New Roman"/>
          <w:sz w:val="28"/>
          <w:szCs w:val="28"/>
        </w:rPr>
        <w:t xml:space="preserve">Это, соответственно, требует и </w:t>
      </w:r>
      <w:r w:rsidRPr="00B334BE">
        <w:rPr>
          <w:rFonts w:ascii="Times New Roman" w:hAnsi="Times New Roman"/>
          <w:sz w:val="28"/>
          <w:szCs w:val="28"/>
        </w:rPr>
        <w:t>создани</w:t>
      </w:r>
      <w:r>
        <w:rPr>
          <w:rFonts w:ascii="Times New Roman" w:hAnsi="Times New Roman"/>
          <w:sz w:val="28"/>
          <w:szCs w:val="28"/>
        </w:rPr>
        <w:t>я</w:t>
      </w:r>
      <w:r w:rsidRPr="00B334BE">
        <w:rPr>
          <w:rFonts w:ascii="Times New Roman" w:hAnsi="Times New Roman"/>
          <w:sz w:val="28"/>
          <w:szCs w:val="28"/>
        </w:rPr>
        <w:t xml:space="preserve"> альтернативных нелинейных методов для их анализа. </w:t>
      </w:r>
    </w:p>
    <w:p w:rsidR="00430D16" w:rsidRPr="00A56FC0" w:rsidRDefault="00430D16" w:rsidP="00430D16">
      <w:pPr>
        <w:spacing w:after="0" w:line="360" w:lineRule="auto"/>
        <w:ind w:firstLine="709"/>
        <w:jc w:val="both"/>
        <w:rPr>
          <w:rFonts w:ascii="Times New Roman" w:hAnsi="Times New Roman"/>
          <w:sz w:val="28"/>
          <w:szCs w:val="28"/>
        </w:rPr>
      </w:pPr>
      <w:r w:rsidRPr="00B43956">
        <w:rPr>
          <w:rFonts w:ascii="Times New Roman" w:eastAsia="TimesNewRoman" w:hAnsi="Times New Roman"/>
          <w:sz w:val="28"/>
          <w:szCs w:val="28"/>
        </w:rPr>
        <w:t xml:space="preserve">Развитие </w:t>
      </w:r>
      <w:r>
        <w:rPr>
          <w:rFonts w:ascii="Times New Roman" w:eastAsia="TimesNewRoman" w:hAnsi="Times New Roman"/>
          <w:sz w:val="28"/>
          <w:szCs w:val="28"/>
        </w:rPr>
        <w:t xml:space="preserve">денежно-кредитных отношений как </w:t>
      </w:r>
      <w:r w:rsidRPr="00B43956">
        <w:rPr>
          <w:rFonts w:ascii="Times New Roman" w:eastAsia="TimesNewRoman" w:hAnsi="Times New Roman"/>
          <w:sz w:val="28"/>
          <w:szCs w:val="28"/>
        </w:rPr>
        <w:t>систем</w:t>
      </w:r>
      <w:r>
        <w:rPr>
          <w:rFonts w:ascii="Times New Roman" w:eastAsia="TimesNewRoman" w:hAnsi="Times New Roman"/>
          <w:sz w:val="28"/>
          <w:szCs w:val="28"/>
        </w:rPr>
        <w:t>ы</w:t>
      </w:r>
      <w:r w:rsidRPr="00B43956">
        <w:rPr>
          <w:rFonts w:ascii="Times New Roman" w:eastAsia="TimesNewRoman" w:hAnsi="Times New Roman"/>
          <w:sz w:val="28"/>
          <w:szCs w:val="28"/>
        </w:rPr>
        <w:t xml:space="preserve"> </w:t>
      </w:r>
      <w:r>
        <w:rPr>
          <w:rFonts w:ascii="Times New Roman" w:eastAsia="TimesNewRoman" w:hAnsi="Times New Roman"/>
          <w:sz w:val="28"/>
          <w:szCs w:val="28"/>
        </w:rPr>
        <w:t xml:space="preserve">отношений </w:t>
      </w:r>
      <w:r w:rsidRPr="00B43956">
        <w:rPr>
          <w:rFonts w:ascii="Times New Roman" w:eastAsia="TimesNewRoman" w:hAnsi="Times New Roman"/>
          <w:sz w:val="28"/>
          <w:szCs w:val="28"/>
        </w:rPr>
        <w:t xml:space="preserve">с </w:t>
      </w:r>
      <w:r>
        <w:rPr>
          <w:rFonts w:ascii="Times New Roman" w:eastAsia="TimesNewRoman" w:hAnsi="Times New Roman"/>
          <w:sz w:val="28"/>
          <w:szCs w:val="28"/>
        </w:rPr>
        <w:t xml:space="preserve">положительной обратной связью ведет к тому, что </w:t>
      </w:r>
      <w:r w:rsidRPr="00B43956">
        <w:rPr>
          <w:rFonts w:ascii="Times New Roman" w:eastAsia="TimesNewRoman" w:hAnsi="Times New Roman"/>
          <w:sz w:val="28"/>
          <w:szCs w:val="28"/>
        </w:rPr>
        <w:t>небольшие возмущения</w:t>
      </w:r>
      <w:r>
        <w:rPr>
          <w:rFonts w:ascii="Times New Roman" w:eastAsia="TimesNewRoman" w:hAnsi="Times New Roman"/>
          <w:sz w:val="28"/>
          <w:szCs w:val="28"/>
        </w:rPr>
        <w:t>, усиливая сами себя,</w:t>
      </w:r>
      <w:r w:rsidRPr="00B43956">
        <w:rPr>
          <w:rFonts w:ascii="Times New Roman" w:eastAsia="TimesNewRoman" w:hAnsi="Times New Roman"/>
          <w:sz w:val="28"/>
          <w:szCs w:val="28"/>
        </w:rPr>
        <w:t xml:space="preserve"> в критические моменты времени определяют </w:t>
      </w:r>
      <w:r>
        <w:rPr>
          <w:rFonts w:ascii="Times New Roman" w:eastAsia="TimesNewRoman" w:hAnsi="Times New Roman"/>
          <w:sz w:val="28"/>
          <w:szCs w:val="28"/>
        </w:rPr>
        <w:t xml:space="preserve">зачастую </w:t>
      </w:r>
      <w:r w:rsidRPr="00B43956">
        <w:rPr>
          <w:rFonts w:ascii="Times New Roman" w:eastAsia="TimesNewRoman" w:hAnsi="Times New Roman"/>
          <w:sz w:val="28"/>
          <w:szCs w:val="28"/>
        </w:rPr>
        <w:t xml:space="preserve">результат, который может оказаться </w:t>
      </w:r>
      <w:r w:rsidRPr="00243995">
        <w:rPr>
          <w:rFonts w:ascii="Times New Roman" w:eastAsia="TimesNewRoman" w:hAnsi="Times New Roman"/>
          <w:i/>
          <w:sz w:val="28"/>
          <w:szCs w:val="28"/>
        </w:rPr>
        <w:t>менее предпочтительным</w:t>
      </w:r>
      <w:r w:rsidRPr="00B43956">
        <w:rPr>
          <w:rFonts w:ascii="Times New Roman" w:eastAsia="TimesNewRoman" w:hAnsi="Times New Roman"/>
          <w:sz w:val="28"/>
          <w:szCs w:val="28"/>
        </w:rPr>
        <w:t xml:space="preserve"> с рациональной точки зрения по сравнению с другими возможными конечными состояниями. Поскольку невозможно учесть все незначительные события, определяющие главный путь эволюционного развития, достоверное </w:t>
      </w:r>
      <w:r>
        <w:rPr>
          <w:rFonts w:ascii="Times New Roman" w:eastAsia="TimesNewRoman" w:hAnsi="Times New Roman"/>
          <w:sz w:val="28"/>
          <w:szCs w:val="28"/>
        </w:rPr>
        <w:t xml:space="preserve">долгосрочное </w:t>
      </w:r>
      <w:r w:rsidRPr="00B43956">
        <w:rPr>
          <w:rFonts w:ascii="Times New Roman" w:eastAsia="TimesNewRoman" w:hAnsi="Times New Roman"/>
          <w:sz w:val="28"/>
          <w:szCs w:val="28"/>
        </w:rPr>
        <w:t xml:space="preserve">прогнозирование </w:t>
      </w:r>
      <w:r>
        <w:rPr>
          <w:rFonts w:ascii="Times New Roman" w:eastAsia="TimesNewRoman" w:hAnsi="Times New Roman"/>
          <w:sz w:val="28"/>
          <w:szCs w:val="28"/>
        </w:rPr>
        <w:t xml:space="preserve">в таких системах представляется сегодня </w:t>
      </w:r>
      <w:r w:rsidRPr="00B43956">
        <w:rPr>
          <w:rFonts w:ascii="Times New Roman" w:eastAsia="TimesNewRoman" w:hAnsi="Times New Roman"/>
          <w:sz w:val="28"/>
          <w:szCs w:val="28"/>
        </w:rPr>
        <w:t xml:space="preserve"> как теоретически, так и практически невозможным</w:t>
      </w:r>
      <w:r>
        <w:rPr>
          <w:rStyle w:val="ad"/>
          <w:rFonts w:ascii="Times New Roman" w:eastAsia="TimesNewRoman" w:hAnsi="Times New Roman"/>
          <w:sz w:val="28"/>
          <w:szCs w:val="28"/>
        </w:rPr>
        <w:endnoteReference w:id="2"/>
      </w:r>
      <w:r w:rsidRPr="00B43956">
        <w:rPr>
          <w:rFonts w:ascii="Times New Roman" w:eastAsia="TimesNewRoman" w:hAnsi="Times New Roman"/>
          <w:sz w:val="28"/>
          <w:szCs w:val="28"/>
        </w:rPr>
        <w:t xml:space="preserve">. </w:t>
      </w:r>
    </w:p>
    <w:p w:rsidR="00430D16" w:rsidRPr="00B43956" w:rsidRDefault="00430D16" w:rsidP="00430D16">
      <w:pPr>
        <w:autoSpaceDE w:val="0"/>
        <w:autoSpaceDN w:val="0"/>
        <w:adjustRightInd w:val="0"/>
        <w:spacing w:after="0" w:line="360" w:lineRule="auto"/>
        <w:ind w:firstLine="709"/>
        <w:jc w:val="both"/>
        <w:rPr>
          <w:rFonts w:ascii="Times New Roman" w:hAnsi="Times New Roman"/>
          <w:sz w:val="28"/>
          <w:szCs w:val="28"/>
        </w:rPr>
      </w:pPr>
      <w:r w:rsidRPr="00B43956">
        <w:rPr>
          <w:rFonts w:ascii="Times New Roman" w:hAnsi="Times New Roman"/>
          <w:sz w:val="28"/>
          <w:szCs w:val="28"/>
        </w:rPr>
        <w:t>Нелинейный подход включает в себя различные направления: синергетик</w:t>
      </w:r>
      <w:r>
        <w:rPr>
          <w:rFonts w:ascii="Times New Roman" w:hAnsi="Times New Roman"/>
          <w:sz w:val="28"/>
          <w:szCs w:val="28"/>
        </w:rPr>
        <w:t>у (теорию самоорганизации)</w:t>
      </w:r>
      <w:r w:rsidRPr="00B43956">
        <w:rPr>
          <w:rFonts w:ascii="Times New Roman" w:hAnsi="Times New Roman"/>
          <w:sz w:val="28"/>
          <w:szCs w:val="28"/>
        </w:rPr>
        <w:t>, сам</w:t>
      </w:r>
      <w:r>
        <w:rPr>
          <w:rFonts w:ascii="Times New Roman" w:hAnsi="Times New Roman"/>
          <w:sz w:val="28"/>
          <w:szCs w:val="28"/>
        </w:rPr>
        <w:t xml:space="preserve">оорганизующиеся нейронные сети, </w:t>
      </w:r>
      <w:r w:rsidRPr="00B43956">
        <w:rPr>
          <w:rFonts w:ascii="Times New Roman" w:hAnsi="Times New Roman"/>
          <w:sz w:val="28"/>
          <w:szCs w:val="28"/>
        </w:rPr>
        <w:t>теори</w:t>
      </w:r>
      <w:r>
        <w:rPr>
          <w:rFonts w:ascii="Times New Roman" w:hAnsi="Times New Roman"/>
          <w:sz w:val="28"/>
          <w:szCs w:val="28"/>
        </w:rPr>
        <w:t>ю когерентных рынков</w:t>
      </w:r>
      <w:r w:rsidRPr="00B43956">
        <w:rPr>
          <w:rFonts w:ascii="Times New Roman" w:hAnsi="Times New Roman"/>
          <w:sz w:val="28"/>
          <w:szCs w:val="28"/>
        </w:rPr>
        <w:t xml:space="preserve"> и </w:t>
      </w:r>
      <w:r>
        <w:rPr>
          <w:rFonts w:ascii="Times New Roman" w:hAnsi="Times New Roman"/>
          <w:sz w:val="28"/>
          <w:szCs w:val="28"/>
        </w:rPr>
        <w:t>п</w:t>
      </w:r>
      <w:r w:rsidRPr="00B43956">
        <w:rPr>
          <w:rFonts w:ascii="Times New Roman" w:hAnsi="Times New Roman"/>
          <w:sz w:val="28"/>
          <w:szCs w:val="28"/>
        </w:rPr>
        <w:t xml:space="preserve">р. </w:t>
      </w:r>
      <w:r>
        <w:rPr>
          <w:rFonts w:ascii="Times New Roman" w:hAnsi="Times New Roman"/>
          <w:sz w:val="28"/>
          <w:szCs w:val="28"/>
        </w:rPr>
        <w:t>Как представляется, наиболее подходящей, «</w:t>
      </w:r>
      <w:r w:rsidRPr="00B43956">
        <w:rPr>
          <w:rFonts w:ascii="Times New Roman" w:hAnsi="Times New Roman"/>
          <w:sz w:val="28"/>
          <w:szCs w:val="28"/>
        </w:rPr>
        <w:t>универсальн</w:t>
      </w:r>
      <w:r>
        <w:rPr>
          <w:rFonts w:ascii="Times New Roman" w:hAnsi="Times New Roman"/>
          <w:sz w:val="28"/>
          <w:szCs w:val="28"/>
        </w:rPr>
        <w:t>ой»</w:t>
      </w:r>
      <w:r w:rsidRPr="00B43956">
        <w:rPr>
          <w:rFonts w:ascii="Times New Roman" w:hAnsi="Times New Roman"/>
          <w:sz w:val="28"/>
          <w:szCs w:val="28"/>
        </w:rPr>
        <w:t xml:space="preserve"> </w:t>
      </w:r>
      <w:r>
        <w:rPr>
          <w:rFonts w:ascii="Times New Roman" w:hAnsi="Times New Roman"/>
          <w:sz w:val="28"/>
          <w:szCs w:val="28"/>
        </w:rPr>
        <w:t xml:space="preserve">теорией </w:t>
      </w:r>
      <w:r w:rsidRPr="00B43956">
        <w:rPr>
          <w:rFonts w:ascii="Times New Roman" w:hAnsi="Times New Roman"/>
          <w:sz w:val="28"/>
          <w:szCs w:val="28"/>
        </w:rPr>
        <w:t>нового типа</w:t>
      </w:r>
      <w:r>
        <w:rPr>
          <w:rFonts w:ascii="Times New Roman" w:hAnsi="Times New Roman"/>
          <w:sz w:val="28"/>
          <w:szCs w:val="28"/>
        </w:rPr>
        <w:t xml:space="preserve">, агрегирующей в определенной мере все вышеперечисленные направления, является экономическая синергетика, исследующая </w:t>
      </w:r>
      <w:r w:rsidRPr="00B43956">
        <w:rPr>
          <w:rFonts w:ascii="Times New Roman" w:hAnsi="Times New Roman"/>
          <w:sz w:val="28"/>
          <w:szCs w:val="28"/>
        </w:rPr>
        <w:t xml:space="preserve">как равновесные, так и неравновесные состояния </w:t>
      </w:r>
      <w:r>
        <w:rPr>
          <w:rFonts w:ascii="Times New Roman" w:hAnsi="Times New Roman"/>
          <w:sz w:val="28"/>
          <w:szCs w:val="28"/>
        </w:rPr>
        <w:t>социально-</w:t>
      </w:r>
      <w:r w:rsidRPr="00B43956">
        <w:rPr>
          <w:rFonts w:ascii="Times New Roman" w:hAnsi="Times New Roman"/>
          <w:sz w:val="28"/>
          <w:szCs w:val="28"/>
        </w:rPr>
        <w:t>экономи</w:t>
      </w:r>
      <w:r>
        <w:rPr>
          <w:rFonts w:ascii="Times New Roman" w:hAnsi="Times New Roman"/>
          <w:sz w:val="28"/>
          <w:szCs w:val="28"/>
        </w:rPr>
        <w:t xml:space="preserve">ческой системы </w:t>
      </w:r>
      <w:r w:rsidRPr="00B43956">
        <w:rPr>
          <w:rFonts w:ascii="Times New Roman" w:hAnsi="Times New Roman"/>
          <w:sz w:val="28"/>
          <w:szCs w:val="28"/>
        </w:rPr>
        <w:t xml:space="preserve">в их диалектическом взаимодействии. </w:t>
      </w:r>
      <w:r>
        <w:rPr>
          <w:rFonts w:ascii="Times New Roman" w:hAnsi="Times New Roman"/>
          <w:sz w:val="28"/>
          <w:szCs w:val="28"/>
        </w:rPr>
        <w:t>И</w:t>
      </w:r>
      <w:r w:rsidRPr="00B43956">
        <w:rPr>
          <w:rFonts w:ascii="Times New Roman" w:hAnsi="Times New Roman"/>
          <w:sz w:val="28"/>
          <w:szCs w:val="28"/>
        </w:rPr>
        <w:t xml:space="preserve">спользование </w:t>
      </w:r>
      <w:r w:rsidRPr="00B43956">
        <w:rPr>
          <w:rFonts w:ascii="Times New Roman" w:hAnsi="Times New Roman"/>
          <w:sz w:val="28"/>
          <w:szCs w:val="28"/>
        </w:rPr>
        <w:lastRenderedPageBreak/>
        <w:t>принципов экономической синергетики</w:t>
      </w:r>
      <w:r>
        <w:rPr>
          <w:rFonts w:ascii="Times New Roman" w:hAnsi="Times New Roman"/>
          <w:sz w:val="28"/>
          <w:szCs w:val="28"/>
        </w:rPr>
        <w:t>, адаптированных</w:t>
      </w:r>
      <w:r w:rsidRPr="00B43956">
        <w:rPr>
          <w:rFonts w:ascii="Times New Roman" w:hAnsi="Times New Roman"/>
          <w:sz w:val="28"/>
          <w:szCs w:val="28"/>
        </w:rPr>
        <w:t xml:space="preserve"> к с</w:t>
      </w:r>
      <w:r>
        <w:rPr>
          <w:rFonts w:ascii="Times New Roman" w:hAnsi="Times New Roman"/>
          <w:sz w:val="28"/>
          <w:szCs w:val="28"/>
        </w:rPr>
        <w:t>пецифике</w:t>
      </w:r>
      <w:r w:rsidRPr="00B43956">
        <w:rPr>
          <w:rFonts w:ascii="Times New Roman" w:hAnsi="Times New Roman"/>
          <w:sz w:val="28"/>
          <w:szCs w:val="28"/>
        </w:rPr>
        <w:t xml:space="preserve"> денежно</w:t>
      </w:r>
      <w:r>
        <w:rPr>
          <w:rFonts w:ascii="Times New Roman" w:hAnsi="Times New Roman"/>
          <w:sz w:val="28"/>
          <w:szCs w:val="28"/>
        </w:rPr>
        <w:t xml:space="preserve">й сферы </w:t>
      </w:r>
      <w:r w:rsidRPr="00B43956">
        <w:rPr>
          <w:rFonts w:ascii="Times New Roman" w:hAnsi="Times New Roman"/>
          <w:sz w:val="28"/>
          <w:szCs w:val="28"/>
        </w:rPr>
        <w:t>и денежно-кредитной политики</w:t>
      </w:r>
      <w:r>
        <w:rPr>
          <w:rFonts w:ascii="Times New Roman" w:hAnsi="Times New Roman"/>
          <w:sz w:val="28"/>
          <w:szCs w:val="28"/>
        </w:rPr>
        <w:t xml:space="preserve"> транзитивной экономики, позволит, на наш взгляд, </w:t>
      </w:r>
      <w:r w:rsidRPr="00B43956">
        <w:rPr>
          <w:rFonts w:ascii="Times New Roman" w:hAnsi="Times New Roman"/>
          <w:sz w:val="28"/>
          <w:szCs w:val="28"/>
        </w:rPr>
        <w:t>выяв</w:t>
      </w:r>
      <w:r>
        <w:rPr>
          <w:rFonts w:ascii="Times New Roman" w:hAnsi="Times New Roman"/>
          <w:sz w:val="28"/>
          <w:szCs w:val="28"/>
        </w:rPr>
        <w:t>ить</w:t>
      </w:r>
      <w:r w:rsidRPr="00B43956">
        <w:rPr>
          <w:rFonts w:ascii="Times New Roman" w:hAnsi="Times New Roman"/>
          <w:sz w:val="28"/>
          <w:szCs w:val="28"/>
        </w:rPr>
        <w:t xml:space="preserve"> </w:t>
      </w:r>
      <w:r>
        <w:rPr>
          <w:rFonts w:ascii="Times New Roman" w:hAnsi="Times New Roman"/>
          <w:sz w:val="28"/>
          <w:szCs w:val="28"/>
        </w:rPr>
        <w:t>перспективы</w:t>
      </w:r>
      <w:r w:rsidRPr="00B43956">
        <w:rPr>
          <w:rFonts w:ascii="Times New Roman" w:hAnsi="Times New Roman"/>
          <w:sz w:val="28"/>
          <w:szCs w:val="28"/>
        </w:rPr>
        <w:t xml:space="preserve"> монетарного регулирования в условиях </w:t>
      </w:r>
      <w:r>
        <w:rPr>
          <w:rFonts w:ascii="Times New Roman" w:hAnsi="Times New Roman"/>
          <w:sz w:val="28"/>
          <w:szCs w:val="28"/>
        </w:rPr>
        <w:t>усиления нелинейных эффектов в виде внешних и внутренних шоков.</w:t>
      </w:r>
    </w:p>
    <w:p w:rsidR="00430D16" w:rsidRDefault="00430D16" w:rsidP="00430D1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w:t>
      </w:r>
      <w:r w:rsidRPr="00FC2341">
        <w:rPr>
          <w:rFonts w:ascii="Times New Roman" w:hAnsi="Times New Roman"/>
          <w:sz w:val="28"/>
          <w:szCs w:val="28"/>
        </w:rPr>
        <w:t>елесообразност</w:t>
      </w:r>
      <w:r>
        <w:rPr>
          <w:rFonts w:ascii="Times New Roman" w:hAnsi="Times New Roman"/>
          <w:sz w:val="28"/>
          <w:szCs w:val="28"/>
        </w:rPr>
        <w:t>ь</w:t>
      </w:r>
      <w:r w:rsidRPr="00FC2341">
        <w:rPr>
          <w:rFonts w:ascii="Times New Roman" w:hAnsi="Times New Roman"/>
          <w:sz w:val="28"/>
          <w:szCs w:val="28"/>
        </w:rPr>
        <w:t xml:space="preserve"> использования </w:t>
      </w:r>
      <w:r>
        <w:rPr>
          <w:rFonts w:ascii="Times New Roman" w:hAnsi="Times New Roman"/>
          <w:sz w:val="28"/>
          <w:szCs w:val="28"/>
        </w:rPr>
        <w:t xml:space="preserve">экономической </w:t>
      </w:r>
      <w:r w:rsidRPr="00FC2341">
        <w:rPr>
          <w:rFonts w:ascii="Times New Roman" w:hAnsi="Times New Roman"/>
          <w:sz w:val="28"/>
          <w:szCs w:val="28"/>
        </w:rPr>
        <w:t xml:space="preserve">синергетики </w:t>
      </w:r>
      <w:r>
        <w:rPr>
          <w:rFonts w:ascii="Times New Roman" w:hAnsi="Times New Roman"/>
          <w:sz w:val="28"/>
          <w:szCs w:val="28"/>
        </w:rPr>
        <w:t>для анализа денежной сферы подтверждается</w:t>
      </w:r>
      <w:r w:rsidRPr="00FC2341">
        <w:rPr>
          <w:rFonts w:ascii="Times New Roman" w:hAnsi="Times New Roman"/>
          <w:sz w:val="28"/>
          <w:szCs w:val="28"/>
        </w:rPr>
        <w:t xml:space="preserve"> </w:t>
      </w:r>
      <w:r>
        <w:rPr>
          <w:rFonts w:ascii="Times New Roman" w:hAnsi="Times New Roman"/>
          <w:sz w:val="28"/>
          <w:szCs w:val="28"/>
        </w:rPr>
        <w:t>сегодня тем фактом</w:t>
      </w:r>
      <w:r w:rsidRPr="00FC2341">
        <w:rPr>
          <w:rFonts w:ascii="Times New Roman" w:hAnsi="Times New Roman"/>
          <w:sz w:val="28"/>
          <w:szCs w:val="28"/>
        </w:rPr>
        <w:t xml:space="preserve">, что </w:t>
      </w:r>
      <w:r>
        <w:rPr>
          <w:rFonts w:ascii="Times New Roman" w:hAnsi="Times New Roman"/>
          <w:sz w:val="28"/>
          <w:szCs w:val="28"/>
        </w:rPr>
        <w:t>самоорганизация любой</w:t>
      </w:r>
      <w:r w:rsidRPr="00FC2341">
        <w:rPr>
          <w:rFonts w:ascii="Times New Roman" w:hAnsi="Times New Roman"/>
          <w:sz w:val="28"/>
          <w:szCs w:val="28"/>
        </w:rPr>
        <w:t xml:space="preserve"> системы подчиняется одним и тем же принципам, независим</w:t>
      </w:r>
      <w:r>
        <w:rPr>
          <w:rFonts w:ascii="Times New Roman" w:hAnsi="Times New Roman"/>
          <w:sz w:val="28"/>
          <w:szCs w:val="28"/>
        </w:rPr>
        <w:t>о</w:t>
      </w:r>
      <w:r w:rsidRPr="00FC2341">
        <w:rPr>
          <w:rFonts w:ascii="Times New Roman" w:hAnsi="Times New Roman"/>
          <w:sz w:val="28"/>
          <w:szCs w:val="28"/>
        </w:rPr>
        <w:t xml:space="preserve"> от </w:t>
      </w:r>
      <w:r>
        <w:rPr>
          <w:rFonts w:ascii="Times New Roman" w:hAnsi="Times New Roman"/>
          <w:sz w:val="28"/>
          <w:szCs w:val="28"/>
        </w:rPr>
        <w:t>ее</w:t>
      </w:r>
      <w:r w:rsidRPr="00FC2341">
        <w:rPr>
          <w:rFonts w:ascii="Times New Roman" w:hAnsi="Times New Roman"/>
          <w:sz w:val="28"/>
          <w:szCs w:val="28"/>
        </w:rPr>
        <w:t xml:space="preserve"> </w:t>
      </w:r>
      <w:r>
        <w:rPr>
          <w:rFonts w:ascii="Times New Roman" w:hAnsi="Times New Roman"/>
          <w:sz w:val="28"/>
          <w:szCs w:val="28"/>
        </w:rPr>
        <w:t>природы. Поэтому в</w:t>
      </w:r>
      <w:r w:rsidRPr="00B43956">
        <w:rPr>
          <w:rFonts w:ascii="Times New Roman" w:hAnsi="Times New Roman"/>
          <w:sz w:val="28"/>
          <w:szCs w:val="28"/>
        </w:rPr>
        <w:t xml:space="preserve"> зарубежных научных исследованиях </w:t>
      </w:r>
      <w:r>
        <w:rPr>
          <w:rFonts w:ascii="Times New Roman" w:hAnsi="Times New Roman"/>
          <w:sz w:val="28"/>
          <w:szCs w:val="28"/>
        </w:rPr>
        <w:t xml:space="preserve">часто можно </w:t>
      </w:r>
      <w:r w:rsidRPr="00B43956">
        <w:rPr>
          <w:rFonts w:ascii="Times New Roman" w:hAnsi="Times New Roman"/>
          <w:sz w:val="28"/>
          <w:szCs w:val="28"/>
        </w:rPr>
        <w:t>встре</w:t>
      </w:r>
      <w:r>
        <w:rPr>
          <w:rFonts w:ascii="Times New Roman" w:hAnsi="Times New Roman"/>
          <w:sz w:val="28"/>
          <w:szCs w:val="28"/>
        </w:rPr>
        <w:t xml:space="preserve">тить </w:t>
      </w:r>
      <w:r w:rsidRPr="00B43956">
        <w:rPr>
          <w:rFonts w:ascii="Times New Roman" w:hAnsi="Times New Roman"/>
          <w:sz w:val="28"/>
          <w:szCs w:val="28"/>
        </w:rPr>
        <w:t xml:space="preserve">приложение синергетики к различным областям знаний: естественные науки, социология, </w:t>
      </w:r>
      <w:r>
        <w:rPr>
          <w:rFonts w:ascii="Times New Roman" w:hAnsi="Times New Roman"/>
          <w:sz w:val="28"/>
          <w:szCs w:val="28"/>
        </w:rPr>
        <w:t xml:space="preserve">психология, </w:t>
      </w:r>
      <w:r w:rsidRPr="00B43956">
        <w:rPr>
          <w:rFonts w:ascii="Times New Roman" w:hAnsi="Times New Roman"/>
          <w:sz w:val="28"/>
          <w:szCs w:val="28"/>
        </w:rPr>
        <w:t>экономика, управление</w:t>
      </w:r>
      <w:r>
        <w:rPr>
          <w:rFonts w:ascii="Times New Roman" w:hAnsi="Times New Roman"/>
          <w:sz w:val="28"/>
          <w:szCs w:val="28"/>
        </w:rPr>
        <w:t xml:space="preserve"> и пр</w:t>
      </w:r>
      <w:r w:rsidRPr="00B43956">
        <w:rPr>
          <w:rFonts w:ascii="Times New Roman" w:hAnsi="Times New Roman"/>
          <w:sz w:val="28"/>
          <w:szCs w:val="28"/>
        </w:rPr>
        <w:t xml:space="preserve">. В то же время в </w:t>
      </w:r>
      <w:r>
        <w:rPr>
          <w:rFonts w:ascii="Times New Roman" w:hAnsi="Times New Roman"/>
          <w:sz w:val="28"/>
          <w:szCs w:val="28"/>
        </w:rPr>
        <w:t>переходных странах</w:t>
      </w:r>
      <w:r w:rsidRPr="00B43956">
        <w:rPr>
          <w:rFonts w:ascii="Times New Roman" w:hAnsi="Times New Roman"/>
          <w:sz w:val="28"/>
          <w:szCs w:val="28"/>
        </w:rPr>
        <w:t xml:space="preserve"> использованию </w:t>
      </w:r>
      <w:r w:rsidRPr="00B43956">
        <w:rPr>
          <w:rStyle w:val="aff1"/>
          <w:rFonts w:ascii="Times New Roman" w:hAnsi="Times New Roman"/>
          <w:b w:val="0"/>
          <w:sz w:val="28"/>
          <w:szCs w:val="28"/>
        </w:rPr>
        <w:t>синергетики</w:t>
      </w:r>
      <w:r w:rsidRPr="00B43956">
        <w:rPr>
          <w:rFonts w:ascii="Times New Roman" w:hAnsi="Times New Roman"/>
          <w:sz w:val="28"/>
          <w:szCs w:val="28"/>
        </w:rPr>
        <w:t xml:space="preserve"> как методологической основы исследования экономических процессов, в </w:t>
      </w:r>
      <w:r>
        <w:rPr>
          <w:rFonts w:ascii="Times New Roman" w:hAnsi="Times New Roman"/>
          <w:sz w:val="28"/>
          <w:szCs w:val="28"/>
        </w:rPr>
        <w:t>частности</w:t>
      </w:r>
      <w:r w:rsidRPr="00B43956">
        <w:rPr>
          <w:rFonts w:ascii="Times New Roman" w:hAnsi="Times New Roman"/>
          <w:sz w:val="28"/>
          <w:szCs w:val="28"/>
        </w:rPr>
        <w:t xml:space="preserve">, в денежно-кредитной сфере, не уделяется должного внимания. </w:t>
      </w:r>
    </w:p>
    <w:p w:rsidR="00430D16" w:rsidRPr="00CF7FC0" w:rsidRDefault="00430D16" w:rsidP="00430D16">
      <w:pPr>
        <w:pStyle w:val="af0"/>
        <w:tabs>
          <w:tab w:val="left" w:pos="231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w:t>
      </w:r>
      <w:r w:rsidRPr="00CF7FC0">
        <w:rPr>
          <w:rFonts w:ascii="Times New Roman" w:hAnsi="Times New Roman" w:cs="Times New Roman"/>
          <w:sz w:val="28"/>
          <w:szCs w:val="28"/>
        </w:rPr>
        <w:t xml:space="preserve">отечественной и зарубежной литературе, посвященной банковской тематике, </w:t>
      </w:r>
      <w:r>
        <w:rPr>
          <w:rFonts w:ascii="Times New Roman" w:hAnsi="Times New Roman" w:cs="Times New Roman"/>
          <w:sz w:val="28"/>
          <w:szCs w:val="28"/>
        </w:rPr>
        <w:t>встречается</w:t>
      </w:r>
      <w:r w:rsidRPr="00CF7FC0">
        <w:rPr>
          <w:rFonts w:ascii="Times New Roman" w:hAnsi="Times New Roman" w:cs="Times New Roman"/>
          <w:sz w:val="28"/>
          <w:szCs w:val="28"/>
        </w:rPr>
        <w:t xml:space="preserve"> упоминание о </w:t>
      </w:r>
      <w:r w:rsidRPr="00CF7FC0">
        <w:rPr>
          <w:rFonts w:ascii="Times New Roman" w:hAnsi="Times New Roman" w:cs="Times New Roman"/>
          <w:i/>
          <w:iCs/>
          <w:sz w:val="28"/>
          <w:szCs w:val="28"/>
        </w:rPr>
        <w:t>самоорганизации</w:t>
      </w:r>
      <w:r w:rsidRPr="00CF7FC0">
        <w:rPr>
          <w:rFonts w:ascii="Times New Roman" w:hAnsi="Times New Roman" w:cs="Times New Roman"/>
          <w:sz w:val="28"/>
          <w:szCs w:val="28"/>
        </w:rPr>
        <w:t xml:space="preserve"> в денежной сфере. Так, например, В.А. Купчинский, и А.С. Улинич</w:t>
      </w:r>
      <w:r w:rsidRPr="00CF7FC0">
        <w:rPr>
          <w:rStyle w:val="ad"/>
          <w:rFonts w:ascii="Times New Roman" w:hAnsi="Times New Roman" w:cs="Times New Roman"/>
          <w:sz w:val="28"/>
          <w:szCs w:val="28"/>
        </w:rPr>
        <w:endnoteReference w:id="3"/>
      </w:r>
      <w:r w:rsidRPr="00CF7FC0">
        <w:rPr>
          <w:rFonts w:ascii="Times New Roman" w:hAnsi="Times New Roman" w:cs="Times New Roman"/>
          <w:sz w:val="28"/>
          <w:szCs w:val="28"/>
        </w:rPr>
        <w:t xml:space="preserve"> считают, что управление ресурсами банка следует рассматривать как </w:t>
      </w:r>
      <w:r w:rsidRPr="00CF7FC0">
        <w:rPr>
          <w:rFonts w:ascii="Times New Roman" w:hAnsi="Times New Roman" w:cs="Times New Roman"/>
          <w:i/>
          <w:iCs/>
          <w:sz w:val="28"/>
          <w:szCs w:val="28"/>
        </w:rPr>
        <w:t>сложную</w:t>
      </w:r>
      <w:r w:rsidRPr="00CF7FC0">
        <w:rPr>
          <w:rFonts w:ascii="Times New Roman" w:hAnsi="Times New Roman" w:cs="Times New Roman"/>
          <w:sz w:val="28"/>
          <w:szCs w:val="28"/>
        </w:rPr>
        <w:t xml:space="preserve"> </w:t>
      </w:r>
      <w:r w:rsidRPr="00CF7FC0">
        <w:rPr>
          <w:rFonts w:ascii="Times New Roman" w:hAnsi="Times New Roman" w:cs="Times New Roman"/>
          <w:i/>
          <w:iCs/>
          <w:sz w:val="28"/>
          <w:szCs w:val="28"/>
        </w:rPr>
        <w:t>самоорганизующуюся</w:t>
      </w:r>
      <w:r w:rsidRPr="00CF7FC0">
        <w:rPr>
          <w:rFonts w:ascii="Times New Roman" w:hAnsi="Times New Roman" w:cs="Times New Roman"/>
          <w:sz w:val="28"/>
          <w:szCs w:val="28"/>
        </w:rPr>
        <w:t xml:space="preserve"> систему с многоуровневой иерархической структурой, единой сетью обмена информацией и методологической базой. </w:t>
      </w:r>
    </w:p>
    <w:p w:rsidR="00430D16" w:rsidRPr="00CF7FC0" w:rsidRDefault="00430D16" w:rsidP="00430D16">
      <w:pPr>
        <w:pStyle w:val="af0"/>
        <w:tabs>
          <w:tab w:val="left" w:pos="2310"/>
        </w:tabs>
        <w:spacing w:line="360" w:lineRule="auto"/>
        <w:ind w:firstLine="709"/>
        <w:jc w:val="both"/>
        <w:rPr>
          <w:rFonts w:ascii="Times New Roman" w:hAnsi="Times New Roman" w:cs="Times New Roman"/>
          <w:sz w:val="28"/>
          <w:szCs w:val="28"/>
        </w:rPr>
      </w:pPr>
      <w:r w:rsidRPr="00CF7FC0">
        <w:rPr>
          <w:rFonts w:ascii="Times New Roman" w:hAnsi="Times New Roman" w:cs="Times New Roman"/>
          <w:sz w:val="28"/>
          <w:szCs w:val="28"/>
        </w:rPr>
        <w:t xml:space="preserve">Действительно, значение исследования такого явления как самоорганизация, применительно к банковской системе трудно переоценить. Однако </w:t>
      </w:r>
      <w:r w:rsidRPr="00CF7FC0">
        <w:rPr>
          <w:rFonts w:ascii="Times New Roman" w:hAnsi="Times New Roman" w:cs="Times New Roman"/>
          <w:i/>
          <w:iCs/>
          <w:sz w:val="28"/>
          <w:szCs w:val="28"/>
        </w:rPr>
        <w:t>самоорганизация денежной</w:t>
      </w:r>
      <w:r w:rsidRPr="00CF7FC0">
        <w:rPr>
          <w:rFonts w:ascii="Times New Roman" w:hAnsi="Times New Roman" w:cs="Times New Roman"/>
          <w:i/>
          <w:sz w:val="28"/>
          <w:szCs w:val="28"/>
        </w:rPr>
        <w:t xml:space="preserve"> системы неизмеримо сложнее и важнее,</w:t>
      </w:r>
      <w:r w:rsidRPr="00CF7FC0">
        <w:rPr>
          <w:rFonts w:ascii="Times New Roman" w:hAnsi="Times New Roman" w:cs="Times New Roman"/>
          <w:sz w:val="28"/>
          <w:szCs w:val="28"/>
        </w:rPr>
        <w:t xml:space="preserve"> как для исследования, так и для выработки </w:t>
      </w:r>
      <w:r>
        <w:rPr>
          <w:rFonts w:ascii="Times New Roman" w:hAnsi="Times New Roman" w:cs="Times New Roman"/>
          <w:sz w:val="28"/>
          <w:szCs w:val="28"/>
        </w:rPr>
        <w:t>действенных</w:t>
      </w:r>
      <w:r w:rsidRPr="00CF7FC0">
        <w:rPr>
          <w:rFonts w:ascii="Times New Roman" w:hAnsi="Times New Roman" w:cs="Times New Roman"/>
          <w:sz w:val="28"/>
          <w:szCs w:val="28"/>
        </w:rPr>
        <w:t xml:space="preserve"> рекомендаций. </w:t>
      </w:r>
      <w:r w:rsidRPr="00CF7FC0">
        <w:rPr>
          <w:rFonts w:ascii="Times New Roman" w:hAnsi="Times New Roman"/>
          <w:sz w:val="28"/>
          <w:szCs w:val="28"/>
        </w:rPr>
        <w:t xml:space="preserve">В этой связи весьма актуальным и перспективным представляется </w:t>
      </w:r>
      <w:r w:rsidRPr="00CF7FC0">
        <w:rPr>
          <w:rFonts w:ascii="Times New Roman" w:hAnsi="Times New Roman" w:cs="Times New Roman"/>
          <w:sz w:val="28"/>
          <w:szCs w:val="28"/>
        </w:rPr>
        <w:t xml:space="preserve">рассмотрение </w:t>
      </w:r>
      <w:r w:rsidRPr="00CF7FC0">
        <w:rPr>
          <w:rFonts w:ascii="Times New Roman" w:hAnsi="Times New Roman"/>
          <w:sz w:val="28"/>
          <w:szCs w:val="28"/>
        </w:rPr>
        <w:t>закономерностей функционирования денежной с</w:t>
      </w:r>
      <w:r>
        <w:rPr>
          <w:rFonts w:ascii="Times New Roman" w:hAnsi="Times New Roman"/>
          <w:sz w:val="28"/>
          <w:szCs w:val="28"/>
        </w:rPr>
        <w:t>феры</w:t>
      </w:r>
      <w:r w:rsidRPr="00CF7FC0">
        <w:rPr>
          <w:rFonts w:ascii="Times New Roman" w:hAnsi="Times New Roman"/>
          <w:sz w:val="28"/>
          <w:szCs w:val="28"/>
        </w:rPr>
        <w:t xml:space="preserve"> </w:t>
      </w:r>
      <w:r>
        <w:rPr>
          <w:rFonts w:ascii="Times New Roman" w:hAnsi="Times New Roman"/>
          <w:sz w:val="28"/>
          <w:szCs w:val="28"/>
        </w:rPr>
        <w:t xml:space="preserve">как сложной нелинейной системы </w:t>
      </w:r>
      <w:r w:rsidRPr="00CF7FC0">
        <w:rPr>
          <w:rFonts w:ascii="Times New Roman" w:hAnsi="Times New Roman"/>
          <w:sz w:val="28"/>
          <w:szCs w:val="28"/>
        </w:rPr>
        <w:t>на основе синергетического подхода.</w:t>
      </w:r>
    </w:p>
    <w:p w:rsidR="00430D16" w:rsidRPr="00244D4F" w:rsidRDefault="00430D16" w:rsidP="00430D1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Здесь, на наш взгляд, есть широкие перспективы. </w:t>
      </w:r>
      <w:r w:rsidRPr="00B43956">
        <w:rPr>
          <w:rFonts w:ascii="Times New Roman" w:hAnsi="Times New Roman"/>
          <w:sz w:val="28"/>
          <w:szCs w:val="28"/>
        </w:rPr>
        <w:t xml:space="preserve">Так, </w:t>
      </w:r>
      <w:r>
        <w:rPr>
          <w:rFonts w:ascii="Times New Roman" w:hAnsi="Times New Roman"/>
          <w:sz w:val="28"/>
          <w:szCs w:val="28"/>
        </w:rPr>
        <w:t>о</w:t>
      </w:r>
      <w:r w:rsidRPr="00244D4F">
        <w:rPr>
          <w:rFonts w:ascii="Times New Roman" w:hAnsi="Times New Roman"/>
          <w:sz w:val="28"/>
          <w:szCs w:val="28"/>
        </w:rPr>
        <w:t xml:space="preserve">казание преимущественно административного воздействия на денежную систему с целью перехода ее в желаемое состояние </w:t>
      </w:r>
      <w:r>
        <w:rPr>
          <w:rFonts w:ascii="Times New Roman" w:hAnsi="Times New Roman"/>
          <w:sz w:val="28"/>
          <w:szCs w:val="28"/>
        </w:rPr>
        <w:t>–</w:t>
      </w:r>
      <w:r w:rsidRPr="00244D4F">
        <w:rPr>
          <w:rFonts w:ascii="Times New Roman" w:hAnsi="Times New Roman"/>
          <w:sz w:val="28"/>
          <w:szCs w:val="28"/>
        </w:rPr>
        <w:t xml:space="preserve"> наиболее часто встречающа</w:t>
      </w:r>
      <w:r>
        <w:rPr>
          <w:rFonts w:ascii="Times New Roman" w:hAnsi="Times New Roman"/>
          <w:sz w:val="28"/>
          <w:szCs w:val="28"/>
        </w:rPr>
        <w:t xml:space="preserve">яся </w:t>
      </w:r>
      <w:r>
        <w:rPr>
          <w:rFonts w:ascii="Times New Roman" w:hAnsi="Times New Roman"/>
          <w:sz w:val="28"/>
          <w:szCs w:val="28"/>
        </w:rPr>
        <w:lastRenderedPageBreak/>
        <w:t>практика</w:t>
      </w:r>
      <w:r w:rsidRPr="00244D4F">
        <w:rPr>
          <w:rFonts w:ascii="Times New Roman" w:hAnsi="Times New Roman"/>
          <w:sz w:val="28"/>
          <w:szCs w:val="28"/>
        </w:rPr>
        <w:t xml:space="preserve"> монетарного управления</w:t>
      </w:r>
      <w:r>
        <w:rPr>
          <w:rFonts w:ascii="Times New Roman" w:hAnsi="Times New Roman"/>
          <w:sz w:val="28"/>
          <w:szCs w:val="28"/>
        </w:rPr>
        <w:t xml:space="preserve"> в транзитивной экономике</w:t>
      </w:r>
      <w:r w:rsidRPr="00244D4F">
        <w:rPr>
          <w:rFonts w:ascii="Times New Roman" w:hAnsi="Times New Roman"/>
          <w:sz w:val="28"/>
          <w:szCs w:val="28"/>
        </w:rPr>
        <w:t xml:space="preserve">.  Данный путь основан на </w:t>
      </w:r>
      <w:r>
        <w:rPr>
          <w:rFonts w:ascii="Times New Roman" w:hAnsi="Times New Roman"/>
          <w:sz w:val="28"/>
          <w:szCs w:val="28"/>
        </w:rPr>
        <w:t xml:space="preserve">использовании упрощенной линейной онтологии, </w:t>
      </w:r>
      <w:r w:rsidRPr="00244D4F">
        <w:rPr>
          <w:rFonts w:ascii="Times New Roman" w:hAnsi="Times New Roman"/>
          <w:sz w:val="28"/>
          <w:szCs w:val="28"/>
        </w:rPr>
        <w:t>поэтому он по объективным причинам не учитывает в полной мере влияние как внешних, так и внутренних бифуркационных</w:t>
      </w:r>
      <w:r w:rsidRPr="00B43956">
        <w:rPr>
          <w:rStyle w:val="a9"/>
          <w:rFonts w:ascii="Times New Roman" w:hAnsi="Times New Roman"/>
          <w:sz w:val="28"/>
          <w:szCs w:val="28"/>
        </w:rPr>
        <w:footnoteReference w:id="1"/>
      </w:r>
      <w:r w:rsidRPr="00244D4F">
        <w:rPr>
          <w:rFonts w:ascii="Times New Roman" w:hAnsi="Times New Roman"/>
          <w:sz w:val="28"/>
          <w:szCs w:val="28"/>
        </w:rPr>
        <w:t xml:space="preserve"> факторов. </w:t>
      </w:r>
      <w:r>
        <w:rPr>
          <w:rFonts w:ascii="Times New Roman" w:hAnsi="Times New Roman"/>
          <w:sz w:val="28"/>
          <w:szCs w:val="28"/>
        </w:rPr>
        <w:t>Представляется, что его сложно назвать оптимальным:</w:t>
      </w:r>
      <w:r w:rsidRPr="00244D4F">
        <w:rPr>
          <w:rFonts w:ascii="Times New Roman" w:hAnsi="Times New Roman"/>
          <w:sz w:val="28"/>
          <w:szCs w:val="28"/>
        </w:rPr>
        <w:t xml:space="preserve"> </w:t>
      </w:r>
      <w:r>
        <w:rPr>
          <w:rFonts w:ascii="Times New Roman" w:hAnsi="Times New Roman"/>
          <w:sz w:val="28"/>
          <w:szCs w:val="28"/>
        </w:rPr>
        <w:t>е</w:t>
      </w:r>
      <w:r w:rsidRPr="00244D4F">
        <w:rPr>
          <w:rFonts w:ascii="Times New Roman" w:hAnsi="Times New Roman"/>
          <w:sz w:val="28"/>
          <w:szCs w:val="28"/>
        </w:rPr>
        <w:t>сли идти по этому пути, то остается «</w:t>
      </w:r>
      <w:r>
        <w:rPr>
          <w:rFonts w:ascii="Times New Roman" w:hAnsi="Times New Roman"/>
          <w:sz w:val="28"/>
          <w:szCs w:val="28"/>
        </w:rPr>
        <w:t>вне поля зрения</w:t>
      </w:r>
      <w:r w:rsidRPr="00244D4F">
        <w:rPr>
          <w:rFonts w:ascii="Times New Roman" w:hAnsi="Times New Roman"/>
          <w:sz w:val="28"/>
          <w:szCs w:val="28"/>
        </w:rPr>
        <w:t xml:space="preserve">» </w:t>
      </w:r>
      <w:r>
        <w:rPr>
          <w:rFonts w:ascii="Times New Roman" w:hAnsi="Times New Roman"/>
          <w:sz w:val="28"/>
          <w:szCs w:val="28"/>
        </w:rPr>
        <w:t xml:space="preserve">денежного регулятора </w:t>
      </w:r>
      <w:r w:rsidRPr="00244D4F">
        <w:rPr>
          <w:rFonts w:ascii="Times New Roman" w:hAnsi="Times New Roman"/>
          <w:sz w:val="28"/>
          <w:szCs w:val="28"/>
        </w:rPr>
        <w:t xml:space="preserve">понимание денежно </w:t>
      </w:r>
      <w:r>
        <w:rPr>
          <w:rFonts w:ascii="Times New Roman" w:hAnsi="Times New Roman"/>
          <w:sz w:val="28"/>
          <w:szCs w:val="28"/>
        </w:rPr>
        <w:t>–</w:t>
      </w:r>
      <w:r w:rsidRPr="00244D4F">
        <w:rPr>
          <w:rFonts w:ascii="Times New Roman" w:hAnsi="Times New Roman"/>
          <w:sz w:val="28"/>
          <w:szCs w:val="28"/>
        </w:rPr>
        <w:t xml:space="preserve"> кредитного сектора как сложного </w:t>
      </w:r>
      <w:r>
        <w:rPr>
          <w:rFonts w:ascii="Times New Roman" w:hAnsi="Times New Roman"/>
          <w:sz w:val="28"/>
          <w:szCs w:val="28"/>
        </w:rPr>
        <w:t>саморазвивающегося</w:t>
      </w:r>
      <w:r w:rsidRPr="00244D4F">
        <w:rPr>
          <w:rFonts w:ascii="Times New Roman" w:hAnsi="Times New Roman"/>
          <w:sz w:val="28"/>
          <w:szCs w:val="28"/>
        </w:rPr>
        <w:t xml:space="preserve"> объекта. </w:t>
      </w:r>
    </w:p>
    <w:p w:rsidR="00430D16" w:rsidRPr="005268FF" w:rsidRDefault="00430D16" w:rsidP="00430D16">
      <w:pPr>
        <w:autoSpaceDE w:val="0"/>
        <w:autoSpaceDN w:val="0"/>
        <w:adjustRightInd w:val="0"/>
        <w:spacing w:after="0" w:line="360" w:lineRule="auto"/>
        <w:ind w:firstLine="709"/>
        <w:jc w:val="both"/>
        <w:rPr>
          <w:rFonts w:ascii="Times New Roman" w:hAnsi="Times New Roman"/>
          <w:sz w:val="28"/>
          <w:szCs w:val="28"/>
        </w:rPr>
      </w:pPr>
      <w:r w:rsidRPr="005268FF">
        <w:rPr>
          <w:rFonts w:ascii="Times New Roman" w:hAnsi="Times New Roman"/>
          <w:sz w:val="28"/>
          <w:szCs w:val="28"/>
        </w:rPr>
        <w:t xml:space="preserve">С точки зрения синергетического подхода оптимальным является </w:t>
      </w:r>
      <w:r w:rsidRPr="005268FF">
        <w:rPr>
          <w:rFonts w:ascii="Times New Roman" w:hAnsi="Times New Roman"/>
          <w:iCs/>
          <w:sz w:val="28"/>
          <w:szCs w:val="28"/>
        </w:rPr>
        <w:t xml:space="preserve">сочетание поступательных преобразований </w:t>
      </w:r>
      <w:r>
        <w:rPr>
          <w:rFonts w:ascii="Times New Roman" w:hAnsi="Times New Roman"/>
          <w:iCs/>
          <w:sz w:val="28"/>
          <w:szCs w:val="28"/>
        </w:rPr>
        <w:t xml:space="preserve">в системе </w:t>
      </w:r>
      <w:r w:rsidRPr="005268FF">
        <w:rPr>
          <w:rFonts w:ascii="Times New Roman" w:hAnsi="Times New Roman"/>
          <w:iCs/>
          <w:sz w:val="28"/>
          <w:szCs w:val="28"/>
        </w:rPr>
        <w:t xml:space="preserve">с воздействием на бифуркационные факторы, влияющие на </w:t>
      </w:r>
      <w:r>
        <w:rPr>
          <w:rFonts w:ascii="Times New Roman" w:hAnsi="Times New Roman"/>
          <w:iCs/>
          <w:sz w:val="28"/>
          <w:szCs w:val="28"/>
        </w:rPr>
        <w:t xml:space="preserve">ее </w:t>
      </w:r>
      <w:r w:rsidRPr="005268FF">
        <w:rPr>
          <w:rFonts w:ascii="Times New Roman" w:hAnsi="Times New Roman"/>
          <w:iCs/>
          <w:sz w:val="28"/>
          <w:szCs w:val="28"/>
        </w:rPr>
        <w:t xml:space="preserve">развитие. </w:t>
      </w:r>
      <w:r w:rsidRPr="005268FF">
        <w:rPr>
          <w:rFonts w:ascii="Times New Roman" w:hAnsi="Times New Roman"/>
          <w:sz w:val="28"/>
          <w:szCs w:val="28"/>
        </w:rPr>
        <w:t>Поэтому использование соответствующих ме</w:t>
      </w:r>
      <w:r>
        <w:rPr>
          <w:rFonts w:ascii="Times New Roman" w:hAnsi="Times New Roman"/>
          <w:sz w:val="28"/>
          <w:szCs w:val="28"/>
        </w:rPr>
        <w:t xml:space="preserve">ханизмов монетарного управления, </w:t>
      </w:r>
      <w:r w:rsidRPr="005268FF">
        <w:rPr>
          <w:rFonts w:ascii="Times New Roman" w:hAnsi="Times New Roman"/>
          <w:sz w:val="28"/>
          <w:szCs w:val="28"/>
        </w:rPr>
        <w:t>опирающихся на принципы нелинейного мышления</w:t>
      </w:r>
      <w:r>
        <w:rPr>
          <w:rFonts w:ascii="Times New Roman" w:hAnsi="Times New Roman"/>
          <w:sz w:val="28"/>
          <w:szCs w:val="28"/>
        </w:rPr>
        <w:t>,</w:t>
      </w:r>
      <w:r w:rsidRPr="005268FF">
        <w:rPr>
          <w:rFonts w:ascii="Times New Roman" w:hAnsi="Times New Roman"/>
          <w:sz w:val="28"/>
          <w:szCs w:val="28"/>
        </w:rPr>
        <w:t xml:space="preserve"> </w:t>
      </w:r>
      <w:r>
        <w:rPr>
          <w:rFonts w:ascii="Times New Roman" w:hAnsi="Times New Roman"/>
          <w:sz w:val="28"/>
          <w:szCs w:val="28"/>
        </w:rPr>
        <w:t>и</w:t>
      </w:r>
      <w:r w:rsidRPr="005268FF">
        <w:rPr>
          <w:rFonts w:ascii="Times New Roman" w:hAnsi="Times New Roman"/>
          <w:sz w:val="28"/>
          <w:szCs w:val="28"/>
        </w:rPr>
        <w:t>спольз</w:t>
      </w:r>
      <w:r>
        <w:rPr>
          <w:rFonts w:ascii="Times New Roman" w:hAnsi="Times New Roman"/>
          <w:sz w:val="28"/>
          <w:szCs w:val="28"/>
        </w:rPr>
        <w:t>ующих самоорганизационные</w:t>
      </w:r>
      <w:r w:rsidRPr="005268FF">
        <w:rPr>
          <w:rFonts w:ascii="Times New Roman" w:hAnsi="Times New Roman"/>
          <w:sz w:val="28"/>
          <w:szCs w:val="28"/>
        </w:rPr>
        <w:t xml:space="preserve"> модел</w:t>
      </w:r>
      <w:r>
        <w:rPr>
          <w:rFonts w:ascii="Times New Roman" w:hAnsi="Times New Roman"/>
          <w:sz w:val="28"/>
          <w:szCs w:val="28"/>
        </w:rPr>
        <w:t>и</w:t>
      </w:r>
      <w:r w:rsidRPr="005268FF">
        <w:rPr>
          <w:rFonts w:ascii="Times New Roman" w:hAnsi="Times New Roman"/>
          <w:sz w:val="28"/>
          <w:szCs w:val="28"/>
        </w:rPr>
        <w:t xml:space="preserve"> развития, позволит не только сохранить стабильность </w:t>
      </w:r>
      <w:r>
        <w:rPr>
          <w:rFonts w:ascii="Times New Roman" w:hAnsi="Times New Roman"/>
          <w:sz w:val="28"/>
          <w:szCs w:val="28"/>
        </w:rPr>
        <w:t>отечественной банковской системы</w:t>
      </w:r>
      <w:r w:rsidRPr="005268FF">
        <w:rPr>
          <w:rFonts w:ascii="Times New Roman" w:hAnsi="Times New Roman"/>
          <w:sz w:val="28"/>
          <w:szCs w:val="28"/>
        </w:rPr>
        <w:t xml:space="preserve"> в новых глобальных условиях, но и существенно повысить </w:t>
      </w:r>
      <w:r>
        <w:rPr>
          <w:rFonts w:ascii="Times New Roman" w:hAnsi="Times New Roman"/>
          <w:sz w:val="28"/>
          <w:szCs w:val="28"/>
        </w:rPr>
        <w:t>ее</w:t>
      </w:r>
      <w:r w:rsidRPr="005268FF">
        <w:rPr>
          <w:rFonts w:ascii="Times New Roman" w:hAnsi="Times New Roman"/>
          <w:sz w:val="28"/>
          <w:szCs w:val="28"/>
        </w:rPr>
        <w:t xml:space="preserve"> возможности для неизбежной в этом случае конкурентной борьбы.</w:t>
      </w:r>
      <w:r w:rsidRPr="00C27225">
        <w:rPr>
          <w:rFonts w:ascii="Times New Roman" w:hAnsi="Times New Roman"/>
          <w:sz w:val="28"/>
          <w:szCs w:val="28"/>
        </w:rPr>
        <w:t xml:space="preserve"> </w:t>
      </w:r>
    </w:p>
    <w:p w:rsidR="00430D16" w:rsidRDefault="00430D16" w:rsidP="00430D16">
      <w:pPr>
        <w:spacing w:after="0" w:line="360" w:lineRule="auto"/>
        <w:ind w:firstLine="709"/>
        <w:jc w:val="both"/>
        <w:rPr>
          <w:rFonts w:ascii="Times New Roman" w:hAnsi="Times New Roman"/>
          <w:sz w:val="28"/>
          <w:szCs w:val="28"/>
        </w:rPr>
      </w:pPr>
      <w:r w:rsidRPr="00E03173">
        <w:rPr>
          <w:rFonts w:ascii="Times New Roman" w:hAnsi="Times New Roman"/>
          <w:bCs/>
          <w:i/>
          <w:sz w:val="28"/>
          <w:szCs w:val="28"/>
        </w:rPr>
        <w:t>Целью</w:t>
      </w:r>
      <w:r w:rsidRPr="00B43956">
        <w:rPr>
          <w:rFonts w:ascii="Times New Roman" w:hAnsi="Times New Roman"/>
          <w:sz w:val="28"/>
          <w:szCs w:val="28"/>
        </w:rPr>
        <w:t xml:space="preserve"> </w:t>
      </w:r>
      <w:r>
        <w:rPr>
          <w:rFonts w:ascii="Times New Roman" w:hAnsi="Times New Roman"/>
          <w:sz w:val="28"/>
          <w:szCs w:val="28"/>
        </w:rPr>
        <w:t>данной работы</w:t>
      </w:r>
      <w:r w:rsidRPr="00B43956">
        <w:rPr>
          <w:rFonts w:ascii="Times New Roman" w:hAnsi="Times New Roman"/>
          <w:sz w:val="28"/>
          <w:szCs w:val="28"/>
        </w:rPr>
        <w:t xml:space="preserve"> </w:t>
      </w:r>
      <w:r>
        <w:rPr>
          <w:rFonts w:ascii="Times New Roman" w:hAnsi="Times New Roman"/>
          <w:sz w:val="28"/>
          <w:szCs w:val="28"/>
        </w:rPr>
        <w:t>явилось:</w:t>
      </w:r>
    </w:p>
    <w:p w:rsidR="00430D16" w:rsidRDefault="00430D16" w:rsidP="00430D16">
      <w:pPr>
        <w:spacing w:after="0" w:line="360" w:lineRule="auto"/>
        <w:ind w:firstLine="709"/>
        <w:jc w:val="both"/>
        <w:rPr>
          <w:rFonts w:ascii="Times New Roman" w:hAnsi="Times New Roman"/>
          <w:sz w:val="28"/>
          <w:szCs w:val="28"/>
        </w:rPr>
      </w:pPr>
      <w:r>
        <w:rPr>
          <w:rFonts w:ascii="Times New Roman" w:hAnsi="Times New Roman"/>
          <w:sz w:val="28"/>
          <w:szCs w:val="28"/>
        </w:rPr>
        <w:t>-</w:t>
      </w:r>
      <w:r w:rsidRPr="00B43956">
        <w:rPr>
          <w:rFonts w:ascii="Times New Roman" w:hAnsi="Times New Roman"/>
          <w:sz w:val="28"/>
          <w:szCs w:val="28"/>
        </w:rPr>
        <w:t xml:space="preserve"> </w:t>
      </w:r>
      <w:r>
        <w:rPr>
          <w:rFonts w:ascii="Times New Roman" w:hAnsi="Times New Roman"/>
          <w:sz w:val="28"/>
          <w:szCs w:val="28"/>
        </w:rPr>
        <w:t>обоснование</w:t>
      </w:r>
      <w:r w:rsidRPr="00B43956">
        <w:rPr>
          <w:rFonts w:ascii="Times New Roman" w:hAnsi="Times New Roman"/>
          <w:sz w:val="28"/>
          <w:szCs w:val="28"/>
        </w:rPr>
        <w:t xml:space="preserve"> </w:t>
      </w:r>
      <w:r>
        <w:rPr>
          <w:rFonts w:ascii="Times New Roman" w:hAnsi="Times New Roman"/>
          <w:sz w:val="28"/>
          <w:szCs w:val="28"/>
        </w:rPr>
        <w:t>целесообразности изменения</w:t>
      </w:r>
      <w:r w:rsidRPr="00B43956">
        <w:rPr>
          <w:rFonts w:ascii="Times New Roman" w:hAnsi="Times New Roman"/>
          <w:sz w:val="28"/>
          <w:szCs w:val="28"/>
        </w:rPr>
        <w:t xml:space="preserve"> </w:t>
      </w:r>
      <w:r>
        <w:rPr>
          <w:rFonts w:ascii="Times New Roman" w:hAnsi="Times New Roman"/>
          <w:sz w:val="28"/>
          <w:szCs w:val="28"/>
        </w:rPr>
        <w:t xml:space="preserve">методологической парадигмы, используемой сегодня для исследования денежной сферы, в направлении нелинейной онтологии; </w:t>
      </w:r>
    </w:p>
    <w:p w:rsidR="00430D16" w:rsidRDefault="00430D16" w:rsidP="009D3C0A">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 возможности использования принципов экономической синергетики и синергетического менеджмента в теории и практике денежно-кредитной политики; </w:t>
      </w:r>
    </w:p>
    <w:p w:rsidR="00430D16" w:rsidRDefault="00430D16" w:rsidP="00430D16">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разработка </w:t>
      </w:r>
      <w:r w:rsidRPr="00B43956">
        <w:rPr>
          <w:rFonts w:ascii="Times New Roman" w:hAnsi="Times New Roman"/>
          <w:sz w:val="28"/>
          <w:szCs w:val="28"/>
        </w:rPr>
        <w:t>теоретико-методологическ</w:t>
      </w:r>
      <w:r>
        <w:rPr>
          <w:rFonts w:ascii="Times New Roman" w:hAnsi="Times New Roman"/>
          <w:sz w:val="28"/>
          <w:szCs w:val="28"/>
        </w:rPr>
        <w:t>ой</w:t>
      </w:r>
      <w:r w:rsidRPr="00B43956">
        <w:rPr>
          <w:rFonts w:ascii="Times New Roman" w:hAnsi="Times New Roman"/>
          <w:sz w:val="28"/>
          <w:szCs w:val="28"/>
        </w:rPr>
        <w:t xml:space="preserve"> </w:t>
      </w:r>
      <w:r>
        <w:rPr>
          <w:rFonts w:ascii="Times New Roman" w:hAnsi="Times New Roman"/>
          <w:sz w:val="28"/>
          <w:szCs w:val="28"/>
        </w:rPr>
        <w:t>базы</w:t>
      </w:r>
      <w:r w:rsidRPr="00B43956">
        <w:rPr>
          <w:rFonts w:ascii="Times New Roman" w:hAnsi="Times New Roman"/>
          <w:sz w:val="28"/>
          <w:szCs w:val="28"/>
        </w:rPr>
        <w:t xml:space="preserve"> денежно-кредитной политик</w:t>
      </w:r>
      <w:r>
        <w:rPr>
          <w:rFonts w:ascii="Times New Roman" w:hAnsi="Times New Roman"/>
          <w:sz w:val="28"/>
          <w:szCs w:val="28"/>
        </w:rPr>
        <w:t>и в контексте синергетической парадигмы;</w:t>
      </w:r>
    </w:p>
    <w:p w:rsidR="00430D16" w:rsidRDefault="00430D16" w:rsidP="00430D1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43956">
        <w:rPr>
          <w:rFonts w:ascii="Times New Roman" w:hAnsi="Times New Roman"/>
          <w:sz w:val="28"/>
          <w:szCs w:val="28"/>
        </w:rPr>
        <w:t xml:space="preserve">обоснование </w:t>
      </w:r>
      <w:r>
        <w:rPr>
          <w:rFonts w:ascii="Times New Roman" w:hAnsi="Times New Roman"/>
          <w:sz w:val="28"/>
          <w:szCs w:val="28"/>
        </w:rPr>
        <w:t>разделения самоорганизации денежной системы на ее институциональную и поведенческую составляющие с учетом соответствующих эффектов в теории и практике монетарного регулирования;</w:t>
      </w:r>
    </w:p>
    <w:p w:rsidR="00430D16" w:rsidRPr="00E427B3" w:rsidRDefault="00430D16" w:rsidP="00430D1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анализ </w:t>
      </w:r>
      <w:r w:rsidRPr="00B43956">
        <w:rPr>
          <w:rFonts w:ascii="Times New Roman" w:hAnsi="Times New Roman"/>
          <w:sz w:val="28"/>
          <w:szCs w:val="28"/>
        </w:rPr>
        <w:t xml:space="preserve">принципов </w:t>
      </w:r>
      <w:r>
        <w:rPr>
          <w:rFonts w:ascii="Times New Roman" w:hAnsi="Times New Roman"/>
          <w:sz w:val="28"/>
          <w:szCs w:val="28"/>
        </w:rPr>
        <w:t xml:space="preserve">самоорганизации денежной сферы, ее синергетической  активности, определяющих выбор типа </w:t>
      </w:r>
      <w:r w:rsidRPr="00E427B3">
        <w:rPr>
          <w:rFonts w:ascii="Times New Roman" w:hAnsi="Times New Roman"/>
          <w:bCs/>
          <w:sz w:val="28"/>
          <w:szCs w:val="28"/>
        </w:rPr>
        <w:t>денежно-кредитной политики</w:t>
      </w:r>
      <w:r w:rsidRPr="00E427B3">
        <w:rPr>
          <w:rFonts w:ascii="Times New Roman" w:hAnsi="Times New Roman"/>
          <w:sz w:val="28"/>
          <w:szCs w:val="28"/>
        </w:rPr>
        <w:t xml:space="preserve">;  </w:t>
      </w:r>
    </w:p>
    <w:p w:rsidR="00430D16" w:rsidRDefault="00430D16" w:rsidP="00430D16">
      <w:pPr>
        <w:spacing w:after="0" w:line="360" w:lineRule="auto"/>
        <w:ind w:firstLine="709"/>
        <w:jc w:val="both"/>
        <w:rPr>
          <w:rFonts w:ascii="Times New Roman" w:hAnsi="Times New Roman"/>
          <w:sz w:val="28"/>
          <w:szCs w:val="28"/>
        </w:rPr>
      </w:pPr>
      <w:r>
        <w:rPr>
          <w:rFonts w:ascii="Times New Roman" w:hAnsi="Times New Roman"/>
          <w:sz w:val="28"/>
          <w:szCs w:val="28"/>
        </w:rPr>
        <w:t>- определение подходов к оценке институциональной и рефлексивной (поведенческой) составляющей самоорганизации денежной сферы на примере Республики Беларусь;</w:t>
      </w:r>
    </w:p>
    <w:p w:rsidR="00430D16" w:rsidRDefault="00430D16" w:rsidP="00430D1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43956">
        <w:rPr>
          <w:rFonts w:ascii="Times New Roman" w:hAnsi="Times New Roman"/>
          <w:sz w:val="28"/>
          <w:szCs w:val="28"/>
        </w:rPr>
        <w:t xml:space="preserve">разработка </w:t>
      </w:r>
      <w:r>
        <w:rPr>
          <w:rFonts w:ascii="Times New Roman" w:hAnsi="Times New Roman"/>
          <w:sz w:val="28"/>
          <w:szCs w:val="28"/>
        </w:rPr>
        <w:t xml:space="preserve">на этой основе ряда концептуальных положений по формированию денежно-кредитной политики в русле синергетической парадигмы, что позволит </w:t>
      </w:r>
      <w:r w:rsidRPr="00B43956">
        <w:rPr>
          <w:rFonts w:ascii="Times New Roman" w:hAnsi="Times New Roman"/>
          <w:sz w:val="28"/>
          <w:szCs w:val="28"/>
        </w:rPr>
        <w:t xml:space="preserve">в современных условиях </w:t>
      </w:r>
      <w:r>
        <w:rPr>
          <w:rFonts w:ascii="Times New Roman" w:hAnsi="Times New Roman"/>
          <w:sz w:val="28"/>
          <w:szCs w:val="28"/>
        </w:rPr>
        <w:t xml:space="preserve">обеспечить </w:t>
      </w:r>
      <w:r w:rsidRPr="00B43956">
        <w:rPr>
          <w:rFonts w:ascii="Times New Roman" w:hAnsi="Times New Roman"/>
          <w:sz w:val="28"/>
          <w:szCs w:val="28"/>
        </w:rPr>
        <w:t>максимальн</w:t>
      </w:r>
      <w:r>
        <w:rPr>
          <w:rFonts w:ascii="Times New Roman" w:hAnsi="Times New Roman"/>
          <w:sz w:val="28"/>
          <w:szCs w:val="28"/>
        </w:rPr>
        <w:t>ую</w:t>
      </w:r>
      <w:r w:rsidRPr="00B43956">
        <w:rPr>
          <w:rFonts w:ascii="Times New Roman" w:hAnsi="Times New Roman"/>
          <w:sz w:val="28"/>
          <w:szCs w:val="28"/>
        </w:rPr>
        <w:t xml:space="preserve"> ориентаци</w:t>
      </w:r>
      <w:r>
        <w:rPr>
          <w:rFonts w:ascii="Times New Roman" w:hAnsi="Times New Roman"/>
          <w:sz w:val="28"/>
          <w:szCs w:val="28"/>
        </w:rPr>
        <w:t>ю</w:t>
      </w:r>
      <w:r w:rsidRPr="00B43956">
        <w:rPr>
          <w:rFonts w:ascii="Times New Roman" w:hAnsi="Times New Roman"/>
          <w:sz w:val="28"/>
          <w:szCs w:val="28"/>
        </w:rPr>
        <w:t xml:space="preserve"> </w:t>
      </w:r>
      <w:r>
        <w:rPr>
          <w:rFonts w:ascii="Times New Roman" w:hAnsi="Times New Roman"/>
          <w:sz w:val="28"/>
          <w:szCs w:val="28"/>
        </w:rPr>
        <w:t xml:space="preserve">деятельности отечественной </w:t>
      </w:r>
      <w:r w:rsidRPr="00B43956">
        <w:rPr>
          <w:rFonts w:ascii="Times New Roman" w:hAnsi="Times New Roman"/>
          <w:sz w:val="28"/>
          <w:szCs w:val="28"/>
        </w:rPr>
        <w:t xml:space="preserve">денежно-кредитной </w:t>
      </w:r>
      <w:r>
        <w:rPr>
          <w:rFonts w:ascii="Times New Roman" w:hAnsi="Times New Roman"/>
          <w:sz w:val="28"/>
          <w:szCs w:val="28"/>
        </w:rPr>
        <w:t>системы</w:t>
      </w:r>
      <w:r w:rsidRPr="00B43956">
        <w:rPr>
          <w:rFonts w:ascii="Times New Roman" w:hAnsi="Times New Roman"/>
          <w:sz w:val="28"/>
          <w:szCs w:val="28"/>
        </w:rPr>
        <w:t xml:space="preserve"> на потребности </w:t>
      </w:r>
      <w:r>
        <w:rPr>
          <w:rFonts w:ascii="Times New Roman" w:hAnsi="Times New Roman"/>
          <w:sz w:val="28"/>
          <w:szCs w:val="28"/>
        </w:rPr>
        <w:t>национальной</w:t>
      </w:r>
      <w:r w:rsidRPr="00B43956">
        <w:rPr>
          <w:rFonts w:ascii="Times New Roman" w:hAnsi="Times New Roman"/>
          <w:sz w:val="28"/>
          <w:szCs w:val="28"/>
        </w:rPr>
        <w:t xml:space="preserve"> экономики.</w:t>
      </w:r>
    </w:p>
    <w:p w:rsidR="004D1AFE" w:rsidRPr="004D1AFE" w:rsidRDefault="00430D16" w:rsidP="00430D16">
      <w:pPr>
        <w:spacing w:after="0" w:line="360" w:lineRule="auto"/>
        <w:ind w:firstLine="709"/>
        <w:jc w:val="center"/>
        <w:rPr>
          <w:rFonts w:ascii="Times New Roman" w:hAnsi="Times New Roman"/>
          <w:b/>
          <w:sz w:val="32"/>
          <w:szCs w:val="32"/>
        </w:rPr>
      </w:pPr>
      <w:r>
        <w:rPr>
          <w:rFonts w:ascii="Times New Roman" w:hAnsi="Times New Roman"/>
          <w:b/>
          <w:sz w:val="32"/>
          <w:szCs w:val="32"/>
        </w:rPr>
        <w:br w:type="page"/>
      </w:r>
      <w:r w:rsidR="004D1AFE" w:rsidRPr="004D1AFE">
        <w:rPr>
          <w:rFonts w:ascii="Times New Roman" w:hAnsi="Times New Roman"/>
          <w:b/>
          <w:sz w:val="32"/>
          <w:szCs w:val="32"/>
        </w:rPr>
        <w:lastRenderedPageBreak/>
        <w:t>Глава 1</w:t>
      </w:r>
    </w:p>
    <w:p w:rsidR="004D1AFE" w:rsidRPr="004D1AFE" w:rsidRDefault="004D1AFE" w:rsidP="00312D3A">
      <w:pPr>
        <w:spacing w:after="0" w:line="360" w:lineRule="auto"/>
        <w:jc w:val="center"/>
        <w:rPr>
          <w:rFonts w:ascii="Times New Roman" w:hAnsi="Times New Roman"/>
          <w:b/>
          <w:sz w:val="32"/>
          <w:szCs w:val="32"/>
        </w:rPr>
      </w:pPr>
      <w:r w:rsidRPr="004D1AFE">
        <w:rPr>
          <w:rFonts w:ascii="Times New Roman" w:hAnsi="Times New Roman"/>
          <w:b/>
          <w:sz w:val="32"/>
          <w:szCs w:val="32"/>
        </w:rPr>
        <w:t xml:space="preserve">Теоретико-методологические основы денежно-кредитной политики транзитивных стран в </w:t>
      </w:r>
      <w:r>
        <w:rPr>
          <w:rFonts w:ascii="Times New Roman" w:hAnsi="Times New Roman"/>
          <w:b/>
          <w:sz w:val="32"/>
          <w:szCs w:val="32"/>
        </w:rPr>
        <w:t>современных</w:t>
      </w:r>
      <w:r w:rsidRPr="004D1AFE">
        <w:rPr>
          <w:rFonts w:ascii="Times New Roman" w:hAnsi="Times New Roman"/>
          <w:b/>
          <w:sz w:val="32"/>
          <w:szCs w:val="32"/>
        </w:rPr>
        <w:t xml:space="preserve"> условиях</w:t>
      </w:r>
    </w:p>
    <w:p w:rsidR="004D1AFE" w:rsidRDefault="004D1AFE" w:rsidP="00E32BEB">
      <w:pPr>
        <w:spacing w:after="0" w:line="360" w:lineRule="auto"/>
        <w:ind w:firstLine="709"/>
        <w:rPr>
          <w:rFonts w:ascii="Times New Roman" w:hAnsi="Times New Roman"/>
          <w:b/>
          <w:sz w:val="28"/>
          <w:szCs w:val="28"/>
        </w:rPr>
      </w:pPr>
    </w:p>
    <w:p w:rsidR="00FF106B" w:rsidRPr="00697A53" w:rsidRDefault="00FF106B" w:rsidP="00EA4334">
      <w:pPr>
        <w:pStyle w:val="a7"/>
        <w:spacing w:line="360" w:lineRule="auto"/>
        <w:jc w:val="both"/>
        <w:rPr>
          <w:rFonts w:ascii="Times New Roman" w:hAnsi="Times New Roman"/>
          <w:b/>
          <w:sz w:val="28"/>
          <w:szCs w:val="28"/>
        </w:rPr>
      </w:pPr>
      <w:r>
        <w:rPr>
          <w:rFonts w:ascii="Times New Roman" w:hAnsi="Times New Roman"/>
          <w:b/>
          <w:sz w:val="28"/>
          <w:szCs w:val="28"/>
        </w:rPr>
        <w:t xml:space="preserve">1.1 </w:t>
      </w:r>
      <w:r w:rsidRPr="00697A53">
        <w:rPr>
          <w:rFonts w:ascii="Times New Roman" w:hAnsi="Times New Roman"/>
          <w:b/>
          <w:sz w:val="28"/>
          <w:szCs w:val="28"/>
        </w:rPr>
        <w:t xml:space="preserve">Трансформация денежно-кредитных отношений в </w:t>
      </w:r>
      <w:r w:rsidR="00E27643">
        <w:rPr>
          <w:rFonts w:ascii="Times New Roman" w:hAnsi="Times New Roman"/>
          <w:b/>
          <w:sz w:val="28"/>
          <w:szCs w:val="28"/>
        </w:rPr>
        <w:t xml:space="preserve">новых глобальных </w:t>
      </w:r>
      <w:r w:rsidRPr="00697A53">
        <w:rPr>
          <w:rFonts w:ascii="Times New Roman" w:hAnsi="Times New Roman"/>
          <w:b/>
          <w:sz w:val="28"/>
          <w:szCs w:val="28"/>
        </w:rPr>
        <w:t>условиях и необходимость смены парадигмы исследования: нелинейный подход</w:t>
      </w:r>
    </w:p>
    <w:p w:rsidR="00FF106B" w:rsidRPr="00AC43CB" w:rsidRDefault="00FF106B" w:rsidP="00AC43CB">
      <w:pPr>
        <w:spacing w:after="0" w:line="360" w:lineRule="auto"/>
        <w:ind w:firstLine="709"/>
        <w:jc w:val="both"/>
        <w:rPr>
          <w:rFonts w:ascii="Times New Roman" w:hAnsi="Times New Roman"/>
          <w:sz w:val="28"/>
          <w:szCs w:val="28"/>
        </w:rPr>
      </w:pPr>
      <w:r w:rsidRPr="008B11CD">
        <w:rPr>
          <w:rFonts w:ascii="Times New Roman" w:hAnsi="Times New Roman"/>
          <w:color w:val="000000"/>
          <w:sz w:val="28"/>
          <w:szCs w:val="28"/>
        </w:rPr>
        <w:t>Разработка и реализация денежно-кредитной политики предполагает обязательный учет важнейш</w:t>
      </w:r>
      <w:r>
        <w:rPr>
          <w:rFonts w:ascii="Times New Roman" w:hAnsi="Times New Roman"/>
          <w:color w:val="000000"/>
          <w:sz w:val="28"/>
          <w:szCs w:val="28"/>
        </w:rPr>
        <w:t>их</w:t>
      </w:r>
      <w:r w:rsidRPr="008B11CD">
        <w:rPr>
          <w:rFonts w:ascii="Times New Roman" w:hAnsi="Times New Roman"/>
          <w:color w:val="000000"/>
          <w:sz w:val="28"/>
          <w:szCs w:val="28"/>
        </w:rPr>
        <w:t xml:space="preserve"> </w:t>
      </w:r>
      <w:r>
        <w:rPr>
          <w:rFonts w:ascii="Times New Roman" w:hAnsi="Times New Roman"/>
          <w:color w:val="000000"/>
          <w:sz w:val="28"/>
          <w:szCs w:val="28"/>
        </w:rPr>
        <w:t>трендов</w:t>
      </w:r>
      <w:r w:rsidRPr="008B11CD">
        <w:rPr>
          <w:rFonts w:ascii="Times New Roman" w:hAnsi="Times New Roman"/>
          <w:color w:val="000000"/>
          <w:sz w:val="28"/>
          <w:szCs w:val="28"/>
        </w:rPr>
        <w:t xml:space="preserve"> </w:t>
      </w:r>
      <w:r>
        <w:rPr>
          <w:rFonts w:ascii="Times New Roman" w:hAnsi="Times New Roman"/>
          <w:color w:val="000000"/>
          <w:sz w:val="28"/>
          <w:szCs w:val="28"/>
        </w:rPr>
        <w:t>и</w:t>
      </w:r>
      <w:r w:rsidRPr="008B11CD">
        <w:rPr>
          <w:rFonts w:ascii="Times New Roman" w:hAnsi="Times New Roman"/>
          <w:color w:val="000000"/>
          <w:sz w:val="28"/>
          <w:szCs w:val="28"/>
        </w:rPr>
        <w:t xml:space="preserve"> фактор</w:t>
      </w:r>
      <w:r>
        <w:rPr>
          <w:rFonts w:ascii="Times New Roman" w:hAnsi="Times New Roman"/>
          <w:color w:val="000000"/>
          <w:sz w:val="28"/>
          <w:szCs w:val="28"/>
        </w:rPr>
        <w:t>ов</w:t>
      </w:r>
      <w:r w:rsidRPr="008B11CD">
        <w:rPr>
          <w:rFonts w:ascii="Times New Roman" w:hAnsi="Times New Roman"/>
          <w:color w:val="000000"/>
          <w:sz w:val="28"/>
          <w:szCs w:val="28"/>
        </w:rPr>
        <w:t xml:space="preserve">, </w:t>
      </w:r>
      <w:r>
        <w:rPr>
          <w:rFonts w:ascii="Times New Roman" w:hAnsi="Times New Roman"/>
          <w:color w:val="000000"/>
          <w:sz w:val="28"/>
          <w:szCs w:val="28"/>
        </w:rPr>
        <w:t xml:space="preserve">их определяющих, которые </w:t>
      </w:r>
      <w:r w:rsidRPr="00BB6B84">
        <w:rPr>
          <w:rFonts w:ascii="Times New Roman" w:hAnsi="Times New Roman"/>
          <w:sz w:val="28"/>
          <w:szCs w:val="28"/>
        </w:rPr>
        <w:t>в современных условиях</w:t>
      </w:r>
      <w:r w:rsidRPr="008B11CD">
        <w:rPr>
          <w:rFonts w:ascii="Times New Roman" w:hAnsi="Times New Roman"/>
          <w:color w:val="000000"/>
          <w:sz w:val="28"/>
          <w:szCs w:val="28"/>
        </w:rPr>
        <w:t xml:space="preserve"> повлек</w:t>
      </w:r>
      <w:r>
        <w:rPr>
          <w:rFonts w:ascii="Times New Roman" w:hAnsi="Times New Roman"/>
          <w:color w:val="000000"/>
          <w:sz w:val="28"/>
          <w:szCs w:val="28"/>
        </w:rPr>
        <w:t xml:space="preserve">и </w:t>
      </w:r>
      <w:r w:rsidRPr="004901C4">
        <w:rPr>
          <w:rFonts w:ascii="Times New Roman" w:hAnsi="Times New Roman"/>
          <w:i/>
          <w:color w:val="000000"/>
          <w:sz w:val="28"/>
          <w:szCs w:val="28"/>
        </w:rPr>
        <w:t xml:space="preserve">качественную </w:t>
      </w:r>
      <w:r w:rsidRPr="008B11CD">
        <w:rPr>
          <w:rFonts w:ascii="Times New Roman" w:hAnsi="Times New Roman"/>
          <w:color w:val="000000"/>
          <w:sz w:val="28"/>
          <w:szCs w:val="28"/>
        </w:rPr>
        <w:t xml:space="preserve">трансформацию </w:t>
      </w:r>
      <w:r w:rsidRPr="00BB6B84">
        <w:rPr>
          <w:rFonts w:ascii="Times New Roman" w:hAnsi="Times New Roman"/>
          <w:sz w:val="28"/>
          <w:szCs w:val="28"/>
        </w:rPr>
        <w:t>денежно-кредитных отношений</w:t>
      </w:r>
      <w:r>
        <w:rPr>
          <w:rFonts w:ascii="Times New Roman" w:hAnsi="Times New Roman"/>
          <w:sz w:val="28"/>
          <w:szCs w:val="28"/>
        </w:rPr>
        <w:t>,</w:t>
      </w:r>
      <w:r w:rsidRPr="008B11CD">
        <w:rPr>
          <w:rFonts w:ascii="Times New Roman" w:hAnsi="Times New Roman"/>
          <w:color w:val="000000"/>
          <w:sz w:val="28"/>
          <w:szCs w:val="28"/>
        </w:rPr>
        <w:t xml:space="preserve"> субъектов и объектов монетарного регулирования</w:t>
      </w:r>
      <w:r>
        <w:rPr>
          <w:rFonts w:ascii="Times New Roman" w:hAnsi="Times New Roman"/>
          <w:color w:val="000000"/>
          <w:sz w:val="28"/>
          <w:szCs w:val="28"/>
        </w:rPr>
        <w:t>.</w:t>
      </w:r>
      <w:r w:rsidRPr="00B334BE">
        <w:rPr>
          <w:rFonts w:ascii="Times New Roman" w:hAnsi="Times New Roman"/>
          <w:sz w:val="28"/>
          <w:szCs w:val="28"/>
        </w:rPr>
        <w:t xml:space="preserve"> </w:t>
      </w:r>
      <w:r>
        <w:rPr>
          <w:rFonts w:ascii="Times New Roman" w:hAnsi="Times New Roman"/>
          <w:sz w:val="28"/>
          <w:szCs w:val="28"/>
        </w:rPr>
        <w:t>С</w:t>
      </w:r>
      <w:r w:rsidRPr="00B43956">
        <w:rPr>
          <w:rFonts w:ascii="Times New Roman" w:hAnsi="Times New Roman"/>
          <w:sz w:val="28"/>
          <w:szCs w:val="28"/>
        </w:rPr>
        <w:t>егодня в мировой экономике обознались ряд относительно новых тенденций:</w:t>
      </w:r>
    </w:p>
    <w:p w:rsidR="00FF106B" w:rsidRPr="00190642" w:rsidRDefault="00FF106B" w:rsidP="009A438E">
      <w:pPr>
        <w:pStyle w:val="a4"/>
        <w:numPr>
          <w:ilvl w:val="0"/>
          <w:numId w:val="10"/>
        </w:numPr>
        <w:spacing w:line="360" w:lineRule="auto"/>
        <w:ind w:left="0" w:firstLine="0"/>
        <w:jc w:val="both"/>
        <w:rPr>
          <w:sz w:val="28"/>
          <w:szCs w:val="28"/>
        </w:rPr>
      </w:pPr>
      <w:r w:rsidRPr="00190642">
        <w:rPr>
          <w:sz w:val="28"/>
          <w:szCs w:val="28"/>
        </w:rPr>
        <w:t>Усиление глобализации, выражающееся в расширении и углублении международных связей в различных сфере социально-экономической жизни людей, постепенном ослаблении (устранении) препятствий на пути международного движения капитала, товаров, услуг, объектов интеллектуальной собственности, трудовых и финансовых ресурсов.</w:t>
      </w:r>
    </w:p>
    <w:p w:rsidR="00FF106B" w:rsidRPr="00190642" w:rsidRDefault="00FF106B" w:rsidP="009A438E">
      <w:pPr>
        <w:pStyle w:val="a4"/>
        <w:numPr>
          <w:ilvl w:val="0"/>
          <w:numId w:val="10"/>
        </w:numPr>
        <w:spacing w:line="360" w:lineRule="auto"/>
        <w:ind w:left="0" w:firstLine="0"/>
        <w:jc w:val="both"/>
        <w:rPr>
          <w:sz w:val="28"/>
          <w:szCs w:val="28"/>
        </w:rPr>
      </w:pPr>
      <w:r w:rsidRPr="00190642">
        <w:rPr>
          <w:sz w:val="28"/>
          <w:szCs w:val="28"/>
        </w:rPr>
        <w:t>Активизация региональной экономической интеграции, ориентированная на создание благоприятных условия для развития экономических связей между странами-участниками.</w:t>
      </w:r>
    </w:p>
    <w:p w:rsidR="00FF106B" w:rsidRPr="00190642" w:rsidRDefault="00FF106B" w:rsidP="009A438E">
      <w:pPr>
        <w:pStyle w:val="a4"/>
        <w:numPr>
          <w:ilvl w:val="0"/>
          <w:numId w:val="10"/>
        </w:numPr>
        <w:spacing w:line="360" w:lineRule="auto"/>
        <w:ind w:left="0" w:firstLine="0"/>
        <w:jc w:val="both"/>
        <w:rPr>
          <w:sz w:val="28"/>
          <w:szCs w:val="28"/>
        </w:rPr>
      </w:pPr>
      <w:r w:rsidRPr="00190642">
        <w:rPr>
          <w:rFonts w:eastAsia="TimesNewRoman"/>
          <w:sz w:val="28"/>
          <w:szCs w:val="28"/>
        </w:rPr>
        <w:t xml:space="preserve">Развитие методов нелинейной динамики и </w:t>
      </w:r>
      <w:r>
        <w:rPr>
          <w:rFonts w:eastAsia="TimesNewRoman"/>
          <w:sz w:val="28"/>
          <w:szCs w:val="28"/>
        </w:rPr>
        <w:t xml:space="preserve">все более широкое </w:t>
      </w:r>
      <w:r w:rsidRPr="00190642">
        <w:rPr>
          <w:rFonts w:eastAsia="TimesNewRoman"/>
          <w:sz w:val="28"/>
          <w:szCs w:val="28"/>
        </w:rPr>
        <w:t>использование их в мировой экономической науке и практике.</w:t>
      </w:r>
    </w:p>
    <w:p w:rsidR="00FF106B" w:rsidRPr="00190642" w:rsidRDefault="00FF106B" w:rsidP="009A438E">
      <w:pPr>
        <w:pStyle w:val="a4"/>
        <w:numPr>
          <w:ilvl w:val="0"/>
          <w:numId w:val="10"/>
        </w:numPr>
        <w:spacing w:line="360" w:lineRule="auto"/>
        <w:ind w:left="0" w:firstLine="0"/>
        <w:jc w:val="both"/>
        <w:rPr>
          <w:sz w:val="28"/>
          <w:szCs w:val="28"/>
        </w:rPr>
      </w:pPr>
      <w:r w:rsidRPr="00190642">
        <w:rPr>
          <w:sz w:val="28"/>
          <w:szCs w:val="28"/>
        </w:rPr>
        <w:t xml:space="preserve">Приобретение информацией (научно-технической, экономической, политической, социальной) все большей значимости в жизни общества, стремительное развитие информационных технологий, телекоммуникаций, сети Интернет. </w:t>
      </w:r>
    </w:p>
    <w:p w:rsidR="00FF106B" w:rsidRDefault="00FF106B" w:rsidP="00FF106B">
      <w:pPr>
        <w:spacing w:after="0" w:line="360" w:lineRule="auto"/>
        <w:ind w:firstLine="709"/>
        <w:jc w:val="both"/>
        <w:rPr>
          <w:rFonts w:ascii="Times New Roman" w:eastAsia="TimesNewRoman" w:hAnsi="Times New Roman"/>
          <w:sz w:val="28"/>
          <w:szCs w:val="28"/>
        </w:rPr>
      </w:pPr>
      <w:r w:rsidRPr="00B43956">
        <w:rPr>
          <w:rFonts w:ascii="Times New Roman" w:hAnsi="Times New Roman"/>
          <w:sz w:val="28"/>
          <w:szCs w:val="28"/>
        </w:rPr>
        <w:t xml:space="preserve">Каждая из указанных тенденций находится под влиянием национального менталитета, традиций, исторических особенностей и экономической </w:t>
      </w:r>
      <w:r w:rsidRPr="00B43956">
        <w:rPr>
          <w:rFonts w:ascii="Times New Roman" w:hAnsi="Times New Roman"/>
          <w:sz w:val="28"/>
          <w:szCs w:val="28"/>
        </w:rPr>
        <w:lastRenderedPageBreak/>
        <w:t>структуры страны. Важную роль играет международная экономическая и политическая обстановка. Кроме того, все они взаимосвяза</w:t>
      </w:r>
      <w:r>
        <w:rPr>
          <w:rFonts w:ascii="Times New Roman" w:hAnsi="Times New Roman"/>
          <w:sz w:val="28"/>
          <w:szCs w:val="28"/>
        </w:rPr>
        <w:t>н</w:t>
      </w:r>
      <w:r w:rsidRPr="00B43956">
        <w:rPr>
          <w:rFonts w:ascii="Times New Roman" w:hAnsi="Times New Roman"/>
          <w:sz w:val="28"/>
          <w:szCs w:val="28"/>
        </w:rPr>
        <w:t>ны</w:t>
      </w:r>
      <w:r>
        <w:rPr>
          <w:rFonts w:ascii="Times New Roman" w:hAnsi="Times New Roman"/>
          <w:sz w:val="28"/>
          <w:szCs w:val="28"/>
        </w:rPr>
        <w:t>е</w:t>
      </w:r>
      <w:r w:rsidRPr="00B43956">
        <w:rPr>
          <w:rFonts w:ascii="Times New Roman" w:hAnsi="Times New Roman"/>
          <w:sz w:val="28"/>
          <w:szCs w:val="28"/>
        </w:rPr>
        <w:t xml:space="preserve"> друг с другом</w:t>
      </w:r>
      <w:r>
        <w:rPr>
          <w:rFonts w:ascii="Times New Roman" w:hAnsi="Times New Roman"/>
          <w:sz w:val="28"/>
          <w:szCs w:val="28"/>
        </w:rPr>
        <w:t xml:space="preserve">, влияют на глобальную экономику, </w:t>
      </w:r>
      <w:r w:rsidRPr="00B43956">
        <w:rPr>
          <w:rFonts w:ascii="Times New Roman" w:hAnsi="Times New Roman"/>
          <w:sz w:val="28"/>
          <w:szCs w:val="28"/>
        </w:rPr>
        <w:t xml:space="preserve">образуя сложную, динамическую, достаточно противоречивую систему </w:t>
      </w:r>
      <w:r>
        <w:rPr>
          <w:rFonts w:ascii="Times New Roman" w:hAnsi="Times New Roman"/>
          <w:sz w:val="28"/>
          <w:szCs w:val="28"/>
        </w:rPr>
        <w:t>нового миропорядка</w:t>
      </w:r>
      <w:r w:rsidRPr="00B43956">
        <w:rPr>
          <w:rFonts w:ascii="Times New Roman" w:hAnsi="Times New Roman"/>
          <w:sz w:val="28"/>
          <w:szCs w:val="28"/>
        </w:rPr>
        <w:t xml:space="preserve">. </w:t>
      </w:r>
      <w:r w:rsidRPr="00B43956">
        <w:rPr>
          <w:rFonts w:ascii="Times New Roman" w:eastAsia="TimesNewRoman" w:hAnsi="Times New Roman"/>
          <w:sz w:val="28"/>
          <w:szCs w:val="28"/>
        </w:rPr>
        <w:t>В этой связи академик В.И.Маевский, руководитель Центра макроэкономической стратегии ИЭ РАН, следующим образом определил сложившуюся ситуацию: «Существующие модели общего равновесия, как и теория стационарного экономического роста, не отражают свойства сильной неустойчивости, неравномерности, нелинейности поведения систем и отраслей. Нужны другие подходы, и нелинейные науки подсказывают их»</w:t>
      </w:r>
      <w:r>
        <w:rPr>
          <w:rStyle w:val="ad"/>
          <w:rFonts w:ascii="Times New Roman" w:eastAsia="TimesNewRoman" w:hAnsi="Times New Roman"/>
          <w:sz w:val="28"/>
          <w:szCs w:val="28"/>
        </w:rPr>
        <w:endnoteReference w:id="4"/>
      </w:r>
      <w:r w:rsidRPr="00B43956">
        <w:rPr>
          <w:rFonts w:ascii="Times New Roman" w:eastAsia="TimesNewRoman" w:hAnsi="Times New Roman"/>
          <w:sz w:val="28"/>
          <w:szCs w:val="28"/>
        </w:rPr>
        <w:t>.</w:t>
      </w:r>
      <w:r>
        <w:rPr>
          <w:rFonts w:ascii="Times New Roman" w:eastAsia="TimesNewRoman" w:hAnsi="Times New Roman"/>
          <w:sz w:val="28"/>
          <w:szCs w:val="28"/>
        </w:rPr>
        <w:t xml:space="preserve"> </w:t>
      </w:r>
    </w:p>
    <w:p w:rsidR="00FF106B" w:rsidRPr="00B43956" w:rsidRDefault="005728B3" w:rsidP="00FF106B">
      <w:pPr>
        <w:autoSpaceDE w:val="0"/>
        <w:autoSpaceDN w:val="0"/>
        <w:adjustRightInd w:val="0"/>
        <w:spacing w:after="0" w:line="360" w:lineRule="auto"/>
        <w:ind w:firstLine="709"/>
        <w:jc w:val="both"/>
        <w:rPr>
          <w:rFonts w:ascii="Times New Roman" w:hAnsi="Times New Roman"/>
          <w:sz w:val="28"/>
          <w:szCs w:val="28"/>
        </w:rPr>
      </w:pPr>
      <w:r>
        <w:rPr>
          <w:rFonts w:ascii="Times New Roman" w:eastAsia="TimesNewRoman" w:hAnsi="Times New Roman"/>
          <w:sz w:val="28"/>
          <w:szCs w:val="28"/>
        </w:rPr>
        <w:t>Так, н</w:t>
      </w:r>
      <w:r w:rsidR="00FF106B">
        <w:rPr>
          <w:rFonts w:ascii="Times New Roman" w:eastAsia="TimesNewRoman" w:hAnsi="Times New Roman"/>
          <w:sz w:val="28"/>
          <w:szCs w:val="28"/>
        </w:rPr>
        <w:t xml:space="preserve">е выдерживающим критики </w:t>
      </w:r>
      <w:r w:rsidR="00FF106B" w:rsidRPr="00B43956">
        <w:rPr>
          <w:rFonts w:ascii="Times New Roman" w:eastAsia="TimesNewRoman" w:hAnsi="Times New Roman"/>
          <w:sz w:val="28"/>
          <w:szCs w:val="28"/>
        </w:rPr>
        <w:t>фундаментальным положением неоклассической экономической теории,  имеющим непосредственное отношение к гипотезе макроэкономического равновесия,  является</w:t>
      </w:r>
      <w:r w:rsidR="00FF106B">
        <w:rPr>
          <w:rFonts w:ascii="Times New Roman" w:eastAsia="TimesNewRoman" w:hAnsi="Times New Roman"/>
          <w:sz w:val="28"/>
          <w:szCs w:val="28"/>
        </w:rPr>
        <w:t xml:space="preserve"> признание «</w:t>
      </w:r>
      <w:r w:rsidR="00FF106B" w:rsidRPr="00B43956">
        <w:rPr>
          <w:rFonts w:ascii="Times New Roman" w:eastAsia="TimesNewRoman" w:hAnsi="Times New Roman"/>
          <w:sz w:val="28"/>
          <w:szCs w:val="28"/>
        </w:rPr>
        <w:t>рационально</w:t>
      </w:r>
      <w:r w:rsidR="00FF106B">
        <w:rPr>
          <w:rFonts w:ascii="Times New Roman" w:eastAsia="TimesNewRoman" w:hAnsi="Times New Roman"/>
          <w:sz w:val="28"/>
          <w:szCs w:val="28"/>
        </w:rPr>
        <w:t>го»</w:t>
      </w:r>
      <w:r w:rsidR="00FF106B" w:rsidRPr="00B43956">
        <w:rPr>
          <w:rFonts w:ascii="Times New Roman" w:eastAsia="TimesNewRoman" w:hAnsi="Times New Roman"/>
          <w:sz w:val="28"/>
          <w:szCs w:val="28"/>
        </w:rPr>
        <w:t xml:space="preserve"> поведени</w:t>
      </w:r>
      <w:r w:rsidR="00FF106B">
        <w:rPr>
          <w:rFonts w:ascii="Times New Roman" w:eastAsia="TimesNewRoman" w:hAnsi="Times New Roman"/>
          <w:sz w:val="28"/>
          <w:szCs w:val="28"/>
        </w:rPr>
        <w:t>я</w:t>
      </w:r>
      <w:r w:rsidR="00FF106B" w:rsidRPr="00B43956">
        <w:rPr>
          <w:rFonts w:ascii="Times New Roman" w:eastAsia="TimesNewRoman" w:hAnsi="Times New Roman"/>
          <w:sz w:val="28"/>
          <w:szCs w:val="28"/>
        </w:rPr>
        <w:t xml:space="preserve"> </w:t>
      </w:r>
      <w:r w:rsidR="00FF106B">
        <w:rPr>
          <w:rFonts w:ascii="Times New Roman" w:eastAsia="TimesNewRoman" w:hAnsi="Times New Roman"/>
          <w:sz w:val="28"/>
          <w:szCs w:val="28"/>
        </w:rPr>
        <w:t>субъекто</w:t>
      </w:r>
      <w:r w:rsidR="00FF106B" w:rsidRPr="00B43956">
        <w:rPr>
          <w:rFonts w:ascii="Times New Roman" w:eastAsia="TimesNewRoman" w:hAnsi="Times New Roman"/>
          <w:sz w:val="28"/>
          <w:szCs w:val="28"/>
        </w:rPr>
        <w:t>в</w:t>
      </w:r>
      <w:r w:rsidR="00FF106B">
        <w:rPr>
          <w:rFonts w:ascii="Times New Roman" w:eastAsia="TimesNewRoman" w:hAnsi="Times New Roman"/>
          <w:sz w:val="28"/>
          <w:szCs w:val="28"/>
        </w:rPr>
        <w:t xml:space="preserve"> рынка</w:t>
      </w:r>
      <w:r w:rsidR="00FF106B" w:rsidRPr="00B43956">
        <w:rPr>
          <w:rFonts w:ascii="Times New Roman" w:eastAsia="TimesNewRoman" w:hAnsi="Times New Roman"/>
          <w:sz w:val="28"/>
          <w:szCs w:val="28"/>
        </w:rPr>
        <w:t xml:space="preserve">. </w:t>
      </w:r>
      <w:r w:rsidR="00FF106B">
        <w:rPr>
          <w:rFonts w:ascii="Times New Roman" w:hAnsi="Times New Roman"/>
          <w:sz w:val="28"/>
          <w:szCs w:val="28"/>
        </w:rPr>
        <w:t>Линейная парадигма предполагает</w:t>
      </w:r>
      <w:r w:rsidR="00FF106B">
        <w:rPr>
          <w:rFonts w:ascii="Times New Roman" w:eastAsia="TimesNewRoman" w:hAnsi="Times New Roman"/>
          <w:sz w:val="28"/>
          <w:szCs w:val="28"/>
        </w:rPr>
        <w:t xml:space="preserve">, что инвестор </w:t>
      </w:r>
      <w:r w:rsidR="00FF106B" w:rsidRPr="00B43956">
        <w:rPr>
          <w:rFonts w:ascii="Times New Roman" w:eastAsia="TimesNewRoman" w:hAnsi="Times New Roman"/>
          <w:sz w:val="28"/>
          <w:szCs w:val="28"/>
        </w:rPr>
        <w:t xml:space="preserve">обладает всей полнотой </w:t>
      </w:r>
      <w:r w:rsidR="00FF106B">
        <w:rPr>
          <w:rFonts w:ascii="Times New Roman" w:eastAsia="TimesNewRoman" w:hAnsi="Times New Roman"/>
          <w:sz w:val="28"/>
          <w:szCs w:val="28"/>
        </w:rPr>
        <w:t>требуемой</w:t>
      </w:r>
      <w:r w:rsidR="00FF106B" w:rsidRPr="00B43956">
        <w:rPr>
          <w:rFonts w:ascii="Times New Roman" w:eastAsia="TimesNewRoman" w:hAnsi="Times New Roman"/>
          <w:sz w:val="28"/>
          <w:szCs w:val="28"/>
        </w:rPr>
        <w:t xml:space="preserve"> ему информации, имеет достаточно времени на ее анализ, </w:t>
      </w:r>
      <w:r w:rsidR="00FF106B">
        <w:rPr>
          <w:rFonts w:ascii="Times New Roman" w:eastAsia="TimesNewRoman" w:hAnsi="Times New Roman"/>
          <w:sz w:val="28"/>
          <w:szCs w:val="28"/>
        </w:rPr>
        <w:t>и</w:t>
      </w:r>
      <w:r w:rsidR="00FF106B" w:rsidRPr="00B43956">
        <w:rPr>
          <w:rFonts w:ascii="Times New Roman" w:eastAsia="TimesNewRoman" w:hAnsi="Times New Roman"/>
          <w:sz w:val="28"/>
          <w:szCs w:val="28"/>
        </w:rPr>
        <w:t xml:space="preserve"> принимаемое </w:t>
      </w:r>
      <w:r w:rsidR="00FF106B">
        <w:rPr>
          <w:rFonts w:ascii="Times New Roman" w:eastAsia="TimesNewRoman" w:hAnsi="Times New Roman"/>
          <w:sz w:val="28"/>
          <w:szCs w:val="28"/>
        </w:rPr>
        <w:t xml:space="preserve">им </w:t>
      </w:r>
      <w:r w:rsidR="00FF106B" w:rsidRPr="00B43956">
        <w:rPr>
          <w:rFonts w:ascii="Times New Roman" w:eastAsia="TimesNewRoman" w:hAnsi="Times New Roman"/>
          <w:sz w:val="28"/>
          <w:szCs w:val="28"/>
        </w:rPr>
        <w:t xml:space="preserve">решение максимизирует </w:t>
      </w:r>
      <w:r w:rsidR="00FF106B">
        <w:rPr>
          <w:rFonts w:ascii="Times New Roman" w:eastAsia="TimesNewRoman" w:hAnsi="Times New Roman"/>
          <w:sz w:val="28"/>
          <w:szCs w:val="28"/>
        </w:rPr>
        <w:t xml:space="preserve">получаемую </w:t>
      </w:r>
      <w:r w:rsidR="00FF106B" w:rsidRPr="00B43956">
        <w:rPr>
          <w:rFonts w:ascii="Times New Roman" w:eastAsia="TimesNewRoman" w:hAnsi="Times New Roman"/>
          <w:sz w:val="28"/>
          <w:szCs w:val="28"/>
        </w:rPr>
        <w:t>полезност</w:t>
      </w:r>
      <w:r w:rsidR="00FF106B">
        <w:rPr>
          <w:rFonts w:ascii="Times New Roman" w:eastAsia="TimesNewRoman" w:hAnsi="Times New Roman"/>
          <w:sz w:val="28"/>
          <w:szCs w:val="28"/>
        </w:rPr>
        <w:t>ь</w:t>
      </w:r>
      <w:r w:rsidR="00FF106B" w:rsidRPr="00B43956">
        <w:rPr>
          <w:rFonts w:ascii="Times New Roman" w:eastAsia="TimesNewRoman" w:hAnsi="Times New Roman"/>
          <w:sz w:val="28"/>
          <w:szCs w:val="28"/>
        </w:rPr>
        <w:t xml:space="preserve">. В </w:t>
      </w:r>
      <w:r w:rsidR="00FF106B">
        <w:rPr>
          <w:rFonts w:ascii="Times New Roman" w:eastAsia="TimesNewRoman" w:hAnsi="Times New Roman"/>
          <w:sz w:val="28"/>
          <w:szCs w:val="28"/>
        </w:rPr>
        <w:t>этом случае</w:t>
      </w:r>
      <w:r w:rsidR="00FF106B" w:rsidRPr="00B43956">
        <w:rPr>
          <w:rFonts w:ascii="Times New Roman" w:eastAsia="TimesNewRoman" w:hAnsi="Times New Roman"/>
          <w:sz w:val="28"/>
          <w:szCs w:val="28"/>
        </w:rPr>
        <w:t xml:space="preserve"> </w:t>
      </w:r>
      <w:r w:rsidR="00FF106B" w:rsidRPr="00B43956">
        <w:rPr>
          <w:rFonts w:ascii="Times New Roman" w:hAnsi="Times New Roman"/>
          <w:sz w:val="28"/>
          <w:szCs w:val="28"/>
        </w:rPr>
        <w:t>игнорирует</w:t>
      </w:r>
      <w:r w:rsidR="00FF106B">
        <w:rPr>
          <w:rFonts w:ascii="Times New Roman" w:hAnsi="Times New Roman"/>
          <w:sz w:val="28"/>
          <w:szCs w:val="28"/>
        </w:rPr>
        <w:t>ся</w:t>
      </w:r>
      <w:r w:rsidR="00FF106B" w:rsidRPr="00B43956">
        <w:rPr>
          <w:rFonts w:ascii="Times New Roman" w:hAnsi="Times New Roman"/>
          <w:sz w:val="28"/>
          <w:szCs w:val="28"/>
        </w:rPr>
        <w:t xml:space="preserve"> факт, что инвесторы могут не знать, как нужно интерпретировать всю известную информацию. Однако </w:t>
      </w:r>
      <w:r w:rsidR="00FF106B">
        <w:rPr>
          <w:rFonts w:ascii="Times New Roman" w:hAnsi="Times New Roman"/>
          <w:sz w:val="28"/>
          <w:szCs w:val="28"/>
        </w:rPr>
        <w:t>признание</w:t>
      </w:r>
      <w:r w:rsidR="00FF106B" w:rsidRPr="00B43956">
        <w:rPr>
          <w:rFonts w:ascii="Times New Roman" w:hAnsi="Times New Roman"/>
          <w:sz w:val="28"/>
          <w:szCs w:val="28"/>
        </w:rPr>
        <w:t xml:space="preserve"> </w:t>
      </w:r>
      <w:r w:rsidR="00FF106B">
        <w:rPr>
          <w:rFonts w:ascii="Times New Roman" w:hAnsi="Times New Roman"/>
          <w:sz w:val="28"/>
          <w:szCs w:val="28"/>
        </w:rPr>
        <w:t>не</w:t>
      </w:r>
      <w:r w:rsidR="00FF106B" w:rsidRPr="00B43956">
        <w:rPr>
          <w:rFonts w:ascii="Times New Roman" w:hAnsi="Times New Roman"/>
          <w:sz w:val="28"/>
          <w:szCs w:val="28"/>
        </w:rPr>
        <w:t>рациональности</w:t>
      </w:r>
      <w:r w:rsidR="00FF106B">
        <w:rPr>
          <w:rFonts w:ascii="Times New Roman" w:hAnsi="Times New Roman"/>
          <w:sz w:val="28"/>
          <w:szCs w:val="28"/>
        </w:rPr>
        <w:t xml:space="preserve"> поведения</w:t>
      </w:r>
      <w:r w:rsidR="00FF106B" w:rsidRPr="00B43956">
        <w:rPr>
          <w:rFonts w:ascii="Times New Roman" w:hAnsi="Times New Roman"/>
          <w:sz w:val="28"/>
          <w:szCs w:val="28"/>
        </w:rPr>
        <w:t xml:space="preserve"> инвесторов изменяет сущностную природу системы, придавая ей нелинейный характер. </w:t>
      </w:r>
    </w:p>
    <w:p w:rsidR="00FF106B" w:rsidRDefault="00FF106B" w:rsidP="00FF106B">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В итоге можно </w:t>
      </w:r>
      <w:r>
        <w:rPr>
          <w:rFonts w:ascii="Times New Roman" w:hAnsi="Times New Roman"/>
          <w:sz w:val="28"/>
          <w:szCs w:val="28"/>
        </w:rPr>
        <w:t>выдели</w:t>
      </w:r>
      <w:r w:rsidRPr="00B43956">
        <w:rPr>
          <w:rFonts w:ascii="Times New Roman" w:hAnsi="Times New Roman"/>
          <w:sz w:val="28"/>
          <w:szCs w:val="28"/>
        </w:rPr>
        <w:t>т</w:t>
      </w:r>
      <w:r>
        <w:rPr>
          <w:rFonts w:ascii="Times New Roman" w:hAnsi="Times New Roman"/>
          <w:sz w:val="28"/>
          <w:szCs w:val="28"/>
        </w:rPr>
        <w:t>ь</w:t>
      </w:r>
      <w:r w:rsidRPr="00B43956">
        <w:rPr>
          <w:rFonts w:ascii="Times New Roman" w:hAnsi="Times New Roman"/>
          <w:sz w:val="28"/>
          <w:szCs w:val="28"/>
        </w:rPr>
        <w:t xml:space="preserve"> как минимум четыре причины, в силу которых </w:t>
      </w:r>
      <w:r>
        <w:rPr>
          <w:rFonts w:ascii="Times New Roman" w:hAnsi="Times New Roman"/>
          <w:sz w:val="28"/>
          <w:szCs w:val="28"/>
        </w:rPr>
        <w:t xml:space="preserve">устойчивое макроэкономическое равновесие недостижимо и денежный </w:t>
      </w:r>
      <w:r w:rsidRPr="00B43956">
        <w:rPr>
          <w:rFonts w:ascii="Times New Roman" w:hAnsi="Times New Roman"/>
          <w:sz w:val="28"/>
          <w:szCs w:val="28"/>
        </w:rPr>
        <w:t>рын</w:t>
      </w:r>
      <w:r>
        <w:rPr>
          <w:rFonts w:ascii="Times New Roman" w:hAnsi="Times New Roman"/>
          <w:sz w:val="28"/>
          <w:szCs w:val="28"/>
        </w:rPr>
        <w:t>ок</w:t>
      </w:r>
      <w:r w:rsidRPr="00B43956">
        <w:rPr>
          <w:rFonts w:ascii="Times New Roman" w:hAnsi="Times New Roman"/>
          <w:sz w:val="28"/>
          <w:szCs w:val="28"/>
        </w:rPr>
        <w:t xml:space="preserve"> </w:t>
      </w:r>
      <w:r>
        <w:rPr>
          <w:rFonts w:ascii="Times New Roman" w:hAnsi="Times New Roman"/>
          <w:sz w:val="28"/>
          <w:szCs w:val="28"/>
        </w:rPr>
        <w:t xml:space="preserve">уже по этой причине </w:t>
      </w:r>
      <w:r w:rsidRPr="00B43956">
        <w:rPr>
          <w:rFonts w:ascii="Times New Roman" w:hAnsi="Times New Roman"/>
          <w:sz w:val="28"/>
          <w:szCs w:val="28"/>
        </w:rPr>
        <w:t xml:space="preserve">не </w:t>
      </w:r>
      <w:r>
        <w:rPr>
          <w:rFonts w:ascii="Times New Roman" w:hAnsi="Times New Roman"/>
          <w:sz w:val="28"/>
          <w:szCs w:val="28"/>
        </w:rPr>
        <w:t xml:space="preserve">будет </w:t>
      </w:r>
      <w:r w:rsidRPr="00B43956">
        <w:rPr>
          <w:rFonts w:ascii="Times New Roman" w:hAnsi="Times New Roman"/>
          <w:sz w:val="28"/>
          <w:szCs w:val="28"/>
        </w:rPr>
        <w:t>являт</w:t>
      </w:r>
      <w:r>
        <w:rPr>
          <w:rFonts w:ascii="Times New Roman" w:hAnsi="Times New Roman"/>
          <w:sz w:val="28"/>
          <w:szCs w:val="28"/>
        </w:rPr>
        <w:t>ь</w:t>
      </w:r>
      <w:r w:rsidRPr="00B43956">
        <w:rPr>
          <w:rFonts w:ascii="Times New Roman" w:hAnsi="Times New Roman"/>
          <w:sz w:val="28"/>
          <w:szCs w:val="28"/>
        </w:rPr>
        <w:t xml:space="preserve">ся  равновесным </w:t>
      </w:r>
      <w:r>
        <w:rPr>
          <w:rFonts w:ascii="Times New Roman" w:hAnsi="Times New Roman"/>
          <w:sz w:val="28"/>
          <w:szCs w:val="28"/>
        </w:rPr>
        <w:t>(</w:t>
      </w:r>
      <w:r w:rsidRPr="00B43956">
        <w:rPr>
          <w:rFonts w:ascii="Times New Roman" w:hAnsi="Times New Roman"/>
          <w:sz w:val="28"/>
          <w:szCs w:val="28"/>
        </w:rPr>
        <w:t>в том понимании</w:t>
      </w:r>
      <w:r>
        <w:rPr>
          <w:rFonts w:ascii="Times New Roman" w:hAnsi="Times New Roman"/>
          <w:sz w:val="28"/>
          <w:szCs w:val="28"/>
        </w:rPr>
        <w:t xml:space="preserve"> </w:t>
      </w:r>
      <w:r w:rsidRPr="00510B9F">
        <w:rPr>
          <w:rFonts w:ascii="Times New Roman" w:eastAsia="TimesNewRoman" w:hAnsi="Times New Roman"/>
          <w:sz w:val="28"/>
          <w:szCs w:val="28"/>
        </w:rPr>
        <w:t>рациональности поведения его  агентов</w:t>
      </w:r>
      <w:r w:rsidRPr="00510B9F">
        <w:rPr>
          <w:rFonts w:ascii="Times New Roman" w:hAnsi="Times New Roman"/>
          <w:sz w:val="28"/>
          <w:szCs w:val="28"/>
        </w:rPr>
        <w:t>,</w:t>
      </w:r>
      <w:r w:rsidRPr="00B43956">
        <w:rPr>
          <w:rFonts w:ascii="Times New Roman" w:hAnsi="Times New Roman"/>
          <w:sz w:val="28"/>
          <w:szCs w:val="28"/>
        </w:rPr>
        <w:t xml:space="preserve"> которое заложено неоклассической теори</w:t>
      </w:r>
      <w:r>
        <w:rPr>
          <w:rFonts w:ascii="Times New Roman" w:hAnsi="Times New Roman"/>
          <w:sz w:val="28"/>
          <w:szCs w:val="28"/>
        </w:rPr>
        <w:t>ей)</w:t>
      </w:r>
      <w:r>
        <w:rPr>
          <w:rStyle w:val="ad"/>
          <w:rFonts w:ascii="Times New Roman" w:hAnsi="Times New Roman"/>
          <w:sz w:val="28"/>
          <w:szCs w:val="28"/>
        </w:rPr>
        <w:endnoteReference w:id="5"/>
      </w:r>
      <w:r w:rsidRPr="00B43956">
        <w:rPr>
          <w:rFonts w:ascii="Times New Roman" w:hAnsi="Times New Roman"/>
          <w:sz w:val="28"/>
          <w:szCs w:val="28"/>
        </w:rPr>
        <w:t xml:space="preserve">: </w:t>
      </w:r>
    </w:p>
    <w:p w:rsidR="00FF106B" w:rsidRDefault="00FF106B" w:rsidP="009A438E">
      <w:pPr>
        <w:numPr>
          <w:ilvl w:val="0"/>
          <w:numId w:val="11"/>
        </w:numPr>
        <w:spacing w:after="0" w:line="360" w:lineRule="auto"/>
        <w:ind w:left="0" w:firstLine="709"/>
        <w:jc w:val="both"/>
        <w:rPr>
          <w:rFonts w:ascii="Times New Roman" w:hAnsi="Times New Roman"/>
          <w:color w:val="000000"/>
          <w:sz w:val="28"/>
          <w:szCs w:val="28"/>
        </w:rPr>
      </w:pPr>
      <w:r w:rsidRPr="00A5537C">
        <w:rPr>
          <w:rFonts w:ascii="Times New Roman" w:eastAsia="Times New Roman" w:hAnsi="Times New Roman"/>
          <w:bCs/>
          <w:sz w:val="28"/>
          <w:szCs w:val="28"/>
          <w:u w:val="single"/>
        </w:rPr>
        <w:t>Неоднородность интерпретации информации участниками рынка.</w:t>
      </w:r>
      <w:r w:rsidRPr="00A5537C">
        <w:rPr>
          <w:rFonts w:ascii="Times New Roman" w:eastAsia="Times New Roman" w:hAnsi="Times New Roman"/>
          <w:sz w:val="28"/>
          <w:szCs w:val="28"/>
        </w:rPr>
        <w:t xml:space="preserve"> Даже если информация, доступная участникам рынка, одинакова, ее понимание </w:t>
      </w:r>
      <w:r w:rsidRPr="00A5537C">
        <w:rPr>
          <w:rFonts w:ascii="Times New Roman" w:eastAsia="Times New Roman" w:hAnsi="Times New Roman"/>
          <w:sz w:val="28"/>
          <w:szCs w:val="28"/>
        </w:rPr>
        <w:lastRenderedPageBreak/>
        <w:t>различ</w:t>
      </w:r>
      <w:r>
        <w:rPr>
          <w:rFonts w:ascii="Times New Roman" w:eastAsia="Times New Roman" w:hAnsi="Times New Roman"/>
          <w:sz w:val="28"/>
          <w:szCs w:val="28"/>
        </w:rPr>
        <w:t>ается</w:t>
      </w:r>
      <w:r w:rsidRPr="00A5537C">
        <w:rPr>
          <w:rFonts w:ascii="Times New Roman" w:eastAsia="Times New Roman" w:hAnsi="Times New Roman"/>
          <w:sz w:val="28"/>
          <w:szCs w:val="28"/>
        </w:rPr>
        <w:t xml:space="preserve">, причем </w:t>
      </w:r>
      <w:r w:rsidRPr="00A5537C">
        <w:rPr>
          <w:rFonts w:ascii="Times New Roman" w:eastAsia="TimesNewRoman" w:hAnsi="Times New Roman"/>
          <w:sz w:val="28"/>
          <w:szCs w:val="28"/>
        </w:rPr>
        <w:t xml:space="preserve">люди уверены в своих собственных предсказаниях гораздо более того, чем это оправдано имеющейся информацией. </w:t>
      </w:r>
    </w:p>
    <w:p w:rsidR="00FF106B" w:rsidRPr="00A5537C" w:rsidRDefault="00FF106B" w:rsidP="009A438E">
      <w:pPr>
        <w:numPr>
          <w:ilvl w:val="0"/>
          <w:numId w:val="11"/>
        </w:numPr>
        <w:spacing w:after="0" w:line="360" w:lineRule="auto"/>
        <w:ind w:left="0" w:firstLine="709"/>
        <w:jc w:val="both"/>
        <w:rPr>
          <w:rFonts w:ascii="Times New Roman" w:eastAsia="Times New Roman" w:hAnsi="Times New Roman"/>
          <w:bCs/>
          <w:color w:val="000000"/>
          <w:sz w:val="28"/>
          <w:szCs w:val="28"/>
          <w:u w:val="single"/>
        </w:rPr>
      </w:pPr>
      <w:r w:rsidRPr="00A5537C">
        <w:rPr>
          <w:rFonts w:ascii="Times New Roman" w:eastAsia="Times New Roman" w:hAnsi="Times New Roman"/>
          <w:bCs/>
          <w:sz w:val="28"/>
          <w:szCs w:val="28"/>
          <w:u w:val="single"/>
        </w:rPr>
        <w:t xml:space="preserve">Нерациональное поведение </w:t>
      </w:r>
      <w:r w:rsidRPr="00A5537C">
        <w:rPr>
          <w:rFonts w:ascii="Times New Roman" w:eastAsia="Times New Roman" w:hAnsi="Times New Roman"/>
          <w:sz w:val="28"/>
          <w:szCs w:val="28"/>
          <w:u w:val="single"/>
        </w:rPr>
        <w:t>участников рынка</w:t>
      </w:r>
      <w:r w:rsidRPr="00A5537C">
        <w:rPr>
          <w:rFonts w:ascii="Times New Roman" w:eastAsia="Times New Roman" w:hAnsi="Times New Roman"/>
          <w:bCs/>
          <w:sz w:val="28"/>
          <w:szCs w:val="28"/>
          <w:u w:val="single"/>
        </w:rPr>
        <w:t>.</w:t>
      </w:r>
      <w:r w:rsidRPr="00A5537C">
        <w:rPr>
          <w:rFonts w:ascii="Times New Roman" w:eastAsia="Times New Roman" w:hAnsi="Times New Roman"/>
          <w:b/>
          <w:bCs/>
          <w:sz w:val="28"/>
          <w:szCs w:val="28"/>
        </w:rPr>
        <w:t xml:space="preserve"> </w:t>
      </w:r>
      <w:r w:rsidRPr="00A5537C">
        <w:rPr>
          <w:rFonts w:ascii="Times New Roman" w:eastAsia="Times New Roman" w:hAnsi="Times New Roman"/>
          <w:sz w:val="28"/>
          <w:szCs w:val="28"/>
        </w:rPr>
        <w:t xml:space="preserve">Как правило, участники рынка не принимают рациональных решений по поводу риска, даже  если риск и доходность активов известны: люди </w:t>
      </w:r>
      <w:r>
        <w:rPr>
          <w:rFonts w:ascii="Times New Roman" w:eastAsia="Times New Roman" w:hAnsi="Times New Roman"/>
          <w:sz w:val="28"/>
          <w:szCs w:val="28"/>
        </w:rPr>
        <w:t xml:space="preserve">интерпретируют </w:t>
      </w:r>
      <w:r w:rsidRPr="00A5537C">
        <w:rPr>
          <w:rFonts w:ascii="Times New Roman" w:eastAsia="Times New Roman" w:hAnsi="Times New Roman"/>
          <w:sz w:val="28"/>
          <w:szCs w:val="28"/>
        </w:rPr>
        <w:t xml:space="preserve">поступающую информацию в пользу </w:t>
      </w:r>
      <w:r>
        <w:rPr>
          <w:rFonts w:ascii="Times New Roman" w:eastAsia="Times New Roman" w:hAnsi="Times New Roman"/>
          <w:sz w:val="28"/>
          <w:szCs w:val="28"/>
        </w:rPr>
        <w:t xml:space="preserve">уже </w:t>
      </w:r>
      <w:r w:rsidRPr="00A5537C">
        <w:rPr>
          <w:rFonts w:ascii="Times New Roman" w:eastAsia="Times New Roman" w:hAnsi="Times New Roman"/>
          <w:sz w:val="28"/>
          <w:szCs w:val="28"/>
        </w:rPr>
        <w:t>сложившегося у них мнения и до определенного уровня игнорируют все факты, противоречащие ему.</w:t>
      </w:r>
      <w:r w:rsidRPr="00A5537C">
        <w:rPr>
          <w:rFonts w:ascii="Times New Roman" w:hAnsi="Times New Roman"/>
          <w:color w:val="000000"/>
          <w:sz w:val="28"/>
          <w:szCs w:val="28"/>
        </w:rPr>
        <w:t xml:space="preserve"> Более того, </w:t>
      </w:r>
      <w:r w:rsidRPr="00A5537C">
        <w:rPr>
          <w:rFonts w:ascii="Times New Roman" w:eastAsia="TimesNewRoman" w:hAnsi="Times New Roman"/>
          <w:sz w:val="28"/>
          <w:szCs w:val="28"/>
        </w:rPr>
        <w:t xml:space="preserve">они часто могут рисковать, особенно если осознают, что обречены на потери, если не будут этого делать. </w:t>
      </w:r>
    </w:p>
    <w:p w:rsidR="00FF106B" w:rsidRPr="000A6AF0" w:rsidRDefault="00FF106B" w:rsidP="009A438E">
      <w:pPr>
        <w:pStyle w:val="Pa8"/>
        <w:numPr>
          <w:ilvl w:val="0"/>
          <w:numId w:val="11"/>
        </w:numPr>
        <w:spacing w:line="360" w:lineRule="auto"/>
        <w:ind w:left="0" w:firstLine="709"/>
        <w:jc w:val="both"/>
        <w:rPr>
          <w:rFonts w:ascii="Times New Roman" w:hAnsi="Times New Roman"/>
          <w:color w:val="000000"/>
          <w:sz w:val="28"/>
          <w:szCs w:val="28"/>
        </w:rPr>
      </w:pPr>
      <w:r w:rsidRPr="00A5537C">
        <w:rPr>
          <w:rFonts w:ascii="Times New Roman" w:eastAsia="Times New Roman" w:hAnsi="Times New Roman"/>
          <w:bCs/>
          <w:sz w:val="28"/>
          <w:szCs w:val="28"/>
          <w:u w:val="single"/>
        </w:rPr>
        <w:t>Нелинейная реакция на новую информацию.</w:t>
      </w:r>
      <w:r w:rsidRPr="00A5537C">
        <w:rPr>
          <w:rFonts w:ascii="Times New Roman" w:eastAsia="Times New Roman" w:hAnsi="Times New Roman"/>
          <w:sz w:val="28"/>
          <w:szCs w:val="28"/>
        </w:rPr>
        <w:t xml:space="preserve"> При поступлении новой информации участники рынка часто не принимают свои решения сразу.</w:t>
      </w:r>
      <w:r w:rsidRPr="00A5537C">
        <w:rPr>
          <w:rFonts w:ascii="Times New Roman" w:eastAsia="TimesNewRoman" w:hAnsi="Times New Roman"/>
          <w:sz w:val="28"/>
          <w:szCs w:val="28"/>
        </w:rPr>
        <w:t xml:space="preserve"> Вместо этого они могут </w:t>
      </w:r>
      <w:r>
        <w:rPr>
          <w:rFonts w:ascii="Times New Roman" w:eastAsia="TimesNewRoman" w:hAnsi="Times New Roman"/>
          <w:sz w:val="28"/>
          <w:szCs w:val="28"/>
        </w:rPr>
        <w:t>реагировать</w:t>
      </w:r>
      <w:r w:rsidRPr="00A5537C">
        <w:rPr>
          <w:rFonts w:ascii="Times New Roman" w:eastAsia="TimesNewRoman" w:hAnsi="Times New Roman"/>
          <w:sz w:val="28"/>
          <w:szCs w:val="28"/>
        </w:rPr>
        <w:t xml:space="preserve"> на нее </w:t>
      </w:r>
      <w:r>
        <w:rPr>
          <w:rFonts w:ascii="Times New Roman" w:eastAsia="TimesNewRoman" w:hAnsi="Times New Roman"/>
          <w:sz w:val="28"/>
          <w:szCs w:val="28"/>
        </w:rPr>
        <w:t xml:space="preserve">лишь </w:t>
      </w:r>
      <w:r w:rsidRPr="00A5537C">
        <w:rPr>
          <w:rFonts w:ascii="Times New Roman" w:eastAsia="TimesNewRoman" w:hAnsi="Times New Roman"/>
          <w:sz w:val="28"/>
          <w:szCs w:val="28"/>
        </w:rPr>
        <w:t>некоторое время спустя, если она подтверждает изменения в недавнем тренде.</w:t>
      </w:r>
      <w:r w:rsidRPr="00A5537C">
        <w:rPr>
          <w:rFonts w:ascii="Times New Roman" w:eastAsia="Times New Roman" w:hAnsi="Times New Roman"/>
          <w:sz w:val="28"/>
          <w:szCs w:val="28"/>
        </w:rPr>
        <w:t xml:space="preserve"> Иными словами, участники рынка  накапливают информацию до определенного предела, и лишь затем происхо</w:t>
      </w:r>
      <w:r>
        <w:rPr>
          <w:rFonts w:ascii="Times New Roman" w:eastAsia="Times New Roman" w:hAnsi="Times New Roman"/>
          <w:sz w:val="28"/>
          <w:szCs w:val="28"/>
        </w:rPr>
        <w:t>дит импульсное принятие решения (</w:t>
      </w:r>
      <w:r w:rsidRPr="00A5537C">
        <w:rPr>
          <w:rFonts w:ascii="Times New Roman" w:eastAsia="TimesNewRoman" w:hAnsi="Times New Roman"/>
          <w:sz w:val="28"/>
          <w:szCs w:val="28"/>
        </w:rPr>
        <w:t>в противоположность линейности реакции рационального инвестора</w:t>
      </w:r>
      <w:r>
        <w:rPr>
          <w:rFonts w:ascii="Times New Roman" w:eastAsia="TimesNewRoman" w:hAnsi="Times New Roman"/>
          <w:sz w:val="28"/>
          <w:szCs w:val="28"/>
        </w:rPr>
        <w:t>)</w:t>
      </w:r>
      <w:r w:rsidRPr="00A5537C">
        <w:rPr>
          <w:rFonts w:ascii="Times New Roman" w:eastAsia="TimesNewRoman" w:hAnsi="Times New Roman"/>
          <w:color w:val="000000"/>
          <w:sz w:val="28"/>
          <w:szCs w:val="28"/>
        </w:rPr>
        <w:t>.</w:t>
      </w:r>
    </w:p>
    <w:p w:rsidR="00FF106B" w:rsidRPr="000A6AF0" w:rsidRDefault="00FF106B" w:rsidP="009A438E">
      <w:pPr>
        <w:pStyle w:val="Pa8"/>
        <w:numPr>
          <w:ilvl w:val="0"/>
          <w:numId w:val="11"/>
        </w:numPr>
        <w:spacing w:line="360" w:lineRule="auto"/>
        <w:ind w:left="0" w:firstLine="709"/>
        <w:jc w:val="both"/>
        <w:rPr>
          <w:rFonts w:ascii="Times New Roman" w:hAnsi="Times New Roman"/>
          <w:color w:val="000000"/>
          <w:sz w:val="28"/>
          <w:szCs w:val="28"/>
        </w:rPr>
      </w:pPr>
      <w:r w:rsidRPr="000A6AF0">
        <w:rPr>
          <w:rFonts w:ascii="Times New Roman" w:hAnsi="Times New Roman"/>
          <w:bCs/>
          <w:sz w:val="28"/>
          <w:szCs w:val="28"/>
          <w:u w:val="single"/>
        </w:rPr>
        <w:t xml:space="preserve">Зависимость поведения </w:t>
      </w:r>
      <w:r w:rsidRPr="000A6AF0">
        <w:rPr>
          <w:rFonts w:ascii="Times New Roman" w:hAnsi="Times New Roman"/>
          <w:sz w:val="28"/>
          <w:szCs w:val="28"/>
          <w:u w:val="single"/>
        </w:rPr>
        <w:t>участников рынка</w:t>
      </w:r>
      <w:r w:rsidRPr="000A6AF0">
        <w:rPr>
          <w:rFonts w:ascii="Times New Roman" w:hAnsi="Times New Roman"/>
          <w:bCs/>
          <w:sz w:val="28"/>
          <w:szCs w:val="28"/>
          <w:u w:val="single"/>
        </w:rPr>
        <w:t xml:space="preserve"> от предыдущей динамики цены того или иного актива</w:t>
      </w:r>
      <w:r>
        <w:rPr>
          <w:rFonts w:ascii="Times New Roman" w:hAnsi="Times New Roman"/>
          <w:bCs/>
          <w:sz w:val="28"/>
          <w:szCs w:val="28"/>
          <w:u w:val="single"/>
        </w:rPr>
        <w:t xml:space="preserve"> или</w:t>
      </w:r>
      <w:r w:rsidRPr="000A6AF0">
        <w:rPr>
          <w:rFonts w:ascii="Times New Roman" w:hAnsi="Times New Roman"/>
          <w:bCs/>
          <w:sz w:val="28"/>
          <w:szCs w:val="28"/>
          <w:u w:val="single"/>
        </w:rPr>
        <w:t xml:space="preserve"> от поведения толпы.</w:t>
      </w:r>
      <w:r w:rsidRPr="000A6AF0">
        <w:rPr>
          <w:rFonts w:ascii="Times New Roman" w:hAnsi="Times New Roman"/>
          <w:sz w:val="28"/>
          <w:szCs w:val="28"/>
        </w:rPr>
        <w:t xml:space="preserve"> </w:t>
      </w:r>
      <w:r>
        <w:rPr>
          <w:rFonts w:ascii="Times New Roman" w:hAnsi="Times New Roman"/>
          <w:sz w:val="28"/>
          <w:szCs w:val="28"/>
        </w:rPr>
        <w:t>П</w:t>
      </w:r>
      <w:r w:rsidRPr="000A6AF0">
        <w:rPr>
          <w:rFonts w:ascii="Times New Roman" w:hAnsi="Times New Roman"/>
          <w:sz w:val="28"/>
          <w:szCs w:val="28"/>
        </w:rPr>
        <w:t>оследние движения цены активов всегда учитываются участниками рынка при принятии своих решен</w:t>
      </w:r>
      <w:r>
        <w:rPr>
          <w:rFonts w:ascii="Times New Roman" w:hAnsi="Times New Roman"/>
          <w:sz w:val="28"/>
          <w:szCs w:val="28"/>
        </w:rPr>
        <w:t xml:space="preserve">ий (хорошо </w:t>
      </w:r>
      <w:r w:rsidRPr="000A6AF0">
        <w:rPr>
          <w:rFonts w:ascii="Times New Roman" w:hAnsi="Times New Roman"/>
          <w:sz w:val="28"/>
          <w:szCs w:val="28"/>
        </w:rPr>
        <w:t xml:space="preserve"> покупают  те активы, которые уже показали  высокую доходность в истории и продают активы, цена которых падает</w:t>
      </w:r>
      <w:r>
        <w:rPr>
          <w:rFonts w:ascii="Times New Roman" w:hAnsi="Times New Roman"/>
          <w:sz w:val="28"/>
          <w:szCs w:val="28"/>
        </w:rPr>
        <w:t>)</w:t>
      </w:r>
      <w:r w:rsidRPr="000A6AF0">
        <w:rPr>
          <w:rFonts w:ascii="Times New Roman" w:hAnsi="Times New Roman"/>
          <w:sz w:val="28"/>
          <w:szCs w:val="28"/>
        </w:rPr>
        <w:t xml:space="preserve">. Также </w:t>
      </w:r>
      <w:r w:rsidRPr="000A6AF0">
        <w:rPr>
          <w:rFonts w:ascii="Times New Roman" w:eastAsia="TimesNewRoman" w:hAnsi="Times New Roman"/>
          <w:sz w:val="28"/>
          <w:szCs w:val="28"/>
        </w:rPr>
        <w:t xml:space="preserve">не существует </w:t>
      </w:r>
      <w:r>
        <w:rPr>
          <w:rFonts w:ascii="Times New Roman" w:eastAsia="TimesNewRoman" w:hAnsi="Times New Roman"/>
          <w:sz w:val="28"/>
          <w:szCs w:val="28"/>
        </w:rPr>
        <w:t>явного</w:t>
      </w:r>
      <w:r w:rsidRPr="000A6AF0">
        <w:rPr>
          <w:rFonts w:ascii="Times New Roman" w:eastAsia="TimesNewRoman" w:hAnsi="Times New Roman"/>
          <w:sz w:val="28"/>
          <w:szCs w:val="28"/>
        </w:rPr>
        <w:t xml:space="preserve"> подтверждения того, что люди боле</w:t>
      </w:r>
      <w:r>
        <w:rPr>
          <w:rFonts w:ascii="Times New Roman" w:eastAsia="TimesNewRoman" w:hAnsi="Times New Roman"/>
          <w:sz w:val="28"/>
          <w:szCs w:val="28"/>
        </w:rPr>
        <w:t>е рациональны в «толпе», чем по</w:t>
      </w:r>
      <w:r w:rsidRPr="000A6AF0">
        <w:rPr>
          <w:rFonts w:ascii="Times New Roman" w:eastAsia="TimesNewRoman" w:hAnsi="Times New Roman"/>
          <w:sz w:val="28"/>
          <w:szCs w:val="28"/>
        </w:rPr>
        <w:t>одиночке.</w:t>
      </w:r>
    </w:p>
    <w:p w:rsidR="00FF106B" w:rsidRPr="00B43956" w:rsidRDefault="00FF106B" w:rsidP="00FF106B">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В дополнение к вышесказанному отметим</w:t>
      </w:r>
      <w:r w:rsidRPr="00B43956">
        <w:rPr>
          <w:rFonts w:ascii="Times New Roman" w:eastAsia="TimesNewRoman" w:hAnsi="Times New Roman"/>
          <w:sz w:val="28"/>
          <w:szCs w:val="28"/>
        </w:rPr>
        <w:t xml:space="preserve">, </w:t>
      </w:r>
      <w:r>
        <w:rPr>
          <w:rFonts w:ascii="Times New Roman" w:eastAsia="TimesNewRoman" w:hAnsi="Times New Roman"/>
          <w:sz w:val="28"/>
          <w:szCs w:val="28"/>
        </w:rPr>
        <w:t xml:space="preserve">что </w:t>
      </w:r>
      <w:r w:rsidRPr="00B43956">
        <w:rPr>
          <w:rFonts w:ascii="Times New Roman" w:eastAsia="TimesNewRoman" w:hAnsi="Times New Roman"/>
          <w:sz w:val="28"/>
          <w:szCs w:val="28"/>
        </w:rPr>
        <w:t>можно собрать много информации, но никогда</w:t>
      </w:r>
      <w:r>
        <w:rPr>
          <w:rFonts w:ascii="Times New Roman" w:eastAsia="TimesNewRoman" w:hAnsi="Times New Roman"/>
          <w:sz w:val="28"/>
          <w:szCs w:val="28"/>
        </w:rPr>
        <w:t xml:space="preserve"> нельзя собрать всю информацию, равно, как нельзя быть </w:t>
      </w:r>
      <w:r w:rsidRPr="00B43956">
        <w:rPr>
          <w:rFonts w:ascii="Times New Roman" w:eastAsia="TimesNewRoman" w:hAnsi="Times New Roman"/>
          <w:sz w:val="28"/>
          <w:szCs w:val="28"/>
        </w:rPr>
        <w:t>уверенным и в качестве собранной информации. Другими словами, б</w:t>
      </w:r>
      <w:r w:rsidRPr="00722C59">
        <w:rPr>
          <w:rFonts w:ascii="Times New Roman" w:eastAsia="TimesNewRoman" w:hAnsi="Times New Roman"/>
          <w:b/>
          <w:i/>
          <w:sz w:val="28"/>
          <w:szCs w:val="28"/>
        </w:rPr>
        <w:t>о</w:t>
      </w:r>
      <w:r w:rsidRPr="00B43956">
        <w:rPr>
          <w:rFonts w:ascii="Times New Roman" w:eastAsia="TimesNewRoman" w:hAnsi="Times New Roman"/>
          <w:sz w:val="28"/>
          <w:szCs w:val="28"/>
        </w:rPr>
        <w:t xml:space="preserve">льшая часть информации, которой обладают экономические агенты, </w:t>
      </w:r>
      <w:r>
        <w:rPr>
          <w:rFonts w:ascii="Times New Roman" w:eastAsia="TimesNewRoman" w:hAnsi="Times New Roman"/>
          <w:sz w:val="28"/>
          <w:szCs w:val="28"/>
        </w:rPr>
        <w:t xml:space="preserve">может быть или </w:t>
      </w:r>
      <w:r w:rsidRPr="00B43956">
        <w:rPr>
          <w:rFonts w:ascii="Times New Roman" w:eastAsia="TimesNewRoman" w:hAnsi="Times New Roman"/>
          <w:sz w:val="28"/>
          <w:szCs w:val="28"/>
        </w:rPr>
        <w:t>неточна</w:t>
      </w:r>
      <w:r>
        <w:rPr>
          <w:rFonts w:ascii="Times New Roman" w:eastAsia="TimesNewRoman" w:hAnsi="Times New Roman"/>
          <w:sz w:val="28"/>
          <w:szCs w:val="28"/>
        </w:rPr>
        <w:t>я, или/и</w:t>
      </w:r>
      <w:r w:rsidRPr="00B43956">
        <w:rPr>
          <w:rFonts w:ascii="Times New Roman" w:eastAsia="TimesNewRoman" w:hAnsi="Times New Roman"/>
          <w:sz w:val="28"/>
          <w:szCs w:val="28"/>
        </w:rPr>
        <w:t xml:space="preserve"> неполна</w:t>
      </w:r>
      <w:r>
        <w:rPr>
          <w:rFonts w:ascii="Times New Roman" w:eastAsia="TimesNewRoman" w:hAnsi="Times New Roman"/>
          <w:sz w:val="28"/>
          <w:szCs w:val="28"/>
        </w:rPr>
        <w:t>я</w:t>
      </w:r>
      <w:r w:rsidRPr="00B43956">
        <w:rPr>
          <w:rFonts w:ascii="Times New Roman" w:eastAsia="TimesNewRoman" w:hAnsi="Times New Roman"/>
          <w:sz w:val="28"/>
          <w:szCs w:val="28"/>
        </w:rPr>
        <w:t xml:space="preserve">. </w:t>
      </w:r>
      <w:r>
        <w:rPr>
          <w:rFonts w:ascii="Times New Roman" w:eastAsia="TimesNewRoman" w:hAnsi="Times New Roman"/>
          <w:sz w:val="28"/>
          <w:szCs w:val="28"/>
        </w:rPr>
        <w:t>Допуская это,</w:t>
      </w:r>
      <w:r w:rsidRPr="00B43956">
        <w:rPr>
          <w:rFonts w:ascii="Times New Roman" w:eastAsia="TimesNewRoman" w:hAnsi="Times New Roman"/>
          <w:sz w:val="28"/>
          <w:szCs w:val="28"/>
        </w:rPr>
        <w:t xml:space="preserve"> человек пытается угадать возможные шансы. Как показали исследования нобелевского лауреата К</w:t>
      </w:r>
      <w:r>
        <w:rPr>
          <w:rFonts w:ascii="Times New Roman" w:eastAsia="TimesNewRoman" w:hAnsi="Times New Roman"/>
          <w:sz w:val="28"/>
          <w:szCs w:val="28"/>
        </w:rPr>
        <w:t>.</w:t>
      </w:r>
      <w:r w:rsidRPr="00B43956">
        <w:rPr>
          <w:rFonts w:ascii="Times New Roman" w:eastAsia="TimesNewRoman" w:hAnsi="Times New Roman"/>
          <w:sz w:val="28"/>
          <w:szCs w:val="28"/>
        </w:rPr>
        <w:t xml:space="preserve"> </w:t>
      </w:r>
      <w:r w:rsidRPr="00B43956">
        <w:rPr>
          <w:rFonts w:ascii="Times New Roman" w:eastAsia="TimesNewRoman" w:hAnsi="Times New Roman"/>
          <w:sz w:val="28"/>
          <w:szCs w:val="28"/>
        </w:rPr>
        <w:lastRenderedPageBreak/>
        <w:t>Эрроу</w:t>
      </w:r>
      <w:r>
        <w:rPr>
          <w:rStyle w:val="ad"/>
          <w:rFonts w:ascii="Times New Roman" w:eastAsia="TimesNewRoman" w:hAnsi="Times New Roman"/>
          <w:sz w:val="28"/>
          <w:szCs w:val="28"/>
        </w:rPr>
        <w:endnoteReference w:id="6"/>
      </w:r>
      <w:r w:rsidRPr="00B43956">
        <w:rPr>
          <w:rFonts w:ascii="Times New Roman" w:eastAsia="TimesNewRoman" w:hAnsi="Times New Roman"/>
          <w:sz w:val="28"/>
          <w:szCs w:val="28"/>
        </w:rPr>
        <w:t xml:space="preserve">, в большинстве своем люди склонны переоценивать информацию, которая им доступна. </w:t>
      </w:r>
    </w:p>
    <w:p w:rsidR="00FF106B" w:rsidRPr="00B43956" w:rsidRDefault="00FF106B" w:rsidP="00FF106B">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Кроме того, с</w:t>
      </w:r>
      <w:r w:rsidRPr="00B43956">
        <w:rPr>
          <w:rFonts w:ascii="Times New Roman" w:eastAsia="TimesNewRoman" w:hAnsi="Times New Roman"/>
          <w:sz w:val="28"/>
          <w:szCs w:val="28"/>
        </w:rPr>
        <w:t xml:space="preserve">ам подход к принятию решений </w:t>
      </w:r>
      <w:r>
        <w:rPr>
          <w:rFonts w:ascii="Times New Roman" w:eastAsia="TimesNewRoman" w:hAnsi="Times New Roman"/>
          <w:sz w:val="28"/>
          <w:szCs w:val="28"/>
        </w:rPr>
        <w:t>экономическим агентом</w:t>
      </w:r>
      <w:r w:rsidRPr="00B43956">
        <w:rPr>
          <w:rFonts w:ascii="Times New Roman" w:eastAsia="TimesNewRoman" w:hAnsi="Times New Roman"/>
          <w:sz w:val="28"/>
          <w:szCs w:val="28"/>
        </w:rPr>
        <w:t xml:space="preserve"> оказывается несимметричным. Решения, направленные на достижения выигрыша и</w:t>
      </w:r>
      <w:r>
        <w:rPr>
          <w:rFonts w:ascii="Times New Roman" w:eastAsia="TimesNewRoman" w:hAnsi="Times New Roman"/>
          <w:sz w:val="28"/>
          <w:szCs w:val="28"/>
        </w:rPr>
        <w:t>ли</w:t>
      </w:r>
      <w:r w:rsidRPr="00B43956">
        <w:rPr>
          <w:rFonts w:ascii="Times New Roman" w:eastAsia="TimesNewRoman" w:hAnsi="Times New Roman"/>
          <w:sz w:val="28"/>
          <w:szCs w:val="28"/>
        </w:rPr>
        <w:t xml:space="preserve"> </w:t>
      </w:r>
      <w:r>
        <w:rPr>
          <w:rFonts w:ascii="Times New Roman" w:eastAsia="TimesNewRoman" w:hAnsi="Times New Roman"/>
          <w:sz w:val="28"/>
          <w:szCs w:val="28"/>
        </w:rPr>
        <w:t>во</w:t>
      </w:r>
      <w:r w:rsidRPr="00B43956">
        <w:rPr>
          <w:rFonts w:ascii="Times New Roman" w:eastAsia="TimesNewRoman" w:hAnsi="Times New Roman"/>
          <w:sz w:val="28"/>
          <w:szCs w:val="28"/>
        </w:rPr>
        <w:t xml:space="preserve"> избежание проигрыша принимаются по-разному, хотя содержание ситуации может быть идентичным (тут оказывается важн</w:t>
      </w:r>
      <w:r>
        <w:rPr>
          <w:rFonts w:ascii="Times New Roman" w:eastAsia="TimesNewRoman" w:hAnsi="Times New Roman"/>
          <w:sz w:val="28"/>
          <w:szCs w:val="28"/>
        </w:rPr>
        <w:t>ым</w:t>
      </w:r>
      <w:r w:rsidRPr="00B43956">
        <w:rPr>
          <w:rFonts w:ascii="Times New Roman" w:eastAsia="TimesNewRoman" w:hAnsi="Times New Roman"/>
          <w:sz w:val="28"/>
          <w:szCs w:val="28"/>
        </w:rPr>
        <w:t xml:space="preserve"> </w:t>
      </w:r>
      <w:r>
        <w:rPr>
          <w:rFonts w:ascii="Times New Roman" w:eastAsia="TimesNewRoman" w:hAnsi="Times New Roman"/>
          <w:sz w:val="28"/>
          <w:szCs w:val="28"/>
        </w:rPr>
        <w:t>характер «</w:t>
      </w:r>
      <w:r w:rsidRPr="00B43956">
        <w:rPr>
          <w:rFonts w:ascii="Times New Roman" w:eastAsia="TimesNewRoman" w:hAnsi="Times New Roman"/>
          <w:sz w:val="28"/>
          <w:szCs w:val="28"/>
        </w:rPr>
        <w:t>подач</w:t>
      </w:r>
      <w:r>
        <w:rPr>
          <w:rFonts w:ascii="Times New Roman" w:eastAsia="TimesNewRoman" w:hAnsi="Times New Roman"/>
          <w:sz w:val="28"/>
          <w:szCs w:val="28"/>
        </w:rPr>
        <w:t>и</w:t>
      </w:r>
      <w:r w:rsidRPr="00B43956">
        <w:rPr>
          <w:rFonts w:ascii="Times New Roman" w:eastAsia="TimesNewRoman" w:hAnsi="Times New Roman"/>
          <w:sz w:val="28"/>
          <w:szCs w:val="28"/>
        </w:rPr>
        <w:t xml:space="preserve"> информации</w:t>
      </w:r>
      <w:r>
        <w:rPr>
          <w:rFonts w:ascii="Times New Roman" w:eastAsia="TimesNewRoman" w:hAnsi="Times New Roman"/>
          <w:sz w:val="28"/>
          <w:szCs w:val="28"/>
        </w:rPr>
        <w:t>»</w:t>
      </w:r>
      <w:r w:rsidRPr="00B43956">
        <w:rPr>
          <w:rFonts w:ascii="Times New Roman" w:eastAsia="TimesNewRoman" w:hAnsi="Times New Roman"/>
          <w:sz w:val="28"/>
          <w:szCs w:val="28"/>
        </w:rPr>
        <w:t>). Статистически достоверные результаты исследования данного эффекта</w:t>
      </w:r>
      <w:r>
        <w:rPr>
          <w:rStyle w:val="ad"/>
          <w:rFonts w:ascii="Times New Roman" w:eastAsia="TimesNewRoman" w:hAnsi="Times New Roman"/>
          <w:sz w:val="28"/>
          <w:szCs w:val="28"/>
        </w:rPr>
        <w:endnoteReference w:id="7"/>
      </w:r>
      <w:r w:rsidRPr="00B43956">
        <w:rPr>
          <w:rFonts w:ascii="Times New Roman" w:eastAsia="TimesNewRoman" w:hAnsi="Times New Roman"/>
          <w:sz w:val="28"/>
          <w:szCs w:val="28"/>
        </w:rPr>
        <w:t xml:space="preserve"> утверждают, что «отсутствие логики (у испытуемых людей – </w:t>
      </w:r>
      <w:r w:rsidRPr="00B43956">
        <w:rPr>
          <w:rFonts w:ascii="Times New Roman" w:eastAsia="TimesNewRoman,Italic" w:hAnsi="Times New Roman"/>
          <w:i/>
          <w:iCs/>
          <w:sz w:val="28"/>
          <w:szCs w:val="28"/>
        </w:rPr>
        <w:t>авт</w:t>
      </w:r>
      <w:r w:rsidRPr="00B43956">
        <w:rPr>
          <w:rFonts w:ascii="Times New Roman" w:eastAsia="TimesNewRoman" w:hAnsi="Times New Roman"/>
          <w:i/>
          <w:iCs/>
          <w:sz w:val="28"/>
          <w:szCs w:val="28"/>
        </w:rPr>
        <w:t>.</w:t>
      </w:r>
      <w:r w:rsidRPr="00B43956">
        <w:rPr>
          <w:rFonts w:ascii="Times New Roman" w:eastAsia="TimesNewRoman" w:hAnsi="Times New Roman"/>
          <w:sz w:val="28"/>
          <w:szCs w:val="28"/>
        </w:rPr>
        <w:t>) оказывается явлением у</w:t>
      </w:r>
      <w:r>
        <w:rPr>
          <w:rFonts w:ascii="Times New Roman" w:eastAsia="TimesNewRoman" w:hAnsi="Times New Roman"/>
          <w:sz w:val="28"/>
          <w:szCs w:val="28"/>
        </w:rPr>
        <w:t>ниверсальным и устойчивым</w:t>
      </w:r>
      <w:r w:rsidRPr="00B43956">
        <w:rPr>
          <w:rFonts w:ascii="Times New Roman" w:eastAsia="TimesNewRoman" w:hAnsi="Times New Roman"/>
          <w:sz w:val="28"/>
          <w:szCs w:val="28"/>
        </w:rPr>
        <w:t xml:space="preserve">». </w:t>
      </w:r>
    </w:p>
    <w:p w:rsidR="00FF106B" w:rsidRPr="00B43956" w:rsidRDefault="00FF106B" w:rsidP="00FF106B">
      <w:pPr>
        <w:spacing w:after="0" w:line="360" w:lineRule="auto"/>
        <w:ind w:firstLine="709"/>
        <w:jc w:val="both"/>
        <w:rPr>
          <w:rFonts w:ascii="Times New Roman" w:hAnsi="Times New Roman"/>
          <w:sz w:val="28"/>
          <w:szCs w:val="28"/>
        </w:rPr>
      </w:pPr>
      <w:r w:rsidRPr="00B43956">
        <w:rPr>
          <w:rFonts w:ascii="Times New Roman" w:hAnsi="Times New Roman"/>
          <w:sz w:val="28"/>
          <w:szCs w:val="28"/>
        </w:rPr>
        <w:t xml:space="preserve">В контексте рассмотренного логично предположить, что равновесие </w:t>
      </w:r>
      <w:r>
        <w:rPr>
          <w:rFonts w:ascii="Times New Roman" w:hAnsi="Times New Roman"/>
          <w:sz w:val="28"/>
          <w:szCs w:val="28"/>
        </w:rPr>
        <w:t xml:space="preserve">на любом рынке (товаров, денег, факторов производства) </w:t>
      </w:r>
      <w:r w:rsidRPr="00B43956">
        <w:rPr>
          <w:rFonts w:ascii="Times New Roman" w:hAnsi="Times New Roman"/>
          <w:sz w:val="28"/>
          <w:szCs w:val="28"/>
        </w:rPr>
        <w:t xml:space="preserve">– это </w:t>
      </w:r>
      <w:r>
        <w:rPr>
          <w:rFonts w:ascii="Times New Roman" w:hAnsi="Times New Roman"/>
          <w:sz w:val="28"/>
          <w:szCs w:val="28"/>
        </w:rPr>
        <w:t xml:space="preserve">лишь </w:t>
      </w:r>
      <w:r w:rsidRPr="00B43956">
        <w:rPr>
          <w:rFonts w:ascii="Times New Roman" w:hAnsi="Times New Roman"/>
          <w:sz w:val="28"/>
          <w:szCs w:val="28"/>
        </w:rPr>
        <w:t xml:space="preserve">динамический </w:t>
      </w:r>
      <w:r>
        <w:rPr>
          <w:rFonts w:ascii="Times New Roman" w:hAnsi="Times New Roman"/>
          <w:sz w:val="28"/>
          <w:szCs w:val="28"/>
        </w:rPr>
        <w:t xml:space="preserve">вероятностный </w:t>
      </w:r>
      <w:r w:rsidRPr="00B43956">
        <w:rPr>
          <w:rFonts w:ascii="Times New Roman" w:hAnsi="Times New Roman"/>
          <w:sz w:val="28"/>
          <w:szCs w:val="28"/>
        </w:rPr>
        <w:t xml:space="preserve">процесс, который  не может поддерживаться автоматически. Последнее означает, что любой сильный экзогенный фактор может дестабилизировать систему, и тогда поддержание системной устойчивости экономики возможно лишь при наличии неких компенсационных механизмов (государственной экономической политики), поддерживающих сбалансированность. Причем действия компенсационного характера должны перекрывать дефицит потенциала системной </w:t>
      </w:r>
      <w:r>
        <w:rPr>
          <w:rFonts w:ascii="Times New Roman" w:hAnsi="Times New Roman"/>
          <w:sz w:val="28"/>
          <w:szCs w:val="28"/>
        </w:rPr>
        <w:t>не</w:t>
      </w:r>
      <w:r w:rsidRPr="00B43956">
        <w:rPr>
          <w:rFonts w:ascii="Times New Roman" w:hAnsi="Times New Roman"/>
          <w:sz w:val="28"/>
          <w:szCs w:val="28"/>
        </w:rPr>
        <w:t xml:space="preserve">устойчивости, в ином случае система будет </w:t>
      </w:r>
      <w:r>
        <w:rPr>
          <w:rFonts w:ascii="Times New Roman" w:hAnsi="Times New Roman"/>
          <w:sz w:val="28"/>
          <w:szCs w:val="28"/>
        </w:rPr>
        <w:t xml:space="preserve">оставаться </w:t>
      </w:r>
      <w:r w:rsidRPr="00B43956">
        <w:rPr>
          <w:rFonts w:ascii="Times New Roman" w:hAnsi="Times New Roman"/>
          <w:sz w:val="28"/>
          <w:szCs w:val="28"/>
        </w:rPr>
        <w:t xml:space="preserve">разбалансированной. В свою очередь, чем более неустойчива система, тем более сильные действия компенсационного характера она требует. </w:t>
      </w:r>
    </w:p>
    <w:p w:rsidR="00FF106B" w:rsidRPr="00353A2B" w:rsidRDefault="00FF106B" w:rsidP="00FF106B">
      <w:pPr>
        <w:spacing w:after="0" w:line="360" w:lineRule="auto"/>
        <w:ind w:firstLine="709"/>
        <w:jc w:val="both"/>
        <w:rPr>
          <w:rFonts w:ascii="Times New Roman" w:hAnsi="Times New Roman"/>
          <w:sz w:val="28"/>
          <w:szCs w:val="28"/>
        </w:rPr>
      </w:pPr>
      <w:r w:rsidRPr="00B43956">
        <w:rPr>
          <w:rFonts w:ascii="Times New Roman" w:hAnsi="Times New Roman"/>
          <w:sz w:val="28"/>
          <w:szCs w:val="28"/>
        </w:rPr>
        <w:t xml:space="preserve">Иными словами, экономическая </w:t>
      </w:r>
      <w:r>
        <w:rPr>
          <w:rFonts w:ascii="Times New Roman" w:hAnsi="Times New Roman"/>
          <w:sz w:val="28"/>
          <w:szCs w:val="28"/>
        </w:rPr>
        <w:t xml:space="preserve">(в том числе и денежная) </w:t>
      </w:r>
      <w:r w:rsidRPr="00B43956">
        <w:rPr>
          <w:rFonts w:ascii="Times New Roman" w:hAnsi="Times New Roman"/>
          <w:sz w:val="28"/>
          <w:szCs w:val="28"/>
        </w:rPr>
        <w:t>система обладает лишь известной степенью устойчивости, которая может поддерживаться методами нормативно-правового, бюджетно-налогового, денежно-кредитного и др. регулирования. Кр</w:t>
      </w:r>
      <w:r>
        <w:rPr>
          <w:rFonts w:ascii="Times New Roman" w:hAnsi="Times New Roman"/>
          <w:sz w:val="28"/>
          <w:szCs w:val="28"/>
        </w:rPr>
        <w:t xml:space="preserve">изис же возникает тогда, когда </w:t>
      </w:r>
      <w:r w:rsidRPr="00B43956">
        <w:rPr>
          <w:rFonts w:ascii="Times New Roman" w:hAnsi="Times New Roman"/>
          <w:sz w:val="28"/>
          <w:szCs w:val="28"/>
        </w:rPr>
        <w:t>потенциал разбалансированности начинает превышать «стоящий против него» потенциал оптимизационных программ, направленных на компенсацию или балансировку.</w:t>
      </w:r>
    </w:p>
    <w:p w:rsidR="00FF106B" w:rsidRDefault="00FF106B" w:rsidP="00FF106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Резюмируя сказанное, еще раз</w:t>
      </w:r>
      <w:r w:rsidRPr="00B334BE">
        <w:rPr>
          <w:rFonts w:ascii="Times New Roman" w:hAnsi="Times New Roman"/>
          <w:sz w:val="28"/>
          <w:szCs w:val="28"/>
        </w:rPr>
        <w:t xml:space="preserve"> подчеркнем, что </w:t>
      </w:r>
      <w:r w:rsidRPr="00EA0425">
        <w:rPr>
          <w:rFonts w:ascii="Times New Roman" w:hAnsi="Times New Roman"/>
          <w:sz w:val="28"/>
          <w:szCs w:val="28"/>
        </w:rPr>
        <w:t>неоклассическ</w:t>
      </w:r>
      <w:r>
        <w:rPr>
          <w:rFonts w:ascii="Times New Roman" w:hAnsi="Times New Roman"/>
          <w:sz w:val="28"/>
          <w:szCs w:val="28"/>
        </w:rPr>
        <w:t>ая</w:t>
      </w:r>
      <w:r w:rsidRPr="00EA0425">
        <w:rPr>
          <w:rFonts w:ascii="Times New Roman" w:hAnsi="Times New Roman"/>
          <w:sz w:val="28"/>
          <w:szCs w:val="28"/>
        </w:rPr>
        <w:t xml:space="preserve"> теори</w:t>
      </w:r>
      <w:r>
        <w:rPr>
          <w:rFonts w:ascii="Times New Roman" w:hAnsi="Times New Roman"/>
          <w:sz w:val="28"/>
          <w:szCs w:val="28"/>
        </w:rPr>
        <w:t>я</w:t>
      </w:r>
      <w:r w:rsidRPr="00EA0425">
        <w:rPr>
          <w:rFonts w:ascii="Times New Roman" w:hAnsi="Times New Roman"/>
          <w:sz w:val="28"/>
          <w:szCs w:val="28"/>
        </w:rPr>
        <w:t xml:space="preserve"> </w:t>
      </w:r>
      <w:r w:rsidRPr="0091562C">
        <w:rPr>
          <w:rFonts w:ascii="Times New Roman" w:hAnsi="Times New Roman"/>
          <w:sz w:val="28"/>
          <w:szCs w:val="28"/>
        </w:rPr>
        <w:t>порождает миф о «всеобщности принципа равновесия»</w:t>
      </w:r>
      <w:r>
        <w:rPr>
          <w:rFonts w:ascii="Times New Roman" w:hAnsi="Times New Roman"/>
          <w:sz w:val="28"/>
          <w:szCs w:val="28"/>
        </w:rPr>
        <w:t>,</w:t>
      </w:r>
      <w:r w:rsidRPr="00EA0425">
        <w:rPr>
          <w:rFonts w:ascii="Times New Roman" w:hAnsi="Times New Roman"/>
          <w:i/>
          <w:sz w:val="28"/>
          <w:szCs w:val="28"/>
        </w:rPr>
        <w:t xml:space="preserve"> </w:t>
      </w:r>
      <w:r>
        <w:rPr>
          <w:rFonts w:ascii="Times New Roman" w:hAnsi="Times New Roman"/>
          <w:sz w:val="28"/>
          <w:szCs w:val="28"/>
        </w:rPr>
        <w:t xml:space="preserve">иллюзорность </w:t>
      </w:r>
      <w:r w:rsidRPr="00B334BE">
        <w:rPr>
          <w:rFonts w:ascii="Times New Roman" w:hAnsi="Times New Roman"/>
          <w:sz w:val="28"/>
          <w:szCs w:val="28"/>
        </w:rPr>
        <w:t>котор</w:t>
      </w:r>
      <w:r>
        <w:rPr>
          <w:rFonts w:ascii="Times New Roman" w:hAnsi="Times New Roman"/>
          <w:sz w:val="28"/>
          <w:szCs w:val="28"/>
        </w:rPr>
        <w:t>ого</w:t>
      </w:r>
      <w:r w:rsidRPr="00B334BE">
        <w:rPr>
          <w:rFonts w:ascii="Times New Roman" w:hAnsi="Times New Roman"/>
          <w:sz w:val="28"/>
          <w:szCs w:val="28"/>
        </w:rPr>
        <w:t xml:space="preserve"> наиболее ярко обострилась в условиях мирового финансового кризиса. </w:t>
      </w:r>
      <w:r>
        <w:rPr>
          <w:rFonts w:ascii="Times New Roman" w:hAnsi="Times New Roman"/>
          <w:sz w:val="28"/>
          <w:szCs w:val="28"/>
        </w:rPr>
        <w:t xml:space="preserve">И </w:t>
      </w:r>
      <w:r w:rsidRPr="00B334BE">
        <w:rPr>
          <w:rFonts w:ascii="Times New Roman" w:hAnsi="Times New Roman"/>
          <w:sz w:val="28"/>
          <w:szCs w:val="28"/>
        </w:rPr>
        <w:t xml:space="preserve">сегодня </w:t>
      </w:r>
      <w:r>
        <w:rPr>
          <w:rFonts w:ascii="Times New Roman" w:hAnsi="Times New Roman"/>
          <w:sz w:val="28"/>
          <w:szCs w:val="28"/>
        </w:rPr>
        <w:t>м</w:t>
      </w:r>
      <w:r w:rsidRPr="00B334BE">
        <w:rPr>
          <w:rFonts w:ascii="Times New Roman" w:hAnsi="Times New Roman"/>
          <w:sz w:val="28"/>
          <w:szCs w:val="28"/>
        </w:rPr>
        <w:t xml:space="preserve">ожно сказать, что </w:t>
      </w:r>
      <w:r>
        <w:rPr>
          <w:rFonts w:ascii="Times New Roman" w:hAnsi="Times New Roman"/>
          <w:sz w:val="28"/>
          <w:szCs w:val="28"/>
        </w:rPr>
        <w:t>равновесие</w:t>
      </w:r>
      <w:r w:rsidRPr="00B334BE">
        <w:rPr>
          <w:rFonts w:ascii="Times New Roman" w:hAnsi="Times New Roman"/>
          <w:sz w:val="28"/>
          <w:szCs w:val="28"/>
        </w:rPr>
        <w:t xml:space="preserve"> трансформировалось в достижение </w:t>
      </w:r>
      <w:r>
        <w:rPr>
          <w:rFonts w:ascii="Times New Roman" w:hAnsi="Times New Roman"/>
          <w:sz w:val="28"/>
          <w:szCs w:val="28"/>
        </w:rPr>
        <w:t xml:space="preserve">некоего </w:t>
      </w:r>
      <w:r w:rsidRPr="00B334BE">
        <w:rPr>
          <w:rFonts w:ascii="Times New Roman" w:hAnsi="Times New Roman"/>
          <w:sz w:val="28"/>
          <w:szCs w:val="28"/>
        </w:rPr>
        <w:t>«оптимального» баланса между государством и рынком. Однако общепризнано, что для обеспечения устойчивого развития экономики государство и рынок должны дей</w:t>
      </w:r>
      <w:r>
        <w:rPr>
          <w:rFonts w:ascii="Times New Roman" w:hAnsi="Times New Roman"/>
          <w:sz w:val="28"/>
          <w:szCs w:val="28"/>
        </w:rPr>
        <w:t>ствовать в согласованном режиме, генерируя положительную синергию.</w:t>
      </w:r>
      <w:r w:rsidRPr="00B334BE">
        <w:rPr>
          <w:rFonts w:ascii="Times New Roman" w:hAnsi="Times New Roman"/>
          <w:sz w:val="28"/>
          <w:szCs w:val="28"/>
        </w:rPr>
        <w:t xml:space="preserve"> Это в полной мере касается и </w:t>
      </w:r>
      <w:r>
        <w:rPr>
          <w:rFonts w:ascii="Times New Roman" w:hAnsi="Times New Roman"/>
          <w:sz w:val="28"/>
          <w:szCs w:val="28"/>
        </w:rPr>
        <w:t>пресловутого денежного равновесия, которое может поддерживаться лишь в динамическом режиме и обеспечиваться общей эффективностью функционирования денежной системы страны и экономики в целом.</w:t>
      </w:r>
    </w:p>
    <w:p w:rsidR="00FF106B" w:rsidRPr="00B334BE" w:rsidRDefault="00FF106B" w:rsidP="00FF106B">
      <w:pPr>
        <w:spacing w:after="0" w:line="360" w:lineRule="auto"/>
        <w:ind w:firstLine="709"/>
        <w:jc w:val="both"/>
        <w:rPr>
          <w:rFonts w:ascii="Times New Roman" w:hAnsi="Times New Roman"/>
          <w:sz w:val="28"/>
          <w:szCs w:val="28"/>
        </w:rPr>
      </w:pPr>
      <w:r>
        <w:rPr>
          <w:rFonts w:ascii="Times New Roman" w:hAnsi="Times New Roman"/>
          <w:sz w:val="28"/>
          <w:szCs w:val="28"/>
        </w:rPr>
        <w:t>Оговорим, что</w:t>
      </w:r>
      <w:r w:rsidRPr="00656547">
        <w:rPr>
          <w:rFonts w:ascii="Times New Roman" w:hAnsi="Times New Roman"/>
          <w:sz w:val="28"/>
          <w:szCs w:val="28"/>
        </w:rPr>
        <w:t xml:space="preserve"> нелинейн</w:t>
      </w:r>
      <w:r>
        <w:rPr>
          <w:rFonts w:ascii="Times New Roman" w:hAnsi="Times New Roman"/>
          <w:sz w:val="28"/>
          <w:szCs w:val="28"/>
        </w:rPr>
        <w:t xml:space="preserve">ый подход </w:t>
      </w:r>
      <w:r w:rsidRPr="008E45BB">
        <w:rPr>
          <w:rFonts w:ascii="Times New Roman" w:hAnsi="Times New Roman"/>
          <w:sz w:val="28"/>
          <w:szCs w:val="28"/>
        </w:rPr>
        <w:t xml:space="preserve">в мировоззренческом смысле означает </w:t>
      </w:r>
      <w:r>
        <w:rPr>
          <w:rFonts w:ascii="Times New Roman" w:hAnsi="Times New Roman"/>
          <w:sz w:val="28"/>
          <w:szCs w:val="28"/>
        </w:rPr>
        <w:t xml:space="preserve">признание </w:t>
      </w:r>
      <w:r w:rsidRPr="008E45BB">
        <w:rPr>
          <w:rFonts w:ascii="Times New Roman" w:hAnsi="Times New Roman"/>
          <w:sz w:val="28"/>
          <w:szCs w:val="28"/>
        </w:rPr>
        <w:t>мно</w:t>
      </w:r>
      <w:r>
        <w:rPr>
          <w:rFonts w:ascii="Times New Roman" w:hAnsi="Times New Roman"/>
          <w:sz w:val="28"/>
          <w:szCs w:val="28"/>
        </w:rPr>
        <w:t>жества</w:t>
      </w:r>
      <w:r w:rsidRPr="008E45BB">
        <w:rPr>
          <w:rFonts w:ascii="Times New Roman" w:hAnsi="Times New Roman"/>
          <w:sz w:val="28"/>
          <w:szCs w:val="28"/>
        </w:rPr>
        <w:t xml:space="preserve"> путей развития, наличие выбора из альтернативных </w:t>
      </w:r>
      <w:r>
        <w:rPr>
          <w:rFonts w:ascii="Times New Roman" w:hAnsi="Times New Roman"/>
          <w:sz w:val="28"/>
          <w:szCs w:val="28"/>
        </w:rPr>
        <w:t>вариантов</w:t>
      </w:r>
      <w:r w:rsidRPr="008E45BB">
        <w:rPr>
          <w:rFonts w:ascii="Times New Roman" w:hAnsi="Times New Roman"/>
          <w:sz w:val="28"/>
          <w:szCs w:val="28"/>
        </w:rPr>
        <w:t xml:space="preserve"> эволюции, а также необр</w:t>
      </w:r>
      <w:r>
        <w:rPr>
          <w:rFonts w:ascii="Times New Roman" w:hAnsi="Times New Roman"/>
          <w:sz w:val="28"/>
          <w:szCs w:val="28"/>
        </w:rPr>
        <w:t xml:space="preserve">атимость эволюционных процессов. </w:t>
      </w:r>
      <w:r w:rsidRPr="00B334BE">
        <w:rPr>
          <w:rFonts w:ascii="Times New Roman" w:hAnsi="Times New Roman"/>
          <w:sz w:val="28"/>
          <w:szCs w:val="28"/>
        </w:rPr>
        <w:t>В противовес линейной парадигме выделим эффекты нелинейной динамики</w:t>
      </w:r>
      <w:r>
        <w:rPr>
          <w:rStyle w:val="ad"/>
          <w:rFonts w:ascii="Times New Roman" w:hAnsi="Times New Roman"/>
          <w:sz w:val="28"/>
          <w:szCs w:val="28"/>
        </w:rPr>
        <w:endnoteReference w:id="8"/>
      </w:r>
      <w:r>
        <w:rPr>
          <w:rFonts w:ascii="Times New Roman" w:hAnsi="Times New Roman"/>
          <w:sz w:val="28"/>
          <w:szCs w:val="28"/>
        </w:rPr>
        <w:t xml:space="preserve">, </w:t>
      </w:r>
      <w:r w:rsidRPr="00B334BE">
        <w:rPr>
          <w:rFonts w:ascii="Times New Roman" w:hAnsi="Times New Roman"/>
          <w:sz w:val="28"/>
          <w:szCs w:val="28"/>
        </w:rPr>
        <w:t>представляющие, на наш взгляд, особый интерес для анализа денежно</w:t>
      </w:r>
      <w:r>
        <w:rPr>
          <w:rFonts w:ascii="Times New Roman" w:hAnsi="Times New Roman"/>
          <w:sz w:val="28"/>
          <w:szCs w:val="28"/>
        </w:rPr>
        <w:t>го</w:t>
      </w:r>
      <w:r w:rsidRPr="00B334BE">
        <w:rPr>
          <w:rFonts w:ascii="Times New Roman" w:hAnsi="Times New Roman"/>
          <w:sz w:val="28"/>
          <w:szCs w:val="28"/>
        </w:rPr>
        <w:t xml:space="preserve"> </w:t>
      </w:r>
      <w:r>
        <w:rPr>
          <w:rFonts w:ascii="Times New Roman" w:hAnsi="Times New Roman"/>
          <w:sz w:val="28"/>
          <w:szCs w:val="28"/>
        </w:rPr>
        <w:t>рынка</w:t>
      </w:r>
      <w:r>
        <w:rPr>
          <w:rStyle w:val="a9"/>
          <w:rFonts w:ascii="Times New Roman" w:hAnsi="Times New Roman"/>
          <w:sz w:val="28"/>
          <w:szCs w:val="28"/>
        </w:rPr>
        <w:footnoteReference w:id="2"/>
      </w:r>
      <w:r w:rsidRPr="00B334BE">
        <w:rPr>
          <w:rFonts w:ascii="Times New Roman" w:hAnsi="Times New Roman"/>
          <w:sz w:val="28"/>
          <w:szCs w:val="28"/>
        </w:rPr>
        <w:t xml:space="preserve"> и практики денежно-кредитной политики: </w:t>
      </w:r>
    </w:p>
    <w:p w:rsidR="00FF106B" w:rsidRPr="00B334BE" w:rsidRDefault="00FF106B" w:rsidP="00FF106B">
      <w:pPr>
        <w:autoSpaceDE w:val="0"/>
        <w:autoSpaceDN w:val="0"/>
        <w:adjustRightInd w:val="0"/>
        <w:spacing w:after="0" w:line="360" w:lineRule="auto"/>
        <w:ind w:firstLine="709"/>
        <w:jc w:val="both"/>
        <w:rPr>
          <w:rFonts w:ascii="Times New Roman" w:hAnsi="Times New Roman"/>
          <w:i/>
          <w:iCs/>
          <w:sz w:val="28"/>
          <w:szCs w:val="28"/>
        </w:rPr>
      </w:pPr>
      <w:r w:rsidRPr="00B334BE">
        <w:rPr>
          <w:rFonts w:ascii="Times New Roman" w:hAnsi="Times New Roman"/>
          <w:sz w:val="28"/>
          <w:szCs w:val="28"/>
        </w:rPr>
        <w:t xml:space="preserve">1. </w:t>
      </w:r>
      <w:r w:rsidRPr="00B334BE">
        <w:rPr>
          <w:rFonts w:ascii="Times New Roman" w:hAnsi="Times New Roman"/>
          <w:i/>
          <w:iCs/>
          <w:sz w:val="28"/>
          <w:szCs w:val="28"/>
        </w:rPr>
        <w:t>Отсутствие принципа суперпозиции</w:t>
      </w:r>
      <w:r>
        <w:rPr>
          <w:rStyle w:val="a9"/>
          <w:rFonts w:ascii="Times New Roman" w:hAnsi="Times New Roman"/>
          <w:i/>
          <w:iCs/>
          <w:sz w:val="28"/>
          <w:szCs w:val="28"/>
        </w:rPr>
        <w:footnoteReference w:id="3"/>
      </w:r>
      <w:r w:rsidRPr="00B334BE">
        <w:rPr>
          <w:rFonts w:ascii="Times New Roman" w:hAnsi="Times New Roman"/>
          <w:i/>
          <w:iCs/>
          <w:sz w:val="28"/>
          <w:szCs w:val="28"/>
        </w:rPr>
        <w:t>, характерного для линейн</w:t>
      </w:r>
      <w:r>
        <w:rPr>
          <w:rFonts w:ascii="Times New Roman" w:hAnsi="Times New Roman"/>
          <w:i/>
          <w:iCs/>
          <w:sz w:val="28"/>
          <w:szCs w:val="28"/>
        </w:rPr>
        <w:t>ого</w:t>
      </w:r>
      <w:r w:rsidRPr="00B334BE">
        <w:rPr>
          <w:rFonts w:ascii="Times New Roman" w:hAnsi="Times New Roman"/>
          <w:i/>
          <w:iCs/>
          <w:sz w:val="28"/>
          <w:szCs w:val="28"/>
        </w:rPr>
        <w:t xml:space="preserve"> </w:t>
      </w:r>
      <w:r>
        <w:rPr>
          <w:rFonts w:ascii="Times New Roman" w:hAnsi="Times New Roman"/>
          <w:i/>
          <w:iCs/>
          <w:sz w:val="28"/>
          <w:szCs w:val="28"/>
        </w:rPr>
        <w:t>подхода</w:t>
      </w:r>
      <w:r w:rsidRPr="00B334BE">
        <w:rPr>
          <w:rFonts w:ascii="Times New Roman" w:hAnsi="Times New Roman"/>
          <w:i/>
          <w:sz w:val="28"/>
          <w:szCs w:val="28"/>
        </w:rPr>
        <w:t>.</w:t>
      </w:r>
      <w:r w:rsidRPr="00B334BE">
        <w:rPr>
          <w:rFonts w:ascii="Times New Roman" w:hAnsi="Times New Roman"/>
          <w:i/>
          <w:iCs/>
          <w:sz w:val="28"/>
          <w:szCs w:val="28"/>
        </w:rPr>
        <w:t xml:space="preserve"> </w:t>
      </w:r>
      <w:r w:rsidRPr="00B334BE">
        <w:rPr>
          <w:rFonts w:ascii="Times New Roman" w:hAnsi="Times New Roman"/>
          <w:sz w:val="28"/>
          <w:szCs w:val="28"/>
        </w:rPr>
        <w:t xml:space="preserve">В отличие от этого, свойства нелинейных систем </w:t>
      </w:r>
      <w:r w:rsidRPr="00B31A8D">
        <w:rPr>
          <w:rFonts w:ascii="Times New Roman" w:hAnsi="Times New Roman"/>
          <w:sz w:val="28"/>
          <w:szCs w:val="28"/>
        </w:rPr>
        <w:t>зависят от происходящих в них процессов</w:t>
      </w:r>
      <w:r>
        <w:rPr>
          <w:rFonts w:ascii="Times New Roman" w:hAnsi="Times New Roman"/>
          <w:sz w:val="28"/>
          <w:szCs w:val="28"/>
        </w:rPr>
        <w:t>, которые</w:t>
      </w:r>
      <w:r w:rsidRPr="00B334BE">
        <w:rPr>
          <w:rFonts w:ascii="Times New Roman" w:hAnsi="Times New Roman"/>
          <w:sz w:val="28"/>
          <w:szCs w:val="28"/>
        </w:rPr>
        <w:t xml:space="preserve"> описываются нелинейными уравнениями. </w:t>
      </w:r>
      <w:r>
        <w:rPr>
          <w:rFonts w:ascii="Times New Roman" w:hAnsi="Times New Roman"/>
          <w:sz w:val="28"/>
          <w:szCs w:val="28"/>
        </w:rPr>
        <w:t>Н</w:t>
      </w:r>
      <w:r w:rsidRPr="00B334BE">
        <w:rPr>
          <w:rFonts w:ascii="Times New Roman" w:hAnsi="Times New Roman"/>
          <w:sz w:val="28"/>
          <w:szCs w:val="28"/>
        </w:rPr>
        <w:t xml:space="preserve">а результат влияют </w:t>
      </w:r>
      <w:r w:rsidRPr="00B334BE">
        <w:rPr>
          <w:rFonts w:ascii="Times New Roman" w:hAnsi="Times New Roman"/>
          <w:color w:val="000000"/>
          <w:sz w:val="28"/>
          <w:szCs w:val="28"/>
        </w:rPr>
        <w:t>информационные</w:t>
      </w:r>
      <w:r w:rsidRPr="00B334BE">
        <w:rPr>
          <w:rFonts w:ascii="Times New Roman" w:hAnsi="Times New Roman"/>
          <w:i/>
          <w:iCs/>
          <w:sz w:val="28"/>
          <w:szCs w:val="28"/>
        </w:rPr>
        <w:t xml:space="preserve"> </w:t>
      </w:r>
      <w:r w:rsidRPr="00B334BE">
        <w:rPr>
          <w:rFonts w:ascii="Times New Roman" w:hAnsi="Times New Roman"/>
          <w:sz w:val="28"/>
          <w:szCs w:val="28"/>
        </w:rPr>
        <w:t>воздействия, внешние и внутренние факторы, эффекты синхронизации.</w:t>
      </w:r>
      <w:r>
        <w:rPr>
          <w:rFonts w:ascii="Times New Roman" w:hAnsi="Times New Roman"/>
          <w:sz w:val="28"/>
          <w:szCs w:val="28"/>
        </w:rPr>
        <w:t xml:space="preserve"> </w:t>
      </w:r>
      <w:r w:rsidRPr="00B334BE">
        <w:rPr>
          <w:rFonts w:ascii="Times New Roman" w:hAnsi="Times New Roman"/>
          <w:sz w:val="28"/>
          <w:szCs w:val="28"/>
        </w:rPr>
        <w:t>Это полностью</w:t>
      </w:r>
      <w:r w:rsidRPr="00B334BE">
        <w:rPr>
          <w:rFonts w:ascii="Times New Roman" w:hAnsi="Times New Roman"/>
          <w:i/>
          <w:iCs/>
          <w:sz w:val="28"/>
          <w:szCs w:val="28"/>
        </w:rPr>
        <w:t xml:space="preserve"> </w:t>
      </w:r>
      <w:r w:rsidRPr="00B334BE">
        <w:rPr>
          <w:rFonts w:ascii="Times New Roman" w:hAnsi="Times New Roman"/>
          <w:sz w:val="28"/>
          <w:szCs w:val="28"/>
        </w:rPr>
        <w:t>соответствует экономическим реалиям: например, удвоение вложений совершенно не</w:t>
      </w:r>
      <w:r w:rsidRPr="00B334BE">
        <w:rPr>
          <w:rFonts w:ascii="Times New Roman" w:hAnsi="Times New Roman"/>
          <w:i/>
          <w:iCs/>
          <w:sz w:val="28"/>
          <w:szCs w:val="28"/>
        </w:rPr>
        <w:t xml:space="preserve"> </w:t>
      </w:r>
      <w:r w:rsidRPr="00B334BE">
        <w:rPr>
          <w:rFonts w:ascii="Times New Roman" w:hAnsi="Times New Roman"/>
          <w:sz w:val="28"/>
          <w:szCs w:val="28"/>
        </w:rPr>
        <w:t>гарантирует вдвое большую отдачу, так как могут проявиться нелинейные свойства –</w:t>
      </w:r>
      <w:r w:rsidRPr="00B334BE">
        <w:rPr>
          <w:rFonts w:ascii="Times New Roman" w:hAnsi="Times New Roman"/>
          <w:i/>
          <w:iCs/>
          <w:sz w:val="28"/>
          <w:szCs w:val="28"/>
        </w:rPr>
        <w:t xml:space="preserve"> </w:t>
      </w:r>
      <w:r w:rsidRPr="00B334BE">
        <w:rPr>
          <w:rFonts w:ascii="Times New Roman" w:hAnsi="Times New Roman"/>
          <w:sz w:val="28"/>
          <w:szCs w:val="28"/>
        </w:rPr>
        <w:t>ограничения спроса, внешние «шоки» и т.п.</w:t>
      </w:r>
      <w:r>
        <w:rPr>
          <w:rFonts w:ascii="Times New Roman" w:hAnsi="Times New Roman"/>
          <w:sz w:val="28"/>
          <w:szCs w:val="28"/>
        </w:rPr>
        <w:t xml:space="preserve"> </w:t>
      </w:r>
    </w:p>
    <w:p w:rsidR="00FF106B" w:rsidRDefault="00FF106B" w:rsidP="00FF106B">
      <w:pPr>
        <w:autoSpaceDE w:val="0"/>
        <w:autoSpaceDN w:val="0"/>
        <w:adjustRightInd w:val="0"/>
        <w:spacing w:after="0" w:line="360" w:lineRule="auto"/>
        <w:ind w:firstLine="709"/>
        <w:jc w:val="both"/>
        <w:rPr>
          <w:rFonts w:ascii="Times New Roman" w:eastAsia="TimesNewRomanPSMT" w:hAnsi="Times New Roman"/>
          <w:sz w:val="28"/>
          <w:szCs w:val="28"/>
        </w:rPr>
      </w:pPr>
      <w:r w:rsidRPr="00B334BE">
        <w:rPr>
          <w:rFonts w:ascii="Times New Roman" w:hAnsi="Times New Roman"/>
          <w:sz w:val="28"/>
          <w:szCs w:val="28"/>
        </w:rPr>
        <w:t xml:space="preserve">2. </w:t>
      </w:r>
      <w:r w:rsidRPr="005B6A9C">
        <w:rPr>
          <w:rFonts w:ascii="Times New Roman" w:hAnsi="Times New Roman"/>
          <w:i/>
          <w:sz w:val="28"/>
          <w:szCs w:val="28"/>
        </w:rPr>
        <w:t>Признание</w:t>
      </w:r>
      <w:r>
        <w:rPr>
          <w:rFonts w:ascii="Times New Roman" w:hAnsi="Times New Roman"/>
          <w:sz w:val="28"/>
          <w:szCs w:val="28"/>
        </w:rPr>
        <w:t xml:space="preserve"> </w:t>
      </w:r>
      <w:r>
        <w:rPr>
          <w:rFonts w:ascii="Times New Roman" w:hAnsi="Times New Roman"/>
          <w:i/>
          <w:iCs/>
          <w:sz w:val="28"/>
          <w:szCs w:val="28"/>
        </w:rPr>
        <w:t>в</w:t>
      </w:r>
      <w:r w:rsidRPr="00B334BE">
        <w:rPr>
          <w:rFonts w:ascii="Times New Roman" w:hAnsi="Times New Roman"/>
          <w:i/>
          <w:iCs/>
          <w:sz w:val="28"/>
          <w:szCs w:val="28"/>
        </w:rPr>
        <w:t>озможность существования нескольких устойчивых состояний</w:t>
      </w:r>
      <w:r>
        <w:rPr>
          <w:rFonts w:ascii="Times New Roman" w:hAnsi="Times New Roman"/>
          <w:sz w:val="28"/>
          <w:szCs w:val="28"/>
        </w:rPr>
        <w:t xml:space="preserve">. </w:t>
      </w:r>
      <w:r w:rsidRPr="00B334BE">
        <w:rPr>
          <w:rFonts w:ascii="Times New Roman" w:hAnsi="Times New Roman"/>
          <w:sz w:val="28"/>
          <w:szCs w:val="28"/>
        </w:rPr>
        <w:t xml:space="preserve">Вопреки широко распространенному мнению о единственности </w:t>
      </w:r>
      <w:r w:rsidRPr="00B334BE">
        <w:rPr>
          <w:rFonts w:ascii="Times New Roman" w:hAnsi="Times New Roman"/>
          <w:sz w:val="28"/>
          <w:szCs w:val="28"/>
        </w:rPr>
        <w:lastRenderedPageBreak/>
        <w:t xml:space="preserve">равновесия в экономике возможно </w:t>
      </w:r>
      <w:r w:rsidRPr="00B334BE">
        <w:rPr>
          <w:rFonts w:ascii="Times New Roman" w:hAnsi="Times New Roman"/>
          <w:bCs/>
          <w:iCs/>
          <w:sz w:val="28"/>
          <w:szCs w:val="28"/>
        </w:rPr>
        <w:t>несколько</w:t>
      </w:r>
      <w:r w:rsidRPr="00B334BE">
        <w:rPr>
          <w:rFonts w:ascii="Times New Roman" w:hAnsi="Times New Roman"/>
          <w:b/>
          <w:bCs/>
          <w:i/>
          <w:iCs/>
          <w:sz w:val="28"/>
          <w:szCs w:val="28"/>
        </w:rPr>
        <w:t xml:space="preserve"> </w:t>
      </w:r>
      <w:r w:rsidRPr="00B334BE">
        <w:rPr>
          <w:rFonts w:ascii="Times New Roman" w:hAnsi="Times New Roman"/>
          <w:sz w:val="28"/>
          <w:szCs w:val="28"/>
        </w:rPr>
        <w:t xml:space="preserve">равновесных состояний с разной продуктивностью производства, с различным уровнем жизни населения и степенью социального (имущественного) расслоения. </w:t>
      </w:r>
      <w:r>
        <w:rPr>
          <w:rFonts w:ascii="Times New Roman" w:eastAsia="TimesNewRomanPSMT" w:hAnsi="Times New Roman"/>
          <w:sz w:val="28"/>
          <w:szCs w:val="28"/>
        </w:rPr>
        <w:t>Р</w:t>
      </w:r>
      <w:r w:rsidRPr="00811FDA">
        <w:rPr>
          <w:rFonts w:ascii="Times New Roman" w:eastAsia="TimesNewRomanPSMT" w:hAnsi="Times New Roman"/>
          <w:sz w:val="28"/>
          <w:szCs w:val="28"/>
        </w:rPr>
        <w:t xml:space="preserve">азличные режимы функционирования </w:t>
      </w:r>
      <w:r>
        <w:rPr>
          <w:rFonts w:ascii="Times New Roman" w:eastAsia="TimesNewRomanPSMT" w:hAnsi="Times New Roman"/>
          <w:sz w:val="28"/>
          <w:szCs w:val="28"/>
        </w:rPr>
        <w:t xml:space="preserve">(поведения) таких систем </w:t>
      </w:r>
      <w:r w:rsidRPr="00811FDA">
        <w:rPr>
          <w:rFonts w:ascii="Times New Roman" w:eastAsia="TimesNewRomanPSMT" w:hAnsi="Times New Roman"/>
          <w:sz w:val="28"/>
          <w:szCs w:val="28"/>
        </w:rPr>
        <w:t>описыва</w:t>
      </w:r>
      <w:r>
        <w:rPr>
          <w:rFonts w:ascii="Times New Roman" w:eastAsia="TimesNewRomanPSMT" w:hAnsi="Times New Roman"/>
          <w:sz w:val="28"/>
          <w:szCs w:val="28"/>
        </w:rPr>
        <w:t>ют</w:t>
      </w:r>
      <w:r w:rsidRPr="00811FDA">
        <w:rPr>
          <w:rFonts w:ascii="Times New Roman" w:eastAsia="TimesNewRomanPSMT" w:hAnsi="Times New Roman"/>
          <w:sz w:val="28"/>
          <w:szCs w:val="28"/>
        </w:rPr>
        <w:t xml:space="preserve"> с помощью понятия</w:t>
      </w:r>
      <w:r>
        <w:rPr>
          <w:rFonts w:ascii="Times New Roman" w:eastAsia="TimesNewRomanPSMT" w:hAnsi="Times New Roman"/>
          <w:sz w:val="28"/>
          <w:szCs w:val="28"/>
        </w:rPr>
        <w:t xml:space="preserve"> </w:t>
      </w:r>
      <w:r w:rsidRPr="00811FDA">
        <w:rPr>
          <w:rFonts w:ascii="Times New Roman" w:eastAsia="TimesNewRomanPSMT" w:hAnsi="Times New Roman"/>
          <w:sz w:val="28"/>
          <w:szCs w:val="28"/>
        </w:rPr>
        <w:t xml:space="preserve">«аттрактор». </w:t>
      </w:r>
      <w:r w:rsidRPr="00B334BE">
        <w:rPr>
          <w:rFonts w:ascii="Times New Roman" w:hAnsi="Times New Roman"/>
          <w:sz w:val="28"/>
          <w:szCs w:val="28"/>
        </w:rPr>
        <w:t xml:space="preserve">В эволюционной экономике они называются институциональными ловушками, в теории развивающихся систем </w:t>
      </w:r>
      <w:r>
        <w:rPr>
          <w:rFonts w:ascii="Times New Roman" w:hAnsi="Times New Roman"/>
          <w:sz w:val="28"/>
          <w:szCs w:val="28"/>
        </w:rPr>
        <w:t>–</w:t>
      </w:r>
      <w:r w:rsidRPr="00B334BE">
        <w:rPr>
          <w:rFonts w:ascii="Times New Roman" w:hAnsi="Times New Roman"/>
          <w:sz w:val="28"/>
          <w:szCs w:val="28"/>
        </w:rPr>
        <w:t xml:space="preserve"> </w:t>
      </w:r>
      <w:r w:rsidRPr="00B334BE">
        <w:rPr>
          <w:rFonts w:ascii="Times New Roman" w:hAnsi="Times New Roman"/>
          <w:i/>
          <w:sz w:val="28"/>
          <w:szCs w:val="28"/>
        </w:rPr>
        <w:t>аттракторами</w:t>
      </w:r>
      <w:r w:rsidRPr="00B334BE">
        <w:rPr>
          <w:rStyle w:val="a9"/>
          <w:rFonts w:ascii="Times New Roman" w:hAnsi="Times New Roman"/>
          <w:i/>
          <w:sz w:val="28"/>
          <w:szCs w:val="28"/>
        </w:rPr>
        <w:footnoteReference w:id="4"/>
      </w:r>
      <w:r w:rsidRPr="00B334BE">
        <w:rPr>
          <w:rFonts w:ascii="Times New Roman" w:hAnsi="Times New Roman"/>
          <w:i/>
          <w:sz w:val="28"/>
          <w:szCs w:val="28"/>
        </w:rPr>
        <w:t>.</w:t>
      </w:r>
      <w:r w:rsidRPr="00B334BE">
        <w:rPr>
          <w:rFonts w:ascii="Times New Roman" w:hAnsi="Times New Roman"/>
          <w:sz w:val="28"/>
          <w:szCs w:val="28"/>
        </w:rPr>
        <w:t xml:space="preserve"> </w:t>
      </w:r>
      <w:r w:rsidRPr="00811FDA">
        <w:rPr>
          <w:rFonts w:ascii="Times New Roman" w:eastAsia="TimesNewRomanPSMT" w:hAnsi="Times New Roman"/>
          <w:sz w:val="28"/>
          <w:szCs w:val="28"/>
        </w:rPr>
        <w:t xml:space="preserve">Будучи сугубо математическим понятием, аттрактор имеет и </w:t>
      </w:r>
      <w:r>
        <w:rPr>
          <w:rFonts w:ascii="Times New Roman" w:eastAsia="TimesNewRomanPSMT" w:hAnsi="Times New Roman"/>
          <w:sz w:val="28"/>
          <w:szCs w:val="28"/>
        </w:rPr>
        <w:t xml:space="preserve">вполне реальный </w:t>
      </w:r>
      <w:r w:rsidRPr="00811FDA">
        <w:rPr>
          <w:rFonts w:ascii="Times New Roman" w:eastAsia="TimesNewRomanPSMT" w:hAnsi="Times New Roman"/>
          <w:sz w:val="28"/>
          <w:szCs w:val="28"/>
        </w:rPr>
        <w:t xml:space="preserve">смысл: </w:t>
      </w:r>
      <w:r>
        <w:rPr>
          <w:rFonts w:ascii="Times New Roman" w:eastAsia="TimesNewRomanPSMT" w:hAnsi="Times New Roman"/>
          <w:sz w:val="28"/>
          <w:szCs w:val="28"/>
        </w:rPr>
        <w:t xml:space="preserve">это </w:t>
      </w:r>
      <w:r w:rsidRPr="00811FDA">
        <w:rPr>
          <w:rFonts w:ascii="Times New Roman" w:eastAsia="TimesNewRomanPSMT" w:hAnsi="Times New Roman"/>
          <w:sz w:val="28"/>
          <w:szCs w:val="28"/>
        </w:rPr>
        <w:t xml:space="preserve">определенный, </w:t>
      </w:r>
      <w:r>
        <w:rPr>
          <w:rFonts w:ascii="Times New Roman" w:eastAsia="TimesNewRomanPSMT" w:hAnsi="Times New Roman"/>
          <w:sz w:val="28"/>
          <w:szCs w:val="28"/>
        </w:rPr>
        <w:t>относительно устойчивый</w:t>
      </w:r>
      <w:r w:rsidRPr="00811FDA">
        <w:rPr>
          <w:rFonts w:ascii="Times New Roman" w:eastAsia="TimesNewRomanPSMT" w:hAnsi="Times New Roman"/>
          <w:sz w:val="28"/>
          <w:szCs w:val="28"/>
        </w:rPr>
        <w:t xml:space="preserve"> тип поведения</w:t>
      </w:r>
      <w:r>
        <w:rPr>
          <w:rFonts w:ascii="Times New Roman" w:eastAsia="TimesNewRomanPSMT" w:hAnsi="Times New Roman"/>
          <w:sz w:val="28"/>
          <w:szCs w:val="28"/>
        </w:rPr>
        <w:t xml:space="preserve"> </w:t>
      </w:r>
      <w:r w:rsidRPr="00811FDA">
        <w:rPr>
          <w:rFonts w:ascii="Times New Roman" w:eastAsia="TimesNewRomanPSMT" w:hAnsi="Times New Roman"/>
          <w:sz w:val="28"/>
          <w:szCs w:val="28"/>
        </w:rPr>
        <w:t>системы</w:t>
      </w:r>
      <w:r>
        <w:rPr>
          <w:rFonts w:ascii="Times New Roman" w:eastAsia="TimesNewRomanPSMT" w:hAnsi="Times New Roman"/>
          <w:sz w:val="28"/>
          <w:szCs w:val="28"/>
        </w:rPr>
        <w:t>, а также соответствующая ему</w:t>
      </w:r>
      <w:r w:rsidRPr="00811FDA">
        <w:rPr>
          <w:rFonts w:ascii="Times New Roman" w:eastAsia="TimesNewRomanPSMT" w:hAnsi="Times New Roman"/>
          <w:sz w:val="28"/>
          <w:szCs w:val="28"/>
        </w:rPr>
        <w:t xml:space="preserve"> </w:t>
      </w:r>
      <w:r>
        <w:rPr>
          <w:rFonts w:ascii="Times New Roman" w:eastAsia="TimesNewRomanPSMT" w:hAnsi="Times New Roman"/>
          <w:sz w:val="28"/>
          <w:szCs w:val="28"/>
        </w:rPr>
        <w:t xml:space="preserve">институциональная </w:t>
      </w:r>
      <w:r w:rsidRPr="00565DA2">
        <w:rPr>
          <w:rFonts w:ascii="Times New Roman" w:eastAsia="TimesNewRomanPS-BoldItalicMT" w:hAnsi="Times New Roman"/>
          <w:bCs/>
          <w:iCs/>
          <w:sz w:val="28"/>
          <w:szCs w:val="28"/>
        </w:rPr>
        <w:t>структура.</w:t>
      </w:r>
      <w:r w:rsidRPr="00811FDA">
        <w:rPr>
          <w:rFonts w:ascii="Times New Roman" w:eastAsia="TimesNewRomanPS-BoldItalicMT" w:hAnsi="Times New Roman"/>
          <w:b/>
          <w:bCs/>
          <w:i/>
          <w:iCs/>
          <w:sz w:val="28"/>
          <w:szCs w:val="28"/>
        </w:rPr>
        <w:t xml:space="preserve"> </w:t>
      </w:r>
    </w:p>
    <w:p w:rsidR="00FF106B" w:rsidRPr="005B6A9C" w:rsidRDefault="00FF106B" w:rsidP="00FF106B">
      <w:pPr>
        <w:autoSpaceDE w:val="0"/>
        <w:autoSpaceDN w:val="0"/>
        <w:adjustRightInd w:val="0"/>
        <w:spacing w:after="0" w:line="360" w:lineRule="auto"/>
        <w:ind w:firstLine="709"/>
        <w:jc w:val="both"/>
        <w:rPr>
          <w:rFonts w:ascii="Times New Roman" w:eastAsia="TimesNewRomanPSMT" w:hAnsi="Times New Roman"/>
          <w:sz w:val="28"/>
          <w:szCs w:val="28"/>
        </w:rPr>
      </w:pPr>
      <w:r w:rsidRPr="00B334BE">
        <w:rPr>
          <w:rFonts w:ascii="Times New Roman" w:hAnsi="Times New Roman"/>
          <w:sz w:val="28"/>
          <w:szCs w:val="28"/>
        </w:rPr>
        <w:t xml:space="preserve">С повышением уровня неустойчивости возрастает потенциал множественности траекторий развития, непредсказуемости состояний (аттракторов) и магистрали развития. </w:t>
      </w:r>
      <w:r w:rsidRPr="00B334BE">
        <w:rPr>
          <w:rFonts w:ascii="Times New Roman" w:eastAsia="TimesNewRoman" w:hAnsi="Times New Roman"/>
          <w:sz w:val="28"/>
          <w:szCs w:val="28"/>
        </w:rPr>
        <w:t xml:space="preserve">При этом эволюция </w:t>
      </w:r>
      <w:r>
        <w:rPr>
          <w:rFonts w:ascii="Times New Roman" w:eastAsia="TimesNewRoman" w:hAnsi="Times New Roman"/>
          <w:sz w:val="28"/>
          <w:szCs w:val="28"/>
        </w:rPr>
        <w:t xml:space="preserve">системы </w:t>
      </w:r>
      <w:r w:rsidRPr="00B334BE">
        <w:rPr>
          <w:rFonts w:ascii="Times New Roman" w:eastAsia="TimesNewRoman" w:hAnsi="Times New Roman"/>
          <w:sz w:val="28"/>
          <w:szCs w:val="28"/>
        </w:rPr>
        <w:t xml:space="preserve">зависит как от начальных условий, так и от особенностей </w:t>
      </w:r>
      <w:r>
        <w:rPr>
          <w:rFonts w:ascii="Times New Roman" w:eastAsia="TimesNewRoman" w:hAnsi="Times New Roman"/>
          <w:sz w:val="28"/>
          <w:szCs w:val="28"/>
        </w:rPr>
        <w:t>окружающей среды</w:t>
      </w:r>
      <w:r w:rsidRPr="00B334BE">
        <w:rPr>
          <w:rFonts w:ascii="Times New Roman" w:eastAsia="TimesNewRoman" w:hAnsi="Times New Roman"/>
          <w:sz w:val="28"/>
          <w:szCs w:val="28"/>
        </w:rPr>
        <w:t xml:space="preserve"> </w:t>
      </w:r>
      <w:r>
        <w:rPr>
          <w:rFonts w:ascii="Times New Roman" w:eastAsia="TimesNewRoman" w:hAnsi="Times New Roman"/>
          <w:sz w:val="28"/>
          <w:szCs w:val="28"/>
        </w:rPr>
        <w:t>(</w:t>
      </w:r>
      <w:r w:rsidRPr="00B334BE">
        <w:rPr>
          <w:rFonts w:ascii="Times New Roman" w:eastAsia="TimesNewRoman" w:hAnsi="Times New Roman"/>
          <w:sz w:val="28"/>
          <w:szCs w:val="28"/>
        </w:rPr>
        <w:t>фазового пространства</w:t>
      </w:r>
      <w:r>
        <w:rPr>
          <w:rFonts w:ascii="Times New Roman" w:eastAsia="TimesNewRoman" w:hAnsi="Times New Roman"/>
          <w:sz w:val="28"/>
          <w:szCs w:val="28"/>
        </w:rPr>
        <w:t>)</w:t>
      </w:r>
      <w:r w:rsidRPr="00B334BE">
        <w:rPr>
          <w:rFonts w:ascii="Times New Roman" w:eastAsia="TimesNewRoman" w:hAnsi="Times New Roman"/>
          <w:sz w:val="28"/>
          <w:szCs w:val="28"/>
        </w:rPr>
        <w:t xml:space="preserve">, </w:t>
      </w:r>
      <w:r>
        <w:rPr>
          <w:rFonts w:ascii="Times New Roman" w:eastAsia="TimesNewRoman" w:hAnsi="Times New Roman"/>
          <w:sz w:val="28"/>
          <w:szCs w:val="28"/>
        </w:rPr>
        <w:t xml:space="preserve">от </w:t>
      </w:r>
      <w:r w:rsidRPr="00B334BE">
        <w:rPr>
          <w:rFonts w:ascii="Times New Roman" w:eastAsia="TimesNewRoman" w:hAnsi="Times New Roman"/>
          <w:sz w:val="28"/>
          <w:szCs w:val="28"/>
        </w:rPr>
        <w:t xml:space="preserve">структуры имеющихся аттракторов. </w:t>
      </w:r>
      <w:r w:rsidRPr="00C159CA">
        <w:rPr>
          <w:rFonts w:ascii="Times New Roman" w:eastAsia="TimesNewRoman" w:hAnsi="Times New Roman"/>
          <w:i/>
          <w:sz w:val="28"/>
          <w:szCs w:val="28"/>
        </w:rPr>
        <w:t xml:space="preserve">Поэтому в конечном итоге пути эволюции не только не произвольны, но и </w:t>
      </w:r>
      <w:r w:rsidRPr="00C159CA">
        <w:rPr>
          <w:rFonts w:ascii="Times New Roman" w:eastAsia="TimesNewRoman,Italic" w:hAnsi="Times New Roman"/>
          <w:i/>
          <w:iCs/>
          <w:sz w:val="28"/>
          <w:szCs w:val="28"/>
        </w:rPr>
        <w:t>дискретны</w:t>
      </w:r>
      <w:r w:rsidRPr="00C159CA">
        <w:rPr>
          <w:rFonts w:ascii="Times New Roman" w:eastAsia="TimesNewRoman" w:hAnsi="Times New Roman"/>
          <w:i/>
          <w:sz w:val="28"/>
          <w:szCs w:val="28"/>
        </w:rPr>
        <w:t xml:space="preserve">: возможен лишь определенный набор путей, соответствующий имеющимся структурам-аттракторам. </w:t>
      </w:r>
      <w:r w:rsidRPr="00B334BE">
        <w:rPr>
          <w:rFonts w:ascii="Times New Roman" w:hAnsi="Times New Roman"/>
          <w:sz w:val="28"/>
          <w:szCs w:val="28"/>
        </w:rPr>
        <w:t>Отсутствие единственного оптимального решения для точки равновесия спроса и предложения</w:t>
      </w:r>
      <w:r>
        <w:rPr>
          <w:rFonts w:ascii="Times New Roman" w:hAnsi="Times New Roman"/>
          <w:sz w:val="28"/>
          <w:szCs w:val="28"/>
        </w:rPr>
        <w:t>,</w:t>
      </w:r>
      <w:r w:rsidRPr="00B334BE">
        <w:rPr>
          <w:rFonts w:ascii="Times New Roman" w:hAnsi="Times New Roman"/>
          <w:sz w:val="28"/>
          <w:szCs w:val="28"/>
        </w:rPr>
        <w:t xml:space="preserve"> существование множества равновесных решений, связывающих спрос и предложение, отрицает закон спроса и предложения в формулировке классической экономической теории. </w:t>
      </w:r>
    </w:p>
    <w:p w:rsidR="00FF106B" w:rsidRPr="00B334BE" w:rsidRDefault="00FF106B" w:rsidP="00FF106B">
      <w:pPr>
        <w:autoSpaceDE w:val="0"/>
        <w:autoSpaceDN w:val="0"/>
        <w:adjustRightInd w:val="0"/>
        <w:spacing w:after="0" w:line="360" w:lineRule="auto"/>
        <w:ind w:firstLine="709"/>
        <w:jc w:val="both"/>
        <w:rPr>
          <w:rFonts w:ascii="Times New Roman" w:hAnsi="Times New Roman"/>
          <w:i/>
          <w:iCs/>
          <w:sz w:val="28"/>
          <w:szCs w:val="28"/>
        </w:rPr>
      </w:pPr>
      <w:r w:rsidRPr="00B334BE">
        <w:rPr>
          <w:rFonts w:ascii="Times New Roman" w:hAnsi="Times New Roman"/>
          <w:sz w:val="28"/>
          <w:szCs w:val="28"/>
        </w:rPr>
        <w:t xml:space="preserve">3. </w:t>
      </w:r>
      <w:r w:rsidRPr="00B334BE">
        <w:rPr>
          <w:rFonts w:ascii="Times New Roman" w:hAnsi="Times New Roman"/>
          <w:i/>
          <w:iCs/>
          <w:sz w:val="28"/>
          <w:szCs w:val="28"/>
        </w:rPr>
        <w:t xml:space="preserve">Вероятность сосуществования нескольких устойчивых и неустойчивых динамических режимов </w:t>
      </w:r>
      <w:r w:rsidRPr="00B334BE">
        <w:rPr>
          <w:rFonts w:ascii="Times New Roman" w:hAnsi="Times New Roman"/>
          <w:sz w:val="28"/>
          <w:szCs w:val="28"/>
        </w:rPr>
        <w:t>при одних и тех же параметрах системы и</w:t>
      </w:r>
      <w:r>
        <w:rPr>
          <w:rFonts w:ascii="Times New Roman" w:hAnsi="Times New Roman"/>
          <w:sz w:val="28"/>
          <w:szCs w:val="28"/>
        </w:rPr>
        <w:t>/или</w:t>
      </w:r>
      <w:r w:rsidRPr="00B334BE">
        <w:rPr>
          <w:rFonts w:ascii="Times New Roman" w:hAnsi="Times New Roman"/>
          <w:sz w:val="28"/>
          <w:szCs w:val="28"/>
        </w:rPr>
        <w:t xml:space="preserve"> внешнего</w:t>
      </w:r>
      <w:r w:rsidRPr="00B334BE">
        <w:rPr>
          <w:rFonts w:ascii="Times New Roman" w:hAnsi="Times New Roman"/>
          <w:i/>
          <w:iCs/>
          <w:sz w:val="28"/>
          <w:szCs w:val="28"/>
        </w:rPr>
        <w:t xml:space="preserve"> </w:t>
      </w:r>
      <w:r w:rsidRPr="00B334BE">
        <w:rPr>
          <w:rFonts w:ascii="Times New Roman" w:hAnsi="Times New Roman"/>
          <w:sz w:val="28"/>
          <w:szCs w:val="28"/>
        </w:rPr>
        <w:t xml:space="preserve">воздействия. </w:t>
      </w:r>
      <w:r>
        <w:rPr>
          <w:rFonts w:ascii="Times New Roman" w:hAnsi="Times New Roman"/>
          <w:sz w:val="28"/>
          <w:szCs w:val="28"/>
        </w:rPr>
        <w:t xml:space="preserve">Неравновесные состояния и состояния квазистатического равновесия сосуществуют одновременно, проявляя себя в разных экономических ракурсах и взаимодействуя между собой. </w:t>
      </w:r>
      <w:r w:rsidRPr="00B334BE">
        <w:rPr>
          <w:rFonts w:ascii="Times New Roman" w:hAnsi="Times New Roman"/>
          <w:sz w:val="28"/>
          <w:szCs w:val="28"/>
        </w:rPr>
        <w:t xml:space="preserve">В экономике данный принцип реализуется в многовариантных сценариях развития. В полной мере это касается и </w:t>
      </w:r>
      <w:r>
        <w:rPr>
          <w:rFonts w:ascii="Times New Roman" w:hAnsi="Times New Roman"/>
          <w:sz w:val="28"/>
          <w:szCs w:val="28"/>
        </w:rPr>
        <w:t>денежно-кредитной</w:t>
      </w:r>
      <w:r w:rsidRPr="00B334BE">
        <w:rPr>
          <w:rFonts w:ascii="Times New Roman" w:hAnsi="Times New Roman"/>
          <w:sz w:val="28"/>
          <w:szCs w:val="28"/>
        </w:rPr>
        <w:t xml:space="preserve"> сферы.</w:t>
      </w:r>
      <w:r>
        <w:rPr>
          <w:rFonts w:ascii="Times New Roman" w:hAnsi="Times New Roman"/>
          <w:sz w:val="28"/>
          <w:szCs w:val="28"/>
        </w:rPr>
        <w:t xml:space="preserve"> Поэтому н</w:t>
      </w:r>
      <w:r w:rsidRPr="00B334BE">
        <w:rPr>
          <w:rFonts w:ascii="Times New Roman" w:hAnsi="Times New Roman"/>
          <w:sz w:val="28"/>
          <w:szCs w:val="28"/>
        </w:rPr>
        <w:t xml:space="preserve">аличие таких долговременных нелинейных корреляций делает невозможным </w:t>
      </w:r>
      <w:r w:rsidRPr="00B334BE">
        <w:rPr>
          <w:rFonts w:ascii="Times New Roman" w:hAnsi="Times New Roman"/>
          <w:sz w:val="28"/>
          <w:szCs w:val="28"/>
        </w:rPr>
        <w:lastRenderedPageBreak/>
        <w:t xml:space="preserve">прогнозирование тренда будущего развития на базе детерминированных моделей. </w:t>
      </w:r>
    </w:p>
    <w:p w:rsidR="00FF106B" w:rsidRPr="00B334BE" w:rsidRDefault="00FF106B" w:rsidP="00FF106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Pr="00B334BE">
        <w:rPr>
          <w:rFonts w:ascii="Times New Roman" w:hAnsi="Times New Roman"/>
          <w:sz w:val="28"/>
          <w:szCs w:val="28"/>
        </w:rPr>
        <w:t xml:space="preserve">. </w:t>
      </w:r>
      <w:r w:rsidRPr="00B334BE">
        <w:rPr>
          <w:rFonts w:ascii="Times New Roman" w:hAnsi="Times New Roman"/>
          <w:i/>
          <w:iCs/>
          <w:sz w:val="28"/>
          <w:szCs w:val="28"/>
        </w:rPr>
        <w:t xml:space="preserve">Возможность мягкого и жесткого самовозбуждения автоколебаний. </w:t>
      </w:r>
      <w:r w:rsidRPr="00B334BE">
        <w:rPr>
          <w:rFonts w:ascii="Times New Roman" w:hAnsi="Times New Roman"/>
          <w:sz w:val="28"/>
          <w:szCs w:val="28"/>
        </w:rPr>
        <w:t>После возникновения условий для возбуждения автоколебания могут постепенно увеличивать амплитуду до некоего стабильного значения (мягкое возбуждение), либо сразу возникнет движение со стабильной амплитудой (жесткое возбуждение). Эти два сценария определяются особенностями поведения фазовых траекторий. На примере финансового рынка – это, например, периоды «биржевой паники» или колебания девальвационных (равно, как и инфляционных) ожиданий в условиях переходной экономики.</w:t>
      </w:r>
    </w:p>
    <w:p w:rsidR="00FF106B" w:rsidRPr="00B334BE" w:rsidRDefault="00FF106B" w:rsidP="00FF106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5</w:t>
      </w:r>
      <w:r w:rsidRPr="00B334BE">
        <w:rPr>
          <w:rFonts w:ascii="Times New Roman" w:hAnsi="Times New Roman"/>
          <w:sz w:val="28"/>
          <w:szCs w:val="28"/>
        </w:rPr>
        <w:t xml:space="preserve">. </w:t>
      </w:r>
      <w:r w:rsidRPr="00B334BE">
        <w:rPr>
          <w:rFonts w:ascii="Times New Roman" w:hAnsi="Times New Roman"/>
          <w:i/>
          <w:iCs/>
          <w:sz w:val="28"/>
          <w:szCs w:val="28"/>
        </w:rPr>
        <w:t xml:space="preserve">Эффект </w:t>
      </w:r>
      <w:r w:rsidRPr="00B334BE">
        <w:rPr>
          <w:rFonts w:ascii="Times New Roman" w:hAnsi="Times New Roman"/>
          <w:i/>
          <w:iCs/>
          <w:color w:val="000000"/>
          <w:sz w:val="28"/>
          <w:szCs w:val="28"/>
        </w:rPr>
        <w:t>захватывания</w:t>
      </w:r>
      <w:r w:rsidRPr="00B334BE">
        <w:rPr>
          <w:rFonts w:ascii="Times New Roman" w:hAnsi="Times New Roman"/>
          <w:i/>
          <w:iCs/>
          <w:sz w:val="28"/>
          <w:szCs w:val="28"/>
        </w:rPr>
        <w:t xml:space="preserve">. </w:t>
      </w:r>
      <w:r w:rsidRPr="00B334BE">
        <w:rPr>
          <w:rFonts w:ascii="Times New Roman" w:hAnsi="Times New Roman"/>
          <w:iCs/>
          <w:sz w:val="28"/>
          <w:szCs w:val="28"/>
        </w:rPr>
        <w:t xml:space="preserve">Любая </w:t>
      </w:r>
      <w:r w:rsidRPr="00B334BE">
        <w:rPr>
          <w:rFonts w:ascii="Times New Roman" w:hAnsi="Times New Roman"/>
          <w:sz w:val="28"/>
          <w:szCs w:val="28"/>
        </w:rPr>
        <w:t xml:space="preserve">динамическая система находится в режиме устойчивых автоколебаний с определенной частотой. Если на эту систему действует внешнее воздействие с близкой </w:t>
      </w:r>
      <w:r>
        <w:rPr>
          <w:rFonts w:ascii="Times New Roman" w:hAnsi="Times New Roman"/>
          <w:sz w:val="28"/>
          <w:szCs w:val="28"/>
        </w:rPr>
        <w:t xml:space="preserve">по величине </w:t>
      </w:r>
      <w:r w:rsidRPr="00B334BE">
        <w:rPr>
          <w:rFonts w:ascii="Times New Roman" w:hAnsi="Times New Roman"/>
          <w:sz w:val="28"/>
          <w:szCs w:val="28"/>
        </w:rPr>
        <w:t xml:space="preserve">частотой, то система может </w:t>
      </w:r>
      <w:r>
        <w:rPr>
          <w:rFonts w:ascii="Times New Roman" w:hAnsi="Times New Roman"/>
          <w:sz w:val="28"/>
          <w:szCs w:val="28"/>
        </w:rPr>
        <w:t xml:space="preserve">войти в резонанс, </w:t>
      </w:r>
      <w:r w:rsidRPr="00B334BE">
        <w:rPr>
          <w:rFonts w:ascii="Times New Roman" w:hAnsi="Times New Roman"/>
          <w:sz w:val="28"/>
          <w:szCs w:val="28"/>
        </w:rPr>
        <w:t>перейти в режим колебаний с частотой внешнего воздействия. В экономике этот эффект способен проявляться как взаимовлияние связанных экономических систем. При этом, как правило, более сильная экономика определяет динамику и связанных с ней экономик. О</w:t>
      </w:r>
      <w:r>
        <w:rPr>
          <w:rFonts w:ascii="Times New Roman" w:hAnsi="Times New Roman"/>
          <w:sz w:val="28"/>
          <w:szCs w:val="28"/>
        </w:rPr>
        <w:t>пять же о</w:t>
      </w:r>
      <w:r w:rsidRPr="00B334BE">
        <w:rPr>
          <w:rFonts w:ascii="Times New Roman" w:hAnsi="Times New Roman"/>
          <w:sz w:val="28"/>
          <w:szCs w:val="28"/>
        </w:rPr>
        <w:t>чевидна правомерность этого тезиса как для финансового рынка в целом, так и для банковского (денежно-кредитного) его сегмента.</w:t>
      </w:r>
    </w:p>
    <w:p w:rsidR="00FF106B" w:rsidRPr="00B334BE" w:rsidRDefault="00FF106B" w:rsidP="00FF106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6</w:t>
      </w:r>
      <w:r w:rsidRPr="00B334BE">
        <w:rPr>
          <w:rFonts w:ascii="Times New Roman" w:hAnsi="Times New Roman"/>
          <w:sz w:val="28"/>
          <w:szCs w:val="28"/>
        </w:rPr>
        <w:t xml:space="preserve">. </w:t>
      </w:r>
      <w:r w:rsidRPr="00B334BE">
        <w:rPr>
          <w:rFonts w:ascii="Times New Roman" w:hAnsi="Times New Roman"/>
          <w:i/>
          <w:iCs/>
          <w:sz w:val="28"/>
          <w:szCs w:val="28"/>
        </w:rPr>
        <w:t>Эффект синхронизации</w:t>
      </w:r>
      <w:r w:rsidRPr="00B334BE">
        <w:rPr>
          <w:rFonts w:ascii="Times New Roman" w:hAnsi="Times New Roman"/>
          <w:sz w:val="28"/>
          <w:szCs w:val="28"/>
        </w:rPr>
        <w:t xml:space="preserve">. Данный эффект считается глобальным свойством всех нелинейных динамических (в том числе социально-экономических) систем. Проявлением эффекта синхронизации на финансовом рынке является так называемый «эффект толпы», когда под действием объединяющего фактора сообщество людей ведет себя не так, как ведут себя отдельные люди в тех же условиях, но не находящиеся под влиянием фактора или ситуации. Синхронизацию можно рассматривать как одно из проявлений тенденции системы к самоорганизации, то есть к упорядоченности. Эта тенденция противоположна тенденции к возрастанию хаотической составляющей (энтропии), также характерной для поведения системы. Важной </w:t>
      </w:r>
      <w:r w:rsidRPr="00B334BE">
        <w:rPr>
          <w:rFonts w:ascii="Times New Roman" w:hAnsi="Times New Roman"/>
          <w:sz w:val="28"/>
          <w:szCs w:val="28"/>
        </w:rPr>
        <w:lastRenderedPageBreak/>
        <w:t xml:space="preserve">задачей является изучение условий, при которых та или </w:t>
      </w:r>
      <w:r>
        <w:rPr>
          <w:rFonts w:ascii="Times New Roman" w:hAnsi="Times New Roman"/>
          <w:sz w:val="28"/>
          <w:szCs w:val="28"/>
        </w:rPr>
        <w:t>иная</w:t>
      </w:r>
      <w:r w:rsidRPr="00B334BE">
        <w:rPr>
          <w:rFonts w:ascii="Times New Roman" w:hAnsi="Times New Roman"/>
          <w:sz w:val="28"/>
          <w:szCs w:val="28"/>
        </w:rPr>
        <w:t xml:space="preserve"> из противоположных тенденций становится преобладающей.</w:t>
      </w:r>
    </w:p>
    <w:p w:rsidR="00FF106B" w:rsidRPr="00B334BE" w:rsidRDefault="00FF106B" w:rsidP="00FF106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w:t>
      </w:r>
      <w:r w:rsidRPr="00B334BE">
        <w:rPr>
          <w:rFonts w:ascii="Times New Roman" w:hAnsi="Times New Roman"/>
          <w:sz w:val="28"/>
          <w:szCs w:val="28"/>
        </w:rPr>
        <w:t xml:space="preserve">. </w:t>
      </w:r>
      <w:r w:rsidRPr="00B334BE">
        <w:rPr>
          <w:rFonts w:ascii="Times New Roman" w:hAnsi="Times New Roman"/>
          <w:i/>
          <w:iCs/>
          <w:sz w:val="28"/>
          <w:szCs w:val="28"/>
        </w:rPr>
        <w:t>Бифуркации решений при изменении параметра системы и</w:t>
      </w:r>
      <w:r>
        <w:rPr>
          <w:rFonts w:ascii="Times New Roman" w:hAnsi="Times New Roman"/>
          <w:i/>
          <w:iCs/>
          <w:sz w:val="28"/>
          <w:szCs w:val="28"/>
        </w:rPr>
        <w:t>/или</w:t>
      </w:r>
      <w:r w:rsidRPr="00B334BE">
        <w:rPr>
          <w:rFonts w:ascii="Times New Roman" w:hAnsi="Times New Roman"/>
          <w:i/>
          <w:iCs/>
          <w:sz w:val="28"/>
          <w:szCs w:val="28"/>
        </w:rPr>
        <w:t xml:space="preserve"> внешнего воздействия. </w:t>
      </w:r>
      <w:r w:rsidRPr="00B334BE">
        <w:rPr>
          <w:rFonts w:ascii="Times New Roman" w:hAnsi="Times New Roman"/>
          <w:sz w:val="28"/>
          <w:szCs w:val="28"/>
        </w:rPr>
        <w:t>В процессе изменения</w:t>
      </w:r>
      <w:r w:rsidRPr="00B334BE">
        <w:rPr>
          <w:rFonts w:ascii="Times New Roman" w:hAnsi="Times New Roman"/>
          <w:i/>
          <w:iCs/>
          <w:sz w:val="28"/>
          <w:szCs w:val="28"/>
        </w:rPr>
        <w:t xml:space="preserve"> </w:t>
      </w:r>
      <w:r w:rsidRPr="00B334BE">
        <w:rPr>
          <w:rFonts w:ascii="Times New Roman" w:hAnsi="Times New Roman"/>
          <w:sz w:val="28"/>
          <w:szCs w:val="28"/>
        </w:rPr>
        <w:t>одного или нескольких параметров (например, при информационном воздействии) система может потерять устойчивость, при</w:t>
      </w:r>
      <w:r w:rsidRPr="00B334BE">
        <w:rPr>
          <w:rFonts w:ascii="Times New Roman" w:hAnsi="Times New Roman"/>
          <w:i/>
          <w:iCs/>
          <w:sz w:val="28"/>
          <w:szCs w:val="28"/>
        </w:rPr>
        <w:t xml:space="preserve"> </w:t>
      </w:r>
      <w:r w:rsidRPr="00B334BE">
        <w:rPr>
          <w:rFonts w:ascii="Times New Roman" w:hAnsi="Times New Roman"/>
          <w:sz w:val="28"/>
          <w:szCs w:val="28"/>
        </w:rPr>
        <w:t>этом образуются новые, устойчивые или неустойчивые режимы, в рамках которых система продолжает развиваться до очередной потери</w:t>
      </w:r>
      <w:r w:rsidRPr="00B334BE">
        <w:rPr>
          <w:rFonts w:ascii="Times New Roman" w:hAnsi="Times New Roman"/>
          <w:i/>
          <w:iCs/>
          <w:sz w:val="28"/>
          <w:szCs w:val="28"/>
        </w:rPr>
        <w:t xml:space="preserve"> </w:t>
      </w:r>
      <w:r w:rsidRPr="00B334BE">
        <w:rPr>
          <w:rFonts w:ascii="Times New Roman" w:hAnsi="Times New Roman"/>
          <w:sz w:val="28"/>
          <w:szCs w:val="28"/>
        </w:rPr>
        <w:t xml:space="preserve">устойчивости. В динамической системе, ярким примером которой является финансовый рынок, этот процесс (бифуркационность) протекает постоянно, усиливаясь с ростом информатизации общественной жизни. </w:t>
      </w:r>
    </w:p>
    <w:p w:rsidR="00FF106B" w:rsidRPr="00B334BE" w:rsidRDefault="00FF106B" w:rsidP="00FF106B">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B334BE">
        <w:rPr>
          <w:rFonts w:ascii="Times New Roman" w:hAnsi="Times New Roman"/>
          <w:sz w:val="28"/>
          <w:szCs w:val="28"/>
        </w:rPr>
        <w:t xml:space="preserve">. </w:t>
      </w:r>
      <w:r w:rsidRPr="00B334BE">
        <w:rPr>
          <w:rFonts w:ascii="Times New Roman" w:hAnsi="Times New Roman"/>
          <w:i/>
          <w:iCs/>
          <w:sz w:val="28"/>
          <w:szCs w:val="28"/>
        </w:rPr>
        <w:t xml:space="preserve">Проявления катастроф. </w:t>
      </w:r>
      <w:r w:rsidRPr="00B334BE">
        <w:rPr>
          <w:rFonts w:ascii="Times New Roman" w:hAnsi="Times New Roman"/>
          <w:sz w:val="28"/>
          <w:szCs w:val="28"/>
        </w:rPr>
        <w:t xml:space="preserve">Катастрофами называют скачкообразные изменения, возникающие как непредвиденная реакция системы на малое (незначимое) изменение параметров или внешних условий. Например, нарастание трансакционных издержек, связанных с обеспечением функционирования рынка в условиях информационной доступности и асимметричности информации, обуславливает экспоненциальный рост фондового рынка и финансовых пузырей. </w:t>
      </w:r>
      <w:r>
        <w:rPr>
          <w:rFonts w:ascii="Times New Roman" w:hAnsi="Times New Roman"/>
          <w:sz w:val="28"/>
          <w:szCs w:val="28"/>
        </w:rPr>
        <w:t xml:space="preserve">В этих условиях даже </w:t>
      </w:r>
      <w:r w:rsidRPr="00B334BE">
        <w:rPr>
          <w:rFonts w:ascii="Times New Roman" w:hAnsi="Times New Roman"/>
          <w:sz w:val="28"/>
          <w:szCs w:val="28"/>
        </w:rPr>
        <w:t>при плавном изменении внешних условий</w:t>
      </w:r>
      <w:r>
        <w:rPr>
          <w:rFonts w:ascii="Times New Roman" w:hAnsi="Times New Roman"/>
          <w:sz w:val="28"/>
          <w:szCs w:val="28"/>
        </w:rPr>
        <w:t xml:space="preserve"> р</w:t>
      </w:r>
      <w:r w:rsidRPr="00B334BE">
        <w:rPr>
          <w:rFonts w:ascii="Times New Roman" w:hAnsi="Times New Roman"/>
          <w:sz w:val="28"/>
          <w:szCs w:val="28"/>
        </w:rPr>
        <w:t xml:space="preserve">езкое изменение тренда от роста или стагнации к падению </w:t>
      </w:r>
      <w:r>
        <w:rPr>
          <w:rFonts w:ascii="Times New Roman" w:hAnsi="Times New Roman"/>
          <w:sz w:val="28"/>
          <w:szCs w:val="28"/>
        </w:rPr>
        <w:t xml:space="preserve">(малое изменение) </w:t>
      </w:r>
      <w:r w:rsidRPr="00B334BE">
        <w:rPr>
          <w:rFonts w:ascii="Times New Roman" w:hAnsi="Times New Roman"/>
          <w:sz w:val="28"/>
          <w:szCs w:val="28"/>
        </w:rPr>
        <w:t xml:space="preserve">в терминах нелинейной динамики – катастрофа, в терминах экономики – кризис. </w:t>
      </w:r>
    </w:p>
    <w:p w:rsidR="00FF106B" w:rsidRPr="00565DA2" w:rsidRDefault="00FF106B" w:rsidP="00FF106B">
      <w:pPr>
        <w:autoSpaceDE w:val="0"/>
        <w:autoSpaceDN w:val="0"/>
        <w:adjustRightInd w:val="0"/>
        <w:spacing w:after="0" w:line="360" w:lineRule="auto"/>
        <w:ind w:firstLine="709"/>
        <w:jc w:val="both"/>
        <w:rPr>
          <w:rFonts w:ascii="Times New Roman" w:eastAsia="TimesNewRomanPSMT" w:hAnsi="Times New Roman"/>
          <w:sz w:val="28"/>
          <w:szCs w:val="28"/>
        </w:rPr>
      </w:pPr>
      <w:r>
        <w:rPr>
          <w:rFonts w:ascii="Times New Roman" w:hAnsi="Times New Roman"/>
          <w:sz w:val="28"/>
          <w:szCs w:val="28"/>
        </w:rPr>
        <w:t>9</w:t>
      </w:r>
      <w:r w:rsidRPr="00B334BE">
        <w:rPr>
          <w:rFonts w:ascii="Times New Roman" w:hAnsi="Times New Roman"/>
          <w:sz w:val="28"/>
          <w:szCs w:val="28"/>
        </w:rPr>
        <w:t xml:space="preserve">. </w:t>
      </w:r>
      <w:r w:rsidRPr="00B334BE">
        <w:rPr>
          <w:rFonts w:ascii="Times New Roman" w:hAnsi="Times New Roman"/>
          <w:i/>
          <w:iCs/>
          <w:sz w:val="28"/>
          <w:szCs w:val="28"/>
        </w:rPr>
        <w:t xml:space="preserve">Возможность существования странного аттрактора – </w:t>
      </w:r>
      <w:r w:rsidRPr="00565DA2">
        <w:rPr>
          <w:rFonts w:ascii="Times New Roman" w:hAnsi="Times New Roman"/>
          <w:iCs/>
          <w:sz w:val="28"/>
          <w:szCs w:val="28"/>
        </w:rPr>
        <w:t>устойчивого многообразия неустойчивых траекторий</w:t>
      </w:r>
      <w:r w:rsidRPr="00565DA2">
        <w:rPr>
          <w:rFonts w:ascii="Times New Roman" w:hAnsi="Times New Roman"/>
          <w:sz w:val="28"/>
          <w:szCs w:val="28"/>
        </w:rPr>
        <w:t>.</w:t>
      </w:r>
      <w:r w:rsidRPr="00B334BE">
        <w:rPr>
          <w:rFonts w:ascii="Times New Roman" w:hAnsi="Times New Roman"/>
          <w:sz w:val="28"/>
          <w:szCs w:val="28"/>
        </w:rPr>
        <w:t xml:space="preserve"> </w:t>
      </w:r>
      <w:r w:rsidRPr="00811FDA">
        <w:rPr>
          <w:rFonts w:ascii="Times New Roman" w:eastAsia="TimesNewRomanPSMT" w:hAnsi="Times New Roman"/>
          <w:sz w:val="28"/>
          <w:szCs w:val="28"/>
        </w:rPr>
        <w:t xml:space="preserve">В </w:t>
      </w:r>
      <w:r>
        <w:rPr>
          <w:rFonts w:ascii="Times New Roman" w:eastAsia="TimesNewRomanPSMT" w:hAnsi="Times New Roman"/>
          <w:sz w:val="28"/>
          <w:szCs w:val="28"/>
        </w:rPr>
        <w:t>нелинейной динамике</w:t>
      </w:r>
      <w:r w:rsidRPr="00811FDA">
        <w:rPr>
          <w:rFonts w:ascii="Times New Roman" w:eastAsia="TimesNewRomanPSMT" w:hAnsi="Times New Roman"/>
          <w:sz w:val="28"/>
          <w:szCs w:val="28"/>
        </w:rPr>
        <w:t xml:space="preserve"> принято выделять </w:t>
      </w:r>
      <w:r w:rsidRPr="00565DA2">
        <w:rPr>
          <w:rFonts w:ascii="Times New Roman" w:eastAsia="TimesNewRomanPS-BoldItalicMT" w:hAnsi="Times New Roman"/>
          <w:bCs/>
          <w:i/>
          <w:iCs/>
          <w:sz w:val="28"/>
          <w:szCs w:val="28"/>
        </w:rPr>
        <w:t>простые аттракторы,</w:t>
      </w:r>
      <w:r w:rsidRPr="00811FDA">
        <w:rPr>
          <w:rFonts w:ascii="Times New Roman" w:eastAsia="TimesNewRomanPS-BoldItalicMT" w:hAnsi="Times New Roman"/>
          <w:b/>
          <w:bCs/>
          <w:i/>
          <w:iCs/>
          <w:sz w:val="28"/>
          <w:szCs w:val="28"/>
        </w:rPr>
        <w:t xml:space="preserve"> </w:t>
      </w:r>
      <w:r w:rsidRPr="00811FDA">
        <w:rPr>
          <w:rFonts w:ascii="Times New Roman" w:eastAsia="TimesNewRomanPSMT" w:hAnsi="Times New Roman"/>
          <w:sz w:val="28"/>
          <w:szCs w:val="28"/>
        </w:rPr>
        <w:t>соответствующие</w:t>
      </w:r>
      <w:r>
        <w:rPr>
          <w:rFonts w:ascii="Times New Roman" w:eastAsia="TimesNewRomanPSMT" w:hAnsi="Times New Roman"/>
          <w:sz w:val="28"/>
          <w:szCs w:val="28"/>
        </w:rPr>
        <w:t xml:space="preserve"> </w:t>
      </w:r>
      <w:r w:rsidRPr="00811FDA">
        <w:rPr>
          <w:rFonts w:ascii="Times New Roman" w:eastAsia="TimesNewRomanPSMT" w:hAnsi="Times New Roman"/>
          <w:sz w:val="28"/>
          <w:szCs w:val="28"/>
        </w:rPr>
        <w:t xml:space="preserve">упорядоченным, периодическим режимам поведения </w:t>
      </w:r>
      <w:r w:rsidRPr="00565DA2">
        <w:rPr>
          <w:rFonts w:ascii="Times New Roman" w:eastAsia="TimesNewRomanPSMT" w:hAnsi="Times New Roman"/>
          <w:sz w:val="28"/>
          <w:szCs w:val="28"/>
        </w:rPr>
        <w:t xml:space="preserve">(например, </w:t>
      </w:r>
      <w:r w:rsidRPr="00565DA2">
        <w:rPr>
          <w:rFonts w:ascii="Times New Roman" w:eastAsia="TimesNewRomanPS-BoldItalicMT" w:hAnsi="Times New Roman"/>
          <w:bCs/>
          <w:iCs/>
          <w:sz w:val="28"/>
          <w:szCs w:val="28"/>
        </w:rPr>
        <w:t>циклы</w:t>
      </w:r>
      <w:r w:rsidRPr="00565DA2">
        <w:rPr>
          <w:rFonts w:ascii="Times New Roman" w:eastAsia="TimesNewRomanPSMT" w:hAnsi="Times New Roman"/>
          <w:sz w:val="28"/>
          <w:szCs w:val="28"/>
        </w:rPr>
        <w:t>) и</w:t>
      </w:r>
      <w:r w:rsidRPr="00811FDA">
        <w:rPr>
          <w:rFonts w:ascii="Times New Roman" w:eastAsia="TimesNewRomanPSMT" w:hAnsi="Times New Roman"/>
          <w:sz w:val="28"/>
          <w:szCs w:val="28"/>
        </w:rPr>
        <w:t xml:space="preserve"> </w:t>
      </w:r>
      <w:r w:rsidRPr="00565DA2">
        <w:rPr>
          <w:rFonts w:ascii="Times New Roman" w:eastAsia="TimesNewRomanPS-BoldItalicMT" w:hAnsi="Times New Roman"/>
          <w:bCs/>
          <w:i/>
          <w:iCs/>
          <w:sz w:val="28"/>
          <w:szCs w:val="28"/>
        </w:rPr>
        <w:t>странные</w:t>
      </w:r>
      <w:r w:rsidRPr="00565DA2">
        <w:rPr>
          <w:rFonts w:ascii="Times New Roman" w:eastAsia="TimesNewRomanPSMT" w:hAnsi="Times New Roman"/>
          <w:sz w:val="28"/>
          <w:szCs w:val="28"/>
        </w:rPr>
        <w:t xml:space="preserve"> </w:t>
      </w:r>
      <w:r w:rsidRPr="00565DA2">
        <w:rPr>
          <w:rFonts w:ascii="Times New Roman" w:eastAsia="TimesNewRomanPS-BoldItalicMT" w:hAnsi="Times New Roman"/>
          <w:bCs/>
          <w:i/>
          <w:iCs/>
          <w:sz w:val="28"/>
          <w:szCs w:val="28"/>
        </w:rPr>
        <w:t>аттракторы</w:t>
      </w:r>
      <w:r w:rsidRPr="00811FDA">
        <w:rPr>
          <w:rFonts w:ascii="Times New Roman" w:eastAsia="TimesNewRomanPSMT" w:hAnsi="Times New Roman"/>
          <w:sz w:val="28"/>
          <w:szCs w:val="28"/>
        </w:rPr>
        <w:t>, соответствующие долговременному хаотическому, непредсказуемому</w:t>
      </w:r>
      <w:r>
        <w:rPr>
          <w:rFonts w:ascii="Times New Roman" w:eastAsia="TimesNewRomanPSMT" w:hAnsi="Times New Roman"/>
          <w:sz w:val="28"/>
          <w:szCs w:val="28"/>
        </w:rPr>
        <w:t xml:space="preserve"> </w:t>
      </w:r>
      <w:r w:rsidRPr="00811FDA">
        <w:rPr>
          <w:rFonts w:ascii="Times New Roman" w:eastAsia="TimesNewRomanPSMT" w:hAnsi="Times New Roman"/>
          <w:sz w:val="28"/>
          <w:szCs w:val="28"/>
        </w:rPr>
        <w:t>поведению, которое получило названи</w:t>
      </w:r>
      <w:r>
        <w:rPr>
          <w:rFonts w:ascii="Times New Roman" w:eastAsia="TimesNewRomanPSMT" w:hAnsi="Times New Roman"/>
          <w:sz w:val="28"/>
          <w:szCs w:val="28"/>
        </w:rPr>
        <w:t xml:space="preserve">е </w:t>
      </w:r>
      <w:r w:rsidRPr="00565DA2">
        <w:rPr>
          <w:rFonts w:ascii="Times New Roman" w:eastAsia="TimesNewRomanPS-BoldItalicMT" w:hAnsi="Times New Roman"/>
          <w:bCs/>
          <w:iCs/>
          <w:sz w:val="28"/>
          <w:szCs w:val="28"/>
        </w:rPr>
        <w:t xml:space="preserve">детерминированного </w:t>
      </w:r>
      <w:r w:rsidRPr="00565DA2">
        <w:rPr>
          <w:rFonts w:ascii="Times New Roman" w:eastAsia="TimesNewRomanPSMT" w:hAnsi="Times New Roman"/>
          <w:sz w:val="28"/>
          <w:szCs w:val="28"/>
        </w:rPr>
        <w:t>х</w:t>
      </w:r>
      <w:r w:rsidRPr="00811FDA">
        <w:rPr>
          <w:rFonts w:ascii="Times New Roman" w:eastAsia="TimesNewRomanPSMT" w:hAnsi="Times New Roman"/>
          <w:sz w:val="28"/>
          <w:szCs w:val="28"/>
        </w:rPr>
        <w:t>аоса</w:t>
      </w:r>
      <w:r w:rsidRPr="00811FDA">
        <w:rPr>
          <w:rFonts w:ascii="Times New Roman" w:eastAsia="TimesNewRomanPS-BoldItalicMT" w:hAnsi="Times New Roman"/>
          <w:b/>
          <w:bCs/>
          <w:i/>
          <w:iCs/>
          <w:sz w:val="28"/>
          <w:szCs w:val="28"/>
        </w:rPr>
        <w:t>.</w:t>
      </w:r>
      <w:r>
        <w:rPr>
          <w:rFonts w:ascii="Times New Roman" w:eastAsia="TimesNewRomanPSMT" w:hAnsi="Times New Roman"/>
          <w:sz w:val="28"/>
          <w:szCs w:val="28"/>
        </w:rPr>
        <w:t xml:space="preserve"> </w:t>
      </w:r>
      <w:r>
        <w:rPr>
          <w:rFonts w:ascii="Times New Roman" w:hAnsi="Times New Roman"/>
          <w:sz w:val="28"/>
          <w:szCs w:val="28"/>
        </w:rPr>
        <w:t xml:space="preserve">Это означает, что </w:t>
      </w:r>
      <w:r w:rsidRPr="00B334BE">
        <w:rPr>
          <w:rFonts w:ascii="Times New Roman" w:hAnsi="Times New Roman"/>
          <w:sz w:val="28"/>
          <w:szCs w:val="28"/>
        </w:rPr>
        <w:t xml:space="preserve"> все </w:t>
      </w:r>
      <w:r>
        <w:rPr>
          <w:rFonts w:ascii="Times New Roman" w:hAnsi="Times New Roman"/>
          <w:sz w:val="28"/>
          <w:szCs w:val="28"/>
        </w:rPr>
        <w:t xml:space="preserve">хаотические </w:t>
      </w:r>
      <w:r w:rsidRPr="00B334BE">
        <w:rPr>
          <w:rFonts w:ascii="Times New Roman" w:hAnsi="Times New Roman"/>
          <w:sz w:val="28"/>
          <w:szCs w:val="28"/>
        </w:rPr>
        <w:t>движения системы</w:t>
      </w:r>
      <w:r w:rsidRPr="00B334BE">
        <w:rPr>
          <w:rFonts w:ascii="Times New Roman" w:hAnsi="Times New Roman"/>
          <w:i/>
          <w:iCs/>
          <w:sz w:val="28"/>
          <w:szCs w:val="28"/>
        </w:rPr>
        <w:t xml:space="preserve"> </w:t>
      </w:r>
      <w:r w:rsidRPr="00B334BE">
        <w:rPr>
          <w:rFonts w:ascii="Times New Roman" w:hAnsi="Times New Roman"/>
          <w:sz w:val="28"/>
          <w:szCs w:val="28"/>
        </w:rPr>
        <w:t xml:space="preserve">происходят внутри </w:t>
      </w:r>
      <w:r w:rsidRPr="00B334BE">
        <w:rPr>
          <w:rFonts w:ascii="Times New Roman" w:hAnsi="Times New Roman"/>
          <w:sz w:val="28"/>
          <w:szCs w:val="28"/>
        </w:rPr>
        <w:lastRenderedPageBreak/>
        <w:t>ограниченного пространства.</w:t>
      </w:r>
      <w:r w:rsidRPr="00565DA2">
        <w:rPr>
          <w:rFonts w:ascii="Times New Roman" w:eastAsia="TimesNewRomanPS-BoldItalicMT" w:hAnsi="Times New Roman"/>
          <w:b/>
          <w:bCs/>
          <w:i/>
          <w:iCs/>
          <w:sz w:val="28"/>
          <w:szCs w:val="28"/>
        </w:rPr>
        <w:t xml:space="preserve"> </w:t>
      </w:r>
      <w:r w:rsidRPr="00565DA2">
        <w:rPr>
          <w:rFonts w:ascii="Times New Roman" w:eastAsia="TimesNewRomanPS-BoldItalicMT" w:hAnsi="Times New Roman"/>
          <w:bCs/>
          <w:iCs/>
          <w:sz w:val="28"/>
          <w:szCs w:val="28"/>
        </w:rPr>
        <w:t>Выделяют и</w:t>
      </w:r>
      <w:r>
        <w:rPr>
          <w:rFonts w:ascii="Times New Roman" w:eastAsia="TimesNewRomanPS-BoldItalicMT" w:hAnsi="Times New Roman"/>
          <w:b/>
          <w:bCs/>
          <w:i/>
          <w:iCs/>
          <w:sz w:val="28"/>
          <w:szCs w:val="28"/>
        </w:rPr>
        <w:t xml:space="preserve"> </w:t>
      </w:r>
      <w:r w:rsidRPr="00565DA2">
        <w:rPr>
          <w:rFonts w:ascii="Times New Roman" w:eastAsia="TimesNewRomanPS-BoldItalicMT" w:hAnsi="Times New Roman"/>
          <w:bCs/>
          <w:i/>
          <w:iCs/>
          <w:sz w:val="28"/>
          <w:szCs w:val="28"/>
        </w:rPr>
        <w:t>кризисы</w:t>
      </w:r>
      <w:r w:rsidRPr="00811FDA">
        <w:rPr>
          <w:rFonts w:ascii="Times New Roman" w:eastAsia="TimesNewRomanPS-BoldItalicMT" w:hAnsi="Times New Roman"/>
          <w:b/>
          <w:bCs/>
          <w:i/>
          <w:iCs/>
          <w:sz w:val="28"/>
          <w:szCs w:val="28"/>
        </w:rPr>
        <w:t xml:space="preserve"> </w:t>
      </w:r>
      <w:r w:rsidRPr="00565DA2">
        <w:rPr>
          <w:rFonts w:ascii="Times New Roman" w:eastAsia="TimesNewRomanPS-BoldItalicMT" w:hAnsi="Times New Roman"/>
          <w:bCs/>
          <w:iCs/>
          <w:sz w:val="28"/>
          <w:szCs w:val="28"/>
        </w:rPr>
        <w:t>странных</w:t>
      </w:r>
      <w:r w:rsidRPr="00565DA2">
        <w:rPr>
          <w:rFonts w:ascii="Times New Roman" w:eastAsia="TimesNewRomanPSMT" w:hAnsi="Times New Roman"/>
          <w:sz w:val="28"/>
          <w:szCs w:val="28"/>
        </w:rPr>
        <w:t xml:space="preserve"> </w:t>
      </w:r>
      <w:r w:rsidRPr="00565DA2">
        <w:rPr>
          <w:rFonts w:ascii="Times New Roman" w:eastAsia="TimesNewRomanPS-BoldItalicMT" w:hAnsi="Times New Roman"/>
          <w:bCs/>
          <w:iCs/>
          <w:sz w:val="28"/>
          <w:szCs w:val="28"/>
        </w:rPr>
        <w:t>аттракторов</w:t>
      </w:r>
      <w:r>
        <w:rPr>
          <w:rFonts w:ascii="Times New Roman" w:eastAsia="TimesNewRomanPSMT" w:hAnsi="Times New Roman"/>
          <w:sz w:val="28"/>
          <w:szCs w:val="28"/>
        </w:rPr>
        <w:t xml:space="preserve">, под которыми </w:t>
      </w:r>
      <w:r w:rsidRPr="00811FDA">
        <w:rPr>
          <w:rFonts w:ascii="Times New Roman" w:eastAsia="TimesNewRomanPSMT" w:hAnsi="Times New Roman"/>
          <w:sz w:val="28"/>
          <w:szCs w:val="28"/>
        </w:rPr>
        <w:t>понимают резкое качественное</w:t>
      </w:r>
      <w:r>
        <w:rPr>
          <w:rFonts w:ascii="Times New Roman" w:eastAsia="TimesNewRomanPSMT" w:hAnsi="Times New Roman"/>
          <w:sz w:val="28"/>
          <w:szCs w:val="28"/>
        </w:rPr>
        <w:t xml:space="preserve"> </w:t>
      </w:r>
      <w:r w:rsidRPr="00811FDA">
        <w:rPr>
          <w:rFonts w:ascii="Times New Roman" w:eastAsia="TimesNewRomanPSMT" w:hAnsi="Times New Roman"/>
          <w:sz w:val="28"/>
          <w:szCs w:val="28"/>
        </w:rPr>
        <w:t>изменение хаотического режима.</w:t>
      </w:r>
    </w:p>
    <w:p w:rsidR="00FF106B" w:rsidRPr="00B334BE" w:rsidRDefault="00FF106B" w:rsidP="00FF106B">
      <w:pPr>
        <w:autoSpaceDE w:val="0"/>
        <w:autoSpaceDN w:val="0"/>
        <w:adjustRightInd w:val="0"/>
        <w:spacing w:after="0" w:line="360" w:lineRule="auto"/>
        <w:ind w:firstLine="709"/>
        <w:jc w:val="both"/>
        <w:rPr>
          <w:rFonts w:ascii="Times New Roman" w:hAnsi="Times New Roman"/>
          <w:sz w:val="28"/>
          <w:szCs w:val="28"/>
        </w:rPr>
      </w:pPr>
      <w:r w:rsidRPr="00B334BE">
        <w:rPr>
          <w:rFonts w:ascii="Times New Roman" w:hAnsi="Times New Roman"/>
          <w:sz w:val="28"/>
          <w:szCs w:val="28"/>
        </w:rPr>
        <w:t>1</w:t>
      </w:r>
      <w:r>
        <w:rPr>
          <w:rFonts w:ascii="Times New Roman" w:hAnsi="Times New Roman"/>
          <w:sz w:val="28"/>
          <w:szCs w:val="28"/>
        </w:rPr>
        <w:t>0</w:t>
      </w:r>
      <w:r w:rsidRPr="00B334BE">
        <w:rPr>
          <w:rFonts w:ascii="Times New Roman" w:hAnsi="Times New Roman"/>
          <w:sz w:val="28"/>
          <w:szCs w:val="28"/>
        </w:rPr>
        <w:t xml:space="preserve">. </w:t>
      </w:r>
      <w:r w:rsidRPr="00B334BE">
        <w:rPr>
          <w:rFonts w:ascii="Times New Roman" w:hAnsi="Times New Roman"/>
          <w:i/>
          <w:iCs/>
          <w:sz w:val="28"/>
          <w:szCs w:val="28"/>
        </w:rPr>
        <w:t>Эффект с</w:t>
      </w:r>
      <w:r>
        <w:rPr>
          <w:rFonts w:ascii="Times New Roman" w:hAnsi="Times New Roman"/>
          <w:i/>
          <w:iCs/>
          <w:sz w:val="28"/>
          <w:szCs w:val="28"/>
        </w:rPr>
        <w:t>инергии, или с</w:t>
      </w:r>
      <w:r w:rsidRPr="00B334BE">
        <w:rPr>
          <w:rFonts w:ascii="Times New Roman" w:hAnsi="Times New Roman"/>
          <w:i/>
          <w:iCs/>
          <w:sz w:val="28"/>
          <w:szCs w:val="28"/>
        </w:rPr>
        <w:t xml:space="preserve">амоорганизации. </w:t>
      </w:r>
      <w:r w:rsidRPr="00523A3E">
        <w:rPr>
          <w:rFonts w:ascii="Times New Roman" w:hAnsi="Times New Roman"/>
          <w:iCs/>
          <w:sz w:val="28"/>
          <w:szCs w:val="28"/>
        </w:rPr>
        <w:t>Этот процесс</w:t>
      </w:r>
      <w:r>
        <w:rPr>
          <w:rFonts w:ascii="Times New Roman" w:hAnsi="Times New Roman"/>
          <w:i/>
          <w:iCs/>
          <w:sz w:val="28"/>
          <w:szCs w:val="28"/>
        </w:rPr>
        <w:t xml:space="preserve"> </w:t>
      </w:r>
      <w:r>
        <w:rPr>
          <w:rFonts w:ascii="Times New Roman" w:hAnsi="Times New Roman"/>
          <w:sz w:val="28"/>
          <w:szCs w:val="28"/>
        </w:rPr>
        <w:t>в</w:t>
      </w:r>
      <w:r w:rsidRPr="00B334BE">
        <w:rPr>
          <w:rFonts w:ascii="Times New Roman" w:hAnsi="Times New Roman"/>
          <w:sz w:val="28"/>
          <w:szCs w:val="28"/>
        </w:rPr>
        <w:t>озникновени</w:t>
      </w:r>
      <w:r>
        <w:rPr>
          <w:rFonts w:ascii="Times New Roman" w:hAnsi="Times New Roman"/>
          <w:sz w:val="28"/>
          <w:szCs w:val="28"/>
        </w:rPr>
        <w:t>я</w:t>
      </w:r>
      <w:r w:rsidRPr="00B334BE">
        <w:rPr>
          <w:rFonts w:ascii="Times New Roman" w:hAnsi="Times New Roman"/>
          <w:sz w:val="28"/>
          <w:szCs w:val="28"/>
        </w:rPr>
        <w:t xml:space="preserve"> упорядоченных структур в нелинейных системах различной природы описывается похожими математическими моделями и решениями. Это позволило распространить методологию, разработанную в нелинейной динамике, на экономические системы (в том числе, на исследование финансовых рынков)</w:t>
      </w:r>
      <w:r>
        <w:rPr>
          <w:rStyle w:val="ad"/>
          <w:rFonts w:ascii="Times New Roman" w:hAnsi="Times New Roman"/>
          <w:sz w:val="28"/>
          <w:szCs w:val="28"/>
        </w:rPr>
        <w:endnoteReference w:id="9"/>
      </w:r>
      <w:r>
        <w:rPr>
          <w:rFonts w:ascii="Times New Roman" w:hAnsi="Times New Roman"/>
          <w:sz w:val="28"/>
          <w:szCs w:val="28"/>
        </w:rPr>
        <w:t>.</w:t>
      </w:r>
      <w:r w:rsidRPr="00B334BE">
        <w:rPr>
          <w:rFonts w:ascii="Times New Roman" w:hAnsi="Times New Roman"/>
          <w:sz w:val="28"/>
          <w:szCs w:val="28"/>
        </w:rPr>
        <w:t xml:space="preserve"> Возникли новые направления в нелинейном моделировании – теория самоорганизации, экономическая синергетика</w:t>
      </w:r>
      <w:r w:rsidRPr="00B334BE">
        <w:rPr>
          <w:rFonts w:ascii="Times New Roman" w:hAnsi="Times New Roman"/>
          <w:iCs/>
          <w:sz w:val="28"/>
          <w:szCs w:val="28"/>
        </w:rPr>
        <w:t>, синергетический менеджмент.</w:t>
      </w:r>
    </w:p>
    <w:p w:rsidR="00FF106B" w:rsidRPr="00B334BE" w:rsidRDefault="00FF106B" w:rsidP="00FF106B">
      <w:pPr>
        <w:spacing w:after="0" w:line="360" w:lineRule="auto"/>
        <w:ind w:firstLine="709"/>
        <w:jc w:val="both"/>
        <w:rPr>
          <w:rFonts w:ascii="Times New Roman" w:hAnsi="Times New Roman"/>
          <w:sz w:val="28"/>
          <w:szCs w:val="28"/>
        </w:rPr>
      </w:pPr>
      <w:r w:rsidRPr="00B334BE">
        <w:rPr>
          <w:rFonts w:ascii="Times New Roman" w:hAnsi="Times New Roman"/>
          <w:sz w:val="28"/>
          <w:szCs w:val="28"/>
        </w:rPr>
        <w:t xml:space="preserve">Денежная сфера, являясь </w:t>
      </w:r>
      <w:r>
        <w:rPr>
          <w:rFonts w:ascii="Times New Roman" w:hAnsi="Times New Roman"/>
          <w:sz w:val="28"/>
          <w:szCs w:val="28"/>
        </w:rPr>
        <w:t>сложной</w:t>
      </w:r>
      <w:r w:rsidRPr="00B334BE">
        <w:rPr>
          <w:rFonts w:ascii="Times New Roman" w:hAnsi="Times New Roman"/>
          <w:sz w:val="28"/>
          <w:szCs w:val="28"/>
        </w:rPr>
        <w:t xml:space="preserve"> системой, отвечает всем </w:t>
      </w:r>
      <w:r>
        <w:rPr>
          <w:rFonts w:ascii="Times New Roman" w:hAnsi="Times New Roman"/>
          <w:sz w:val="28"/>
          <w:szCs w:val="28"/>
        </w:rPr>
        <w:t>условиям возникновения и поддержания нелинейных эффектов</w:t>
      </w:r>
      <w:r w:rsidRPr="00B334BE">
        <w:rPr>
          <w:rFonts w:ascii="Times New Roman" w:hAnsi="Times New Roman"/>
          <w:sz w:val="28"/>
          <w:szCs w:val="28"/>
        </w:rPr>
        <w:t xml:space="preserve">. Поэтому </w:t>
      </w:r>
      <w:r w:rsidRPr="00B334BE">
        <w:rPr>
          <w:rFonts w:ascii="Times New Roman" w:eastAsia="TimesNewRoman" w:hAnsi="Times New Roman"/>
          <w:sz w:val="28"/>
          <w:szCs w:val="28"/>
        </w:rPr>
        <w:t xml:space="preserve">при </w:t>
      </w:r>
      <w:r>
        <w:rPr>
          <w:rFonts w:ascii="Times New Roman" w:eastAsia="TimesNewRoman" w:hAnsi="Times New Roman"/>
          <w:sz w:val="28"/>
          <w:szCs w:val="28"/>
        </w:rPr>
        <w:t>анализе</w:t>
      </w:r>
      <w:r w:rsidRPr="00B334BE">
        <w:rPr>
          <w:rFonts w:ascii="Times New Roman" w:eastAsia="TimesNewRoman" w:hAnsi="Times New Roman"/>
          <w:sz w:val="28"/>
          <w:szCs w:val="28"/>
        </w:rPr>
        <w:t xml:space="preserve"> необходимо, </w:t>
      </w:r>
      <w:r w:rsidRPr="00B334BE">
        <w:rPr>
          <w:rFonts w:ascii="Times New Roman" w:hAnsi="Times New Roman"/>
          <w:sz w:val="28"/>
          <w:szCs w:val="28"/>
        </w:rPr>
        <w:t>на наш взгляд,</w:t>
      </w:r>
      <w:r w:rsidRPr="00B334BE">
        <w:rPr>
          <w:rFonts w:ascii="Times New Roman" w:eastAsia="TimesNewRoman" w:hAnsi="Times New Roman"/>
          <w:sz w:val="28"/>
          <w:szCs w:val="28"/>
        </w:rPr>
        <w:t xml:space="preserve"> признать, что общие закономерности </w:t>
      </w:r>
      <w:r>
        <w:rPr>
          <w:rFonts w:ascii="Times New Roman" w:eastAsia="TimesNewRoman" w:hAnsi="Times New Roman"/>
          <w:sz w:val="28"/>
          <w:szCs w:val="28"/>
        </w:rPr>
        <w:t>их возникновения</w:t>
      </w:r>
      <w:r w:rsidRPr="00B334BE">
        <w:rPr>
          <w:rFonts w:ascii="Times New Roman" w:eastAsia="TimesNewRoman" w:hAnsi="Times New Roman"/>
          <w:sz w:val="28"/>
          <w:szCs w:val="28"/>
        </w:rPr>
        <w:t>, рассмотренные выше применительно к нелинейным динамическим системам, характерны и для денежной системы.</w:t>
      </w:r>
      <w:r w:rsidRPr="00B334BE">
        <w:rPr>
          <w:rFonts w:ascii="Times New Roman" w:hAnsi="Times New Roman"/>
          <w:sz w:val="28"/>
          <w:szCs w:val="28"/>
        </w:rPr>
        <w:t xml:space="preserve"> </w:t>
      </w:r>
      <w:r>
        <w:rPr>
          <w:rFonts w:ascii="Times New Roman" w:hAnsi="Times New Roman"/>
          <w:sz w:val="28"/>
          <w:szCs w:val="28"/>
        </w:rPr>
        <w:t>С</w:t>
      </w:r>
      <w:r w:rsidRPr="00B334BE">
        <w:rPr>
          <w:rFonts w:ascii="Times New Roman" w:hAnsi="Times New Roman"/>
          <w:sz w:val="28"/>
          <w:szCs w:val="28"/>
        </w:rPr>
        <w:t xml:space="preserve">реди таких </w:t>
      </w:r>
      <w:r>
        <w:rPr>
          <w:rFonts w:ascii="Times New Roman" w:hAnsi="Times New Roman"/>
          <w:sz w:val="28"/>
          <w:szCs w:val="28"/>
        </w:rPr>
        <w:t>условий, характерных, на наш взгляд, для денежной системы,</w:t>
      </w:r>
      <w:r w:rsidRPr="00B334BE">
        <w:rPr>
          <w:rFonts w:ascii="Times New Roman" w:hAnsi="Times New Roman"/>
          <w:sz w:val="28"/>
          <w:szCs w:val="28"/>
        </w:rPr>
        <w:t xml:space="preserve"> можно назвать следующие</w:t>
      </w:r>
      <w:r w:rsidRPr="00B334BE">
        <w:rPr>
          <w:rFonts w:ascii="Times New Roman" w:eastAsia="TimesNewRoman" w:hAnsi="Times New Roman"/>
          <w:sz w:val="28"/>
          <w:szCs w:val="28"/>
        </w:rPr>
        <w:t>:</w:t>
      </w:r>
    </w:p>
    <w:p w:rsidR="00FF106B" w:rsidRPr="00B334BE" w:rsidRDefault="00FF106B" w:rsidP="009A438E">
      <w:pPr>
        <w:numPr>
          <w:ilvl w:val="0"/>
          <w:numId w:val="23"/>
        </w:numPr>
        <w:autoSpaceDE w:val="0"/>
        <w:autoSpaceDN w:val="0"/>
        <w:adjustRightInd w:val="0"/>
        <w:spacing w:after="0" w:line="360" w:lineRule="auto"/>
        <w:ind w:left="0" w:firstLine="709"/>
        <w:jc w:val="both"/>
        <w:rPr>
          <w:rFonts w:ascii="Times New Roman" w:eastAsia="TimesNewRoman" w:hAnsi="Times New Roman"/>
          <w:sz w:val="28"/>
          <w:szCs w:val="28"/>
        </w:rPr>
      </w:pPr>
      <w:r w:rsidRPr="00B334BE">
        <w:rPr>
          <w:rFonts w:ascii="Times New Roman" w:eastAsia="TimesNewRoman,Italic" w:hAnsi="Times New Roman"/>
          <w:i/>
          <w:iCs/>
          <w:sz w:val="28"/>
          <w:szCs w:val="28"/>
        </w:rPr>
        <w:t xml:space="preserve">сложность и многоэлементность </w:t>
      </w:r>
      <w:r w:rsidRPr="004879A4">
        <w:rPr>
          <w:rFonts w:ascii="Times New Roman" w:eastAsia="TimesNewRoman,Italic" w:hAnsi="Times New Roman"/>
          <w:i/>
          <w:iCs/>
          <w:sz w:val="28"/>
          <w:szCs w:val="28"/>
        </w:rPr>
        <w:t xml:space="preserve">денежной </w:t>
      </w:r>
      <w:r w:rsidRPr="004879A4">
        <w:rPr>
          <w:rFonts w:ascii="Times New Roman" w:eastAsia="TimesNewRoman" w:hAnsi="Times New Roman"/>
          <w:i/>
          <w:sz w:val="28"/>
          <w:szCs w:val="28"/>
        </w:rPr>
        <w:t>системы</w:t>
      </w:r>
      <w:r w:rsidRPr="00B334BE">
        <w:rPr>
          <w:rFonts w:ascii="Times New Roman" w:eastAsia="TimesNewRoman" w:hAnsi="Times New Roman"/>
          <w:sz w:val="28"/>
          <w:szCs w:val="28"/>
        </w:rPr>
        <w:t>, причем изначально не существует явных преимуществ одних элементов перед другими</w:t>
      </w:r>
      <w:r>
        <w:rPr>
          <w:rFonts w:ascii="Times New Roman" w:eastAsia="TimesNewRoman" w:hAnsi="Times New Roman"/>
          <w:sz w:val="28"/>
          <w:szCs w:val="28"/>
        </w:rPr>
        <w:t xml:space="preserve"> (например, банков перед небанковскими кредитно-финансовыми организациями, или кредиторов перед вкладчиками)</w:t>
      </w:r>
      <w:r w:rsidRPr="00B334BE">
        <w:rPr>
          <w:rFonts w:ascii="Times New Roman" w:eastAsia="TimesNewRoman" w:hAnsi="Times New Roman"/>
          <w:sz w:val="28"/>
          <w:szCs w:val="28"/>
        </w:rPr>
        <w:t>, различия возникают и развиваются в процессе реализации денежно-кредитного взаимодействия;</w:t>
      </w:r>
    </w:p>
    <w:p w:rsidR="0033164D" w:rsidRPr="0033164D" w:rsidRDefault="00FF106B" w:rsidP="009A438E">
      <w:pPr>
        <w:numPr>
          <w:ilvl w:val="0"/>
          <w:numId w:val="23"/>
        </w:numPr>
        <w:autoSpaceDE w:val="0"/>
        <w:autoSpaceDN w:val="0"/>
        <w:adjustRightInd w:val="0"/>
        <w:spacing w:after="0" w:line="360" w:lineRule="auto"/>
        <w:ind w:left="0" w:firstLine="709"/>
        <w:jc w:val="both"/>
        <w:rPr>
          <w:rFonts w:ascii="Times New Roman" w:eastAsia="TimesNewRoman" w:hAnsi="Times New Roman"/>
          <w:sz w:val="28"/>
          <w:szCs w:val="28"/>
        </w:rPr>
      </w:pPr>
      <w:r w:rsidRPr="0033164D">
        <w:rPr>
          <w:rFonts w:ascii="Times New Roman" w:hAnsi="Times New Roman"/>
          <w:i/>
          <w:color w:val="000000"/>
          <w:sz w:val="28"/>
          <w:szCs w:val="28"/>
        </w:rPr>
        <w:t xml:space="preserve">неопределенность </w:t>
      </w:r>
      <w:r w:rsidRPr="0033164D">
        <w:rPr>
          <w:rFonts w:ascii="Times New Roman" w:hAnsi="Times New Roman"/>
          <w:color w:val="000000"/>
          <w:sz w:val="28"/>
          <w:szCs w:val="28"/>
        </w:rPr>
        <w:t>поведения системы</w:t>
      </w:r>
      <w:r w:rsidR="0033164D">
        <w:rPr>
          <w:rFonts w:ascii="Times New Roman" w:hAnsi="Times New Roman"/>
          <w:color w:val="000000"/>
          <w:sz w:val="28"/>
          <w:szCs w:val="28"/>
        </w:rPr>
        <w:t>;</w:t>
      </w:r>
    </w:p>
    <w:p w:rsidR="00FF106B" w:rsidRPr="0033164D" w:rsidRDefault="00FF106B" w:rsidP="009A438E">
      <w:pPr>
        <w:numPr>
          <w:ilvl w:val="0"/>
          <w:numId w:val="23"/>
        </w:numPr>
        <w:autoSpaceDE w:val="0"/>
        <w:autoSpaceDN w:val="0"/>
        <w:adjustRightInd w:val="0"/>
        <w:spacing w:after="0" w:line="360" w:lineRule="auto"/>
        <w:ind w:left="0" w:firstLine="709"/>
        <w:jc w:val="both"/>
        <w:rPr>
          <w:rFonts w:ascii="Times New Roman" w:eastAsia="TimesNewRoman" w:hAnsi="Times New Roman"/>
          <w:sz w:val="28"/>
          <w:szCs w:val="28"/>
        </w:rPr>
      </w:pPr>
      <w:r w:rsidRPr="0033164D">
        <w:rPr>
          <w:rFonts w:ascii="Times New Roman" w:eastAsia="TimesNewRoman,Italic" w:hAnsi="Times New Roman"/>
          <w:i/>
          <w:iCs/>
          <w:sz w:val="28"/>
          <w:szCs w:val="28"/>
        </w:rPr>
        <w:t xml:space="preserve">уязвимость </w:t>
      </w:r>
      <w:r w:rsidRPr="0033164D">
        <w:rPr>
          <w:rFonts w:ascii="Times New Roman" w:eastAsia="TimesNewRoman" w:hAnsi="Times New Roman"/>
          <w:sz w:val="28"/>
          <w:szCs w:val="28"/>
        </w:rPr>
        <w:t>элементов денежной системы к внешним дестабилизирующим воздействиям. Особенно это касается информационного фактора (негативной информации);</w:t>
      </w:r>
    </w:p>
    <w:p w:rsidR="00FF106B" w:rsidRPr="00B334BE" w:rsidRDefault="00FF106B" w:rsidP="009A438E">
      <w:pPr>
        <w:numPr>
          <w:ilvl w:val="0"/>
          <w:numId w:val="23"/>
        </w:numPr>
        <w:autoSpaceDE w:val="0"/>
        <w:autoSpaceDN w:val="0"/>
        <w:adjustRightInd w:val="0"/>
        <w:spacing w:after="0" w:line="360" w:lineRule="auto"/>
        <w:ind w:left="0" w:firstLine="709"/>
        <w:jc w:val="both"/>
        <w:rPr>
          <w:rFonts w:ascii="Times New Roman" w:eastAsia="TimesNewRoman" w:hAnsi="Times New Roman"/>
          <w:sz w:val="28"/>
          <w:szCs w:val="28"/>
        </w:rPr>
      </w:pPr>
      <w:r w:rsidRPr="00B334BE">
        <w:rPr>
          <w:rFonts w:ascii="Times New Roman" w:eastAsia="TimesNewRoman" w:hAnsi="Times New Roman"/>
          <w:i/>
          <w:sz w:val="28"/>
          <w:szCs w:val="28"/>
        </w:rPr>
        <w:t>цикличность</w:t>
      </w:r>
      <w:r w:rsidRPr="00B334BE">
        <w:rPr>
          <w:rFonts w:ascii="Times New Roman" w:eastAsia="TimesNewRoman" w:hAnsi="Times New Roman"/>
          <w:sz w:val="28"/>
          <w:szCs w:val="28"/>
        </w:rPr>
        <w:t xml:space="preserve"> денежной системы, являющаяся источником конфликта в процессе ее функционирования (смены форм денег). </w:t>
      </w:r>
      <w:r w:rsidRPr="00B334BE">
        <w:rPr>
          <w:rFonts w:ascii="Times New Roman" w:hAnsi="Times New Roman"/>
          <w:color w:val="000000"/>
          <w:sz w:val="28"/>
          <w:szCs w:val="28"/>
        </w:rPr>
        <w:t>Циклы состоят из двух разнонаправленных процессов</w:t>
      </w:r>
      <w:r w:rsidRPr="00B334BE">
        <w:rPr>
          <w:rFonts w:ascii="Times New Roman" w:eastAsia="TimesNewRoman" w:hAnsi="Times New Roman"/>
          <w:sz w:val="28"/>
          <w:szCs w:val="28"/>
        </w:rPr>
        <w:t xml:space="preserve">: </w:t>
      </w:r>
      <w:r w:rsidRPr="00B334BE">
        <w:rPr>
          <w:rFonts w:ascii="Times New Roman" w:hAnsi="Times New Roman"/>
          <w:color w:val="000000"/>
          <w:sz w:val="28"/>
          <w:szCs w:val="28"/>
        </w:rPr>
        <w:t xml:space="preserve">рост системы и спад ее </w:t>
      </w:r>
      <w:r w:rsidRPr="00B334BE">
        <w:rPr>
          <w:rFonts w:ascii="Times New Roman" w:hAnsi="Times New Roman"/>
          <w:color w:val="000000"/>
          <w:sz w:val="28"/>
          <w:szCs w:val="28"/>
        </w:rPr>
        <w:lastRenderedPageBreak/>
        <w:t>продуктивности с последующей деградацией. Переход от цикла к циклу характеризуется структурными кризисами, являющимися следствием несоответствия структуры системы ее функциям, то есть формы и содержания;</w:t>
      </w:r>
    </w:p>
    <w:p w:rsidR="00FF106B" w:rsidRPr="00B334BE" w:rsidRDefault="00FF106B" w:rsidP="009A438E">
      <w:pPr>
        <w:numPr>
          <w:ilvl w:val="0"/>
          <w:numId w:val="23"/>
        </w:numPr>
        <w:autoSpaceDE w:val="0"/>
        <w:autoSpaceDN w:val="0"/>
        <w:adjustRightInd w:val="0"/>
        <w:spacing w:after="0" w:line="360" w:lineRule="auto"/>
        <w:ind w:left="0" w:firstLine="709"/>
        <w:jc w:val="both"/>
        <w:rPr>
          <w:rFonts w:ascii="Times New Roman" w:eastAsia="TimesNewRoman" w:hAnsi="Times New Roman"/>
          <w:sz w:val="28"/>
          <w:szCs w:val="28"/>
        </w:rPr>
      </w:pPr>
      <w:r w:rsidRPr="00B334BE">
        <w:rPr>
          <w:rFonts w:ascii="Times New Roman" w:eastAsia="TimesNewRoman,Italic" w:hAnsi="Times New Roman"/>
          <w:i/>
          <w:iCs/>
          <w:sz w:val="28"/>
          <w:szCs w:val="28"/>
        </w:rPr>
        <w:t xml:space="preserve">ограниченность </w:t>
      </w:r>
      <w:r w:rsidRPr="00B334BE">
        <w:rPr>
          <w:rFonts w:ascii="Times New Roman" w:eastAsia="TimesNewRoman" w:hAnsi="Times New Roman"/>
          <w:sz w:val="28"/>
          <w:szCs w:val="28"/>
        </w:rPr>
        <w:t xml:space="preserve">доступной к использованию ресурсной базы – денежного предложения и, как следствие, </w:t>
      </w:r>
      <w:r w:rsidRPr="00B334BE">
        <w:rPr>
          <w:rFonts w:ascii="Times New Roman" w:eastAsia="TimesNewRoman,Italic" w:hAnsi="Times New Roman"/>
          <w:i/>
          <w:iCs/>
          <w:sz w:val="28"/>
          <w:szCs w:val="28"/>
        </w:rPr>
        <w:t xml:space="preserve">антагонистичность </w:t>
      </w:r>
      <w:r w:rsidRPr="00B334BE">
        <w:rPr>
          <w:rFonts w:ascii="Times New Roman" w:eastAsia="TimesNewRoman" w:hAnsi="Times New Roman"/>
          <w:sz w:val="28"/>
          <w:szCs w:val="28"/>
        </w:rPr>
        <w:t>(противоречивость) интересов элементов систем, обусловленная необходимостью борьбы за ограниченные ресурсы;</w:t>
      </w:r>
    </w:p>
    <w:p w:rsidR="00FF106B" w:rsidRPr="00B334BE" w:rsidRDefault="00FF106B" w:rsidP="009A438E">
      <w:pPr>
        <w:numPr>
          <w:ilvl w:val="0"/>
          <w:numId w:val="23"/>
        </w:numPr>
        <w:autoSpaceDE w:val="0"/>
        <w:autoSpaceDN w:val="0"/>
        <w:adjustRightInd w:val="0"/>
        <w:spacing w:after="0" w:line="360" w:lineRule="auto"/>
        <w:ind w:left="0" w:firstLine="709"/>
        <w:jc w:val="both"/>
        <w:rPr>
          <w:rFonts w:ascii="Times New Roman" w:eastAsia="TimesNewRoman" w:hAnsi="Times New Roman"/>
          <w:sz w:val="28"/>
          <w:szCs w:val="28"/>
        </w:rPr>
      </w:pPr>
      <w:r w:rsidRPr="00B334BE">
        <w:rPr>
          <w:rFonts w:ascii="Times New Roman" w:eastAsia="TimesNewRoman" w:hAnsi="Times New Roman"/>
          <w:i/>
          <w:sz w:val="28"/>
          <w:szCs w:val="28"/>
        </w:rPr>
        <w:t>нелинейный характер</w:t>
      </w:r>
      <w:r w:rsidRPr="00B334BE">
        <w:rPr>
          <w:rFonts w:ascii="Times New Roman" w:eastAsia="TimesNewRoman" w:hAnsi="Times New Roman"/>
          <w:sz w:val="28"/>
          <w:szCs w:val="28"/>
        </w:rPr>
        <w:t xml:space="preserve"> взаимодействия элементов системы, характеризующийся положительной обратной связью: в конкурентной борьбе побеждает сильнейший (имеющий больше преимуществ), в результате чего становится еще сильнее («деньги делают деньги» и т.п.). </w:t>
      </w:r>
      <w:r w:rsidRPr="00B334BE">
        <w:rPr>
          <w:rFonts w:ascii="Times New Roman" w:eastAsia="TimesNewRoman,Italic" w:hAnsi="Times New Roman"/>
          <w:iCs/>
          <w:sz w:val="28"/>
          <w:szCs w:val="28"/>
        </w:rPr>
        <w:t>Нелинейный процесс увеличения преимуществ</w:t>
      </w:r>
      <w:r w:rsidRPr="00B334BE">
        <w:rPr>
          <w:rFonts w:ascii="Times New Roman" w:eastAsia="TimesNewRoman" w:hAnsi="Times New Roman"/>
          <w:sz w:val="28"/>
          <w:szCs w:val="28"/>
        </w:rPr>
        <w:t xml:space="preserve"> ограничен либо общим количеством ресурса, либо индивидуальными возможностями субъекта;</w:t>
      </w:r>
    </w:p>
    <w:p w:rsidR="00FF106B" w:rsidRPr="00B334BE" w:rsidRDefault="00FF106B" w:rsidP="009A438E">
      <w:pPr>
        <w:numPr>
          <w:ilvl w:val="0"/>
          <w:numId w:val="23"/>
        </w:numPr>
        <w:autoSpaceDE w:val="0"/>
        <w:autoSpaceDN w:val="0"/>
        <w:adjustRightInd w:val="0"/>
        <w:spacing w:after="0" w:line="360" w:lineRule="auto"/>
        <w:ind w:left="0" w:firstLine="709"/>
        <w:jc w:val="both"/>
        <w:rPr>
          <w:rFonts w:ascii="Times New Roman" w:eastAsia="TimesNewRoman" w:hAnsi="Times New Roman"/>
          <w:sz w:val="28"/>
          <w:szCs w:val="28"/>
        </w:rPr>
      </w:pPr>
      <w:r w:rsidRPr="00B334BE">
        <w:rPr>
          <w:rFonts w:ascii="Times New Roman" w:eastAsia="TimesNewRoman,Italic" w:hAnsi="Times New Roman"/>
          <w:i/>
          <w:iCs/>
          <w:sz w:val="28"/>
          <w:szCs w:val="28"/>
        </w:rPr>
        <w:t xml:space="preserve">пороговый </w:t>
      </w:r>
      <w:r w:rsidRPr="00B334BE">
        <w:rPr>
          <w:rFonts w:ascii="Times New Roman" w:eastAsia="TimesNewRoman" w:hAnsi="Times New Roman"/>
          <w:sz w:val="28"/>
          <w:szCs w:val="28"/>
        </w:rPr>
        <w:t>характер процессов: эффект от усилий, приложенных для достижения какой-либо цели, возникает лишь тогда, когда эти усилия превысят определенное пороговое значение</w:t>
      </w:r>
      <w:r>
        <w:rPr>
          <w:rFonts w:ascii="Times New Roman" w:eastAsia="TimesNewRoman" w:hAnsi="Times New Roman"/>
          <w:sz w:val="28"/>
          <w:szCs w:val="28"/>
        </w:rPr>
        <w:t xml:space="preserve"> (что  также характерно для управленческой деятельности центрального банка – сферы денежно-кредитной политики)</w:t>
      </w:r>
      <w:r w:rsidRPr="00B334BE">
        <w:rPr>
          <w:rFonts w:ascii="Times New Roman" w:eastAsia="TimesNewRoman" w:hAnsi="Times New Roman"/>
          <w:sz w:val="28"/>
          <w:szCs w:val="28"/>
        </w:rPr>
        <w:t>;</w:t>
      </w:r>
    </w:p>
    <w:p w:rsidR="00FF106B" w:rsidRPr="00B334BE" w:rsidRDefault="00FF106B" w:rsidP="009A438E">
      <w:pPr>
        <w:numPr>
          <w:ilvl w:val="0"/>
          <w:numId w:val="23"/>
        </w:numPr>
        <w:autoSpaceDE w:val="0"/>
        <w:autoSpaceDN w:val="0"/>
        <w:adjustRightInd w:val="0"/>
        <w:spacing w:after="0" w:line="360" w:lineRule="auto"/>
        <w:ind w:left="0" w:firstLine="709"/>
        <w:jc w:val="both"/>
        <w:rPr>
          <w:rFonts w:ascii="Times New Roman" w:eastAsia="TimesNewRoman" w:hAnsi="Times New Roman"/>
          <w:sz w:val="28"/>
          <w:szCs w:val="28"/>
        </w:rPr>
      </w:pPr>
      <w:r w:rsidRPr="00B334BE">
        <w:rPr>
          <w:rFonts w:ascii="Times New Roman" w:eastAsia="TimesNewRoman,Italic" w:hAnsi="Times New Roman"/>
          <w:i/>
          <w:iCs/>
          <w:sz w:val="28"/>
          <w:szCs w:val="28"/>
        </w:rPr>
        <w:t xml:space="preserve">инерционность </w:t>
      </w:r>
      <w:r w:rsidRPr="00B334BE">
        <w:rPr>
          <w:rFonts w:ascii="Times New Roman" w:eastAsia="TimesNewRoman" w:hAnsi="Times New Roman"/>
          <w:sz w:val="28"/>
          <w:szCs w:val="28"/>
        </w:rPr>
        <w:t>реакции системы в силу инерционности поведения ее элементов, наличие некоторого временного лага реакции субъектов на изменение внешних условий;</w:t>
      </w:r>
    </w:p>
    <w:p w:rsidR="00FF106B" w:rsidRPr="00B334BE" w:rsidRDefault="00FF106B" w:rsidP="009A438E">
      <w:pPr>
        <w:numPr>
          <w:ilvl w:val="0"/>
          <w:numId w:val="23"/>
        </w:numPr>
        <w:autoSpaceDE w:val="0"/>
        <w:autoSpaceDN w:val="0"/>
        <w:adjustRightInd w:val="0"/>
        <w:spacing w:after="0" w:line="360" w:lineRule="auto"/>
        <w:ind w:left="0" w:firstLine="709"/>
        <w:jc w:val="both"/>
        <w:rPr>
          <w:rFonts w:ascii="Times New Roman" w:eastAsia="TimesNewRoman" w:hAnsi="Times New Roman"/>
          <w:sz w:val="28"/>
          <w:szCs w:val="28"/>
        </w:rPr>
      </w:pPr>
      <w:r w:rsidRPr="00B334BE">
        <w:rPr>
          <w:rFonts w:ascii="Times New Roman" w:eastAsia="TimesNewRoman" w:hAnsi="Times New Roman"/>
          <w:sz w:val="28"/>
          <w:szCs w:val="28"/>
        </w:rPr>
        <w:t xml:space="preserve">способность элементов денежной системы к осознанному </w:t>
      </w:r>
      <w:r w:rsidRPr="00B334BE">
        <w:rPr>
          <w:rFonts w:ascii="Times New Roman" w:eastAsia="TimesNewRoman,Italic" w:hAnsi="Times New Roman"/>
          <w:i/>
          <w:iCs/>
          <w:sz w:val="28"/>
          <w:szCs w:val="28"/>
        </w:rPr>
        <w:t xml:space="preserve">целеполаганию </w:t>
      </w:r>
      <w:r w:rsidRPr="00B334BE">
        <w:rPr>
          <w:rFonts w:ascii="Times New Roman" w:eastAsia="TimesNewRoman" w:hAnsi="Times New Roman"/>
          <w:sz w:val="28"/>
          <w:szCs w:val="28"/>
        </w:rPr>
        <w:t xml:space="preserve">и </w:t>
      </w:r>
      <w:r>
        <w:rPr>
          <w:rFonts w:ascii="Times New Roman" w:eastAsia="TimesNewRoman,Italic" w:hAnsi="Times New Roman"/>
          <w:i/>
          <w:iCs/>
          <w:sz w:val="28"/>
          <w:szCs w:val="28"/>
        </w:rPr>
        <w:t xml:space="preserve">определенным поведенческим реакция (рефлексии) </w:t>
      </w:r>
      <w:r w:rsidRPr="00B334BE">
        <w:rPr>
          <w:rFonts w:ascii="Times New Roman" w:eastAsia="TimesNewRoman,Italic" w:hAnsi="Times New Roman"/>
          <w:i/>
          <w:iCs/>
          <w:sz w:val="28"/>
          <w:szCs w:val="28"/>
        </w:rPr>
        <w:t xml:space="preserve"> </w:t>
      </w:r>
      <w:r w:rsidRPr="00B334BE">
        <w:rPr>
          <w:rFonts w:ascii="Times New Roman" w:eastAsia="TimesNewRoman" w:hAnsi="Times New Roman"/>
          <w:sz w:val="28"/>
          <w:szCs w:val="28"/>
        </w:rPr>
        <w:t xml:space="preserve">по поводу своих действий и действий других субъектов. </w:t>
      </w:r>
    </w:p>
    <w:p w:rsidR="00FF106B" w:rsidRDefault="00FF106B" w:rsidP="00FF106B">
      <w:pPr>
        <w:autoSpaceDE w:val="0"/>
        <w:autoSpaceDN w:val="0"/>
        <w:adjustRightInd w:val="0"/>
        <w:spacing w:after="0" w:line="360" w:lineRule="auto"/>
        <w:ind w:firstLine="709"/>
        <w:jc w:val="both"/>
        <w:rPr>
          <w:rFonts w:ascii="Times New Roman" w:eastAsia="TimesNewRoman" w:hAnsi="Times New Roman"/>
          <w:sz w:val="28"/>
          <w:szCs w:val="28"/>
        </w:rPr>
      </w:pPr>
      <w:r w:rsidRPr="00B334BE">
        <w:rPr>
          <w:rFonts w:ascii="Times New Roman" w:eastAsia="TimesNewRoman" w:hAnsi="Times New Roman"/>
          <w:sz w:val="28"/>
          <w:szCs w:val="28"/>
        </w:rPr>
        <w:t>Помимо этого</w:t>
      </w:r>
      <w:r>
        <w:rPr>
          <w:rFonts w:ascii="Times New Roman" w:eastAsia="TimesNewRoman" w:hAnsi="Times New Roman"/>
          <w:sz w:val="28"/>
          <w:szCs w:val="28"/>
        </w:rPr>
        <w:t>,</w:t>
      </w:r>
      <w:r w:rsidRPr="00B334BE">
        <w:rPr>
          <w:rFonts w:ascii="Times New Roman" w:eastAsia="TimesNewRoman" w:hAnsi="Times New Roman"/>
          <w:sz w:val="28"/>
          <w:szCs w:val="28"/>
        </w:rPr>
        <w:t xml:space="preserve"> специфику динамических процессов в денежной системе </w:t>
      </w:r>
      <w:r>
        <w:rPr>
          <w:rFonts w:ascii="Times New Roman" w:eastAsia="TimesNewRoman" w:hAnsi="Times New Roman"/>
          <w:sz w:val="28"/>
          <w:szCs w:val="28"/>
        </w:rPr>
        <w:t xml:space="preserve">на фоне </w:t>
      </w:r>
      <w:r w:rsidRPr="00B334BE">
        <w:rPr>
          <w:rFonts w:ascii="Times New Roman" w:eastAsia="TimesNewRoman" w:hAnsi="Times New Roman"/>
          <w:sz w:val="28"/>
          <w:szCs w:val="28"/>
        </w:rPr>
        <w:t>нелинейн</w:t>
      </w:r>
      <w:r>
        <w:rPr>
          <w:rFonts w:ascii="Times New Roman" w:eastAsia="TimesNewRoman" w:hAnsi="Times New Roman"/>
          <w:sz w:val="28"/>
          <w:szCs w:val="28"/>
        </w:rPr>
        <w:t>ого</w:t>
      </w:r>
      <w:r w:rsidRPr="00B334BE">
        <w:rPr>
          <w:rFonts w:ascii="Times New Roman" w:eastAsia="TimesNewRoman" w:hAnsi="Times New Roman"/>
          <w:sz w:val="28"/>
          <w:szCs w:val="28"/>
        </w:rPr>
        <w:t xml:space="preserve"> характер</w:t>
      </w:r>
      <w:r>
        <w:rPr>
          <w:rFonts w:ascii="Times New Roman" w:eastAsia="TimesNewRoman" w:hAnsi="Times New Roman"/>
          <w:sz w:val="28"/>
          <w:szCs w:val="28"/>
        </w:rPr>
        <w:t>а</w:t>
      </w:r>
      <w:r w:rsidRPr="00B334BE">
        <w:rPr>
          <w:rFonts w:ascii="Times New Roman" w:eastAsia="TimesNewRoman" w:hAnsi="Times New Roman"/>
          <w:sz w:val="28"/>
          <w:szCs w:val="28"/>
        </w:rPr>
        <w:t xml:space="preserve"> взаимодействия </w:t>
      </w:r>
      <w:r>
        <w:rPr>
          <w:rFonts w:ascii="Times New Roman" w:eastAsia="TimesNewRoman" w:hAnsi="Times New Roman"/>
          <w:sz w:val="28"/>
          <w:szCs w:val="28"/>
        </w:rPr>
        <w:t xml:space="preserve">ее </w:t>
      </w:r>
      <w:r w:rsidRPr="00B334BE">
        <w:rPr>
          <w:rFonts w:ascii="Times New Roman" w:eastAsia="TimesNewRoman" w:hAnsi="Times New Roman"/>
          <w:sz w:val="28"/>
          <w:szCs w:val="28"/>
        </w:rPr>
        <w:t>субъектов определя</w:t>
      </w:r>
      <w:r>
        <w:rPr>
          <w:rFonts w:ascii="Times New Roman" w:eastAsia="TimesNewRoman" w:hAnsi="Times New Roman"/>
          <w:sz w:val="28"/>
          <w:szCs w:val="28"/>
        </w:rPr>
        <w:t>е</w:t>
      </w:r>
      <w:r w:rsidRPr="00B334BE">
        <w:rPr>
          <w:rFonts w:ascii="Times New Roman" w:eastAsia="TimesNewRoman" w:hAnsi="Times New Roman"/>
          <w:sz w:val="28"/>
          <w:szCs w:val="28"/>
        </w:rPr>
        <w:t xml:space="preserve">т </w:t>
      </w:r>
      <w:r>
        <w:rPr>
          <w:rFonts w:ascii="Times New Roman" w:eastAsia="TimesNewRoman" w:hAnsi="Times New Roman"/>
          <w:sz w:val="28"/>
          <w:szCs w:val="28"/>
        </w:rPr>
        <w:t xml:space="preserve">также </w:t>
      </w:r>
      <w:r w:rsidRPr="00B334BE">
        <w:rPr>
          <w:rFonts w:ascii="Times New Roman" w:eastAsia="TimesNewRoman" w:hAnsi="Times New Roman"/>
          <w:sz w:val="28"/>
          <w:szCs w:val="28"/>
        </w:rPr>
        <w:t xml:space="preserve">и ограниченность ресурсов: </w:t>
      </w:r>
      <w:r w:rsidRPr="00B334BE">
        <w:rPr>
          <w:rFonts w:ascii="Times New Roman" w:eastAsia="TimesNewRoman,Italic" w:hAnsi="Times New Roman"/>
          <w:i/>
          <w:iCs/>
          <w:sz w:val="28"/>
          <w:szCs w:val="28"/>
        </w:rPr>
        <w:t>противоречия на</w:t>
      </w:r>
      <w:r w:rsidRPr="00B334BE">
        <w:rPr>
          <w:rFonts w:ascii="Times New Roman" w:eastAsia="TimesNewRoman" w:hAnsi="Times New Roman"/>
          <w:sz w:val="28"/>
          <w:szCs w:val="28"/>
        </w:rPr>
        <w:t xml:space="preserve"> </w:t>
      </w:r>
      <w:r w:rsidRPr="00B334BE">
        <w:rPr>
          <w:rFonts w:ascii="Times New Roman" w:eastAsia="TimesNewRoman,Italic" w:hAnsi="Times New Roman"/>
          <w:i/>
          <w:iCs/>
          <w:sz w:val="28"/>
          <w:szCs w:val="28"/>
        </w:rPr>
        <w:t>микроуровне перманентны</w:t>
      </w:r>
      <w:r w:rsidRPr="00B334BE">
        <w:rPr>
          <w:rFonts w:ascii="Times New Roman" w:eastAsia="TimesNewRoman" w:hAnsi="Times New Roman"/>
          <w:i/>
          <w:sz w:val="28"/>
          <w:szCs w:val="28"/>
        </w:rPr>
        <w:t xml:space="preserve">, </w:t>
      </w:r>
      <w:r w:rsidRPr="00B334BE">
        <w:rPr>
          <w:rFonts w:ascii="Times New Roman" w:eastAsia="TimesNewRoman" w:hAnsi="Times New Roman"/>
          <w:sz w:val="28"/>
          <w:szCs w:val="28"/>
        </w:rPr>
        <w:t>они не «снимаются» в процессе развития, а существуют всегда</w:t>
      </w:r>
      <w:r>
        <w:rPr>
          <w:rFonts w:ascii="Times New Roman" w:eastAsia="TimesNewRoman" w:hAnsi="Times New Roman"/>
          <w:sz w:val="28"/>
          <w:szCs w:val="28"/>
        </w:rPr>
        <w:t xml:space="preserve">. </w:t>
      </w:r>
      <w:r w:rsidRPr="00B334BE">
        <w:rPr>
          <w:rFonts w:ascii="Times New Roman" w:eastAsia="TimesNewRoman" w:hAnsi="Times New Roman"/>
          <w:sz w:val="28"/>
          <w:szCs w:val="28"/>
        </w:rPr>
        <w:t xml:space="preserve">Таким образом, в денежной системе противоречия </w:t>
      </w:r>
      <w:r w:rsidRPr="00B334BE">
        <w:rPr>
          <w:rFonts w:ascii="Times New Roman" w:eastAsia="TimesNewRoman,Italic" w:hAnsi="Times New Roman"/>
          <w:i/>
          <w:iCs/>
          <w:sz w:val="28"/>
          <w:szCs w:val="28"/>
        </w:rPr>
        <w:t>– активное начало</w:t>
      </w:r>
      <w:r w:rsidRPr="00B334BE">
        <w:rPr>
          <w:rFonts w:ascii="Times New Roman" w:eastAsia="TimesNewRoman" w:hAnsi="Times New Roman"/>
          <w:sz w:val="28"/>
          <w:szCs w:val="28"/>
        </w:rPr>
        <w:t xml:space="preserve">, обеспечивающее развитие. </w:t>
      </w:r>
      <w:r w:rsidRPr="00B334BE">
        <w:rPr>
          <w:rFonts w:ascii="Times New Roman" w:eastAsia="TimesNewRoman,Italic" w:hAnsi="Times New Roman"/>
          <w:iCs/>
          <w:sz w:val="28"/>
          <w:szCs w:val="28"/>
        </w:rPr>
        <w:lastRenderedPageBreak/>
        <w:t xml:space="preserve">В то же время </w:t>
      </w:r>
      <w:r w:rsidRPr="00B334BE">
        <w:rPr>
          <w:rFonts w:ascii="Times New Roman" w:eastAsia="TimesNewRoman" w:hAnsi="Times New Roman"/>
          <w:sz w:val="28"/>
          <w:szCs w:val="28"/>
        </w:rPr>
        <w:t xml:space="preserve">на макроуровне реализуется </w:t>
      </w:r>
      <w:r w:rsidRPr="00B334BE">
        <w:rPr>
          <w:rFonts w:ascii="Times New Roman" w:eastAsia="TimesNewRoman,Italic" w:hAnsi="Times New Roman"/>
          <w:i/>
          <w:iCs/>
          <w:sz w:val="28"/>
          <w:szCs w:val="28"/>
        </w:rPr>
        <w:t>временный компромисс,</w:t>
      </w:r>
      <w:r w:rsidRPr="00B334BE">
        <w:rPr>
          <w:rFonts w:ascii="Times New Roman" w:eastAsia="TimesNewRoman" w:hAnsi="Times New Roman"/>
          <w:sz w:val="28"/>
          <w:szCs w:val="28"/>
        </w:rPr>
        <w:t xml:space="preserve"> обусловленный внешними условиями и имеющимися ресурсными ограничениями. Когда они меняются, динамическое равновесие нарушается, начинается новая борьба субъектов </w:t>
      </w:r>
      <w:r>
        <w:rPr>
          <w:rFonts w:ascii="Times New Roman" w:eastAsia="TimesNewRoman" w:hAnsi="Times New Roman"/>
          <w:sz w:val="28"/>
          <w:szCs w:val="28"/>
        </w:rPr>
        <w:t xml:space="preserve">(элементов) системы </w:t>
      </w:r>
      <w:r w:rsidRPr="00B334BE">
        <w:rPr>
          <w:rFonts w:ascii="Times New Roman" w:eastAsia="TimesNewRoman" w:hAnsi="Times New Roman"/>
          <w:sz w:val="28"/>
          <w:szCs w:val="28"/>
        </w:rPr>
        <w:t xml:space="preserve">с выходом на новый компромиссный уровень. Данные обстоятельства требуют фундаментального </w:t>
      </w:r>
      <w:r>
        <w:rPr>
          <w:rFonts w:ascii="Times New Roman" w:eastAsia="TimesNewRoman" w:hAnsi="Times New Roman"/>
          <w:sz w:val="28"/>
          <w:szCs w:val="28"/>
        </w:rPr>
        <w:t>методологического</w:t>
      </w:r>
      <w:r w:rsidRPr="00B334BE">
        <w:rPr>
          <w:rFonts w:ascii="Times New Roman" w:eastAsia="TimesNewRoman" w:hAnsi="Times New Roman"/>
          <w:sz w:val="28"/>
          <w:szCs w:val="28"/>
        </w:rPr>
        <w:t xml:space="preserve"> выбора, определяющего, как в данной денежной системе будут решаться проблемы неопределенности и неустойчивости.</w:t>
      </w:r>
      <w:r>
        <w:rPr>
          <w:rFonts w:ascii="Times New Roman" w:eastAsia="TimesNewRoman" w:hAnsi="Times New Roman"/>
          <w:sz w:val="28"/>
          <w:szCs w:val="28"/>
        </w:rPr>
        <w:t xml:space="preserve"> </w:t>
      </w:r>
    </w:p>
    <w:p w:rsidR="00FF106B" w:rsidRPr="00B334BE" w:rsidRDefault="00FF106B" w:rsidP="00FF106B">
      <w:pPr>
        <w:autoSpaceDE w:val="0"/>
        <w:autoSpaceDN w:val="0"/>
        <w:adjustRightInd w:val="0"/>
        <w:spacing w:after="0" w:line="360" w:lineRule="auto"/>
        <w:ind w:firstLine="709"/>
        <w:jc w:val="both"/>
        <w:rPr>
          <w:rFonts w:ascii="Times New Roman" w:eastAsia="TimesNewRoman" w:hAnsi="Times New Roman"/>
          <w:i/>
          <w:sz w:val="28"/>
          <w:szCs w:val="28"/>
        </w:rPr>
      </w:pPr>
      <w:r w:rsidRPr="00B334BE">
        <w:rPr>
          <w:rFonts w:ascii="Times New Roman" w:eastAsia="TimesNewRoman" w:hAnsi="Times New Roman"/>
          <w:sz w:val="28"/>
          <w:szCs w:val="28"/>
        </w:rPr>
        <w:t xml:space="preserve">Для денежной системы как сложной нелинейной системы характерно наличие </w:t>
      </w:r>
      <w:r w:rsidRPr="00B334BE">
        <w:rPr>
          <w:rFonts w:ascii="Times New Roman" w:eastAsia="TimesNewRoman,Italic" w:hAnsi="Times New Roman"/>
          <w:i/>
          <w:iCs/>
          <w:sz w:val="28"/>
          <w:szCs w:val="28"/>
        </w:rPr>
        <w:t>многовариантного развития</w:t>
      </w:r>
      <w:r w:rsidRPr="00B334BE">
        <w:rPr>
          <w:rFonts w:ascii="Times New Roman" w:eastAsia="TimesNewRoman" w:hAnsi="Times New Roman"/>
          <w:sz w:val="28"/>
          <w:szCs w:val="28"/>
        </w:rPr>
        <w:t>, обусловленное имеющимися несколькими квазиустойчивыми аттракторами со своими областями притяжения. Через определенное время система непременно окажется в одном из них</w:t>
      </w:r>
      <w:r w:rsidRPr="00B334BE">
        <w:rPr>
          <w:rStyle w:val="a9"/>
          <w:rFonts w:ascii="Times New Roman" w:eastAsia="TimesNewRoman" w:hAnsi="Times New Roman"/>
          <w:sz w:val="28"/>
          <w:szCs w:val="28"/>
        </w:rPr>
        <w:footnoteReference w:id="5"/>
      </w:r>
      <w:r w:rsidRPr="00B334BE">
        <w:rPr>
          <w:rFonts w:ascii="Times New Roman" w:eastAsia="TimesNewRoman" w:hAnsi="Times New Roman"/>
          <w:sz w:val="28"/>
          <w:szCs w:val="28"/>
        </w:rPr>
        <w:t xml:space="preserve">, однако в каком – это зависит от многих факторов и, в значительной степени, – </w:t>
      </w:r>
      <w:r w:rsidRPr="00B334BE">
        <w:rPr>
          <w:rFonts w:ascii="Times New Roman" w:eastAsia="TimesNewRoman" w:hAnsi="Times New Roman"/>
          <w:i/>
          <w:sz w:val="28"/>
          <w:szCs w:val="28"/>
        </w:rPr>
        <w:t xml:space="preserve">от целенаправленной деятельности монетарных органов управления. </w:t>
      </w:r>
    </w:p>
    <w:p w:rsidR="00FF106B" w:rsidRPr="00B334BE" w:rsidRDefault="00FF106B" w:rsidP="00FF106B">
      <w:pPr>
        <w:autoSpaceDE w:val="0"/>
        <w:autoSpaceDN w:val="0"/>
        <w:adjustRightInd w:val="0"/>
        <w:spacing w:after="0" w:line="360" w:lineRule="auto"/>
        <w:ind w:firstLine="709"/>
        <w:jc w:val="both"/>
        <w:rPr>
          <w:rFonts w:ascii="Times New Roman" w:eastAsia="TimesNewRoman" w:hAnsi="Times New Roman"/>
          <w:sz w:val="28"/>
          <w:szCs w:val="28"/>
        </w:rPr>
      </w:pPr>
      <w:r w:rsidRPr="00B334BE">
        <w:rPr>
          <w:rFonts w:ascii="Times New Roman" w:eastAsia="TimesNewRoman" w:hAnsi="Times New Roman"/>
          <w:sz w:val="28"/>
          <w:szCs w:val="28"/>
        </w:rPr>
        <w:t xml:space="preserve">Признание </w:t>
      </w:r>
      <w:r>
        <w:rPr>
          <w:rFonts w:ascii="Times New Roman" w:eastAsia="TimesNewRoman" w:hAnsi="Times New Roman"/>
          <w:sz w:val="28"/>
          <w:szCs w:val="28"/>
        </w:rPr>
        <w:t>этого представляется</w:t>
      </w:r>
      <w:r w:rsidRPr="00B334BE">
        <w:rPr>
          <w:rFonts w:ascii="Times New Roman" w:eastAsia="TimesNewRoman" w:hAnsi="Times New Roman"/>
          <w:sz w:val="28"/>
          <w:szCs w:val="28"/>
        </w:rPr>
        <w:t xml:space="preserve"> чрезвычайно  важным, так как показывает, что возможности центрального банка, </w:t>
      </w:r>
      <w:r w:rsidRPr="00B334BE">
        <w:rPr>
          <w:rFonts w:ascii="Times New Roman" w:eastAsia="TimesNewRoman" w:hAnsi="Times New Roman"/>
          <w:i/>
          <w:sz w:val="28"/>
          <w:szCs w:val="28"/>
        </w:rPr>
        <w:t>с одной стороны</w:t>
      </w:r>
      <w:r w:rsidRPr="00B334BE">
        <w:rPr>
          <w:rFonts w:ascii="Times New Roman" w:eastAsia="TimesNewRoman" w:hAnsi="Times New Roman"/>
          <w:sz w:val="28"/>
          <w:szCs w:val="28"/>
        </w:rPr>
        <w:t xml:space="preserve">, не беспредельны, </w:t>
      </w:r>
      <w:r>
        <w:rPr>
          <w:rFonts w:ascii="Times New Roman" w:eastAsia="TimesNewRoman" w:hAnsi="Times New Roman"/>
          <w:sz w:val="28"/>
          <w:szCs w:val="28"/>
        </w:rPr>
        <w:t>и</w:t>
      </w:r>
      <w:r w:rsidRPr="00B334BE">
        <w:rPr>
          <w:rFonts w:ascii="Times New Roman" w:eastAsia="TimesNewRoman" w:hAnsi="Times New Roman"/>
          <w:sz w:val="28"/>
          <w:szCs w:val="28"/>
        </w:rPr>
        <w:t xml:space="preserve"> ограничены имеющимися аттракторами денежной системы, </w:t>
      </w:r>
      <w:r w:rsidRPr="00B334BE">
        <w:rPr>
          <w:rFonts w:ascii="Times New Roman" w:eastAsia="TimesNewRoman" w:hAnsi="Times New Roman"/>
          <w:i/>
          <w:sz w:val="28"/>
          <w:szCs w:val="28"/>
        </w:rPr>
        <w:t>с другой стороны</w:t>
      </w:r>
      <w:r w:rsidRPr="00B334BE">
        <w:rPr>
          <w:rFonts w:ascii="Times New Roman" w:eastAsia="TimesNewRoman" w:hAnsi="Times New Roman"/>
          <w:sz w:val="28"/>
          <w:szCs w:val="28"/>
        </w:rPr>
        <w:t>, именно от  искусства управления зависит, в каком из этих вариантов развития, в конечном счете, окажется система. В этой связи для эффективного управления денежной системой центральному банку необходимо знать структуру имеющихся аттракторов, а также способы перевода системы из одного варианта развития в другой.</w:t>
      </w:r>
    </w:p>
    <w:p w:rsidR="00FF106B" w:rsidRPr="00A469A3" w:rsidRDefault="00FF106B" w:rsidP="00A469A3">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hAnsi="Times New Roman"/>
          <w:color w:val="000000"/>
          <w:sz w:val="28"/>
          <w:szCs w:val="28"/>
        </w:rPr>
        <w:t>В</w:t>
      </w:r>
      <w:r w:rsidRPr="008B11CD">
        <w:rPr>
          <w:rFonts w:ascii="Times New Roman" w:hAnsi="Times New Roman"/>
          <w:color w:val="000000"/>
          <w:sz w:val="28"/>
          <w:szCs w:val="28"/>
        </w:rPr>
        <w:t>ажнейш</w:t>
      </w:r>
      <w:r>
        <w:rPr>
          <w:rFonts w:ascii="Times New Roman" w:hAnsi="Times New Roman"/>
          <w:color w:val="000000"/>
          <w:sz w:val="28"/>
          <w:szCs w:val="28"/>
        </w:rPr>
        <w:t>ий фактор</w:t>
      </w:r>
      <w:r w:rsidRPr="008B11CD">
        <w:rPr>
          <w:rFonts w:ascii="Times New Roman" w:hAnsi="Times New Roman"/>
          <w:color w:val="000000"/>
          <w:sz w:val="28"/>
          <w:szCs w:val="28"/>
        </w:rPr>
        <w:t xml:space="preserve">, </w:t>
      </w:r>
      <w:r>
        <w:rPr>
          <w:rFonts w:ascii="Times New Roman" w:hAnsi="Times New Roman"/>
          <w:color w:val="000000"/>
          <w:sz w:val="28"/>
          <w:szCs w:val="28"/>
        </w:rPr>
        <w:t xml:space="preserve">который </w:t>
      </w:r>
      <w:r w:rsidRPr="008B11CD">
        <w:rPr>
          <w:rFonts w:ascii="Times New Roman" w:hAnsi="Times New Roman"/>
          <w:color w:val="000000"/>
          <w:sz w:val="28"/>
          <w:szCs w:val="28"/>
        </w:rPr>
        <w:t>повлек</w:t>
      </w:r>
      <w:r>
        <w:rPr>
          <w:rFonts w:ascii="Times New Roman" w:hAnsi="Times New Roman"/>
          <w:color w:val="000000"/>
          <w:sz w:val="28"/>
          <w:szCs w:val="28"/>
        </w:rPr>
        <w:t xml:space="preserve"> </w:t>
      </w:r>
      <w:r w:rsidRPr="004901C4">
        <w:rPr>
          <w:rFonts w:ascii="Times New Roman" w:hAnsi="Times New Roman"/>
          <w:i/>
          <w:color w:val="000000"/>
          <w:sz w:val="28"/>
          <w:szCs w:val="28"/>
        </w:rPr>
        <w:t xml:space="preserve">качественную </w:t>
      </w:r>
      <w:r w:rsidRPr="008B11CD">
        <w:rPr>
          <w:rFonts w:ascii="Times New Roman" w:hAnsi="Times New Roman"/>
          <w:color w:val="000000"/>
          <w:sz w:val="28"/>
          <w:szCs w:val="28"/>
        </w:rPr>
        <w:t xml:space="preserve">трансформацию субъектов и объектов монетарного регулирования, </w:t>
      </w:r>
      <w:r>
        <w:rPr>
          <w:rFonts w:ascii="Times New Roman" w:hAnsi="Times New Roman"/>
          <w:color w:val="000000"/>
          <w:sz w:val="28"/>
          <w:szCs w:val="28"/>
        </w:rPr>
        <w:t xml:space="preserve">усилил их нелинейный характер – это процессы </w:t>
      </w:r>
      <w:r w:rsidRPr="008B11CD">
        <w:rPr>
          <w:rFonts w:ascii="Times New Roman" w:hAnsi="Times New Roman"/>
          <w:color w:val="000000"/>
          <w:sz w:val="28"/>
          <w:szCs w:val="28"/>
        </w:rPr>
        <w:t>финансов</w:t>
      </w:r>
      <w:r>
        <w:rPr>
          <w:rFonts w:ascii="Times New Roman" w:hAnsi="Times New Roman"/>
          <w:color w:val="000000"/>
          <w:sz w:val="28"/>
          <w:szCs w:val="28"/>
        </w:rPr>
        <w:t>ой</w:t>
      </w:r>
      <w:r w:rsidRPr="008B11CD">
        <w:rPr>
          <w:rFonts w:ascii="Times New Roman" w:hAnsi="Times New Roman"/>
          <w:color w:val="000000"/>
          <w:sz w:val="28"/>
          <w:szCs w:val="28"/>
        </w:rPr>
        <w:t xml:space="preserve"> глобализаци</w:t>
      </w:r>
      <w:r>
        <w:rPr>
          <w:rFonts w:ascii="Times New Roman" w:hAnsi="Times New Roman"/>
          <w:color w:val="000000"/>
          <w:sz w:val="28"/>
          <w:szCs w:val="28"/>
        </w:rPr>
        <w:t>и</w:t>
      </w:r>
      <w:r w:rsidRPr="008B11CD">
        <w:rPr>
          <w:rFonts w:ascii="Times New Roman" w:hAnsi="Times New Roman"/>
          <w:color w:val="000000"/>
          <w:sz w:val="28"/>
          <w:szCs w:val="28"/>
        </w:rPr>
        <w:t>.</w:t>
      </w:r>
      <w:r w:rsidR="00A469A3">
        <w:rPr>
          <w:rFonts w:ascii="Times New Roman" w:eastAsia="TimesNewRoman" w:hAnsi="Times New Roman"/>
          <w:sz w:val="28"/>
          <w:szCs w:val="28"/>
        </w:rPr>
        <w:t xml:space="preserve"> </w:t>
      </w:r>
      <w:r w:rsidR="00A469A3">
        <w:rPr>
          <w:rFonts w:ascii="Times New Roman" w:hAnsi="Times New Roman"/>
          <w:sz w:val="28"/>
          <w:szCs w:val="28"/>
        </w:rPr>
        <w:t>Серьезной</w:t>
      </w:r>
      <w:r w:rsidRPr="0008424C">
        <w:rPr>
          <w:rFonts w:ascii="Times New Roman" w:hAnsi="Times New Roman"/>
          <w:sz w:val="28"/>
          <w:szCs w:val="28"/>
        </w:rPr>
        <w:t xml:space="preserve"> проблемой в условиях глобального рынка является тот факт, что государство не может так же эффективно, как раньше, выполнять функции гаранта, поскольку государственному регулированию в полной мере подпадает деятельность </w:t>
      </w:r>
      <w:r w:rsidRPr="0008424C">
        <w:rPr>
          <w:rFonts w:ascii="Times New Roman" w:hAnsi="Times New Roman"/>
          <w:sz w:val="28"/>
          <w:szCs w:val="28"/>
        </w:rPr>
        <w:lastRenderedPageBreak/>
        <w:t xml:space="preserve">только национальных участников рынка. </w:t>
      </w:r>
      <w:r w:rsidRPr="0008424C">
        <w:rPr>
          <w:rFonts w:ascii="Times New Roman" w:hAnsi="Times New Roman"/>
          <w:i/>
          <w:sz w:val="28"/>
          <w:szCs w:val="28"/>
        </w:rPr>
        <w:t xml:space="preserve">Государство фактически превращается в рядового участника глобального рынка, чьи обязательства (к которым, например, можно причислить национальные деньги, государственные ценные бумаги) котируются на рынке наряду с обязательствами частного сектора. </w:t>
      </w:r>
      <w:r w:rsidRPr="0008424C">
        <w:rPr>
          <w:rFonts w:ascii="Times New Roman" w:hAnsi="Times New Roman"/>
          <w:bCs/>
          <w:sz w:val="28"/>
          <w:szCs w:val="28"/>
        </w:rPr>
        <w:t xml:space="preserve">Глобальный рынок отслеживает поведение правительств </w:t>
      </w:r>
      <w:r w:rsidRPr="0008424C">
        <w:rPr>
          <w:rFonts w:ascii="Times New Roman" w:hAnsi="Times New Roman"/>
          <w:sz w:val="28"/>
          <w:szCs w:val="28"/>
        </w:rPr>
        <w:t xml:space="preserve">точно так же, как и </w:t>
      </w:r>
      <w:r>
        <w:rPr>
          <w:rFonts w:ascii="Times New Roman" w:hAnsi="Times New Roman"/>
          <w:sz w:val="28"/>
          <w:szCs w:val="28"/>
        </w:rPr>
        <w:t>деятельность</w:t>
      </w:r>
      <w:r w:rsidRPr="0008424C">
        <w:rPr>
          <w:rFonts w:ascii="Times New Roman" w:hAnsi="Times New Roman"/>
          <w:sz w:val="28"/>
          <w:szCs w:val="28"/>
        </w:rPr>
        <w:t xml:space="preserve"> крупнейших транснациональных корпораций, банков и пр.</w:t>
      </w:r>
    </w:p>
    <w:p w:rsidR="00FF106B" w:rsidRDefault="00FF106B" w:rsidP="00FF106B">
      <w:pPr>
        <w:autoSpaceDE w:val="0"/>
        <w:autoSpaceDN w:val="0"/>
        <w:adjustRightInd w:val="0"/>
        <w:spacing w:after="0" w:line="360" w:lineRule="auto"/>
        <w:ind w:firstLine="709"/>
        <w:jc w:val="both"/>
        <w:rPr>
          <w:rFonts w:ascii="Times New Roman" w:hAnsi="Times New Roman"/>
          <w:bCs/>
          <w:i/>
          <w:sz w:val="28"/>
          <w:szCs w:val="28"/>
        </w:rPr>
      </w:pPr>
      <w:r w:rsidRPr="0008424C">
        <w:rPr>
          <w:rFonts w:ascii="Times New Roman" w:hAnsi="Times New Roman"/>
          <w:sz w:val="28"/>
          <w:szCs w:val="28"/>
        </w:rPr>
        <w:t xml:space="preserve">Не менее важным государственным институтом, на который оказывает влияние глобализация, является </w:t>
      </w:r>
      <w:r>
        <w:rPr>
          <w:rFonts w:ascii="Times New Roman" w:hAnsi="Times New Roman"/>
          <w:sz w:val="28"/>
          <w:szCs w:val="28"/>
        </w:rPr>
        <w:t xml:space="preserve">собственно </w:t>
      </w:r>
      <w:r w:rsidRPr="0008424C">
        <w:rPr>
          <w:rFonts w:ascii="Times New Roman" w:hAnsi="Times New Roman"/>
          <w:sz w:val="28"/>
          <w:szCs w:val="28"/>
        </w:rPr>
        <w:t xml:space="preserve">центральный банк страны. С образованием глобального рынка экономическая среда, в которой действуют центральные банки, существенно поменяла свою «архитектуру»: </w:t>
      </w:r>
      <w:r w:rsidRPr="0008424C">
        <w:rPr>
          <w:rFonts w:ascii="Times New Roman" w:hAnsi="Times New Roman"/>
          <w:bCs/>
          <w:i/>
          <w:sz w:val="28"/>
          <w:szCs w:val="28"/>
        </w:rPr>
        <w:t>деятельность иностранного банковского капитала, с которыми имеют дело национальные центральные банки, приобрела глобальный, общемировой характер, в то время как центральные банки остались</w:t>
      </w:r>
      <w:r w:rsidRPr="0008424C">
        <w:rPr>
          <w:rFonts w:ascii="Times New Roman" w:hAnsi="Times New Roman"/>
          <w:i/>
          <w:sz w:val="28"/>
          <w:szCs w:val="28"/>
        </w:rPr>
        <w:t xml:space="preserve"> </w:t>
      </w:r>
      <w:r w:rsidRPr="0008424C">
        <w:rPr>
          <w:rFonts w:ascii="Times New Roman" w:hAnsi="Times New Roman"/>
          <w:bCs/>
          <w:i/>
          <w:sz w:val="28"/>
          <w:szCs w:val="28"/>
        </w:rPr>
        <w:t>институтами внутреннего рынка.</w:t>
      </w:r>
    </w:p>
    <w:p w:rsidR="00FF106B" w:rsidRPr="005942B4" w:rsidRDefault="00FF106B" w:rsidP="00FF106B">
      <w:pPr>
        <w:autoSpaceDE w:val="0"/>
        <w:spacing w:after="0" w:line="360" w:lineRule="auto"/>
        <w:ind w:firstLine="709"/>
        <w:jc w:val="both"/>
        <w:rPr>
          <w:rFonts w:ascii="Times New Roman" w:eastAsia="TimesNewRomanPSMT" w:hAnsi="Times New Roman" w:cs="TimesNewRomanPSMT"/>
          <w:sz w:val="28"/>
          <w:szCs w:val="28"/>
        </w:rPr>
      </w:pPr>
      <w:r w:rsidRPr="00F71325">
        <w:rPr>
          <w:rFonts w:ascii="Times New Roman" w:eastAsia="TimesNewRomanPSMT" w:hAnsi="Times New Roman" w:cs="TimesNewRomanPSMT"/>
          <w:sz w:val="28"/>
          <w:szCs w:val="28"/>
        </w:rPr>
        <w:t xml:space="preserve">Наиболее </w:t>
      </w:r>
      <w:r>
        <w:rPr>
          <w:rFonts w:ascii="Times New Roman" w:eastAsia="TimesNewRomanPS-BoldMT" w:hAnsi="Times New Roman" w:cs="TimesNewRomanPS-BoldMT"/>
          <w:sz w:val="28"/>
          <w:szCs w:val="28"/>
        </w:rPr>
        <w:t>подвержен</w:t>
      </w:r>
      <w:r w:rsidRPr="00F71325">
        <w:rPr>
          <w:rFonts w:ascii="Times New Roman" w:eastAsia="TimesNewRomanPS-BoldMT" w:hAnsi="Times New Roman" w:cs="TimesNewRomanPS-BoldMT"/>
          <w:sz w:val="28"/>
          <w:szCs w:val="28"/>
        </w:rPr>
        <w:t>ы</w:t>
      </w:r>
      <w:r>
        <w:rPr>
          <w:rFonts w:ascii="Times New Roman" w:eastAsia="TimesNewRomanPS-BoldMT" w:hAnsi="Times New Roman" w:cs="TimesNewRomanPS-BoldMT"/>
          <w:sz w:val="28"/>
          <w:szCs w:val="28"/>
        </w:rPr>
        <w:t xml:space="preserve"> негативному воздействию глобализации страны с </w:t>
      </w:r>
      <w:r w:rsidRPr="00F71325">
        <w:rPr>
          <w:rFonts w:ascii="Times New Roman" w:eastAsia="TimesNewRomanPS-BoldMT" w:hAnsi="Times New Roman" w:cs="TimesNewRomanPS-BoldMT"/>
          <w:sz w:val="28"/>
          <w:szCs w:val="28"/>
        </w:rPr>
        <w:t>формирующи</w:t>
      </w:r>
      <w:r>
        <w:rPr>
          <w:rFonts w:ascii="Times New Roman" w:eastAsia="TimesNewRomanPS-BoldMT" w:hAnsi="Times New Roman" w:cs="TimesNewRomanPS-BoldMT"/>
          <w:sz w:val="28"/>
          <w:szCs w:val="28"/>
        </w:rPr>
        <w:t>ми</w:t>
      </w:r>
      <w:r w:rsidRPr="00F71325">
        <w:rPr>
          <w:rFonts w:ascii="Times New Roman" w:eastAsia="TimesNewRomanPS-BoldMT" w:hAnsi="Times New Roman" w:cs="TimesNewRomanPS-BoldMT"/>
          <w:sz w:val="28"/>
          <w:szCs w:val="28"/>
        </w:rPr>
        <w:t xml:space="preserve">ся </w:t>
      </w:r>
      <w:r>
        <w:rPr>
          <w:rFonts w:ascii="Times New Roman" w:eastAsia="TimesNewRomanPS-BoldMT" w:hAnsi="Times New Roman" w:cs="TimesNewRomanPS-BoldMT"/>
          <w:sz w:val="28"/>
          <w:szCs w:val="28"/>
        </w:rPr>
        <w:t xml:space="preserve">финансовыми </w:t>
      </w:r>
      <w:r w:rsidRPr="00F71325">
        <w:rPr>
          <w:rFonts w:ascii="Times New Roman" w:eastAsia="TimesNewRomanPS-BoldMT" w:hAnsi="Times New Roman" w:cs="TimesNewRomanPS-BoldMT"/>
          <w:sz w:val="28"/>
          <w:szCs w:val="28"/>
        </w:rPr>
        <w:t>рынк</w:t>
      </w:r>
      <w:r>
        <w:rPr>
          <w:rFonts w:ascii="Times New Roman" w:eastAsia="TimesNewRomanPS-BoldMT" w:hAnsi="Times New Roman" w:cs="TimesNewRomanPS-BoldMT"/>
          <w:sz w:val="28"/>
          <w:szCs w:val="28"/>
        </w:rPr>
        <w:t xml:space="preserve">ами. Их рынки </w:t>
      </w:r>
      <w:r w:rsidRPr="00F71325">
        <w:rPr>
          <w:rFonts w:ascii="Times New Roman" w:eastAsia="TimesNewRomanPSMT" w:hAnsi="Times New Roman" w:cs="TimesNewRomanPSMT"/>
          <w:sz w:val="28"/>
          <w:szCs w:val="28"/>
        </w:rPr>
        <w:t xml:space="preserve">относительно </w:t>
      </w:r>
      <w:r w:rsidRPr="00F71325">
        <w:rPr>
          <w:rFonts w:ascii="Times New Roman" w:eastAsia="TimesNewRomanPS-BoldMT" w:hAnsi="Times New Roman" w:cs="TimesNewRomanPS-BoldMT"/>
          <w:sz w:val="28"/>
          <w:szCs w:val="28"/>
        </w:rPr>
        <w:t xml:space="preserve">небольшие </w:t>
      </w:r>
      <w:r>
        <w:rPr>
          <w:rFonts w:ascii="Times New Roman" w:eastAsia="TimesNewRomanPSMT" w:hAnsi="Times New Roman" w:cs="TimesNewRomanPSMT"/>
          <w:sz w:val="28"/>
          <w:szCs w:val="28"/>
        </w:rPr>
        <w:t>в</w:t>
      </w:r>
      <w:r w:rsidRPr="00F71325">
        <w:rPr>
          <w:rFonts w:ascii="Times New Roman" w:eastAsia="TimesNewRomanPSMT" w:hAnsi="Times New Roman" w:cs="TimesNewRomanPSMT"/>
          <w:sz w:val="28"/>
          <w:szCs w:val="28"/>
        </w:rPr>
        <w:t xml:space="preserve"> сравнени</w:t>
      </w:r>
      <w:r>
        <w:rPr>
          <w:rFonts w:ascii="Times New Roman" w:eastAsia="TimesNewRomanPSMT" w:hAnsi="Times New Roman" w:cs="TimesNewRomanPSMT"/>
          <w:sz w:val="28"/>
          <w:szCs w:val="28"/>
        </w:rPr>
        <w:t>и</w:t>
      </w:r>
      <w:r w:rsidRPr="00F71325">
        <w:rPr>
          <w:rFonts w:ascii="Times New Roman" w:eastAsia="TimesNewRomanPSMT" w:hAnsi="Times New Roman" w:cs="TimesNewRomanPSMT"/>
          <w:sz w:val="28"/>
          <w:szCs w:val="28"/>
        </w:rPr>
        <w:t xml:space="preserve"> с </w:t>
      </w:r>
      <w:r>
        <w:rPr>
          <w:rFonts w:ascii="Times New Roman" w:eastAsia="TimesNewRomanPSMT" w:hAnsi="Times New Roman" w:cs="TimesNewRomanPSMT"/>
          <w:sz w:val="28"/>
          <w:szCs w:val="28"/>
        </w:rPr>
        <w:t xml:space="preserve">финансовыми </w:t>
      </w:r>
      <w:r w:rsidRPr="00F71325">
        <w:rPr>
          <w:rFonts w:ascii="Times New Roman" w:eastAsia="TimesNewRomanPSMT" w:hAnsi="Times New Roman" w:cs="TimesNewRomanPSMT"/>
          <w:sz w:val="28"/>
          <w:szCs w:val="28"/>
        </w:rPr>
        <w:t>рынками индустриальных стран, с узким</w:t>
      </w:r>
      <w:r>
        <w:rPr>
          <w:rFonts w:ascii="Times New Roman" w:eastAsia="TimesNewRomanPSMT" w:hAnsi="Times New Roman" w:cs="TimesNewRomanPSMT"/>
          <w:sz w:val="28"/>
          <w:szCs w:val="28"/>
        </w:rPr>
        <w:t xml:space="preserve"> кругом финансовых инструментов и</w:t>
      </w:r>
      <w:r w:rsidRPr="00F71325">
        <w:rPr>
          <w:rFonts w:ascii="Times New Roman" w:eastAsia="TimesNewRomanPSMT" w:hAnsi="Times New Roman" w:cs="TimesNewRomanPSMT"/>
          <w:sz w:val="28"/>
          <w:szCs w:val="28"/>
        </w:rPr>
        <w:t xml:space="preserve"> с ограниченным внутренним спр</w:t>
      </w:r>
      <w:r>
        <w:rPr>
          <w:rFonts w:ascii="Times New Roman" w:eastAsia="TimesNewRomanPSMT" w:hAnsi="Times New Roman" w:cs="TimesNewRomanPSMT"/>
          <w:sz w:val="28"/>
          <w:szCs w:val="28"/>
        </w:rPr>
        <w:t xml:space="preserve">осом на них. </w:t>
      </w:r>
      <w:r w:rsidRPr="00F71325">
        <w:rPr>
          <w:rFonts w:ascii="Times New Roman" w:eastAsia="TimesNewRomanPSMT" w:hAnsi="Times New Roman" w:cs="TimesNewRomanPSMT"/>
          <w:sz w:val="28"/>
          <w:szCs w:val="28"/>
        </w:rPr>
        <w:t xml:space="preserve">Особенностью </w:t>
      </w:r>
      <w:r>
        <w:rPr>
          <w:rFonts w:ascii="Times New Roman" w:eastAsia="TimesNewRomanPS-BoldMT" w:hAnsi="Times New Roman" w:cs="TimesNewRomanPS-BoldMT"/>
          <w:sz w:val="28"/>
          <w:szCs w:val="28"/>
        </w:rPr>
        <w:t xml:space="preserve">их </w:t>
      </w:r>
      <w:r w:rsidRPr="00F71325">
        <w:rPr>
          <w:rFonts w:ascii="Times New Roman" w:eastAsia="TimesNewRomanPSMT" w:hAnsi="Times New Roman" w:cs="TimesNewRomanPSMT"/>
          <w:sz w:val="28"/>
          <w:szCs w:val="28"/>
        </w:rPr>
        <w:t xml:space="preserve">является </w:t>
      </w:r>
      <w:r w:rsidRPr="00F71325">
        <w:rPr>
          <w:rFonts w:ascii="Times New Roman" w:eastAsia="TimesNewRomanPS-BoldMT" w:hAnsi="Times New Roman" w:cs="TimesNewRomanPS-BoldMT"/>
          <w:sz w:val="28"/>
          <w:szCs w:val="28"/>
        </w:rPr>
        <w:t>зависимость от иностранных портфельных инвестиций</w:t>
      </w:r>
      <w:r w:rsidRPr="00F71325">
        <w:rPr>
          <w:rFonts w:ascii="Times New Roman" w:eastAsia="TimesNewRomanPSMT" w:hAnsi="Times New Roman" w:cs="TimesNewRomanPSMT"/>
          <w:sz w:val="28"/>
          <w:szCs w:val="28"/>
        </w:rPr>
        <w:t>, нося</w:t>
      </w:r>
      <w:r>
        <w:rPr>
          <w:rFonts w:ascii="Times New Roman" w:eastAsia="TimesNewRomanPSMT" w:hAnsi="Times New Roman" w:cs="TimesNewRomanPSMT"/>
          <w:sz w:val="28"/>
          <w:szCs w:val="28"/>
        </w:rPr>
        <w:t>щих</w:t>
      </w:r>
      <w:r w:rsidRPr="00F71325">
        <w:rPr>
          <w:rFonts w:ascii="Times New Roman" w:eastAsia="TimesNewRomanPSMT" w:hAnsi="Times New Roman" w:cs="TimesNewRomanPSMT"/>
          <w:sz w:val="28"/>
          <w:szCs w:val="28"/>
        </w:rPr>
        <w:t xml:space="preserve"> преимущественно краткосрочный спекулятивный характер (“горячие деньги”)</w:t>
      </w:r>
      <w:r>
        <w:rPr>
          <w:rFonts w:ascii="Times New Roman" w:eastAsia="TimesNewRomanPSMT" w:hAnsi="Times New Roman" w:cs="TimesNewRomanPSMT"/>
          <w:sz w:val="28"/>
          <w:szCs w:val="28"/>
        </w:rPr>
        <w:t>.</w:t>
      </w:r>
      <w:r w:rsidRPr="00F71325">
        <w:rPr>
          <w:rFonts w:ascii="Times New Roman" w:eastAsia="TimesNewRomanPSMT" w:hAnsi="Times New Roman" w:cs="TimesNewRomanPSMT"/>
          <w:sz w:val="28"/>
          <w:szCs w:val="28"/>
        </w:rPr>
        <w:t xml:space="preserve"> </w:t>
      </w:r>
      <w:r>
        <w:rPr>
          <w:rFonts w:ascii="Times New Roman" w:eastAsia="TimesNewRomanPSMT" w:hAnsi="Times New Roman" w:cs="TimesNewRomanPSMT"/>
          <w:sz w:val="28"/>
          <w:szCs w:val="28"/>
        </w:rPr>
        <w:t xml:space="preserve">В этих условиях центральные банки таких стран </w:t>
      </w:r>
      <w:r w:rsidRPr="00F71325">
        <w:rPr>
          <w:rFonts w:ascii="Times New Roman" w:eastAsia="TimesNewRomanPSMT" w:hAnsi="Times New Roman" w:cs="TimesNewRomanPSMT"/>
          <w:sz w:val="28"/>
          <w:szCs w:val="28"/>
        </w:rPr>
        <w:t>не способны удержать</w:t>
      </w:r>
      <w:r>
        <w:rPr>
          <w:rFonts w:ascii="Times New Roman" w:eastAsia="TimesNewRomanPSMT" w:hAnsi="Times New Roman" w:cs="TimesNewRomanPSMT"/>
          <w:sz w:val="28"/>
          <w:szCs w:val="28"/>
        </w:rPr>
        <w:t xml:space="preserve"> рынок в его кризисных реакциях, тем более, если к этому добавляется</w:t>
      </w:r>
      <w:r w:rsidRPr="00F71325">
        <w:rPr>
          <w:rFonts w:ascii="Times New Roman" w:eastAsia="TimesNewRomanPSMT" w:hAnsi="Times New Roman" w:cs="TimesNewRomanPSMT"/>
          <w:sz w:val="28"/>
          <w:szCs w:val="28"/>
        </w:rPr>
        <w:t xml:space="preserve"> либерализ</w:t>
      </w:r>
      <w:r>
        <w:rPr>
          <w:rFonts w:ascii="Times New Roman" w:eastAsia="TimesNewRomanPSMT" w:hAnsi="Times New Roman" w:cs="TimesNewRomanPSMT"/>
          <w:sz w:val="28"/>
          <w:szCs w:val="28"/>
        </w:rPr>
        <w:t>ация</w:t>
      </w:r>
      <w:r w:rsidRPr="00F71325">
        <w:rPr>
          <w:rFonts w:ascii="Times New Roman" w:eastAsia="TimesNewRomanPSMT" w:hAnsi="Times New Roman" w:cs="TimesNewRomanPSMT"/>
          <w:sz w:val="28"/>
          <w:szCs w:val="28"/>
        </w:rPr>
        <w:t xml:space="preserve"> счет</w:t>
      </w:r>
      <w:r>
        <w:rPr>
          <w:rFonts w:ascii="Times New Roman" w:eastAsia="TimesNewRomanPSMT" w:hAnsi="Times New Roman" w:cs="TimesNewRomanPSMT"/>
          <w:sz w:val="28"/>
          <w:szCs w:val="28"/>
        </w:rPr>
        <w:t>а</w:t>
      </w:r>
      <w:r w:rsidRPr="00F71325">
        <w:rPr>
          <w:rFonts w:ascii="Times New Roman" w:eastAsia="TimesNewRomanPSMT" w:hAnsi="Times New Roman" w:cs="TimesNewRomanPSMT"/>
          <w:sz w:val="28"/>
          <w:szCs w:val="28"/>
        </w:rPr>
        <w:t xml:space="preserve"> капитала и обеспечение свободной конвертируемости национальной валюты при закреплении (фиксации) ее валютного курса.</w:t>
      </w:r>
      <w:r>
        <w:rPr>
          <w:rFonts w:ascii="Times New Roman" w:eastAsia="TimesNewRomanPSMT" w:hAnsi="Times New Roman" w:cs="TimesNewRomanPSMT"/>
          <w:sz w:val="28"/>
          <w:szCs w:val="28"/>
        </w:rPr>
        <w:t xml:space="preserve"> </w:t>
      </w:r>
      <w:r w:rsidRPr="00F71325">
        <w:rPr>
          <w:rFonts w:ascii="Times New Roman" w:eastAsia="TimesNewRomanPSMT" w:hAnsi="Times New Roman" w:cs="TimesNewRomanPSMT"/>
          <w:sz w:val="28"/>
          <w:szCs w:val="28"/>
        </w:rPr>
        <w:t xml:space="preserve">Как показывает мировая практика, подобные </w:t>
      </w:r>
      <w:r w:rsidRPr="00F71325">
        <w:rPr>
          <w:rFonts w:ascii="Times New Roman" w:eastAsia="TimesNewRomanPS-BoldMT" w:hAnsi="Times New Roman" w:cs="TimesNewRomanPS-BoldMT"/>
          <w:sz w:val="28"/>
          <w:szCs w:val="28"/>
        </w:rPr>
        <w:t>спекулятивные атаки происходят не только в странах с нестабильной экономикой, дефицитным бюджетом и платежным балансом, но и в странах, в которых фундаментальные макроэкономические факторы являются положительными и достаточно устойчивыми</w:t>
      </w:r>
      <w:r>
        <w:rPr>
          <w:rStyle w:val="ad"/>
          <w:rFonts w:ascii="Times New Roman" w:eastAsia="TimesNewRomanPS-BoldMT" w:hAnsi="Times New Roman" w:cs="TimesNewRomanPS-BoldMT"/>
          <w:sz w:val="28"/>
          <w:szCs w:val="28"/>
        </w:rPr>
        <w:endnoteReference w:id="10"/>
      </w:r>
      <w:r w:rsidRPr="00F71325">
        <w:rPr>
          <w:rFonts w:ascii="Times New Roman" w:eastAsia="TimesNewRomanPS-BoldMT" w:hAnsi="Times New Roman" w:cs="TimesNewRomanPS-BoldMT"/>
          <w:sz w:val="28"/>
          <w:szCs w:val="28"/>
        </w:rPr>
        <w:t>.</w:t>
      </w:r>
    </w:p>
    <w:p w:rsidR="00FF106B" w:rsidRPr="00FA16E0" w:rsidRDefault="00FF106B" w:rsidP="00FF106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Отметим</w:t>
      </w:r>
      <w:r w:rsidRPr="00FA16E0">
        <w:rPr>
          <w:rFonts w:ascii="Times New Roman" w:hAnsi="Times New Roman"/>
          <w:sz w:val="28"/>
          <w:szCs w:val="28"/>
        </w:rPr>
        <w:t xml:space="preserve">, что финансовая глобализация проявляется не только в повышенной трансграничной мобильности капиталов, но и в </w:t>
      </w:r>
      <w:r>
        <w:rPr>
          <w:rFonts w:ascii="Times New Roman" w:hAnsi="Times New Roman"/>
          <w:sz w:val="28"/>
          <w:szCs w:val="28"/>
        </w:rPr>
        <w:t xml:space="preserve">трансформации </w:t>
      </w:r>
      <w:r w:rsidRPr="00FA16E0">
        <w:rPr>
          <w:rFonts w:ascii="Times New Roman" w:hAnsi="Times New Roman"/>
          <w:sz w:val="28"/>
          <w:szCs w:val="28"/>
        </w:rPr>
        <w:t>функци</w:t>
      </w:r>
      <w:r>
        <w:rPr>
          <w:rFonts w:ascii="Times New Roman" w:hAnsi="Times New Roman"/>
          <w:sz w:val="28"/>
          <w:szCs w:val="28"/>
        </w:rPr>
        <w:t>й банков</w:t>
      </w:r>
      <w:r w:rsidRPr="00FA16E0">
        <w:rPr>
          <w:rFonts w:ascii="Times New Roman" w:hAnsi="Times New Roman"/>
          <w:sz w:val="28"/>
          <w:szCs w:val="28"/>
        </w:rPr>
        <w:t xml:space="preserve">. </w:t>
      </w:r>
      <w:r>
        <w:rPr>
          <w:rFonts w:ascii="Times New Roman" w:hAnsi="Times New Roman"/>
          <w:sz w:val="28"/>
          <w:szCs w:val="28"/>
        </w:rPr>
        <w:t>Это происходит</w:t>
      </w:r>
      <w:r w:rsidRPr="00FA16E0">
        <w:rPr>
          <w:rFonts w:ascii="Times New Roman" w:hAnsi="Times New Roman"/>
          <w:sz w:val="28"/>
          <w:szCs w:val="28"/>
        </w:rPr>
        <w:t xml:space="preserve"> на фоне </w:t>
      </w:r>
      <w:r>
        <w:rPr>
          <w:rFonts w:ascii="Times New Roman" w:hAnsi="Times New Roman"/>
          <w:sz w:val="28"/>
          <w:szCs w:val="28"/>
        </w:rPr>
        <w:t>«</w:t>
      </w:r>
      <w:r w:rsidRPr="00FA16E0">
        <w:rPr>
          <w:rFonts w:ascii="Times New Roman" w:hAnsi="Times New Roman"/>
          <w:sz w:val="28"/>
          <w:szCs w:val="28"/>
        </w:rPr>
        <w:t>размывания</w:t>
      </w:r>
      <w:r>
        <w:rPr>
          <w:rFonts w:ascii="Times New Roman" w:hAnsi="Times New Roman"/>
          <w:sz w:val="28"/>
          <w:szCs w:val="28"/>
        </w:rPr>
        <w:t>»</w:t>
      </w:r>
      <w:r w:rsidRPr="00FA16E0">
        <w:rPr>
          <w:rFonts w:ascii="Times New Roman" w:hAnsi="Times New Roman"/>
          <w:sz w:val="28"/>
          <w:szCs w:val="28"/>
        </w:rPr>
        <w:t xml:space="preserve"> границ между различными сегментами финансового рынка, в частности, между рынками, где осуществляются сделки с краткосрочными ценными бумагами, и рынками долгосрочных ссудных капиталов. </w:t>
      </w:r>
      <w:r>
        <w:rPr>
          <w:rFonts w:ascii="Times New Roman" w:hAnsi="Times New Roman"/>
          <w:sz w:val="28"/>
          <w:szCs w:val="28"/>
        </w:rPr>
        <w:t>Поэтому</w:t>
      </w:r>
      <w:r w:rsidRPr="00FA16E0">
        <w:rPr>
          <w:rFonts w:ascii="Times New Roman" w:hAnsi="Times New Roman"/>
          <w:sz w:val="28"/>
          <w:szCs w:val="28"/>
        </w:rPr>
        <w:t xml:space="preserve"> </w:t>
      </w:r>
      <w:r>
        <w:rPr>
          <w:rFonts w:ascii="Times New Roman" w:hAnsi="Times New Roman"/>
          <w:sz w:val="28"/>
          <w:szCs w:val="28"/>
        </w:rPr>
        <w:t>помимо</w:t>
      </w:r>
      <w:r w:rsidRPr="00FA16E0">
        <w:rPr>
          <w:rFonts w:ascii="Times New Roman" w:hAnsi="Times New Roman"/>
          <w:sz w:val="28"/>
          <w:szCs w:val="28"/>
        </w:rPr>
        <w:t xml:space="preserve"> традиционны</w:t>
      </w:r>
      <w:r>
        <w:rPr>
          <w:rFonts w:ascii="Times New Roman" w:hAnsi="Times New Roman"/>
          <w:sz w:val="28"/>
          <w:szCs w:val="28"/>
        </w:rPr>
        <w:t>х</w:t>
      </w:r>
      <w:r w:rsidRPr="00FA16E0">
        <w:rPr>
          <w:rFonts w:ascii="Times New Roman" w:hAnsi="Times New Roman"/>
          <w:sz w:val="28"/>
          <w:szCs w:val="28"/>
        </w:rPr>
        <w:t xml:space="preserve"> функци</w:t>
      </w:r>
      <w:r>
        <w:rPr>
          <w:rFonts w:ascii="Times New Roman" w:hAnsi="Times New Roman"/>
          <w:sz w:val="28"/>
          <w:szCs w:val="28"/>
        </w:rPr>
        <w:t>й</w:t>
      </w:r>
      <w:r w:rsidRPr="00FA16E0">
        <w:rPr>
          <w:rFonts w:ascii="Times New Roman" w:hAnsi="Times New Roman"/>
          <w:sz w:val="28"/>
          <w:szCs w:val="28"/>
        </w:rPr>
        <w:t xml:space="preserve"> финансовых посредников банки все чаще </w:t>
      </w:r>
      <w:r>
        <w:rPr>
          <w:rFonts w:ascii="Times New Roman" w:hAnsi="Times New Roman"/>
          <w:sz w:val="28"/>
          <w:szCs w:val="28"/>
        </w:rPr>
        <w:t>становятся</w:t>
      </w:r>
      <w:r w:rsidRPr="00FA16E0">
        <w:rPr>
          <w:rFonts w:ascii="Times New Roman" w:hAnsi="Times New Roman"/>
          <w:sz w:val="28"/>
          <w:szCs w:val="28"/>
        </w:rPr>
        <w:t xml:space="preserve"> оператор</w:t>
      </w:r>
      <w:r>
        <w:rPr>
          <w:rFonts w:ascii="Times New Roman" w:hAnsi="Times New Roman"/>
          <w:sz w:val="28"/>
          <w:szCs w:val="28"/>
        </w:rPr>
        <w:t>ами</w:t>
      </w:r>
      <w:r w:rsidRPr="00FA16E0">
        <w:rPr>
          <w:rFonts w:ascii="Times New Roman" w:hAnsi="Times New Roman"/>
          <w:sz w:val="28"/>
          <w:szCs w:val="28"/>
        </w:rPr>
        <w:t xml:space="preserve"> на фондовых и валю</w:t>
      </w:r>
      <w:r>
        <w:rPr>
          <w:rFonts w:ascii="Times New Roman" w:hAnsi="Times New Roman"/>
          <w:sz w:val="28"/>
          <w:szCs w:val="28"/>
        </w:rPr>
        <w:t>тных рынках</w:t>
      </w:r>
      <w:r w:rsidRPr="00FA16E0">
        <w:rPr>
          <w:rFonts w:ascii="Times New Roman" w:hAnsi="Times New Roman"/>
          <w:sz w:val="28"/>
          <w:szCs w:val="28"/>
        </w:rPr>
        <w:t xml:space="preserve">. В результате </w:t>
      </w:r>
      <w:r>
        <w:rPr>
          <w:rFonts w:ascii="Times New Roman" w:hAnsi="Times New Roman"/>
          <w:sz w:val="28"/>
          <w:szCs w:val="28"/>
        </w:rPr>
        <w:t>ведущая макроэкономическая</w:t>
      </w:r>
      <w:r w:rsidRPr="00FA16E0">
        <w:rPr>
          <w:rFonts w:ascii="Times New Roman" w:hAnsi="Times New Roman"/>
          <w:sz w:val="28"/>
          <w:szCs w:val="28"/>
        </w:rPr>
        <w:t xml:space="preserve"> функция банков – кредитование, </w:t>
      </w:r>
      <w:r>
        <w:rPr>
          <w:rFonts w:ascii="Times New Roman" w:hAnsi="Times New Roman"/>
          <w:sz w:val="28"/>
          <w:szCs w:val="28"/>
        </w:rPr>
        <w:t>реализация которой предполагает, в том числе,</w:t>
      </w:r>
      <w:r w:rsidRPr="00FA16E0">
        <w:rPr>
          <w:rFonts w:ascii="Times New Roman" w:hAnsi="Times New Roman"/>
          <w:sz w:val="28"/>
          <w:szCs w:val="28"/>
        </w:rPr>
        <w:t xml:space="preserve"> создание</w:t>
      </w:r>
      <w:r>
        <w:rPr>
          <w:rFonts w:ascii="Times New Roman" w:hAnsi="Times New Roman"/>
          <w:sz w:val="28"/>
          <w:szCs w:val="28"/>
        </w:rPr>
        <w:t xml:space="preserve"> новых</w:t>
      </w:r>
      <w:r w:rsidRPr="00FA16E0">
        <w:rPr>
          <w:rFonts w:ascii="Times New Roman" w:hAnsi="Times New Roman"/>
          <w:sz w:val="28"/>
          <w:szCs w:val="28"/>
        </w:rPr>
        <w:t xml:space="preserve"> рабочих мест и реальных</w:t>
      </w:r>
      <w:r>
        <w:rPr>
          <w:rFonts w:ascii="Times New Roman" w:hAnsi="Times New Roman"/>
          <w:sz w:val="28"/>
          <w:szCs w:val="28"/>
        </w:rPr>
        <w:t xml:space="preserve"> производственных</w:t>
      </w:r>
      <w:r w:rsidRPr="00FA16E0">
        <w:rPr>
          <w:rFonts w:ascii="Times New Roman" w:hAnsi="Times New Roman"/>
          <w:sz w:val="28"/>
          <w:szCs w:val="28"/>
        </w:rPr>
        <w:t xml:space="preserve"> активов, в значительной мере вытесняется финансовыми операциями спекулятивного характера. </w:t>
      </w:r>
    </w:p>
    <w:p w:rsidR="00FF106B" w:rsidRDefault="00FF106B" w:rsidP="00FF106B">
      <w:pPr>
        <w:spacing w:after="0" w:line="360" w:lineRule="auto"/>
        <w:ind w:firstLine="709"/>
        <w:jc w:val="both"/>
        <w:rPr>
          <w:rFonts w:ascii="Times New Roman" w:hAnsi="Times New Roman"/>
          <w:sz w:val="28"/>
          <w:szCs w:val="28"/>
        </w:rPr>
      </w:pPr>
      <w:r>
        <w:rPr>
          <w:rFonts w:ascii="Times New Roman" w:hAnsi="Times New Roman"/>
          <w:sz w:val="28"/>
          <w:szCs w:val="28"/>
        </w:rPr>
        <w:t>В свою очередь, постоянно увеличивающаяся</w:t>
      </w:r>
      <w:r w:rsidRPr="00FA16E0">
        <w:rPr>
          <w:rFonts w:ascii="Times New Roman" w:hAnsi="Times New Roman"/>
          <w:sz w:val="28"/>
          <w:szCs w:val="28"/>
        </w:rPr>
        <w:t xml:space="preserve"> емкость международных финансовых рынков, служащих для привлечения ресурсов, </w:t>
      </w:r>
      <w:r>
        <w:rPr>
          <w:rFonts w:ascii="Times New Roman" w:hAnsi="Times New Roman"/>
          <w:sz w:val="28"/>
          <w:szCs w:val="28"/>
        </w:rPr>
        <w:t>не только</w:t>
      </w:r>
      <w:r w:rsidRPr="00FA16E0">
        <w:rPr>
          <w:rFonts w:ascii="Times New Roman" w:hAnsi="Times New Roman"/>
          <w:sz w:val="28"/>
          <w:szCs w:val="28"/>
        </w:rPr>
        <w:t xml:space="preserve"> сужа</w:t>
      </w:r>
      <w:r>
        <w:rPr>
          <w:rFonts w:ascii="Times New Roman" w:hAnsi="Times New Roman"/>
          <w:sz w:val="28"/>
          <w:szCs w:val="28"/>
        </w:rPr>
        <w:t>е</w:t>
      </w:r>
      <w:r w:rsidRPr="00FA16E0">
        <w:rPr>
          <w:rFonts w:ascii="Times New Roman" w:hAnsi="Times New Roman"/>
          <w:sz w:val="28"/>
          <w:szCs w:val="28"/>
        </w:rPr>
        <w:t xml:space="preserve">т возможности влияния </w:t>
      </w:r>
      <w:r>
        <w:rPr>
          <w:rFonts w:ascii="Times New Roman" w:hAnsi="Times New Roman"/>
          <w:sz w:val="28"/>
          <w:szCs w:val="28"/>
        </w:rPr>
        <w:t>на них национальных органов монетарного регулирования, но и определяет</w:t>
      </w:r>
      <w:r w:rsidRPr="00FA16E0">
        <w:rPr>
          <w:rFonts w:ascii="Times New Roman" w:hAnsi="Times New Roman"/>
          <w:sz w:val="28"/>
          <w:szCs w:val="28"/>
        </w:rPr>
        <w:t xml:space="preserve"> </w:t>
      </w:r>
      <w:r>
        <w:rPr>
          <w:rFonts w:ascii="Times New Roman" w:hAnsi="Times New Roman"/>
          <w:sz w:val="28"/>
          <w:szCs w:val="28"/>
        </w:rPr>
        <w:t>заранее заданную направленность</w:t>
      </w:r>
      <w:r w:rsidRPr="00FA16E0">
        <w:rPr>
          <w:rFonts w:ascii="Times New Roman" w:hAnsi="Times New Roman"/>
          <w:sz w:val="28"/>
          <w:szCs w:val="28"/>
        </w:rPr>
        <w:t xml:space="preserve"> денежно-кредитно</w:t>
      </w:r>
      <w:r>
        <w:rPr>
          <w:rFonts w:ascii="Times New Roman" w:hAnsi="Times New Roman"/>
          <w:sz w:val="28"/>
          <w:szCs w:val="28"/>
        </w:rPr>
        <w:t>й</w:t>
      </w:r>
      <w:r w:rsidRPr="00FA16E0">
        <w:rPr>
          <w:rFonts w:ascii="Times New Roman" w:hAnsi="Times New Roman"/>
          <w:sz w:val="28"/>
          <w:szCs w:val="28"/>
        </w:rPr>
        <w:t xml:space="preserve"> </w:t>
      </w:r>
      <w:r>
        <w:rPr>
          <w:rFonts w:ascii="Times New Roman" w:hAnsi="Times New Roman"/>
          <w:sz w:val="28"/>
          <w:szCs w:val="28"/>
        </w:rPr>
        <w:t>политики в мировом масштабе</w:t>
      </w:r>
      <w:r w:rsidRPr="00FA16E0">
        <w:rPr>
          <w:rFonts w:ascii="Times New Roman" w:hAnsi="Times New Roman"/>
          <w:sz w:val="28"/>
          <w:szCs w:val="28"/>
        </w:rPr>
        <w:t>.</w:t>
      </w:r>
      <w:r w:rsidRPr="00FD1B86">
        <w:rPr>
          <w:rFonts w:ascii="Times New Roman" w:hAnsi="Times New Roman"/>
          <w:sz w:val="28"/>
          <w:szCs w:val="28"/>
        </w:rPr>
        <w:t xml:space="preserve"> </w:t>
      </w:r>
      <w:r w:rsidRPr="00FA16E0">
        <w:rPr>
          <w:rFonts w:ascii="Times New Roman" w:hAnsi="Times New Roman"/>
          <w:sz w:val="28"/>
          <w:szCs w:val="28"/>
        </w:rPr>
        <w:t>Олигополиза</w:t>
      </w:r>
      <w:r>
        <w:rPr>
          <w:rFonts w:ascii="Times New Roman" w:hAnsi="Times New Roman"/>
          <w:sz w:val="28"/>
          <w:szCs w:val="28"/>
        </w:rPr>
        <w:t xml:space="preserve">ция банковской </w:t>
      </w:r>
      <w:r w:rsidRPr="00FA16E0">
        <w:rPr>
          <w:rFonts w:ascii="Times New Roman" w:hAnsi="Times New Roman"/>
          <w:sz w:val="28"/>
          <w:szCs w:val="28"/>
        </w:rPr>
        <w:t>деятельности, развивающаяся быстрыми темпами, дает возможность для управления финансовой сферой</w:t>
      </w:r>
      <w:r>
        <w:rPr>
          <w:rFonts w:ascii="Times New Roman" w:hAnsi="Times New Roman"/>
          <w:sz w:val="28"/>
          <w:szCs w:val="28"/>
        </w:rPr>
        <w:t xml:space="preserve"> без участия национального государства</w:t>
      </w:r>
      <w:r w:rsidRPr="00FA16E0">
        <w:rPr>
          <w:rFonts w:ascii="Times New Roman" w:hAnsi="Times New Roman"/>
          <w:sz w:val="28"/>
          <w:szCs w:val="28"/>
        </w:rPr>
        <w:t>, как минимум, на мегарегиональном уровне.</w:t>
      </w:r>
    </w:p>
    <w:p w:rsidR="00FF106B" w:rsidRPr="00FA16E0" w:rsidRDefault="00FF106B" w:rsidP="00FF106B">
      <w:pPr>
        <w:spacing w:after="0" w:line="360" w:lineRule="auto"/>
        <w:ind w:firstLine="709"/>
        <w:jc w:val="both"/>
        <w:rPr>
          <w:rFonts w:ascii="Times New Roman" w:hAnsi="Times New Roman"/>
          <w:sz w:val="28"/>
          <w:szCs w:val="28"/>
        </w:rPr>
      </w:pPr>
      <w:r>
        <w:rPr>
          <w:rFonts w:ascii="Times New Roman" w:hAnsi="Times New Roman"/>
          <w:sz w:val="28"/>
          <w:szCs w:val="28"/>
        </w:rPr>
        <w:t>Под воздействием</w:t>
      </w:r>
      <w:r w:rsidRPr="00FA16E0">
        <w:rPr>
          <w:rFonts w:ascii="Times New Roman" w:hAnsi="Times New Roman"/>
          <w:sz w:val="28"/>
          <w:szCs w:val="28"/>
        </w:rPr>
        <w:t xml:space="preserve"> глобализационных процессов</w:t>
      </w:r>
      <w:r w:rsidRPr="00604A15">
        <w:rPr>
          <w:rFonts w:ascii="Times New Roman" w:hAnsi="Times New Roman"/>
          <w:sz w:val="28"/>
          <w:szCs w:val="28"/>
        </w:rPr>
        <w:t xml:space="preserve"> </w:t>
      </w:r>
      <w:r>
        <w:rPr>
          <w:rFonts w:ascii="Times New Roman" w:hAnsi="Times New Roman"/>
          <w:sz w:val="28"/>
          <w:szCs w:val="28"/>
        </w:rPr>
        <w:t>трансформируются</w:t>
      </w:r>
      <w:r w:rsidRPr="00604A15">
        <w:rPr>
          <w:rFonts w:ascii="Times New Roman" w:hAnsi="Times New Roman"/>
          <w:sz w:val="28"/>
          <w:szCs w:val="28"/>
        </w:rPr>
        <w:t xml:space="preserve"> </w:t>
      </w:r>
      <w:r w:rsidRPr="00FA16E0">
        <w:rPr>
          <w:rFonts w:ascii="Times New Roman" w:hAnsi="Times New Roman"/>
          <w:sz w:val="28"/>
          <w:szCs w:val="28"/>
        </w:rPr>
        <w:t>также</w:t>
      </w:r>
      <w:r w:rsidRPr="00604A15">
        <w:rPr>
          <w:rFonts w:ascii="Times New Roman" w:hAnsi="Times New Roman"/>
          <w:sz w:val="28"/>
          <w:szCs w:val="28"/>
        </w:rPr>
        <w:t xml:space="preserve"> </w:t>
      </w:r>
      <w:r>
        <w:rPr>
          <w:rFonts w:ascii="Times New Roman" w:hAnsi="Times New Roman"/>
          <w:sz w:val="28"/>
          <w:szCs w:val="28"/>
        </w:rPr>
        <w:t>о</w:t>
      </w:r>
      <w:r w:rsidRPr="00604A15">
        <w:rPr>
          <w:rFonts w:ascii="Times New Roman" w:hAnsi="Times New Roman"/>
          <w:sz w:val="28"/>
          <w:szCs w:val="28"/>
        </w:rPr>
        <w:t>бъекты денежно-кредитно</w:t>
      </w:r>
      <w:r>
        <w:rPr>
          <w:rFonts w:ascii="Times New Roman" w:hAnsi="Times New Roman"/>
          <w:sz w:val="28"/>
          <w:szCs w:val="28"/>
        </w:rPr>
        <w:t>й</w:t>
      </w:r>
      <w:r w:rsidRPr="00604A15">
        <w:rPr>
          <w:rFonts w:ascii="Times New Roman" w:hAnsi="Times New Roman"/>
          <w:sz w:val="28"/>
          <w:szCs w:val="28"/>
        </w:rPr>
        <w:t xml:space="preserve"> </w:t>
      </w:r>
      <w:r>
        <w:rPr>
          <w:rFonts w:ascii="Times New Roman" w:hAnsi="Times New Roman"/>
          <w:sz w:val="28"/>
          <w:szCs w:val="28"/>
        </w:rPr>
        <w:t>политики</w:t>
      </w:r>
      <w:r w:rsidRPr="00FA16E0">
        <w:rPr>
          <w:rFonts w:ascii="Times New Roman" w:hAnsi="Times New Roman"/>
          <w:sz w:val="28"/>
          <w:szCs w:val="28"/>
        </w:rPr>
        <w:t xml:space="preserve">. </w:t>
      </w:r>
      <w:r>
        <w:rPr>
          <w:rFonts w:ascii="Times New Roman" w:hAnsi="Times New Roman"/>
          <w:sz w:val="28"/>
          <w:szCs w:val="28"/>
        </w:rPr>
        <w:t>Последних,</w:t>
      </w:r>
      <w:r w:rsidRPr="00FA16E0">
        <w:rPr>
          <w:rFonts w:ascii="Times New Roman" w:hAnsi="Times New Roman"/>
          <w:sz w:val="28"/>
          <w:szCs w:val="28"/>
        </w:rPr>
        <w:t xml:space="preserve"> </w:t>
      </w:r>
      <w:r>
        <w:rPr>
          <w:rFonts w:ascii="Times New Roman" w:hAnsi="Times New Roman"/>
          <w:sz w:val="28"/>
          <w:szCs w:val="28"/>
        </w:rPr>
        <w:t xml:space="preserve">как правило, </w:t>
      </w:r>
      <w:r w:rsidRPr="00FA16E0">
        <w:rPr>
          <w:rFonts w:ascii="Times New Roman" w:hAnsi="Times New Roman"/>
          <w:sz w:val="28"/>
          <w:szCs w:val="28"/>
        </w:rPr>
        <w:t>дел</w:t>
      </w:r>
      <w:r>
        <w:rPr>
          <w:rFonts w:ascii="Times New Roman" w:hAnsi="Times New Roman"/>
          <w:sz w:val="28"/>
          <w:szCs w:val="28"/>
        </w:rPr>
        <w:t>ят</w:t>
      </w:r>
      <w:r w:rsidRPr="00FA16E0">
        <w:rPr>
          <w:rFonts w:ascii="Times New Roman" w:hAnsi="Times New Roman"/>
          <w:sz w:val="28"/>
          <w:szCs w:val="28"/>
        </w:rPr>
        <w:t xml:space="preserve"> на два крупных блока:</w:t>
      </w:r>
    </w:p>
    <w:p w:rsidR="00FF106B" w:rsidRPr="00FA16E0" w:rsidRDefault="00FF106B" w:rsidP="009A438E">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прямые </w:t>
      </w:r>
      <w:r w:rsidRPr="00FA16E0">
        <w:rPr>
          <w:rFonts w:ascii="Times New Roman" w:hAnsi="Times New Roman"/>
          <w:sz w:val="28"/>
          <w:szCs w:val="28"/>
        </w:rPr>
        <w:t xml:space="preserve">объекты, </w:t>
      </w:r>
      <w:r>
        <w:rPr>
          <w:rFonts w:ascii="Times New Roman" w:hAnsi="Times New Roman"/>
          <w:sz w:val="28"/>
          <w:szCs w:val="28"/>
        </w:rPr>
        <w:t>которые</w:t>
      </w:r>
      <w:r w:rsidRPr="00FA16E0">
        <w:rPr>
          <w:rFonts w:ascii="Times New Roman" w:hAnsi="Times New Roman"/>
          <w:sz w:val="28"/>
          <w:szCs w:val="28"/>
        </w:rPr>
        <w:t xml:space="preserve"> непосредственно </w:t>
      </w:r>
      <w:r>
        <w:rPr>
          <w:rFonts w:ascii="Times New Roman" w:hAnsi="Times New Roman"/>
          <w:sz w:val="28"/>
          <w:szCs w:val="28"/>
        </w:rPr>
        <w:t>изменяются под воздействием</w:t>
      </w:r>
      <w:r w:rsidRPr="00FA16E0">
        <w:rPr>
          <w:rFonts w:ascii="Times New Roman" w:hAnsi="Times New Roman"/>
          <w:sz w:val="28"/>
          <w:szCs w:val="28"/>
        </w:rPr>
        <w:t xml:space="preserve"> инструментов денежно-кредитно</w:t>
      </w:r>
      <w:r>
        <w:rPr>
          <w:rFonts w:ascii="Times New Roman" w:hAnsi="Times New Roman"/>
          <w:sz w:val="28"/>
          <w:szCs w:val="28"/>
        </w:rPr>
        <w:t>й</w:t>
      </w:r>
      <w:r w:rsidRPr="00FA16E0">
        <w:rPr>
          <w:rFonts w:ascii="Times New Roman" w:hAnsi="Times New Roman"/>
          <w:sz w:val="28"/>
          <w:szCs w:val="28"/>
        </w:rPr>
        <w:t xml:space="preserve"> </w:t>
      </w:r>
      <w:r>
        <w:rPr>
          <w:rFonts w:ascii="Times New Roman" w:hAnsi="Times New Roman"/>
          <w:sz w:val="28"/>
          <w:szCs w:val="28"/>
        </w:rPr>
        <w:t>политики</w:t>
      </w:r>
      <w:r w:rsidRPr="00FA16E0">
        <w:rPr>
          <w:rFonts w:ascii="Times New Roman" w:hAnsi="Times New Roman"/>
          <w:sz w:val="28"/>
          <w:szCs w:val="28"/>
        </w:rPr>
        <w:t xml:space="preserve"> ― </w:t>
      </w:r>
      <w:r>
        <w:rPr>
          <w:rFonts w:ascii="Times New Roman" w:hAnsi="Times New Roman"/>
          <w:sz w:val="28"/>
          <w:szCs w:val="28"/>
        </w:rPr>
        <w:t>темп</w:t>
      </w:r>
      <w:r w:rsidRPr="00FA16E0">
        <w:rPr>
          <w:rFonts w:ascii="Times New Roman" w:hAnsi="Times New Roman"/>
          <w:sz w:val="28"/>
          <w:szCs w:val="28"/>
        </w:rPr>
        <w:t xml:space="preserve"> инфляции, объем </w:t>
      </w:r>
      <w:r>
        <w:rPr>
          <w:rFonts w:ascii="Times New Roman" w:hAnsi="Times New Roman"/>
          <w:sz w:val="28"/>
          <w:szCs w:val="28"/>
        </w:rPr>
        <w:t xml:space="preserve">и структура </w:t>
      </w:r>
      <w:r w:rsidRPr="00FA16E0">
        <w:rPr>
          <w:rFonts w:ascii="Times New Roman" w:hAnsi="Times New Roman"/>
          <w:sz w:val="28"/>
          <w:szCs w:val="28"/>
        </w:rPr>
        <w:t>денежной массы,</w:t>
      </w:r>
      <w:r>
        <w:rPr>
          <w:rFonts w:ascii="Times New Roman" w:hAnsi="Times New Roman"/>
          <w:sz w:val="28"/>
          <w:szCs w:val="28"/>
        </w:rPr>
        <w:t xml:space="preserve"> проценты по кредитам и пр.</w:t>
      </w:r>
      <w:r w:rsidRPr="00FA16E0">
        <w:rPr>
          <w:rFonts w:ascii="Times New Roman" w:hAnsi="Times New Roman"/>
          <w:sz w:val="28"/>
          <w:szCs w:val="28"/>
        </w:rPr>
        <w:t>;</w:t>
      </w:r>
    </w:p>
    <w:p w:rsidR="00FF106B" w:rsidRPr="00FA16E0" w:rsidRDefault="00FF106B" w:rsidP="009A438E">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косвенные </w:t>
      </w:r>
      <w:r w:rsidRPr="00FA16E0">
        <w:rPr>
          <w:rFonts w:ascii="Times New Roman" w:hAnsi="Times New Roman"/>
          <w:sz w:val="28"/>
          <w:szCs w:val="28"/>
        </w:rPr>
        <w:t xml:space="preserve">объекты, подвергающиеся </w:t>
      </w:r>
      <w:r>
        <w:rPr>
          <w:rFonts w:ascii="Times New Roman" w:hAnsi="Times New Roman"/>
          <w:sz w:val="28"/>
          <w:szCs w:val="28"/>
        </w:rPr>
        <w:t>опосредованному</w:t>
      </w:r>
      <w:r w:rsidRPr="00FA16E0">
        <w:rPr>
          <w:rFonts w:ascii="Times New Roman" w:hAnsi="Times New Roman"/>
          <w:sz w:val="28"/>
          <w:szCs w:val="28"/>
        </w:rPr>
        <w:t xml:space="preserve"> в</w:t>
      </w:r>
      <w:r>
        <w:rPr>
          <w:rFonts w:ascii="Times New Roman" w:hAnsi="Times New Roman"/>
          <w:sz w:val="28"/>
          <w:szCs w:val="28"/>
        </w:rPr>
        <w:t>лиянию</w:t>
      </w:r>
      <w:r w:rsidRPr="00FA16E0">
        <w:rPr>
          <w:rFonts w:ascii="Times New Roman" w:hAnsi="Times New Roman"/>
          <w:sz w:val="28"/>
          <w:szCs w:val="28"/>
        </w:rPr>
        <w:t xml:space="preserve"> </w:t>
      </w:r>
      <w:r>
        <w:rPr>
          <w:rFonts w:ascii="Times New Roman" w:hAnsi="Times New Roman"/>
          <w:sz w:val="28"/>
          <w:szCs w:val="28"/>
        </w:rPr>
        <w:t>политики центрального банка</w:t>
      </w:r>
      <w:r w:rsidRPr="00FA16E0">
        <w:rPr>
          <w:rFonts w:ascii="Times New Roman" w:hAnsi="Times New Roman"/>
          <w:sz w:val="28"/>
          <w:szCs w:val="28"/>
        </w:rPr>
        <w:t xml:space="preserve">, но являющиеся главными целями </w:t>
      </w:r>
      <w:r>
        <w:rPr>
          <w:rFonts w:ascii="Times New Roman" w:hAnsi="Times New Roman"/>
          <w:sz w:val="28"/>
          <w:szCs w:val="28"/>
        </w:rPr>
        <w:lastRenderedPageBreak/>
        <w:t>макро</w:t>
      </w:r>
      <w:r w:rsidRPr="00FA16E0">
        <w:rPr>
          <w:rFonts w:ascii="Times New Roman" w:hAnsi="Times New Roman"/>
          <w:sz w:val="28"/>
          <w:szCs w:val="28"/>
        </w:rPr>
        <w:t xml:space="preserve">экономической политики ― экономический рост, </w:t>
      </w:r>
      <w:r>
        <w:rPr>
          <w:rFonts w:ascii="Times New Roman" w:hAnsi="Times New Roman"/>
          <w:sz w:val="28"/>
          <w:szCs w:val="28"/>
        </w:rPr>
        <w:t xml:space="preserve">уровень занятости, </w:t>
      </w:r>
      <w:r w:rsidRPr="00FA16E0">
        <w:rPr>
          <w:rFonts w:ascii="Times New Roman" w:hAnsi="Times New Roman"/>
          <w:sz w:val="28"/>
          <w:szCs w:val="28"/>
        </w:rPr>
        <w:t>динамика инвестиций и т.п.</w:t>
      </w:r>
    </w:p>
    <w:p w:rsidR="00FF106B" w:rsidRDefault="00FF106B" w:rsidP="00FF106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наибольшей степени </w:t>
      </w:r>
      <w:r w:rsidRPr="00FA16E0">
        <w:rPr>
          <w:rFonts w:ascii="Times New Roman" w:hAnsi="Times New Roman"/>
          <w:sz w:val="28"/>
          <w:szCs w:val="28"/>
        </w:rPr>
        <w:t>глобализационные процессы оказывают трансформирующее влияние</w:t>
      </w:r>
      <w:r>
        <w:rPr>
          <w:rFonts w:ascii="Times New Roman" w:hAnsi="Times New Roman"/>
          <w:sz w:val="28"/>
          <w:szCs w:val="28"/>
        </w:rPr>
        <w:t xml:space="preserve"> на прямые объекты денежно-кредитной политики:</w:t>
      </w:r>
      <w:r w:rsidRPr="00FA16E0">
        <w:rPr>
          <w:rFonts w:ascii="Times New Roman" w:hAnsi="Times New Roman"/>
          <w:sz w:val="28"/>
          <w:szCs w:val="28"/>
        </w:rPr>
        <w:t xml:space="preserve"> процентные ставки и доходность основных финансовых инструментов, общий объем кредитов в экономике и денежная масса. </w:t>
      </w:r>
      <w:r>
        <w:rPr>
          <w:rFonts w:ascii="Times New Roman" w:hAnsi="Times New Roman"/>
          <w:sz w:val="28"/>
          <w:szCs w:val="28"/>
        </w:rPr>
        <w:t xml:space="preserve">Суть этой трансформации заключается в </w:t>
      </w:r>
      <w:r w:rsidRPr="00FA16E0">
        <w:rPr>
          <w:rFonts w:ascii="Times New Roman" w:hAnsi="Times New Roman"/>
          <w:sz w:val="28"/>
          <w:szCs w:val="28"/>
        </w:rPr>
        <w:t>искаже</w:t>
      </w:r>
      <w:r>
        <w:rPr>
          <w:rFonts w:ascii="Times New Roman" w:hAnsi="Times New Roman"/>
          <w:sz w:val="28"/>
          <w:szCs w:val="28"/>
        </w:rPr>
        <w:t>нии</w:t>
      </w:r>
      <w:r w:rsidRPr="00FA16E0">
        <w:rPr>
          <w:rFonts w:ascii="Times New Roman" w:hAnsi="Times New Roman"/>
          <w:sz w:val="28"/>
          <w:szCs w:val="28"/>
        </w:rPr>
        <w:t xml:space="preserve"> реакци</w:t>
      </w:r>
      <w:r>
        <w:rPr>
          <w:rFonts w:ascii="Times New Roman" w:hAnsi="Times New Roman"/>
          <w:sz w:val="28"/>
          <w:szCs w:val="28"/>
        </w:rPr>
        <w:t>и</w:t>
      </w:r>
      <w:r w:rsidRPr="00FA16E0">
        <w:rPr>
          <w:rFonts w:ascii="Times New Roman" w:hAnsi="Times New Roman"/>
          <w:sz w:val="28"/>
          <w:szCs w:val="28"/>
        </w:rPr>
        <w:t xml:space="preserve"> этих показателей </w:t>
      </w:r>
      <w:r>
        <w:rPr>
          <w:rFonts w:ascii="Times New Roman" w:hAnsi="Times New Roman"/>
          <w:sz w:val="28"/>
          <w:szCs w:val="28"/>
        </w:rPr>
        <w:t xml:space="preserve">в ответ </w:t>
      </w:r>
      <w:r w:rsidRPr="00FA16E0">
        <w:rPr>
          <w:rFonts w:ascii="Times New Roman" w:hAnsi="Times New Roman"/>
          <w:sz w:val="28"/>
          <w:szCs w:val="28"/>
        </w:rPr>
        <w:t>на регулирующее воздействие центрального банка.</w:t>
      </w:r>
      <w:r>
        <w:rPr>
          <w:rFonts w:ascii="Times New Roman" w:hAnsi="Times New Roman"/>
          <w:sz w:val="28"/>
          <w:szCs w:val="28"/>
        </w:rPr>
        <w:t xml:space="preserve"> Например, в отношении денежной массы это может быть</w:t>
      </w:r>
      <w:r w:rsidRPr="00FA16E0">
        <w:rPr>
          <w:rFonts w:ascii="Times New Roman" w:hAnsi="Times New Roman"/>
          <w:sz w:val="28"/>
          <w:szCs w:val="28"/>
        </w:rPr>
        <w:t xml:space="preserve"> реакция</w:t>
      </w:r>
      <w:r>
        <w:rPr>
          <w:rFonts w:ascii="Times New Roman" w:hAnsi="Times New Roman"/>
          <w:sz w:val="28"/>
          <w:szCs w:val="28"/>
        </w:rPr>
        <w:t>, которая носит неклассический характер,</w:t>
      </w:r>
      <w:r w:rsidRPr="00FA16E0">
        <w:rPr>
          <w:rFonts w:ascii="Times New Roman" w:hAnsi="Times New Roman"/>
          <w:sz w:val="28"/>
          <w:szCs w:val="28"/>
        </w:rPr>
        <w:t xml:space="preserve"> так как демонстрирует положительную корреляцию между </w:t>
      </w:r>
      <w:r>
        <w:rPr>
          <w:rFonts w:ascii="Times New Roman" w:hAnsi="Times New Roman"/>
          <w:sz w:val="28"/>
          <w:szCs w:val="28"/>
        </w:rPr>
        <w:t>увеличением</w:t>
      </w:r>
      <w:r w:rsidRPr="00FA16E0">
        <w:rPr>
          <w:rFonts w:ascii="Times New Roman" w:hAnsi="Times New Roman"/>
          <w:sz w:val="28"/>
          <w:szCs w:val="28"/>
        </w:rPr>
        <w:t xml:space="preserve"> </w:t>
      </w:r>
      <w:r>
        <w:rPr>
          <w:rFonts w:ascii="Times New Roman" w:hAnsi="Times New Roman"/>
          <w:sz w:val="28"/>
          <w:szCs w:val="28"/>
        </w:rPr>
        <w:t xml:space="preserve">кредитных </w:t>
      </w:r>
      <w:r w:rsidRPr="00FA16E0">
        <w:rPr>
          <w:rFonts w:ascii="Times New Roman" w:hAnsi="Times New Roman"/>
          <w:sz w:val="28"/>
          <w:szCs w:val="28"/>
        </w:rPr>
        <w:t xml:space="preserve">ставок и темпом роста денежной массы. </w:t>
      </w:r>
    </w:p>
    <w:p w:rsidR="00FF106B" w:rsidRPr="00FA16E0" w:rsidRDefault="00FF106B" w:rsidP="00FF106B">
      <w:pPr>
        <w:spacing w:after="0" w:line="360" w:lineRule="auto"/>
        <w:ind w:firstLine="709"/>
        <w:jc w:val="both"/>
        <w:rPr>
          <w:rFonts w:ascii="Times New Roman" w:hAnsi="Times New Roman"/>
          <w:sz w:val="28"/>
          <w:szCs w:val="28"/>
        </w:rPr>
      </w:pPr>
      <w:r>
        <w:rPr>
          <w:rFonts w:ascii="Times New Roman" w:hAnsi="Times New Roman"/>
          <w:sz w:val="28"/>
          <w:szCs w:val="28"/>
        </w:rPr>
        <w:t>Подобное объясняется тем, что р</w:t>
      </w:r>
      <w:r w:rsidRPr="00FA16E0">
        <w:rPr>
          <w:rFonts w:ascii="Times New Roman" w:hAnsi="Times New Roman"/>
          <w:sz w:val="28"/>
          <w:szCs w:val="28"/>
        </w:rPr>
        <w:t xml:space="preserve">егулирование процентных ставок </w:t>
      </w:r>
      <w:r>
        <w:rPr>
          <w:rFonts w:ascii="Times New Roman" w:hAnsi="Times New Roman"/>
          <w:sz w:val="28"/>
          <w:szCs w:val="28"/>
        </w:rPr>
        <w:t>затрагивает</w:t>
      </w:r>
      <w:r w:rsidRPr="00FA16E0">
        <w:rPr>
          <w:rFonts w:ascii="Times New Roman" w:hAnsi="Times New Roman"/>
          <w:sz w:val="28"/>
          <w:szCs w:val="28"/>
        </w:rPr>
        <w:t xml:space="preserve"> фактор</w:t>
      </w:r>
      <w:r>
        <w:rPr>
          <w:rFonts w:ascii="Times New Roman" w:hAnsi="Times New Roman"/>
          <w:sz w:val="28"/>
          <w:szCs w:val="28"/>
        </w:rPr>
        <w:t>ы</w:t>
      </w:r>
      <w:r w:rsidRPr="00FA16E0">
        <w:rPr>
          <w:rFonts w:ascii="Times New Roman" w:hAnsi="Times New Roman"/>
          <w:sz w:val="28"/>
          <w:szCs w:val="28"/>
        </w:rPr>
        <w:t xml:space="preserve">, изменение  </w:t>
      </w:r>
      <w:r>
        <w:rPr>
          <w:rFonts w:ascii="Times New Roman" w:hAnsi="Times New Roman"/>
          <w:sz w:val="28"/>
          <w:szCs w:val="28"/>
        </w:rPr>
        <w:t xml:space="preserve">которых </w:t>
      </w:r>
      <w:r w:rsidRPr="00FA16E0">
        <w:rPr>
          <w:rFonts w:ascii="Times New Roman" w:hAnsi="Times New Roman"/>
          <w:sz w:val="28"/>
          <w:szCs w:val="28"/>
        </w:rPr>
        <w:t xml:space="preserve">влияет не только на национальную экономику, но и на трансграничное движение капитала. </w:t>
      </w:r>
      <w:r>
        <w:rPr>
          <w:rFonts w:ascii="Times New Roman" w:hAnsi="Times New Roman"/>
          <w:sz w:val="28"/>
          <w:szCs w:val="28"/>
        </w:rPr>
        <w:t>Н</w:t>
      </w:r>
      <w:r w:rsidRPr="00FA16E0">
        <w:rPr>
          <w:rFonts w:ascii="Times New Roman" w:hAnsi="Times New Roman"/>
          <w:sz w:val="28"/>
          <w:szCs w:val="28"/>
        </w:rPr>
        <w:t>а уровень национальных процентных ставок все большее влияние оказывает конъюнктура мировых финансовых рынков, что обусловлено увеличением мобильности международн</w:t>
      </w:r>
      <w:r>
        <w:rPr>
          <w:rFonts w:ascii="Times New Roman" w:hAnsi="Times New Roman"/>
          <w:sz w:val="28"/>
          <w:szCs w:val="28"/>
        </w:rPr>
        <w:t>ых</w:t>
      </w:r>
      <w:r w:rsidRPr="00FA16E0">
        <w:rPr>
          <w:rFonts w:ascii="Times New Roman" w:hAnsi="Times New Roman"/>
          <w:sz w:val="28"/>
          <w:szCs w:val="28"/>
        </w:rPr>
        <w:t xml:space="preserve"> </w:t>
      </w:r>
      <w:r>
        <w:rPr>
          <w:rFonts w:ascii="Times New Roman" w:hAnsi="Times New Roman"/>
          <w:sz w:val="28"/>
          <w:szCs w:val="28"/>
        </w:rPr>
        <w:t>потоков капитала</w:t>
      </w:r>
      <w:r w:rsidRPr="00FA16E0">
        <w:rPr>
          <w:rFonts w:ascii="Times New Roman" w:hAnsi="Times New Roman"/>
          <w:sz w:val="28"/>
          <w:szCs w:val="28"/>
        </w:rPr>
        <w:t>.</w:t>
      </w:r>
      <w:r>
        <w:rPr>
          <w:rFonts w:ascii="Times New Roman" w:hAnsi="Times New Roman"/>
          <w:sz w:val="28"/>
          <w:szCs w:val="28"/>
        </w:rPr>
        <w:t xml:space="preserve"> И</w:t>
      </w:r>
      <w:r w:rsidRPr="00FA16E0">
        <w:rPr>
          <w:rFonts w:ascii="Times New Roman" w:hAnsi="Times New Roman"/>
          <w:sz w:val="28"/>
          <w:szCs w:val="28"/>
        </w:rPr>
        <w:t xml:space="preserve">зменение функциональных взаимосвязей внутри экономики </w:t>
      </w:r>
      <w:r>
        <w:rPr>
          <w:rFonts w:ascii="Times New Roman" w:hAnsi="Times New Roman"/>
          <w:sz w:val="28"/>
          <w:szCs w:val="28"/>
        </w:rPr>
        <w:t xml:space="preserve">в этих новых глобальных условиях </w:t>
      </w:r>
      <w:r w:rsidRPr="00FA16E0">
        <w:rPr>
          <w:rFonts w:ascii="Times New Roman" w:hAnsi="Times New Roman"/>
          <w:sz w:val="28"/>
          <w:szCs w:val="28"/>
        </w:rPr>
        <w:t>приводит к такому явлению как «нетипичн</w:t>
      </w:r>
      <w:r>
        <w:rPr>
          <w:rFonts w:ascii="Times New Roman" w:hAnsi="Times New Roman"/>
          <w:sz w:val="28"/>
          <w:szCs w:val="28"/>
        </w:rPr>
        <w:t xml:space="preserve">ое» поведение финансовых рынков, причем последние </w:t>
      </w:r>
      <w:r w:rsidRPr="00FA16E0">
        <w:rPr>
          <w:rFonts w:ascii="Times New Roman" w:hAnsi="Times New Roman"/>
          <w:sz w:val="28"/>
          <w:szCs w:val="28"/>
        </w:rPr>
        <w:t xml:space="preserve">поддаются все меньшему влиянию не только со стороны </w:t>
      </w:r>
      <w:r>
        <w:rPr>
          <w:rFonts w:ascii="Times New Roman" w:hAnsi="Times New Roman"/>
          <w:sz w:val="28"/>
          <w:szCs w:val="28"/>
        </w:rPr>
        <w:t>национальных</w:t>
      </w:r>
      <w:r w:rsidRPr="00FA16E0">
        <w:rPr>
          <w:rFonts w:ascii="Times New Roman" w:hAnsi="Times New Roman"/>
          <w:sz w:val="28"/>
          <w:szCs w:val="28"/>
        </w:rPr>
        <w:t xml:space="preserve"> </w:t>
      </w:r>
      <w:r>
        <w:rPr>
          <w:rFonts w:ascii="Times New Roman" w:hAnsi="Times New Roman"/>
          <w:sz w:val="28"/>
          <w:szCs w:val="28"/>
        </w:rPr>
        <w:t>монетарных</w:t>
      </w:r>
      <w:r w:rsidRPr="00FA16E0">
        <w:rPr>
          <w:rFonts w:ascii="Times New Roman" w:hAnsi="Times New Roman"/>
          <w:sz w:val="28"/>
          <w:szCs w:val="28"/>
        </w:rPr>
        <w:t xml:space="preserve"> органов, но и со стороны процессов, протекающих в национальной экономике.</w:t>
      </w:r>
      <w:r w:rsidRPr="00244D4F">
        <w:rPr>
          <w:rFonts w:ascii="Times New Roman" w:hAnsi="Times New Roman"/>
          <w:sz w:val="28"/>
          <w:szCs w:val="28"/>
        </w:rPr>
        <w:t xml:space="preserve"> </w:t>
      </w:r>
      <w:r w:rsidRPr="00FA16E0">
        <w:rPr>
          <w:rFonts w:ascii="Times New Roman" w:hAnsi="Times New Roman"/>
          <w:sz w:val="28"/>
          <w:szCs w:val="28"/>
        </w:rPr>
        <w:t>В результате центральны</w:t>
      </w:r>
      <w:r>
        <w:rPr>
          <w:rFonts w:ascii="Times New Roman" w:hAnsi="Times New Roman"/>
          <w:sz w:val="28"/>
          <w:szCs w:val="28"/>
        </w:rPr>
        <w:t>е</w:t>
      </w:r>
      <w:r w:rsidRPr="00FA16E0">
        <w:rPr>
          <w:rFonts w:ascii="Times New Roman" w:hAnsi="Times New Roman"/>
          <w:sz w:val="28"/>
          <w:szCs w:val="28"/>
        </w:rPr>
        <w:t xml:space="preserve"> банк</w:t>
      </w:r>
      <w:r>
        <w:rPr>
          <w:rFonts w:ascii="Times New Roman" w:hAnsi="Times New Roman"/>
          <w:sz w:val="28"/>
          <w:szCs w:val="28"/>
        </w:rPr>
        <w:t xml:space="preserve">и зачастую эффективно </w:t>
      </w:r>
      <w:r w:rsidRPr="00FA16E0">
        <w:rPr>
          <w:rFonts w:ascii="Times New Roman" w:hAnsi="Times New Roman"/>
          <w:sz w:val="28"/>
          <w:szCs w:val="28"/>
        </w:rPr>
        <w:t>контролир</w:t>
      </w:r>
      <w:r>
        <w:rPr>
          <w:rFonts w:ascii="Times New Roman" w:hAnsi="Times New Roman"/>
          <w:sz w:val="28"/>
          <w:szCs w:val="28"/>
        </w:rPr>
        <w:t>уют только</w:t>
      </w:r>
      <w:r w:rsidRPr="00FA16E0">
        <w:rPr>
          <w:rFonts w:ascii="Times New Roman" w:hAnsi="Times New Roman"/>
          <w:sz w:val="28"/>
          <w:szCs w:val="28"/>
        </w:rPr>
        <w:t xml:space="preserve"> краткосрочные ставки процента</w:t>
      </w:r>
      <w:r>
        <w:rPr>
          <w:rFonts w:ascii="Times New Roman" w:hAnsi="Times New Roman"/>
          <w:sz w:val="28"/>
          <w:szCs w:val="28"/>
        </w:rPr>
        <w:t xml:space="preserve">, а </w:t>
      </w:r>
      <w:r w:rsidRPr="00FA16E0">
        <w:rPr>
          <w:rFonts w:ascii="Times New Roman" w:hAnsi="Times New Roman"/>
          <w:sz w:val="28"/>
          <w:szCs w:val="28"/>
        </w:rPr>
        <w:t xml:space="preserve">воздействовать на средне- и долгосрочные реальные ставки процента внутри страны </w:t>
      </w:r>
      <w:r>
        <w:rPr>
          <w:rFonts w:ascii="Times New Roman" w:hAnsi="Times New Roman"/>
          <w:sz w:val="28"/>
          <w:szCs w:val="28"/>
        </w:rPr>
        <w:t>уже не могут.</w:t>
      </w:r>
      <w:r w:rsidRPr="00C243C5">
        <w:rPr>
          <w:rFonts w:ascii="Times New Roman" w:hAnsi="Times New Roman"/>
          <w:sz w:val="28"/>
          <w:szCs w:val="28"/>
        </w:rPr>
        <w:t xml:space="preserve"> </w:t>
      </w:r>
    </w:p>
    <w:p w:rsidR="00FF106B" w:rsidRDefault="00FF106B" w:rsidP="00FF106B">
      <w:pPr>
        <w:spacing w:after="0" w:line="360" w:lineRule="auto"/>
        <w:ind w:firstLine="709"/>
        <w:jc w:val="both"/>
        <w:rPr>
          <w:rFonts w:ascii="Times New Roman" w:hAnsi="Times New Roman"/>
          <w:sz w:val="28"/>
          <w:szCs w:val="28"/>
        </w:rPr>
      </w:pPr>
      <w:r w:rsidRPr="00FA16E0">
        <w:rPr>
          <w:rFonts w:ascii="Times New Roman" w:hAnsi="Times New Roman"/>
          <w:sz w:val="28"/>
          <w:szCs w:val="28"/>
        </w:rPr>
        <w:t xml:space="preserve">Таким образом, проблема </w:t>
      </w:r>
      <w:r w:rsidRPr="00D618C9">
        <w:rPr>
          <w:rFonts w:ascii="Times New Roman" w:hAnsi="Times New Roman"/>
          <w:sz w:val="28"/>
          <w:szCs w:val="28"/>
        </w:rPr>
        <w:t>усилени</w:t>
      </w:r>
      <w:r>
        <w:rPr>
          <w:rFonts w:ascii="Times New Roman" w:hAnsi="Times New Roman"/>
          <w:sz w:val="28"/>
          <w:szCs w:val="28"/>
        </w:rPr>
        <w:t>я</w:t>
      </w:r>
      <w:r w:rsidRPr="00D618C9">
        <w:rPr>
          <w:rFonts w:ascii="Times New Roman" w:hAnsi="Times New Roman"/>
          <w:sz w:val="28"/>
          <w:szCs w:val="28"/>
        </w:rPr>
        <w:t xml:space="preserve"> нелинейности денежн</w:t>
      </w:r>
      <w:r>
        <w:rPr>
          <w:rFonts w:ascii="Times New Roman" w:hAnsi="Times New Roman"/>
          <w:sz w:val="28"/>
          <w:szCs w:val="28"/>
        </w:rPr>
        <w:t>ых</w:t>
      </w:r>
      <w:r w:rsidRPr="00D618C9">
        <w:rPr>
          <w:rFonts w:ascii="Times New Roman" w:hAnsi="Times New Roman"/>
          <w:sz w:val="28"/>
          <w:szCs w:val="28"/>
        </w:rPr>
        <w:t xml:space="preserve"> систем</w:t>
      </w:r>
      <w:r>
        <w:rPr>
          <w:rFonts w:ascii="Times New Roman" w:hAnsi="Times New Roman"/>
          <w:sz w:val="28"/>
          <w:szCs w:val="28"/>
        </w:rPr>
        <w:t xml:space="preserve"> </w:t>
      </w:r>
      <w:r w:rsidRPr="00FA16E0">
        <w:rPr>
          <w:rFonts w:ascii="Times New Roman" w:hAnsi="Times New Roman"/>
          <w:sz w:val="28"/>
          <w:szCs w:val="28"/>
        </w:rPr>
        <w:t>заключается не только в изменении функциональных связей в</w:t>
      </w:r>
      <w:r>
        <w:rPr>
          <w:rFonts w:ascii="Times New Roman" w:hAnsi="Times New Roman"/>
          <w:sz w:val="28"/>
          <w:szCs w:val="28"/>
        </w:rPr>
        <w:t>нутри национальных экономик</w:t>
      </w:r>
      <w:r w:rsidRPr="00FA16E0">
        <w:rPr>
          <w:rFonts w:ascii="Times New Roman" w:hAnsi="Times New Roman"/>
          <w:sz w:val="28"/>
          <w:szCs w:val="28"/>
        </w:rPr>
        <w:t>, но</w:t>
      </w:r>
      <w:r>
        <w:rPr>
          <w:rFonts w:ascii="Times New Roman" w:hAnsi="Times New Roman"/>
          <w:sz w:val="28"/>
          <w:szCs w:val="28"/>
        </w:rPr>
        <w:t>, прежде всего,</w:t>
      </w:r>
      <w:r w:rsidRPr="00FA16E0">
        <w:rPr>
          <w:rFonts w:ascii="Times New Roman" w:hAnsi="Times New Roman"/>
          <w:sz w:val="28"/>
          <w:szCs w:val="28"/>
        </w:rPr>
        <w:t xml:space="preserve"> в модификации </w:t>
      </w:r>
      <w:r>
        <w:rPr>
          <w:rFonts w:ascii="Times New Roman" w:hAnsi="Times New Roman"/>
          <w:sz w:val="28"/>
          <w:szCs w:val="28"/>
        </w:rPr>
        <w:t>субъектов и</w:t>
      </w:r>
      <w:r w:rsidRPr="00FA16E0">
        <w:rPr>
          <w:rFonts w:ascii="Times New Roman" w:hAnsi="Times New Roman"/>
          <w:sz w:val="28"/>
          <w:szCs w:val="28"/>
        </w:rPr>
        <w:t xml:space="preserve"> объект</w:t>
      </w:r>
      <w:r>
        <w:rPr>
          <w:rFonts w:ascii="Times New Roman" w:hAnsi="Times New Roman"/>
          <w:sz w:val="28"/>
          <w:szCs w:val="28"/>
        </w:rPr>
        <w:t>ов</w:t>
      </w:r>
      <w:r w:rsidRPr="00FA16E0">
        <w:rPr>
          <w:rFonts w:ascii="Times New Roman" w:hAnsi="Times New Roman"/>
          <w:sz w:val="28"/>
          <w:szCs w:val="28"/>
        </w:rPr>
        <w:t xml:space="preserve"> воздействия, которы</w:t>
      </w:r>
      <w:r>
        <w:rPr>
          <w:rFonts w:ascii="Times New Roman" w:hAnsi="Times New Roman"/>
          <w:sz w:val="28"/>
          <w:szCs w:val="28"/>
        </w:rPr>
        <w:t>е</w:t>
      </w:r>
      <w:r w:rsidRPr="00FA16E0">
        <w:rPr>
          <w:rFonts w:ascii="Times New Roman" w:hAnsi="Times New Roman"/>
          <w:sz w:val="28"/>
          <w:szCs w:val="28"/>
        </w:rPr>
        <w:t xml:space="preserve"> все в большей степени интернационализиру</w:t>
      </w:r>
      <w:r>
        <w:rPr>
          <w:rFonts w:ascii="Times New Roman" w:hAnsi="Times New Roman"/>
          <w:sz w:val="28"/>
          <w:szCs w:val="28"/>
        </w:rPr>
        <w:t>ю</w:t>
      </w:r>
      <w:r w:rsidRPr="00FA16E0">
        <w:rPr>
          <w:rFonts w:ascii="Times New Roman" w:hAnsi="Times New Roman"/>
          <w:sz w:val="28"/>
          <w:szCs w:val="28"/>
        </w:rPr>
        <w:t>тся. Это яв</w:t>
      </w:r>
      <w:r>
        <w:rPr>
          <w:rFonts w:ascii="Times New Roman" w:hAnsi="Times New Roman"/>
          <w:sz w:val="28"/>
          <w:szCs w:val="28"/>
        </w:rPr>
        <w:t>и</w:t>
      </w:r>
      <w:r w:rsidRPr="00FA16E0">
        <w:rPr>
          <w:rFonts w:ascii="Times New Roman" w:hAnsi="Times New Roman"/>
          <w:sz w:val="28"/>
          <w:szCs w:val="28"/>
        </w:rPr>
        <w:t xml:space="preserve">лось одной из основных причин </w:t>
      </w:r>
      <w:r>
        <w:rPr>
          <w:rFonts w:ascii="Times New Roman" w:hAnsi="Times New Roman"/>
          <w:sz w:val="28"/>
          <w:szCs w:val="28"/>
        </w:rPr>
        <w:t xml:space="preserve">снижения </w:t>
      </w:r>
      <w:r>
        <w:rPr>
          <w:rFonts w:ascii="Times New Roman" w:hAnsi="Times New Roman"/>
          <w:sz w:val="28"/>
          <w:szCs w:val="28"/>
        </w:rPr>
        <w:lastRenderedPageBreak/>
        <w:t>эффективности денежно-кредитной политики в мировом масштабе, когда мероприятия в сфере</w:t>
      </w:r>
      <w:r w:rsidRPr="00FA16E0">
        <w:rPr>
          <w:rFonts w:ascii="Times New Roman" w:hAnsi="Times New Roman"/>
          <w:sz w:val="28"/>
          <w:szCs w:val="28"/>
        </w:rPr>
        <w:t xml:space="preserve"> денежно-кредитного регулирования не привод</w:t>
      </w:r>
      <w:r>
        <w:rPr>
          <w:rFonts w:ascii="Times New Roman" w:hAnsi="Times New Roman"/>
          <w:sz w:val="28"/>
          <w:szCs w:val="28"/>
        </w:rPr>
        <w:t>ят</w:t>
      </w:r>
      <w:r w:rsidRPr="00FA16E0">
        <w:rPr>
          <w:rFonts w:ascii="Times New Roman" w:hAnsi="Times New Roman"/>
          <w:sz w:val="28"/>
          <w:szCs w:val="28"/>
        </w:rPr>
        <w:t xml:space="preserve"> к ожидаемой реакции субъектов регулирования и, соответственно, желаемым результатам.</w:t>
      </w:r>
      <w:r>
        <w:rPr>
          <w:rFonts w:ascii="Times New Roman" w:hAnsi="Times New Roman"/>
          <w:sz w:val="28"/>
          <w:szCs w:val="28"/>
        </w:rPr>
        <w:t xml:space="preserve"> </w:t>
      </w:r>
    </w:p>
    <w:p w:rsidR="00FF106B" w:rsidRDefault="00FF106B" w:rsidP="00FF106B">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FA16E0">
        <w:rPr>
          <w:rFonts w:ascii="Times New Roman" w:hAnsi="Times New Roman"/>
          <w:sz w:val="28"/>
          <w:szCs w:val="28"/>
        </w:rPr>
        <w:t xml:space="preserve">роблемы </w:t>
      </w:r>
      <w:r>
        <w:rPr>
          <w:rFonts w:ascii="Times New Roman" w:hAnsi="Times New Roman"/>
          <w:sz w:val="28"/>
          <w:szCs w:val="28"/>
        </w:rPr>
        <w:t>разработки и реализации</w:t>
      </w:r>
      <w:r w:rsidRPr="00FA16E0">
        <w:rPr>
          <w:rFonts w:ascii="Times New Roman" w:hAnsi="Times New Roman"/>
          <w:sz w:val="28"/>
          <w:szCs w:val="28"/>
        </w:rPr>
        <w:t xml:space="preserve"> эффективной национальн</w:t>
      </w:r>
      <w:r>
        <w:rPr>
          <w:rFonts w:ascii="Times New Roman" w:hAnsi="Times New Roman"/>
          <w:sz w:val="28"/>
          <w:szCs w:val="28"/>
        </w:rPr>
        <w:t xml:space="preserve">ой </w:t>
      </w:r>
      <w:r w:rsidRPr="00FA16E0">
        <w:rPr>
          <w:rFonts w:ascii="Times New Roman" w:hAnsi="Times New Roman"/>
          <w:sz w:val="28"/>
          <w:szCs w:val="28"/>
        </w:rPr>
        <w:t xml:space="preserve">денежно-кредитной политики в </w:t>
      </w:r>
      <w:r>
        <w:rPr>
          <w:rFonts w:ascii="Times New Roman" w:hAnsi="Times New Roman"/>
          <w:sz w:val="28"/>
          <w:szCs w:val="28"/>
        </w:rPr>
        <w:t>этих</w:t>
      </w:r>
      <w:r w:rsidRPr="00FA16E0">
        <w:rPr>
          <w:rFonts w:ascii="Times New Roman" w:hAnsi="Times New Roman"/>
          <w:sz w:val="28"/>
          <w:szCs w:val="28"/>
        </w:rPr>
        <w:t xml:space="preserve"> </w:t>
      </w:r>
      <w:r>
        <w:rPr>
          <w:rFonts w:ascii="Times New Roman" w:hAnsi="Times New Roman"/>
          <w:sz w:val="28"/>
          <w:szCs w:val="28"/>
        </w:rPr>
        <w:t xml:space="preserve">новых </w:t>
      </w:r>
      <w:r w:rsidRPr="00FA16E0">
        <w:rPr>
          <w:rFonts w:ascii="Times New Roman" w:hAnsi="Times New Roman"/>
          <w:sz w:val="28"/>
          <w:szCs w:val="28"/>
        </w:rPr>
        <w:t>условиях осложняются</w:t>
      </w:r>
      <w:r>
        <w:rPr>
          <w:rFonts w:ascii="Times New Roman" w:hAnsi="Times New Roman"/>
          <w:sz w:val="28"/>
          <w:szCs w:val="28"/>
        </w:rPr>
        <w:t>, на наш взгляд,</w:t>
      </w:r>
      <w:r w:rsidRPr="00FA16E0">
        <w:rPr>
          <w:rFonts w:ascii="Times New Roman" w:hAnsi="Times New Roman"/>
          <w:sz w:val="28"/>
          <w:szCs w:val="28"/>
        </w:rPr>
        <w:t xml:space="preserve"> </w:t>
      </w:r>
      <w:r>
        <w:rPr>
          <w:rFonts w:ascii="Times New Roman" w:hAnsi="Times New Roman"/>
          <w:sz w:val="28"/>
          <w:szCs w:val="28"/>
        </w:rPr>
        <w:t xml:space="preserve">также </w:t>
      </w:r>
      <w:r w:rsidRPr="00FA16E0">
        <w:rPr>
          <w:rFonts w:ascii="Times New Roman" w:hAnsi="Times New Roman"/>
          <w:sz w:val="28"/>
          <w:szCs w:val="28"/>
        </w:rPr>
        <w:t xml:space="preserve">отсутствием </w:t>
      </w:r>
      <w:r>
        <w:rPr>
          <w:rFonts w:ascii="Times New Roman" w:hAnsi="Times New Roman"/>
          <w:sz w:val="28"/>
          <w:szCs w:val="28"/>
        </w:rPr>
        <w:t>адекватных</w:t>
      </w:r>
      <w:r w:rsidRPr="00FA16E0">
        <w:rPr>
          <w:rFonts w:ascii="Times New Roman" w:hAnsi="Times New Roman"/>
          <w:sz w:val="28"/>
          <w:szCs w:val="28"/>
        </w:rPr>
        <w:t xml:space="preserve"> теоретических подходов </w:t>
      </w:r>
      <w:r>
        <w:rPr>
          <w:rFonts w:ascii="Times New Roman" w:hAnsi="Times New Roman"/>
          <w:sz w:val="28"/>
          <w:szCs w:val="28"/>
        </w:rPr>
        <w:t xml:space="preserve">к оценке новой природы денежно-кредитных отношений, </w:t>
      </w:r>
      <w:r w:rsidRPr="00FA16E0">
        <w:rPr>
          <w:rFonts w:ascii="Times New Roman" w:hAnsi="Times New Roman"/>
          <w:sz w:val="28"/>
          <w:szCs w:val="28"/>
        </w:rPr>
        <w:t>субъектов</w:t>
      </w:r>
      <w:r>
        <w:rPr>
          <w:rFonts w:ascii="Times New Roman" w:hAnsi="Times New Roman"/>
          <w:sz w:val="28"/>
          <w:szCs w:val="28"/>
        </w:rPr>
        <w:t xml:space="preserve"> и объектов монетарного</w:t>
      </w:r>
      <w:r w:rsidRPr="00FA16E0">
        <w:rPr>
          <w:rFonts w:ascii="Times New Roman" w:hAnsi="Times New Roman"/>
          <w:sz w:val="28"/>
          <w:szCs w:val="28"/>
        </w:rPr>
        <w:t xml:space="preserve"> регулирования, котор</w:t>
      </w:r>
      <w:r>
        <w:rPr>
          <w:rFonts w:ascii="Times New Roman" w:hAnsi="Times New Roman"/>
          <w:sz w:val="28"/>
          <w:szCs w:val="28"/>
        </w:rPr>
        <w:t>ая</w:t>
      </w:r>
      <w:r w:rsidRPr="00FA16E0">
        <w:rPr>
          <w:rFonts w:ascii="Times New Roman" w:hAnsi="Times New Roman"/>
          <w:sz w:val="28"/>
          <w:szCs w:val="28"/>
        </w:rPr>
        <w:t xml:space="preserve"> всё бол</w:t>
      </w:r>
      <w:r>
        <w:rPr>
          <w:rFonts w:ascii="Times New Roman" w:hAnsi="Times New Roman"/>
          <w:sz w:val="28"/>
          <w:szCs w:val="28"/>
        </w:rPr>
        <w:t>ьше</w:t>
      </w:r>
      <w:r w:rsidRPr="00FA16E0">
        <w:rPr>
          <w:rFonts w:ascii="Times New Roman" w:hAnsi="Times New Roman"/>
          <w:sz w:val="28"/>
          <w:szCs w:val="28"/>
        </w:rPr>
        <w:t xml:space="preserve"> обретает интернациональный характер.</w:t>
      </w:r>
      <w:r>
        <w:rPr>
          <w:rFonts w:ascii="Times New Roman" w:hAnsi="Times New Roman"/>
          <w:sz w:val="28"/>
          <w:szCs w:val="28"/>
        </w:rPr>
        <w:t xml:space="preserve"> Учитывая возможное </w:t>
      </w:r>
      <w:r w:rsidRPr="00FA16E0">
        <w:rPr>
          <w:rFonts w:ascii="Times New Roman" w:hAnsi="Times New Roman"/>
          <w:sz w:val="28"/>
          <w:szCs w:val="28"/>
        </w:rPr>
        <w:t>негативно</w:t>
      </w:r>
      <w:r>
        <w:rPr>
          <w:rFonts w:ascii="Times New Roman" w:hAnsi="Times New Roman"/>
          <w:sz w:val="28"/>
          <w:szCs w:val="28"/>
        </w:rPr>
        <w:t>е</w:t>
      </w:r>
      <w:r w:rsidRPr="00FA16E0">
        <w:rPr>
          <w:rFonts w:ascii="Times New Roman" w:hAnsi="Times New Roman"/>
          <w:sz w:val="28"/>
          <w:szCs w:val="28"/>
        </w:rPr>
        <w:t xml:space="preserve"> влияни</w:t>
      </w:r>
      <w:r>
        <w:rPr>
          <w:rFonts w:ascii="Times New Roman" w:hAnsi="Times New Roman"/>
          <w:sz w:val="28"/>
          <w:szCs w:val="28"/>
        </w:rPr>
        <w:t>е</w:t>
      </w:r>
      <w:r w:rsidRPr="00FA16E0">
        <w:rPr>
          <w:rFonts w:ascii="Times New Roman" w:hAnsi="Times New Roman"/>
          <w:sz w:val="28"/>
          <w:szCs w:val="28"/>
        </w:rPr>
        <w:t xml:space="preserve"> глобализации на эффективность денежно-кредитно</w:t>
      </w:r>
      <w:r>
        <w:rPr>
          <w:rFonts w:ascii="Times New Roman" w:hAnsi="Times New Roman"/>
          <w:sz w:val="28"/>
          <w:szCs w:val="28"/>
        </w:rPr>
        <w:t>й</w:t>
      </w:r>
      <w:r w:rsidRPr="00FA16E0">
        <w:rPr>
          <w:rFonts w:ascii="Times New Roman" w:hAnsi="Times New Roman"/>
          <w:sz w:val="28"/>
          <w:szCs w:val="28"/>
        </w:rPr>
        <w:t xml:space="preserve"> </w:t>
      </w:r>
      <w:r>
        <w:rPr>
          <w:rFonts w:ascii="Times New Roman" w:hAnsi="Times New Roman"/>
          <w:sz w:val="28"/>
          <w:szCs w:val="28"/>
        </w:rPr>
        <w:t>политики</w:t>
      </w:r>
      <w:r w:rsidRPr="00FA16E0">
        <w:rPr>
          <w:rFonts w:ascii="Times New Roman" w:hAnsi="Times New Roman"/>
          <w:sz w:val="28"/>
          <w:szCs w:val="28"/>
        </w:rPr>
        <w:t xml:space="preserve"> отдельных стран и регионов </w:t>
      </w:r>
      <w:r w:rsidRPr="005942B4">
        <w:rPr>
          <w:rFonts w:ascii="Times New Roman" w:hAnsi="Times New Roman"/>
          <w:i/>
          <w:sz w:val="28"/>
          <w:szCs w:val="28"/>
        </w:rPr>
        <w:t xml:space="preserve">степень открытости национальных экономик должна соответствовать как уровню конкурентоспособности их денежных и банковских систем (в соотношении с мировым уровнем качества институтов финансового посредничества), так и </w:t>
      </w:r>
      <w:r>
        <w:rPr>
          <w:rFonts w:ascii="Times New Roman" w:hAnsi="Times New Roman"/>
          <w:i/>
          <w:sz w:val="28"/>
          <w:szCs w:val="28"/>
        </w:rPr>
        <w:t xml:space="preserve">регулятивным </w:t>
      </w:r>
      <w:r w:rsidRPr="005942B4">
        <w:rPr>
          <w:rFonts w:ascii="Times New Roman" w:hAnsi="Times New Roman"/>
          <w:i/>
          <w:sz w:val="28"/>
          <w:szCs w:val="28"/>
        </w:rPr>
        <w:t>возможностям центрального банка</w:t>
      </w:r>
      <w:r w:rsidRPr="00FA16E0">
        <w:rPr>
          <w:rFonts w:ascii="Times New Roman" w:hAnsi="Times New Roman"/>
          <w:sz w:val="28"/>
          <w:szCs w:val="28"/>
        </w:rPr>
        <w:t xml:space="preserve">. </w:t>
      </w:r>
      <w:r>
        <w:rPr>
          <w:rFonts w:ascii="Times New Roman" w:hAnsi="Times New Roman"/>
          <w:sz w:val="28"/>
          <w:szCs w:val="28"/>
        </w:rPr>
        <w:t>Иными</w:t>
      </w:r>
      <w:r w:rsidRPr="00FA16E0">
        <w:rPr>
          <w:rFonts w:ascii="Times New Roman" w:hAnsi="Times New Roman"/>
          <w:sz w:val="28"/>
          <w:szCs w:val="28"/>
        </w:rPr>
        <w:t xml:space="preserve"> словами, участи</w:t>
      </w:r>
      <w:r>
        <w:rPr>
          <w:rFonts w:ascii="Times New Roman" w:hAnsi="Times New Roman"/>
          <w:sz w:val="28"/>
          <w:szCs w:val="28"/>
        </w:rPr>
        <w:t>е</w:t>
      </w:r>
      <w:r w:rsidRPr="00FA16E0">
        <w:rPr>
          <w:rFonts w:ascii="Times New Roman" w:hAnsi="Times New Roman"/>
          <w:sz w:val="28"/>
          <w:szCs w:val="28"/>
        </w:rPr>
        <w:t xml:space="preserve"> страны в интеграци</w:t>
      </w:r>
      <w:r>
        <w:rPr>
          <w:rFonts w:ascii="Times New Roman" w:hAnsi="Times New Roman"/>
          <w:sz w:val="28"/>
          <w:szCs w:val="28"/>
        </w:rPr>
        <w:t>онных</w:t>
      </w:r>
      <w:r w:rsidRPr="00FA16E0">
        <w:rPr>
          <w:rFonts w:ascii="Times New Roman" w:hAnsi="Times New Roman"/>
          <w:sz w:val="28"/>
          <w:szCs w:val="28"/>
        </w:rPr>
        <w:t xml:space="preserve"> процессах должно сопровождаться </w:t>
      </w:r>
      <w:r>
        <w:rPr>
          <w:rFonts w:ascii="Times New Roman" w:hAnsi="Times New Roman"/>
          <w:sz w:val="28"/>
          <w:szCs w:val="28"/>
        </w:rPr>
        <w:t xml:space="preserve">соответствующим </w:t>
      </w:r>
      <w:r w:rsidRPr="00FA16E0">
        <w:rPr>
          <w:rFonts w:ascii="Times New Roman" w:hAnsi="Times New Roman"/>
          <w:sz w:val="28"/>
          <w:szCs w:val="28"/>
        </w:rPr>
        <w:t xml:space="preserve">развитием </w:t>
      </w:r>
      <w:r>
        <w:rPr>
          <w:rFonts w:ascii="Times New Roman" w:hAnsi="Times New Roman"/>
          <w:sz w:val="28"/>
          <w:szCs w:val="28"/>
        </w:rPr>
        <w:t>имеющихся и поиском новых</w:t>
      </w:r>
      <w:r w:rsidRPr="00FA16E0">
        <w:rPr>
          <w:rFonts w:ascii="Times New Roman" w:hAnsi="Times New Roman"/>
          <w:sz w:val="28"/>
          <w:szCs w:val="28"/>
        </w:rPr>
        <w:t xml:space="preserve"> методологических подходов к </w:t>
      </w:r>
      <w:r>
        <w:rPr>
          <w:rFonts w:ascii="Times New Roman" w:hAnsi="Times New Roman"/>
          <w:sz w:val="28"/>
          <w:szCs w:val="28"/>
        </w:rPr>
        <w:t>разработке и реализации</w:t>
      </w:r>
      <w:r w:rsidRPr="00FA16E0">
        <w:rPr>
          <w:rFonts w:ascii="Times New Roman" w:hAnsi="Times New Roman"/>
          <w:sz w:val="28"/>
          <w:szCs w:val="28"/>
        </w:rPr>
        <w:t xml:space="preserve"> денежно-кредитно</w:t>
      </w:r>
      <w:r>
        <w:rPr>
          <w:rFonts w:ascii="Times New Roman" w:hAnsi="Times New Roman"/>
          <w:sz w:val="28"/>
          <w:szCs w:val="28"/>
        </w:rPr>
        <w:t>й политики,</w:t>
      </w:r>
      <w:r w:rsidRPr="00FA16E0">
        <w:rPr>
          <w:rFonts w:ascii="Times New Roman" w:hAnsi="Times New Roman"/>
          <w:sz w:val="28"/>
          <w:szCs w:val="28"/>
        </w:rPr>
        <w:t xml:space="preserve"> </w:t>
      </w:r>
      <w:r>
        <w:rPr>
          <w:rFonts w:ascii="Times New Roman" w:hAnsi="Times New Roman"/>
          <w:sz w:val="28"/>
          <w:szCs w:val="28"/>
        </w:rPr>
        <w:t>адекватных вызовам современного мира.</w:t>
      </w:r>
    </w:p>
    <w:p w:rsidR="00FF106B" w:rsidRDefault="00FF106B" w:rsidP="00FF106B">
      <w:pPr>
        <w:spacing w:after="0" w:line="360" w:lineRule="auto"/>
        <w:ind w:firstLine="709"/>
        <w:jc w:val="both"/>
        <w:rPr>
          <w:rFonts w:ascii="Times New Roman" w:hAnsi="Times New Roman"/>
          <w:sz w:val="28"/>
          <w:szCs w:val="28"/>
        </w:rPr>
      </w:pPr>
    </w:p>
    <w:p w:rsidR="00CF7FC0" w:rsidRPr="00E27643" w:rsidRDefault="00A119CE" w:rsidP="00E27643">
      <w:pPr>
        <w:spacing w:after="0" w:line="360" w:lineRule="auto"/>
        <w:ind w:firstLine="709"/>
        <w:jc w:val="both"/>
        <w:rPr>
          <w:sz w:val="28"/>
        </w:rPr>
      </w:pPr>
      <w:r w:rsidRPr="00697A53">
        <w:rPr>
          <w:rFonts w:ascii="Times New Roman" w:hAnsi="Times New Roman"/>
          <w:b/>
          <w:sz w:val="28"/>
          <w:szCs w:val="28"/>
        </w:rPr>
        <w:t xml:space="preserve">1.2 </w:t>
      </w:r>
      <w:r w:rsidR="005A295A">
        <w:rPr>
          <w:rFonts w:ascii="Times New Roman" w:hAnsi="Times New Roman"/>
          <w:b/>
          <w:sz w:val="28"/>
          <w:szCs w:val="28"/>
        </w:rPr>
        <w:t>Т</w:t>
      </w:r>
      <w:r w:rsidR="005A295A" w:rsidRPr="00201DC9">
        <w:rPr>
          <w:rFonts w:ascii="Times New Roman" w:hAnsi="Times New Roman"/>
          <w:b/>
          <w:sz w:val="28"/>
          <w:szCs w:val="28"/>
        </w:rPr>
        <w:t xml:space="preserve">еория самоорганизации </w:t>
      </w:r>
      <w:r w:rsidR="005A295A">
        <w:rPr>
          <w:rFonts w:ascii="Times New Roman" w:hAnsi="Times New Roman"/>
          <w:b/>
          <w:sz w:val="28"/>
          <w:szCs w:val="28"/>
        </w:rPr>
        <w:t>(синергетика</w:t>
      </w:r>
      <w:r w:rsidR="00A14CD0" w:rsidRPr="00201DC9">
        <w:rPr>
          <w:rFonts w:ascii="Times New Roman" w:hAnsi="Times New Roman"/>
          <w:b/>
          <w:sz w:val="28"/>
          <w:szCs w:val="28"/>
        </w:rPr>
        <w:t xml:space="preserve">) как методология анализа денежной сферы и </w:t>
      </w:r>
      <w:r w:rsidR="00A14CD0" w:rsidRPr="00201DC9">
        <w:rPr>
          <w:rFonts w:ascii="Times New Roman" w:hAnsi="Times New Roman"/>
          <w:b/>
          <w:bCs/>
          <w:sz w:val="28"/>
          <w:szCs w:val="28"/>
        </w:rPr>
        <w:t>денежно-кредитной политики</w:t>
      </w:r>
    </w:p>
    <w:p w:rsidR="00201DC9" w:rsidRDefault="00201DC9" w:rsidP="00CF7FC0">
      <w:pPr>
        <w:pStyle w:val="af0"/>
        <w:tabs>
          <w:tab w:val="left" w:pos="2310"/>
        </w:tabs>
        <w:spacing w:line="360" w:lineRule="auto"/>
        <w:ind w:firstLine="709"/>
        <w:jc w:val="both"/>
        <w:rPr>
          <w:rFonts w:ascii="Times New Roman" w:hAnsi="Times New Roman" w:cs="Times New Roman"/>
          <w:sz w:val="28"/>
          <w:szCs w:val="28"/>
        </w:rPr>
      </w:pPr>
    </w:p>
    <w:p w:rsidR="00CF7FC0" w:rsidRPr="00CF7FC0" w:rsidRDefault="00CF7FC0" w:rsidP="00CF7FC0">
      <w:pPr>
        <w:pStyle w:val="a4"/>
        <w:spacing w:line="360" w:lineRule="auto"/>
        <w:ind w:left="0" w:firstLine="709"/>
        <w:jc w:val="both"/>
        <w:rPr>
          <w:b/>
          <w:sz w:val="28"/>
          <w:szCs w:val="28"/>
        </w:rPr>
      </w:pPr>
      <w:r w:rsidRPr="00CF7FC0">
        <w:rPr>
          <w:sz w:val="28"/>
          <w:szCs w:val="28"/>
        </w:rPr>
        <w:t>Использование синергетики в теории и методологии анализа денежной системы в транзитивной экономике</w:t>
      </w:r>
      <w:r w:rsidRPr="00CF7FC0">
        <w:rPr>
          <w:b/>
          <w:sz w:val="28"/>
          <w:szCs w:val="28"/>
        </w:rPr>
        <w:t xml:space="preserve"> </w:t>
      </w:r>
      <w:r w:rsidRPr="00CF7FC0">
        <w:rPr>
          <w:sz w:val="28"/>
          <w:szCs w:val="28"/>
        </w:rPr>
        <w:t xml:space="preserve">требует </w:t>
      </w:r>
      <w:r>
        <w:rPr>
          <w:sz w:val="28"/>
          <w:szCs w:val="28"/>
        </w:rPr>
        <w:t>принятия</w:t>
      </w:r>
      <w:r w:rsidRPr="00CF7FC0">
        <w:rPr>
          <w:sz w:val="28"/>
          <w:szCs w:val="28"/>
        </w:rPr>
        <w:t xml:space="preserve"> основных теоретико-методологических подходов данного научного направления.</w:t>
      </w:r>
      <w:r>
        <w:rPr>
          <w:sz w:val="28"/>
          <w:szCs w:val="28"/>
        </w:rPr>
        <w:t xml:space="preserve"> </w:t>
      </w:r>
      <w:r w:rsidR="005728B3">
        <w:rPr>
          <w:sz w:val="28"/>
          <w:szCs w:val="28"/>
        </w:rPr>
        <w:t>К</w:t>
      </w:r>
      <w:r>
        <w:rPr>
          <w:sz w:val="28"/>
          <w:szCs w:val="28"/>
        </w:rPr>
        <w:t>ратко определим их.</w:t>
      </w:r>
    </w:p>
    <w:p w:rsidR="00CF7FC0" w:rsidRPr="00CF7FC0" w:rsidRDefault="00CF7FC0" w:rsidP="00EB57EA">
      <w:pPr>
        <w:spacing w:after="0" w:line="360" w:lineRule="auto"/>
        <w:ind w:firstLine="709"/>
        <w:jc w:val="both"/>
        <w:rPr>
          <w:rFonts w:ascii="Times New Roman" w:hAnsi="Times New Roman"/>
          <w:sz w:val="28"/>
          <w:szCs w:val="28"/>
        </w:rPr>
      </w:pPr>
      <w:r w:rsidRPr="00CF7FC0">
        <w:rPr>
          <w:rFonts w:ascii="Times New Roman" w:hAnsi="Times New Roman"/>
          <w:bCs/>
          <w:i/>
          <w:sz w:val="28"/>
          <w:szCs w:val="28"/>
        </w:rPr>
        <w:t>Синергетика</w:t>
      </w:r>
      <w:r w:rsidRPr="00CF7FC0">
        <w:rPr>
          <w:rFonts w:ascii="Times New Roman" w:hAnsi="Times New Roman"/>
          <w:sz w:val="28"/>
          <w:szCs w:val="28"/>
        </w:rPr>
        <w:t xml:space="preserve"> – наука о коллективной самоорганизации </w:t>
      </w:r>
      <w:r w:rsidR="00EB57EA">
        <w:rPr>
          <w:rFonts w:ascii="Times New Roman" w:hAnsi="Times New Roman"/>
          <w:sz w:val="28"/>
          <w:szCs w:val="28"/>
        </w:rPr>
        <w:t>элементов</w:t>
      </w:r>
      <w:r w:rsidRPr="00CF7FC0">
        <w:rPr>
          <w:rFonts w:ascii="Times New Roman" w:hAnsi="Times New Roman"/>
          <w:sz w:val="28"/>
          <w:szCs w:val="28"/>
        </w:rPr>
        <w:t xml:space="preserve"> </w:t>
      </w:r>
      <w:r w:rsidR="00EB57EA" w:rsidRPr="00CF7FC0">
        <w:rPr>
          <w:rFonts w:ascii="Times New Roman" w:hAnsi="Times New Roman"/>
          <w:sz w:val="28"/>
          <w:szCs w:val="28"/>
        </w:rPr>
        <w:t>с</w:t>
      </w:r>
      <w:r w:rsidR="00EB57EA">
        <w:rPr>
          <w:rFonts w:ascii="Times New Roman" w:hAnsi="Times New Roman"/>
          <w:sz w:val="28"/>
          <w:szCs w:val="28"/>
        </w:rPr>
        <w:t>ложной с</w:t>
      </w:r>
      <w:r w:rsidR="00EB57EA" w:rsidRPr="00CF7FC0">
        <w:rPr>
          <w:rFonts w:ascii="Times New Roman" w:hAnsi="Times New Roman"/>
          <w:sz w:val="28"/>
          <w:szCs w:val="28"/>
        </w:rPr>
        <w:t>аморазвивающе</w:t>
      </w:r>
      <w:r w:rsidR="00EB57EA">
        <w:rPr>
          <w:rFonts w:ascii="Times New Roman" w:hAnsi="Times New Roman"/>
          <w:sz w:val="28"/>
          <w:szCs w:val="28"/>
        </w:rPr>
        <w:t>йс</w:t>
      </w:r>
      <w:r w:rsidR="00EB57EA" w:rsidRPr="00CF7FC0">
        <w:rPr>
          <w:rFonts w:ascii="Times New Roman" w:hAnsi="Times New Roman"/>
          <w:sz w:val="28"/>
          <w:szCs w:val="28"/>
        </w:rPr>
        <w:t>я</w:t>
      </w:r>
      <w:r w:rsidRPr="00CF7FC0">
        <w:rPr>
          <w:rFonts w:ascii="Times New Roman" w:hAnsi="Times New Roman"/>
          <w:sz w:val="28"/>
          <w:szCs w:val="28"/>
        </w:rPr>
        <w:t xml:space="preserve"> си</w:t>
      </w:r>
      <w:r w:rsidRPr="00CF7FC0">
        <w:rPr>
          <w:rFonts w:ascii="Times New Roman" w:hAnsi="Times New Roman"/>
          <w:sz w:val="28"/>
          <w:szCs w:val="28"/>
        </w:rPr>
        <w:t>с</w:t>
      </w:r>
      <w:r w:rsidRPr="00CF7FC0">
        <w:rPr>
          <w:rFonts w:ascii="Times New Roman" w:hAnsi="Times New Roman"/>
          <w:sz w:val="28"/>
          <w:szCs w:val="28"/>
        </w:rPr>
        <w:t>тем</w:t>
      </w:r>
      <w:r w:rsidR="00EB57EA">
        <w:rPr>
          <w:rFonts w:ascii="Times New Roman" w:hAnsi="Times New Roman"/>
          <w:sz w:val="28"/>
          <w:szCs w:val="28"/>
        </w:rPr>
        <w:t>ы</w:t>
      </w:r>
      <w:r w:rsidRPr="00CF7FC0">
        <w:rPr>
          <w:rFonts w:ascii="Times New Roman" w:hAnsi="Times New Roman"/>
          <w:sz w:val="28"/>
          <w:szCs w:val="28"/>
        </w:rPr>
        <w:t xml:space="preserve"> с образованием в </w:t>
      </w:r>
      <w:r w:rsidR="00EB57EA">
        <w:rPr>
          <w:rFonts w:ascii="Times New Roman" w:hAnsi="Times New Roman"/>
          <w:sz w:val="28"/>
          <w:szCs w:val="28"/>
        </w:rPr>
        <w:t>ее</w:t>
      </w:r>
      <w:r w:rsidRPr="00CF7FC0">
        <w:rPr>
          <w:rFonts w:ascii="Times New Roman" w:hAnsi="Times New Roman"/>
          <w:sz w:val="28"/>
          <w:szCs w:val="28"/>
        </w:rPr>
        <w:t xml:space="preserve"> различных </w:t>
      </w:r>
      <w:r w:rsidRPr="00CF7FC0">
        <w:rPr>
          <w:rFonts w:ascii="Times New Roman" w:hAnsi="Times New Roman"/>
          <w:sz w:val="28"/>
          <w:szCs w:val="28"/>
        </w:rPr>
        <w:lastRenderedPageBreak/>
        <w:t xml:space="preserve">подсистемах (или на разных временных интервалах) устойчивых </w:t>
      </w:r>
      <w:r>
        <w:rPr>
          <w:rFonts w:ascii="Times New Roman" w:hAnsi="Times New Roman"/>
          <w:sz w:val="28"/>
          <w:szCs w:val="28"/>
        </w:rPr>
        <w:t>отклонений</w:t>
      </w:r>
      <w:r w:rsidR="00EB57EA">
        <w:rPr>
          <w:rFonts w:ascii="Times New Roman" w:hAnsi="Times New Roman"/>
          <w:sz w:val="28"/>
          <w:szCs w:val="28"/>
        </w:rPr>
        <w:t xml:space="preserve"> (источников «турбулентности»)</w:t>
      </w:r>
      <w:r w:rsidRPr="00CF7FC0">
        <w:rPr>
          <w:rFonts w:ascii="Times New Roman" w:hAnsi="Times New Roman"/>
          <w:sz w:val="28"/>
          <w:szCs w:val="28"/>
        </w:rPr>
        <w:t xml:space="preserve">, </w:t>
      </w:r>
      <w:r w:rsidR="00EB57EA" w:rsidRPr="00CF7FC0">
        <w:rPr>
          <w:rFonts w:ascii="Times New Roman" w:hAnsi="Times New Roman"/>
          <w:sz w:val="28"/>
          <w:szCs w:val="28"/>
        </w:rPr>
        <w:t>качеств</w:t>
      </w:r>
      <w:r w:rsidR="00EB57EA">
        <w:rPr>
          <w:rFonts w:ascii="Times New Roman" w:hAnsi="Times New Roman"/>
          <w:sz w:val="28"/>
          <w:szCs w:val="28"/>
        </w:rPr>
        <w:t>енно</w:t>
      </w:r>
      <w:r w:rsidR="00EB57EA" w:rsidRPr="00CF7FC0">
        <w:rPr>
          <w:rFonts w:ascii="Times New Roman" w:hAnsi="Times New Roman"/>
          <w:sz w:val="28"/>
          <w:szCs w:val="28"/>
        </w:rPr>
        <w:t xml:space="preserve"> </w:t>
      </w:r>
      <w:r w:rsidRPr="00CF7FC0">
        <w:rPr>
          <w:rFonts w:ascii="Times New Roman" w:hAnsi="Times New Roman"/>
          <w:sz w:val="28"/>
          <w:szCs w:val="28"/>
        </w:rPr>
        <w:t xml:space="preserve">меняющих траекторию </w:t>
      </w:r>
      <w:r w:rsidR="00EB57EA">
        <w:rPr>
          <w:rFonts w:ascii="Times New Roman" w:hAnsi="Times New Roman"/>
          <w:sz w:val="28"/>
          <w:szCs w:val="28"/>
        </w:rPr>
        <w:t xml:space="preserve">последующего </w:t>
      </w:r>
      <w:r w:rsidRPr="00CF7FC0">
        <w:rPr>
          <w:rFonts w:ascii="Times New Roman" w:hAnsi="Times New Roman"/>
          <w:sz w:val="28"/>
          <w:szCs w:val="28"/>
        </w:rPr>
        <w:t>развития</w:t>
      </w:r>
      <w:r w:rsidRPr="00CF7FC0">
        <w:rPr>
          <w:rStyle w:val="ad"/>
          <w:rFonts w:ascii="Times New Roman" w:hAnsi="Times New Roman"/>
          <w:sz w:val="28"/>
          <w:szCs w:val="28"/>
        </w:rPr>
        <w:endnoteReference w:id="11"/>
      </w:r>
      <w:r w:rsidRPr="00CF7FC0">
        <w:rPr>
          <w:rFonts w:ascii="Times New Roman" w:hAnsi="Times New Roman"/>
          <w:sz w:val="28"/>
          <w:szCs w:val="28"/>
        </w:rPr>
        <w:t xml:space="preserve">.  Формирование синергетических эффектов в социально-экономических системах может порождать как негативные, так и позитивные тенденции в экономике: это могут быть явления, ведущие к нарушению </w:t>
      </w:r>
      <w:r w:rsidR="00EB57EA">
        <w:rPr>
          <w:rFonts w:ascii="Times New Roman" w:hAnsi="Times New Roman"/>
          <w:sz w:val="28"/>
          <w:szCs w:val="28"/>
        </w:rPr>
        <w:t>динамической устойчивости системы</w:t>
      </w:r>
      <w:r w:rsidRPr="00CF7FC0">
        <w:rPr>
          <w:rFonts w:ascii="Times New Roman" w:hAnsi="Times New Roman"/>
          <w:sz w:val="28"/>
          <w:szCs w:val="28"/>
        </w:rPr>
        <w:t xml:space="preserve">, или процессы, поддерживающие </w:t>
      </w:r>
      <w:r w:rsidR="00EB57EA">
        <w:rPr>
          <w:rFonts w:ascii="Times New Roman" w:hAnsi="Times New Roman"/>
          <w:sz w:val="28"/>
          <w:szCs w:val="28"/>
        </w:rPr>
        <w:t>ее</w:t>
      </w:r>
      <w:r w:rsidRPr="00CF7FC0">
        <w:rPr>
          <w:rFonts w:ascii="Times New Roman" w:hAnsi="Times New Roman"/>
          <w:sz w:val="28"/>
          <w:szCs w:val="28"/>
        </w:rPr>
        <w:t xml:space="preserve">. </w:t>
      </w:r>
    </w:p>
    <w:p w:rsidR="00CF7FC0" w:rsidRPr="00CF7FC0" w:rsidRDefault="00CF7FC0" w:rsidP="00CF7FC0">
      <w:pPr>
        <w:spacing w:after="0" w:line="360" w:lineRule="auto"/>
        <w:ind w:firstLine="709"/>
        <w:jc w:val="both"/>
        <w:rPr>
          <w:rFonts w:ascii="Times New Roman" w:hAnsi="Times New Roman"/>
          <w:sz w:val="28"/>
          <w:szCs w:val="28"/>
        </w:rPr>
      </w:pPr>
      <w:r w:rsidRPr="00CF7FC0">
        <w:rPr>
          <w:rFonts w:ascii="Times New Roman" w:hAnsi="Times New Roman"/>
          <w:sz w:val="28"/>
          <w:szCs w:val="28"/>
        </w:rPr>
        <w:t xml:space="preserve">В современных условиях любая </w:t>
      </w:r>
      <w:r w:rsidRPr="00CF7FC0">
        <w:rPr>
          <w:rFonts w:ascii="Times New Roman" w:eastAsia="TimesNewRoman" w:hAnsi="Times New Roman"/>
          <w:sz w:val="28"/>
          <w:szCs w:val="28"/>
        </w:rPr>
        <w:t xml:space="preserve">денежная система обладает значительным </w:t>
      </w:r>
      <w:r w:rsidR="00EB57EA">
        <w:rPr>
          <w:rFonts w:ascii="Times New Roman" w:eastAsia="TimesNewRoman" w:hAnsi="Times New Roman"/>
          <w:sz w:val="28"/>
          <w:szCs w:val="28"/>
        </w:rPr>
        <w:t xml:space="preserve">синергетическим </w:t>
      </w:r>
      <w:r w:rsidRPr="00CF7FC0">
        <w:rPr>
          <w:rFonts w:ascii="Times New Roman" w:eastAsia="TimesNewRoman" w:hAnsi="Times New Roman"/>
          <w:sz w:val="28"/>
          <w:szCs w:val="28"/>
        </w:rPr>
        <w:t xml:space="preserve">потенциалом, </w:t>
      </w:r>
      <w:r w:rsidRPr="00CF7FC0">
        <w:rPr>
          <w:rFonts w:ascii="Times New Roman" w:hAnsi="Times New Roman"/>
          <w:sz w:val="28"/>
          <w:szCs w:val="28"/>
        </w:rPr>
        <w:t xml:space="preserve">и в ней </w:t>
      </w:r>
      <w:r w:rsidR="00EB57EA">
        <w:rPr>
          <w:rFonts w:ascii="Times New Roman" w:hAnsi="Times New Roman"/>
          <w:sz w:val="28"/>
          <w:szCs w:val="28"/>
        </w:rPr>
        <w:t>основным</w:t>
      </w:r>
      <w:r w:rsidRPr="00CF7FC0">
        <w:rPr>
          <w:rFonts w:ascii="Times New Roman" w:hAnsi="Times New Roman"/>
          <w:sz w:val="28"/>
          <w:szCs w:val="28"/>
        </w:rPr>
        <w:t xml:space="preserve"> источник</w:t>
      </w:r>
      <w:r w:rsidR="00EB57EA">
        <w:rPr>
          <w:rFonts w:ascii="Times New Roman" w:hAnsi="Times New Roman"/>
          <w:sz w:val="28"/>
          <w:szCs w:val="28"/>
        </w:rPr>
        <w:t>ом</w:t>
      </w:r>
      <w:r w:rsidRPr="00CF7FC0">
        <w:rPr>
          <w:rFonts w:ascii="Times New Roman" w:hAnsi="Times New Roman"/>
          <w:sz w:val="28"/>
          <w:szCs w:val="28"/>
        </w:rPr>
        <w:t xml:space="preserve"> флуктуаций </w:t>
      </w:r>
      <w:r w:rsidR="00EB57EA">
        <w:rPr>
          <w:rFonts w:ascii="Times New Roman" w:hAnsi="Times New Roman"/>
          <w:sz w:val="28"/>
          <w:szCs w:val="28"/>
        </w:rPr>
        <w:t xml:space="preserve">(«турбулентности») </w:t>
      </w:r>
      <w:r w:rsidRPr="00CF7FC0">
        <w:rPr>
          <w:rFonts w:ascii="Times New Roman" w:hAnsi="Times New Roman"/>
          <w:sz w:val="28"/>
          <w:szCs w:val="28"/>
        </w:rPr>
        <w:t>и, следовательно, бифуркаций являются субъекты денежн</w:t>
      </w:r>
      <w:r w:rsidR="00EB57EA">
        <w:rPr>
          <w:rFonts w:ascii="Times New Roman" w:hAnsi="Times New Roman"/>
          <w:sz w:val="28"/>
          <w:szCs w:val="28"/>
        </w:rPr>
        <w:t>о-кредитных</w:t>
      </w:r>
      <w:r w:rsidRPr="00CF7FC0">
        <w:rPr>
          <w:rFonts w:ascii="Times New Roman" w:hAnsi="Times New Roman"/>
          <w:sz w:val="28"/>
          <w:szCs w:val="28"/>
        </w:rPr>
        <w:t xml:space="preserve"> отношений (</w:t>
      </w:r>
      <w:r w:rsidR="00EB57EA">
        <w:rPr>
          <w:rFonts w:ascii="Times New Roman" w:hAnsi="Times New Roman"/>
          <w:sz w:val="28"/>
          <w:szCs w:val="28"/>
        </w:rPr>
        <w:t>акторы</w:t>
      </w:r>
      <w:r w:rsidRPr="00CF7FC0">
        <w:rPr>
          <w:rFonts w:ascii="Times New Roman" w:hAnsi="Times New Roman"/>
          <w:sz w:val="28"/>
          <w:szCs w:val="28"/>
        </w:rPr>
        <w:t>). Именно поэтому синергетические эффекты в денежной системе как в социально-экономическом образовании происходят с большей вероятностью, чем в естественных системах</w:t>
      </w:r>
      <w:r w:rsidRPr="00CF7FC0">
        <w:rPr>
          <w:rStyle w:val="a9"/>
          <w:rFonts w:ascii="Times New Roman" w:hAnsi="Times New Roman"/>
          <w:sz w:val="28"/>
          <w:szCs w:val="28"/>
        </w:rPr>
        <w:footnoteReference w:id="6"/>
      </w:r>
      <w:r w:rsidRPr="00CF7FC0">
        <w:rPr>
          <w:rFonts w:ascii="Times New Roman" w:hAnsi="Times New Roman"/>
          <w:sz w:val="28"/>
          <w:szCs w:val="28"/>
        </w:rPr>
        <w:t xml:space="preserve">. </w:t>
      </w:r>
    </w:p>
    <w:p w:rsidR="00CF7FC0" w:rsidRPr="00CF7FC0" w:rsidRDefault="00CF7FC0" w:rsidP="00263405">
      <w:pPr>
        <w:spacing w:after="0" w:line="360" w:lineRule="auto"/>
        <w:ind w:firstLine="709"/>
        <w:jc w:val="both"/>
        <w:rPr>
          <w:rFonts w:ascii="Times New Roman" w:hAnsi="Times New Roman"/>
          <w:sz w:val="28"/>
          <w:szCs w:val="28"/>
        </w:rPr>
      </w:pPr>
      <w:r w:rsidRPr="00CF7FC0">
        <w:rPr>
          <w:rFonts w:ascii="Times New Roman" w:hAnsi="Times New Roman"/>
          <w:sz w:val="28"/>
          <w:szCs w:val="28"/>
        </w:rPr>
        <w:t xml:space="preserve">Экономическая синергетика, как и нелинейный подход в целом отвергает фундаментальную гипотезу о </w:t>
      </w:r>
      <w:r w:rsidR="00263405">
        <w:rPr>
          <w:rFonts w:ascii="Times New Roman" w:hAnsi="Times New Roman"/>
          <w:sz w:val="28"/>
          <w:szCs w:val="28"/>
        </w:rPr>
        <w:t xml:space="preserve">рыночном </w:t>
      </w:r>
      <w:r w:rsidRPr="00CF7FC0">
        <w:rPr>
          <w:rFonts w:ascii="Times New Roman" w:hAnsi="Times New Roman"/>
          <w:sz w:val="28"/>
          <w:szCs w:val="28"/>
        </w:rPr>
        <w:t>равновесии</w:t>
      </w:r>
      <w:r w:rsidR="00263405">
        <w:rPr>
          <w:rFonts w:ascii="Times New Roman" w:hAnsi="Times New Roman"/>
          <w:sz w:val="28"/>
          <w:szCs w:val="28"/>
        </w:rPr>
        <w:t>,</w:t>
      </w:r>
      <w:r w:rsidRPr="00CF7FC0">
        <w:rPr>
          <w:rFonts w:ascii="Times New Roman" w:hAnsi="Times New Roman"/>
          <w:sz w:val="28"/>
          <w:szCs w:val="28"/>
        </w:rPr>
        <w:t xml:space="preserve"> </w:t>
      </w:r>
      <w:r w:rsidR="00263405">
        <w:rPr>
          <w:rFonts w:ascii="Times New Roman" w:hAnsi="Times New Roman"/>
          <w:sz w:val="28"/>
          <w:szCs w:val="28"/>
        </w:rPr>
        <w:t>о</w:t>
      </w:r>
      <w:r w:rsidRPr="00CF7FC0">
        <w:rPr>
          <w:rFonts w:ascii="Times New Roman" w:hAnsi="Times New Roman"/>
          <w:sz w:val="28"/>
          <w:szCs w:val="28"/>
        </w:rPr>
        <w:t xml:space="preserve">снованием </w:t>
      </w:r>
      <w:r w:rsidR="00263405">
        <w:rPr>
          <w:rFonts w:ascii="Times New Roman" w:hAnsi="Times New Roman"/>
          <w:sz w:val="28"/>
          <w:szCs w:val="28"/>
        </w:rPr>
        <w:t>чего</w:t>
      </w:r>
      <w:r w:rsidRPr="00CF7FC0">
        <w:rPr>
          <w:rFonts w:ascii="Times New Roman" w:hAnsi="Times New Roman"/>
          <w:sz w:val="28"/>
          <w:szCs w:val="28"/>
        </w:rPr>
        <w:t xml:space="preserve"> является представление о рынке как сист</w:t>
      </w:r>
      <w:r w:rsidRPr="00CF7FC0">
        <w:rPr>
          <w:rFonts w:ascii="Times New Roman" w:hAnsi="Times New Roman"/>
          <w:sz w:val="28"/>
          <w:szCs w:val="28"/>
        </w:rPr>
        <w:t>е</w:t>
      </w:r>
      <w:r w:rsidRPr="00CF7FC0">
        <w:rPr>
          <w:rFonts w:ascii="Times New Roman" w:hAnsi="Times New Roman"/>
          <w:sz w:val="28"/>
          <w:szCs w:val="28"/>
        </w:rPr>
        <w:t xml:space="preserve">ме, в которой именно неравновесие является источником развития: переходные состояния более естественны, чем квазистационарные и равновесные. </w:t>
      </w:r>
      <w:r w:rsidR="00263405">
        <w:rPr>
          <w:rFonts w:ascii="Times New Roman" w:hAnsi="Times New Roman"/>
          <w:sz w:val="28"/>
          <w:szCs w:val="28"/>
        </w:rPr>
        <w:t>Более того, рынок рассматривается как система, постоянно</w:t>
      </w:r>
      <w:r w:rsidRPr="00CF7FC0">
        <w:rPr>
          <w:rFonts w:ascii="Times New Roman" w:hAnsi="Times New Roman"/>
          <w:i/>
          <w:iCs/>
          <w:sz w:val="28"/>
          <w:szCs w:val="28"/>
        </w:rPr>
        <w:t xml:space="preserve"> </w:t>
      </w:r>
      <w:r w:rsidRPr="00CF7FC0">
        <w:rPr>
          <w:rFonts w:ascii="Times New Roman" w:hAnsi="Times New Roman"/>
          <w:sz w:val="28"/>
          <w:szCs w:val="28"/>
        </w:rPr>
        <w:t>реализующ</w:t>
      </w:r>
      <w:r w:rsidR="00263405">
        <w:rPr>
          <w:rFonts w:ascii="Times New Roman" w:hAnsi="Times New Roman"/>
          <w:sz w:val="28"/>
          <w:szCs w:val="28"/>
        </w:rPr>
        <w:t>ая</w:t>
      </w:r>
      <w:r w:rsidRPr="00CF7FC0">
        <w:rPr>
          <w:rFonts w:ascii="Times New Roman" w:hAnsi="Times New Roman"/>
          <w:sz w:val="28"/>
          <w:szCs w:val="28"/>
        </w:rPr>
        <w:t xml:space="preserve"> </w:t>
      </w:r>
      <w:r w:rsidR="00263405">
        <w:rPr>
          <w:rFonts w:ascii="Times New Roman" w:hAnsi="Times New Roman"/>
          <w:sz w:val="28"/>
          <w:szCs w:val="28"/>
        </w:rPr>
        <w:t xml:space="preserve">свой </w:t>
      </w:r>
      <w:r w:rsidRPr="00CF7FC0">
        <w:rPr>
          <w:rFonts w:ascii="Times New Roman" w:hAnsi="Times New Roman"/>
          <w:sz w:val="28"/>
          <w:szCs w:val="28"/>
        </w:rPr>
        <w:t>синергетическ</w:t>
      </w:r>
      <w:r w:rsidR="00263405">
        <w:rPr>
          <w:rFonts w:ascii="Times New Roman" w:hAnsi="Times New Roman"/>
          <w:sz w:val="28"/>
          <w:szCs w:val="28"/>
        </w:rPr>
        <w:t>ий</w:t>
      </w:r>
      <w:r w:rsidRPr="00CF7FC0">
        <w:rPr>
          <w:rFonts w:ascii="Times New Roman" w:hAnsi="Times New Roman"/>
          <w:sz w:val="28"/>
          <w:szCs w:val="28"/>
        </w:rPr>
        <w:t xml:space="preserve"> </w:t>
      </w:r>
      <w:r w:rsidR="00263405">
        <w:rPr>
          <w:rFonts w:ascii="Times New Roman" w:hAnsi="Times New Roman"/>
          <w:sz w:val="28"/>
          <w:szCs w:val="28"/>
        </w:rPr>
        <w:t>потенциал</w:t>
      </w:r>
      <w:r w:rsidRPr="00CF7FC0">
        <w:rPr>
          <w:rFonts w:ascii="Times New Roman" w:hAnsi="Times New Roman"/>
          <w:sz w:val="28"/>
          <w:szCs w:val="28"/>
        </w:rPr>
        <w:t xml:space="preserve"> развития. Это означает, что он находится в постоянном развитии, функционирует в условиях неопределенности, неравновесности, нелинейности, движения в сторону усложнения и упорядоченности, с фазовыми переходами и образованием не только стабильных структур и стационарных режимов, но и подвижных структур и нестационарных режимов. Движущими силами развития такого </w:t>
      </w:r>
      <w:r w:rsidR="00263405">
        <w:rPr>
          <w:rFonts w:ascii="Times New Roman" w:hAnsi="Times New Roman"/>
          <w:sz w:val="28"/>
          <w:szCs w:val="28"/>
        </w:rPr>
        <w:t xml:space="preserve">«синергетического» </w:t>
      </w:r>
      <w:r w:rsidRPr="00CF7FC0">
        <w:rPr>
          <w:rFonts w:ascii="Times New Roman" w:hAnsi="Times New Roman"/>
          <w:sz w:val="28"/>
          <w:szCs w:val="28"/>
        </w:rPr>
        <w:t>рынка являются инновации, институты, асимметрия информации участников сделки, непрерывная смена предпочтений и пр</w:t>
      </w:r>
      <w:r w:rsidR="00263405">
        <w:rPr>
          <w:rFonts w:ascii="Times New Roman" w:hAnsi="Times New Roman"/>
          <w:sz w:val="28"/>
          <w:szCs w:val="28"/>
        </w:rPr>
        <w:t>.</w:t>
      </w:r>
      <w:r w:rsidR="00263405" w:rsidRPr="00CF7FC0">
        <w:rPr>
          <w:rStyle w:val="ad"/>
          <w:rFonts w:ascii="Times New Roman" w:hAnsi="Times New Roman"/>
          <w:sz w:val="28"/>
          <w:szCs w:val="28"/>
        </w:rPr>
        <w:endnoteReference w:id="12"/>
      </w:r>
    </w:p>
    <w:p w:rsidR="00CF7FC0" w:rsidRPr="00CF7FC0" w:rsidRDefault="00CF7FC0" w:rsidP="00CF7FC0">
      <w:pPr>
        <w:pStyle w:val="21"/>
        <w:spacing w:after="0" w:line="360" w:lineRule="auto"/>
        <w:ind w:left="0" w:firstLine="709"/>
        <w:jc w:val="both"/>
        <w:rPr>
          <w:rFonts w:ascii="Times New Roman" w:hAnsi="Times New Roman"/>
          <w:sz w:val="28"/>
          <w:szCs w:val="28"/>
        </w:rPr>
      </w:pPr>
      <w:r w:rsidRPr="00CF7FC0">
        <w:rPr>
          <w:rFonts w:ascii="Times New Roman" w:hAnsi="Times New Roman"/>
          <w:sz w:val="28"/>
          <w:szCs w:val="28"/>
        </w:rPr>
        <w:lastRenderedPageBreak/>
        <w:t>Экономическая синергетика рассматривает экономические кризисы,  различные фазовые и структурные трансформации как естественные стадии развития экономической системы, как сильные отклонениями от равновесия, «р</w:t>
      </w:r>
      <w:r w:rsidRPr="00CF7FC0">
        <w:rPr>
          <w:rFonts w:ascii="Times New Roman" w:hAnsi="Times New Roman"/>
          <w:sz w:val="28"/>
          <w:szCs w:val="28"/>
        </w:rPr>
        <w:t>е</w:t>
      </w:r>
      <w:r w:rsidRPr="00CF7FC0">
        <w:rPr>
          <w:rFonts w:ascii="Times New Roman" w:hAnsi="Times New Roman"/>
          <w:sz w:val="28"/>
          <w:szCs w:val="28"/>
        </w:rPr>
        <w:t>жимы с обострением», бифуркационные режимы и режимы, сопровождающиеся сменой тр</w:t>
      </w:r>
      <w:r w:rsidRPr="00CF7FC0">
        <w:rPr>
          <w:rFonts w:ascii="Times New Roman" w:hAnsi="Times New Roman"/>
          <w:sz w:val="28"/>
          <w:szCs w:val="28"/>
        </w:rPr>
        <w:t>а</w:t>
      </w:r>
      <w:r w:rsidRPr="00CF7FC0">
        <w:rPr>
          <w:rFonts w:ascii="Times New Roman" w:hAnsi="Times New Roman"/>
          <w:sz w:val="28"/>
          <w:szCs w:val="28"/>
        </w:rPr>
        <w:t>екторий движения, качественных изменений в структуре экономической системы.</w:t>
      </w:r>
    </w:p>
    <w:p w:rsidR="00CF7FC0" w:rsidRPr="00CF7FC0" w:rsidRDefault="00CF7FC0" w:rsidP="00CF7FC0">
      <w:pPr>
        <w:spacing w:after="0" w:line="360" w:lineRule="auto"/>
        <w:ind w:firstLine="709"/>
        <w:jc w:val="both"/>
        <w:rPr>
          <w:rFonts w:ascii="Times New Roman" w:hAnsi="Times New Roman"/>
          <w:sz w:val="28"/>
          <w:szCs w:val="28"/>
        </w:rPr>
      </w:pPr>
      <w:r w:rsidRPr="00CF7FC0">
        <w:rPr>
          <w:rFonts w:ascii="Times New Roman" w:hAnsi="Times New Roman"/>
          <w:sz w:val="28"/>
          <w:szCs w:val="28"/>
        </w:rPr>
        <w:t>Данное научное направление отвергает фетиш рыночной саморегуляции, утверждая, что подобное может существовать только в огран</w:t>
      </w:r>
      <w:r w:rsidRPr="00CF7FC0">
        <w:rPr>
          <w:rFonts w:ascii="Times New Roman" w:hAnsi="Times New Roman"/>
          <w:sz w:val="28"/>
          <w:szCs w:val="28"/>
        </w:rPr>
        <w:t>и</w:t>
      </w:r>
      <w:r w:rsidRPr="00CF7FC0">
        <w:rPr>
          <w:rFonts w:ascii="Times New Roman" w:hAnsi="Times New Roman"/>
          <w:sz w:val="28"/>
          <w:szCs w:val="28"/>
        </w:rPr>
        <w:t>ченных временных и пространственных масштабных интервалах в системах с квазистационарным режимом функци</w:t>
      </w:r>
      <w:r w:rsidRPr="00CF7FC0">
        <w:rPr>
          <w:rFonts w:ascii="Times New Roman" w:hAnsi="Times New Roman"/>
          <w:sz w:val="28"/>
          <w:szCs w:val="28"/>
        </w:rPr>
        <w:t>о</w:t>
      </w:r>
      <w:r w:rsidRPr="00CF7FC0">
        <w:rPr>
          <w:rFonts w:ascii="Times New Roman" w:hAnsi="Times New Roman"/>
          <w:sz w:val="28"/>
          <w:szCs w:val="28"/>
        </w:rPr>
        <w:t>нирования. Распространение этого принципа на весь спектр рыночных отношений – вульгарное допущение, которое не находит сегодня  подтверждение в реальном мире.</w:t>
      </w:r>
    </w:p>
    <w:p w:rsidR="00CF7FC0" w:rsidRPr="00CF7FC0" w:rsidRDefault="00CF7FC0" w:rsidP="00B04E15">
      <w:pPr>
        <w:spacing w:after="0" w:line="360" w:lineRule="auto"/>
        <w:ind w:firstLine="709"/>
        <w:jc w:val="both"/>
        <w:rPr>
          <w:rFonts w:ascii="Times New Roman" w:hAnsi="Times New Roman"/>
          <w:sz w:val="28"/>
          <w:szCs w:val="28"/>
        </w:rPr>
      </w:pPr>
      <w:r w:rsidRPr="00CF7FC0">
        <w:rPr>
          <w:rFonts w:ascii="Times New Roman" w:hAnsi="Times New Roman"/>
          <w:sz w:val="28"/>
          <w:szCs w:val="28"/>
        </w:rPr>
        <w:t xml:space="preserve">Необходимое условие для осуществления процессов самоорганизации - способность элементов системы вступать </w:t>
      </w:r>
      <w:r w:rsidRPr="00CF7FC0">
        <w:rPr>
          <w:rFonts w:ascii="Times New Roman" w:hAnsi="Times New Roman"/>
          <w:i/>
          <w:sz w:val="28"/>
          <w:szCs w:val="28"/>
        </w:rPr>
        <w:t>в</w:t>
      </w:r>
      <w:r w:rsidRPr="00CF7FC0">
        <w:rPr>
          <w:rFonts w:ascii="Times New Roman" w:hAnsi="Times New Roman"/>
          <w:i/>
          <w:iCs/>
          <w:sz w:val="28"/>
          <w:szCs w:val="28"/>
        </w:rPr>
        <w:t xml:space="preserve"> качественно различные типы взаимодействия</w:t>
      </w:r>
      <w:r w:rsidRPr="00CF7FC0">
        <w:rPr>
          <w:rStyle w:val="ad"/>
          <w:rFonts w:ascii="Times New Roman" w:hAnsi="Times New Roman"/>
          <w:i/>
          <w:iCs/>
          <w:sz w:val="28"/>
          <w:szCs w:val="28"/>
        </w:rPr>
        <w:endnoteReference w:id="13"/>
      </w:r>
      <w:r w:rsidRPr="00CF7FC0">
        <w:rPr>
          <w:rFonts w:ascii="Times New Roman" w:hAnsi="Times New Roman"/>
          <w:i/>
          <w:iCs/>
          <w:sz w:val="28"/>
          <w:szCs w:val="28"/>
        </w:rPr>
        <w:t>.</w:t>
      </w:r>
      <w:r w:rsidRPr="00CF7FC0">
        <w:rPr>
          <w:rFonts w:ascii="Times New Roman" w:hAnsi="Times New Roman"/>
          <w:sz w:val="28"/>
          <w:szCs w:val="28"/>
        </w:rPr>
        <w:t xml:space="preserve"> Представляется, что элементы денежной системы в полной мере удовлетворяют этому условию: с одной стороны, деньги о</w:t>
      </w:r>
      <w:r w:rsidRPr="00CF7FC0">
        <w:rPr>
          <w:rFonts w:ascii="Times New Roman" w:hAnsi="Times New Roman"/>
          <w:sz w:val="28"/>
          <w:szCs w:val="28"/>
        </w:rPr>
        <w:t>б</w:t>
      </w:r>
      <w:r w:rsidRPr="00CF7FC0">
        <w:rPr>
          <w:rFonts w:ascii="Times New Roman" w:hAnsi="Times New Roman"/>
          <w:sz w:val="28"/>
          <w:szCs w:val="28"/>
        </w:rPr>
        <w:t xml:space="preserve">мениваются на товары, а с другой – при сопровождении товарных сделок в денежной форме может происходить разрыв во времени цепочки: товар-деньги-товар. </w:t>
      </w:r>
      <w:r w:rsidRPr="00F30705">
        <w:rPr>
          <w:rFonts w:ascii="Times New Roman" w:hAnsi="Times New Roman"/>
          <w:sz w:val="28"/>
          <w:szCs w:val="28"/>
        </w:rPr>
        <w:t xml:space="preserve">Денежные транзакции в силу разнесенности во времени (пространстве) товарных и денежных потоков </w:t>
      </w:r>
      <w:r w:rsidR="00F30705">
        <w:rPr>
          <w:rFonts w:ascii="Times New Roman" w:hAnsi="Times New Roman"/>
          <w:sz w:val="28"/>
          <w:szCs w:val="28"/>
        </w:rPr>
        <w:t xml:space="preserve">и </w:t>
      </w:r>
      <w:r w:rsidRPr="00F30705">
        <w:rPr>
          <w:rFonts w:ascii="Times New Roman" w:hAnsi="Times New Roman"/>
          <w:sz w:val="28"/>
          <w:szCs w:val="28"/>
        </w:rPr>
        <w:t xml:space="preserve">порождают </w:t>
      </w:r>
      <w:r w:rsidR="00B04E15" w:rsidRPr="00F30705">
        <w:rPr>
          <w:rFonts w:ascii="Times New Roman" w:hAnsi="Times New Roman"/>
          <w:sz w:val="28"/>
          <w:szCs w:val="28"/>
        </w:rPr>
        <w:t xml:space="preserve">различные </w:t>
      </w:r>
      <w:r w:rsidRPr="00F30705">
        <w:rPr>
          <w:rFonts w:ascii="Times New Roman" w:hAnsi="Times New Roman"/>
          <w:sz w:val="28"/>
          <w:szCs w:val="28"/>
        </w:rPr>
        <w:t>синергетические эффекты.</w:t>
      </w:r>
      <w:r w:rsidRPr="00CF7FC0">
        <w:rPr>
          <w:rFonts w:ascii="Times New Roman" w:hAnsi="Times New Roman"/>
          <w:sz w:val="28"/>
          <w:szCs w:val="28"/>
        </w:rPr>
        <w:t xml:space="preserve"> </w:t>
      </w:r>
    </w:p>
    <w:p w:rsidR="00CF7FC0" w:rsidRPr="00CF7FC0" w:rsidRDefault="00CF7FC0" w:rsidP="00CF7FC0">
      <w:pPr>
        <w:spacing w:after="0" w:line="360" w:lineRule="auto"/>
        <w:ind w:firstLine="709"/>
        <w:jc w:val="both"/>
        <w:rPr>
          <w:rFonts w:ascii="Times New Roman" w:hAnsi="Times New Roman"/>
          <w:sz w:val="28"/>
          <w:szCs w:val="28"/>
        </w:rPr>
      </w:pPr>
      <w:r w:rsidRPr="00CF7FC0">
        <w:rPr>
          <w:rFonts w:ascii="Times New Roman" w:hAnsi="Times New Roman"/>
          <w:sz w:val="28"/>
          <w:szCs w:val="28"/>
        </w:rPr>
        <w:t xml:space="preserve">Исследование процессов самоорганизации в сложных системах свидетельствует </w:t>
      </w:r>
      <w:r w:rsidRPr="00CF7FC0">
        <w:rPr>
          <w:rFonts w:ascii="Times New Roman" w:hAnsi="Times New Roman"/>
          <w:i/>
          <w:sz w:val="28"/>
          <w:szCs w:val="28"/>
        </w:rPr>
        <w:t>о невозможности навязывания им путей развития.</w:t>
      </w:r>
      <w:r w:rsidRPr="00CF7FC0">
        <w:rPr>
          <w:rFonts w:ascii="Times New Roman" w:hAnsi="Times New Roman"/>
          <w:sz w:val="28"/>
          <w:szCs w:val="28"/>
        </w:rPr>
        <w:t xml:space="preserve"> Управление такими системами может рассматриваться как </w:t>
      </w:r>
      <w:r w:rsidRPr="00CF7FC0">
        <w:rPr>
          <w:rFonts w:ascii="Times New Roman" w:hAnsi="Times New Roman"/>
          <w:i/>
          <w:sz w:val="28"/>
          <w:szCs w:val="28"/>
        </w:rPr>
        <w:t>содействие собственным тенденциям развития системы с учетом присущих ей элементов саморегуляции</w:t>
      </w:r>
      <w:r w:rsidRPr="00CF7FC0">
        <w:rPr>
          <w:rStyle w:val="ad"/>
          <w:rFonts w:ascii="Times New Roman" w:hAnsi="Times New Roman"/>
          <w:i/>
          <w:sz w:val="28"/>
          <w:szCs w:val="28"/>
        </w:rPr>
        <w:endnoteReference w:id="14"/>
      </w:r>
      <w:r w:rsidRPr="00CF7FC0">
        <w:rPr>
          <w:rFonts w:ascii="Times New Roman" w:hAnsi="Times New Roman"/>
          <w:i/>
          <w:sz w:val="28"/>
          <w:szCs w:val="28"/>
        </w:rPr>
        <w:t>.</w:t>
      </w:r>
      <w:r w:rsidRPr="00CF7FC0">
        <w:rPr>
          <w:rFonts w:ascii="Times New Roman" w:hAnsi="Times New Roman"/>
          <w:sz w:val="28"/>
          <w:szCs w:val="28"/>
        </w:rPr>
        <w:t xml:space="preserve"> Представляется, что использование данного методологического принципа крайне важно применительно к денежной системе и, соответственно, денежно-кредитной политике. </w:t>
      </w:r>
    </w:p>
    <w:p w:rsidR="00F810A7" w:rsidRPr="00F810A7" w:rsidRDefault="00F810A7" w:rsidP="00F810A7">
      <w:pPr>
        <w:spacing w:after="0" w:line="360" w:lineRule="auto"/>
        <w:ind w:firstLine="709"/>
        <w:rPr>
          <w:rFonts w:ascii="Times New Roman" w:eastAsia="BatangChe" w:hAnsi="Times New Roman"/>
          <w:sz w:val="28"/>
          <w:szCs w:val="28"/>
        </w:rPr>
      </w:pPr>
      <w:r w:rsidRPr="00F810A7">
        <w:rPr>
          <w:rFonts w:ascii="Times New Roman" w:eastAsia="BatangChe" w:hAnsi="Times New Roman"/>
          <w:sz w:val="28"/>
          <w:szCs w:val="28"/>
        </w:rPr>
        <w:t>Представляется, что можно выделить следующие типы самоорганизации (рис</w:t>
      </w:r>
      <w:r w:rsidRPr="003741E5">
        <w:rPr>
          <w:rFonts w:ascii="Times New Roman" w:eastAsia="BatangChe" w:hAnsi="Times New Roman"/>
          <w:sz w:val="28"/>
          <w:szCs w:val="28"/>
        </w:rPr>
        <w:t>.1.</w:t>
      </w:r>
      <w:r w:rsidR="00B63913" w:rsidRPr="003741E5">
        <w:rPr>
          <w:rFonts w:ascii="Times New Roman" w:eastAsia="BatangChe" w:hAnsi="Times New Roman"/>
          <w:sz w:val="28"/>
          <w:szCs w:val="28"/>
        </w:rPr>
        <w:t>2</w:t>
      </w:r>
      <w:r w:rsidR="00A652F0" w:rsidRPr="003741E5">
        <w:rPr>
          <w:rFonts w:ascii="Times New Roman" w:eastAsia="BatangChe" w:hAnsi="Times New Roman"/>
          <w:sz w:val="28"/>
          <w:szCs w:val="28"/>
        </w:rPr>
        <w:t>.</w:t>
      </w:r>
      <w:r w:rsidRPr="003741E5">
        <w:rPr>
          <w:rFonts w:ascii="Times New Roman" w:eastAsia="BatangChe" w:hAnsi="Times New Roman"/>
          <w:sz w:val="28"/>
          <w:szCs w:val="28"/>
        </w:rPr>
        <w:t>1):</w:t>
      </w:r>
    </w:p>
    <w:p w:rsidR="00F810A7" w:rsidRPr="00F810A7" w:rsidRDefault="00F810A7" w:rsidP="009A438E">
      <w:pPr>
        <w:numPr>
          <w:ilvl w:val="0"/>
          <w:numId w:val="20"/>
        </w:numPr>
        <w:spacing w:after="0" w:line="360" w:lineRule="auto"/>
        <w:ind w:left="0" w:firstLine="709"/>
        <w:jc w:val="both"/>
        <w:rPr>
          <w:rFonts w:ascii="Times New Roman" w:eastAsia="BatangChe" w:hAnsi="Times New Roman"/>
          <w:sz w:val="28"/>
          <w:szCs w:val="28"/>
        </w:rPr>
      </w:pPr>
      <w:r w:rsidRPr="00F810A7">
        <w:rPr>
          <w:rFonts w:ascii="Times New Roman" w:eastAsia="BatangChe" w:hAnsi="Times New Roman"/>
          <w:sz w:val="28"/>
          <w:szCs w:val="28"/>
        </w:rPr>
        <w:lastRenderedPageBreak/>
        <w:t>институциональная самоорганизация, которая ведет к разрушению старых и образованию новых институтов экономической системы</w:t>
      </w:r>
      <w:r w:rsidR="00921F15">
        <w:rPr>
          <w:rFonts w:ascii="Times New Roman" w:eastAsia="BatangChe" w:hAnsi="Times New Roman"/>
          <w:sz w:val="28"/>
          <w:szCs w:val="28"/>
        </w:rPr>
        <w:t>, трансформации их функций и пр.</w:t>
      </w:r>
      <w:r w:rsidRPr="00F810A7">
        <w:rPr>
          <w:rFonts w:ascii="Times New Roman" w:eastAsia="BatangChe" w:hAnsi="Times New Roman"/>
          <w:sz w:val="28"/>
          <w:szCs w:val="28"/>
        </w:rPr>
        <w:t>;</w:t>
      </w:r>
    </w:p>
    <w:p w:rsidR="00F810A7" w:rsidRPr="00F810A7" w:rsidRDefault="00921F15" w:rsidP="009A438E">
      <w:pPr>
        <w:numPr>
          <w:ilvl w:val="0"/>
          <w:numId w:val="20"/>
        </w:numPr>
        <w:spacing w:after="0" w:line="360" w:lineRule="auto"/>
        <w:ind w:left="0" w:firstLine="709"/>
        <w:jc w:val="both"/>
        <w:rPr>
          <w:rFonts w:ascii="Times New Roman" w:eastAsia="BatangChe" w:hAnsi="Times New Roman"/>
          <w:sz w:val="28"/>
          <w:szCs w:val="28"/>
        </w:rPr>
      </w:pPr>
      <w:r>
        <w:rPr>
          <w:rFonts w:ascii="Times New Roman" w:eastAsia="BatangChe" w:hAnsi="Times New Roman"/>
          <w:sz w:val="28"/>
          <w:szCs w:val="28"/>
        </w:rPr>
        <w:t>поведенческая</w:t>
      </w:r>
      <w:r w:rsidR="00F810A7" w:rsidRPr="00F810A7">
        <w:rPr>
          <w:rFonts w:ascii="Times New Roman" w:eastAsia="BatangChe" w:hAnsi="Times New Roman"/>
          <w:sz w:val="28"/>
          <w:szCs w:val="28"/>
        </w:rPr>
        <w:t xml:space="preserve"> самоорганизация, которая генерируется </w:t>
      </w:r>
      <w:r>
        <w:rPr>
          <w:rFonts w:ascii="Times New Roman" w:eastAsia="BatangChe" w:hAnsi="Times New Roman"/>
          <w:sz w:val="28"/>
          <w:szCs w:val="28"/>
        </w:rPr>
        <w:t xml:space="preserve">поведением </w:t>
      </w:r>
      <w:r w:rsidR="00F810A7" w:rsidRPr="00F810A7">
        <w:rPr>
          <w:rFonts w:ascii="Times New Roman" w:eastAsia="BatangChe" w:hAnsi="Times New Roman"/>
          <w:sz w:val="28"/>
          <w:szCs w:val="28"/>
        </w:rPr>
        <w:t>социума и вызывает  рефлексивные</w:t>
      </w:r>
      <w:r w:rsidRPr="00F810A7">
        <w:rPr>
          <w:rStyle w:val="a9"/>
          <w:rFonts w:ascii="Times New Roman" w:eastAsia="BatangChe" w:hAnsi="Times New Roman"/>
          <w:sz w:val="28"/>
          <w:szCs w:val="28"/>
        </w:rPr>
        <w:footnoteReference w:id="7"/>
      </w:r>
      <w:r w:rsidR="00F810A7" w:rsidRPr="00F810A7">
        <w:rPr>
          <w:rFonts w:ascii="Times New Roman" w:eastAsia="BatangChe" w:hAnsi="Times New Roman"/>
          <w:sz w:val="28"/>
          <w:szCs w:val="28"/>
        </w:rPr>
        <w:t xml:space="preserve"> процессы различной направленности.  В денежной сфере это</w:t>
      </w:r>
      <w:r>
        <w:rPr>
          <w:rFonts w:ascii="Times New Roman" w:eastAsia="BatangChe" w:hAnsi="Times New Roman"/>
          <w:sz w:val="28"/>
          <w:szCs w:val="28"/>
        </w:rPr>
        <w:t>, например, может</w:t>
      </w:r>
      <w:r w:rsidR="00F81C8E">
        <w:rPr>
          <w:rFonts w:ascii="Times New Roman" w:eastAsia="BatangChe" w:hAnsi="Times New Roman"/>
          <w:sz w:val="28"/>
          <w:szCs w:val="28"/>
        </w:rPr>
        <w:t xml:space="preserve"> проявля</w:t>
      </w:r>
      <w:r w:rsidR="00F810A7" w:rsidRPr="00F810A7">
        <w:rPr>
          <w:rFonts w:ascii="Times New Roman" w:eastAsia="BatangChe" w:hAnsi="Times New Roman"/>
          <w:sz w:val="28"/>
          <w:szCs w:val="28"/>
        </w:rPr>
        <w:t>т</w:t>
      </w:r>
      <w:r>
        <w:rPr>
          <w:rFonts w:ascii="Times New Roman" w:eastAsia="BatangChe" w:hAnsi="Times New Roman"/>
          <w:sz w:val="28"/>
          <w:szCs w:val="28"/>
        </w:rPr>
        <w:t>ь</w:t>
      </w:r>
      <w:r w:rsidR="00F810A7" w:rsidRPr="00F810A7">
        <w:rPr>
          <w:rFonts w:ascii="Times New Roman" w:eastAsia="BatangChe" w:hAnsi="Times New Roman"/>
          <w:sz w:val="28"/>
          <w:szCs w:val="28"/>
        </w:rPr>
        <w:t>ся или в укреплении доверия к национальной валюте, или в усилении д</w:t>
      </w:r>
      <w:r w:rsidR="00F810A7" w:rsidRPr="00F810A7">
        <w:rPr>
          <w:rFonts w:ascii="Times New Roman" w:eastAsia="BatangChe" w:hAnsi="Times New Roman"/>
          <w:sz w:val="28"/>
          <w:szCs w:val="28"/>
        </w:rPr>
        <w:t>е</w:t>
      </w:r>
      <w:r w:rsidR="00F810A7" w:rsidRPr="00F810A7">
        <w:rPr>
          <w:rFonts w:ascii="Times New Roman" w:eastAsia="BatangChe" w:hAnsi="Times New Roman"/>
          <w:sz w:val="28"/>
          <w:szCs w:val="28"/>
        </w:rPr>
        <w:t>вальвационных и инфляционных ожиданий.</w:t>
      </w:r>
    </w:p>
    <w:p w:rsidR="00F810A7" w:rsidRPr="00F810A7" w:rsidRDefault="00F810A7" w:rsidP="00F810A7">
      <w:pPr>
        <w:spacing w:after="0" w:line="360" w:lineRule="auto"/>
        <w:ind w:firstLine="709"/>
        <w:rPr>
          <w:rFonts w:ascii="Times New Roman" w:eastAsia="BatangChe" w:hAnsi="Times New Roman"/>
          <w:sz w:val="28"/>
          <w:szCs w:val="28"/>
        </w:rPr>
      </w:pPr>
      <w:r w:rsidRPr="00F810A7">
        <w:rPr>
          <w:rFonts w:ascii="Times New Roman" w:eastAsia="BatangChe" w:hAnsi="Times New Roman"/>
          <w:noProof/>
          <w:sz w:val="28"/>
          <w:szCs w:val="28"/>
          <w:lang w:eastAsia="ru-RU"/>
        </w:rPr>
        <w:pict>
          <v:shapetype id="_x0000_t109" coordsize="21600,21600" o:spt="109" path="m,l,21600r21600,l21600,xe">
            <v:stroke joinstyle="miter"/>
            <v:path gradientshapeok="t" o:connecttype="rect"/>
          </v:shapetype>
          <v:shape id="_x0000_s1026" type="#_x0000_t109" style="position:absolute;left:0;text-align:left;margin-left:166.75pt;margin-top:13.85pt;width:172.5pt;height:35.6pt;z-index:251640832">
            <v:textbox>
              <w:txbxContent>
                <w:p w:rsidR="00C76386" w:rsidRPr="00F810A7" w:rsidRDefault="00C76386" w:rsidP="00F810A7">
                  <w:pPr>
                    <w:spacing w:line="240" w:lineRule="auto"/>
                    <w:jc w:val="center"/>
                    <w:rPr>
                      <w:rFonts w:ascii="Times New Roman" w:hAnsi="Times New Roman"/>
                      <w:sz w:val="24"/>
                      <w:szCs w:val="24"/>
                    </w:rPr>
                  </w:pPr>
                  <w:r w:rsidRPr="00F810A7">
                    <w:rPr>
                      <w:rFonts w:ascii="Times New Roman" w:hAnsi="Times New Roman"/>
                      <w:sz w:val="24"/>
                      <w:szCs w:val="24"/>
                    </w:rPr>
                    <w:t>Самоорганизация экономической си</w:t>
                  </w:r>
                  <w:r w:rsidRPr="00F810A7">
                    <w:rPr>
                      <w:rFonts w:ascii="Times New Roman" w:hAnsi="Times New Roman"/>
                      <w:sz w:val="24"/>
                      <w:szCs w:val="24"/>
                    </w:rPr>
                    <w:t>с</w:t>
                  </w:r>
                  <w:r w:rsidRPr="00F810A7">
                    <w:rPr>
                      <w:rFonts w:ascii="Times New Roman" w:hAnsi="Times New Roman"/>
                      <w:sz w:val="24"/>
                      <w:szCs w:val="24"/>
                    </w:rPr>
                    <w:t>темы</w:t>
                  </w:r>
                </w:p>
                <w:p w:rsidR="00C76386" w:rsidRDefault="00C76386" w:rsidP="00F810A7"/>
              </w:txbxContent>
            </v:textbox>
          </v:shape>
        </w:pict>
      </w:r>
    </w:p>
    <w:p w:rsidR="00F810A7" w:rsidRDefault="00F810A7" w:rsidP="00F810A7"/>
    <w:p w:rsidR="00F810A7" w:rsidRDefault="00921F15" w:rsidP="00F810A7">
      <w:r>
        <w:rPr>
          <w:noProof/>
          <w:lang w:eastAsia="ru-RU"/>
        </w:rPr>
        <w:pict>
          <v:shapetype id="_x0000_t32" coordsize="21600,21600" o:spt="32" o:oned="t" path="m,l21600,21600e" filled="f">
            <v:path arrowok="t" fillok="f" o:connecttype="none"/>
            <o:lock v:ext="edit" shapetype="t"/>
          </v:shapetype>
          <v:shape id="_x0000_s1050" type="#_x0000_t32" style="position:absolute;margin-left:257.8pt;margin-top:-.15pt;width:0;height:123.5pt;flip:y;z-index:251652096" o:connectortype="straight">
            <v:stroke startarrow="block" endarrow="block"/>
          </v:shape>
        </w:pict>
      </w:r>
      <w:r>
        <w:rPr>
          <w:noProof/>
          <w:lang w:eastAsia="ru-RU"/>
        </w:rPr>
        <w:pict>
          <v:shape id="_x0000_s1043" type="#_x0000_t32" style="position:absolute;margin-left:264.65pt;margin-top:1.1pt;width:102pt;height:32.4pt;z-index:251648000" o:connectortype="straight">
            <v:stroke endarrow="block"/>
          </v:shape>
        </w:pict>
      </w:r>
      <w:r>
        <w:rPr>
          <w:noProof/>
          <w:lang w:eastAsia="ru-RU"/>
        </w:rPr>
        <w:pict>
          <v:shape id="_x0000_s1042" type="#_x0000_t32" style="position:absolute;margin-left:142.95pt;margin-top:-.15pt;width:109.7pt;height:32.4pt;flip:x;z-index:251646976" o:connectortype="straight">
            <v:stroke endarrow="block"/>
          </v:shape>
        </w:pict>
      </w:r>
      <w:r w:rsidR="00067FBC">
        <w:rPr>
          <w:noProof/>
          <w:lang w:eastAsia="ru-RU"/>
        </w:rPr>
        <w:pict>
          <v:shape id="_x0000_s1041" type="#_x0000_t32" style="position:absolute;margin-left:198.65pt;margin-top:1.1pt;width:0;height:0;z-index:251645952" o:connectortype="straight">
            <v:stroke endarrow="block"/>
          </v:shape>
        </w:pict>
      </w:r>
    </w:p>
    <w:p w:rsidR="00F810A7" w:rsidRDefault="00921F15" w:rsidP="00F810A7">
      <w:r>
        <w:rPr>
          <w:noProof/>
          <w:lang w:eastAsia="ru-RU"/>
        </w:rPr>
        <w:pict>
          <v:shape id="_x0000_s1027" type="#_x0000_t109" style="position:absolute;margin-left:67.5pt;margin-top:8.05pt;width:136.3pt;height:25.65pt;z-index:251641856">
            <v:textbox>
              <w:txbxContent>
                <w:p w:rsidR="00C76386" w:rsidRPr="00F810A7" w:rsidRDefault="00C76386" w:rsidP="00F810A7">
                  <w:pPr>
                    <w:spacing w:line="240" w:lineRule="auto"/>
                    <w:rPr>
                      <w:rFonts w:ascii="Times New Roman" w:hAnsi="Times New Roman"/>
                      <w:sz w:val="28"/>
                      <w:szCs w:val="28"/>
                    </w:rPr>
                  </w:pPr>
                  <w:r w:rsidRPr="00F810A7">
                    <w:rPr>
                      <w:rFonts w:ascii="Times New Roman" w:hAnsi="Times New Roman"/>
                      <w:sz w:val="28"/>
                      <w:szCs w:val="28"/>
                    </w:rPr>
                    <w:t>Институци</w:t>
                  </w:r>
                  <w:r w:rsidRPr="00F810A7">
                    <w:rPr>
                      <w:rFonts w:ascii="Times New Roman" w:hAnsi="Times New Roman"/>
                      <w:sz w:val="28"/>
                      <w:szCs w:val="28"/>
                    </w:rPr>
                    <w:t>о</w:t>
                  </w:r>
                  <w:r w:rsidRPr="00F810A7">
                    <w:rPr>
                      <w:rFonts w:ascii="Times New Roman" w:hAnsi="Times New Roman"/>
                      <w:sz w:val="28"/>
                      <w:szCs w:val="28"/>
                    </w:rPr>
                    <w:t>нальная</w:t>
                  </w:r>
                </w:p>
                <w:p w:rsidR="00C76386" w:rsidRDefault="00C76386" w:rsidP="00F810A7"/>
              </w:txbxContent>
            </v:textbox>
          </v:shape>
        </w:pict>
      </w:r>
      <w:r w:rsidR="00F810A7">
        <w:rPr>
          <w:noProof/>
          <w:lang w:eastAsia="ru-RU"/>
        </w:rPr>
        <w:pict>
          <v:shape id="_x0000_s1028" type="#_x0000_t109" style="position:absolute;margin-left:300.65pt;margin-top:8.05pt;width:119.1pt;height:25.65pt;z-index:251642880">
            <v:textbox>
              <w:txbxContent>
                <w:p w:rsidR="00C76386" w:rsidRPr="00F810A7" w:rsidRDefault="00C76386" w:rsidP="00F810A7">
                  <w:pPr>
                    <w:rPr>
                      <w:rFonts w:ascii="Times New Roman" w:hAnsi="Times New Roman"/>
                      <w:sz w:val="28"/>
                      <w:szCs w:val="28"/>
                    </w:rPr>
                  </w:pPr>
                  <w:r>
                    <w:rPr>
                      <w:rFonts w:ascii="Times New Roman" w:hAnsi="Times New Roman"/>
                      <w:sz w:val="28"/>
                      <w:szCs w:val="28"/>
                    </w:rPr>
                    <w:t xml:space="preserve">  Поведенческая</w:t>
                  </w:r>
                </w:p>
              </w:txbxContent>
            </v:textbox>
          </v:shape>
        </w:pict>
      </w:r>
    </w:p>
    <w:p w:rsidR="00F810A7" w:rsidRDefault="00921F15" w:rsidP="00F810A7">
      <w:r>
        <w:rPr>
          <w:noProof/>
          <w:lang w:eastAsia="ru-RU"/>
        </w:rPr>
        <w:pict>
          <v:shape id="_x0000_s1047" type="#_x0000_t32" style="position:absolute;margin-left:142.95pt;margin-top:8.3pt;width:0;height:31.45pt;z-index:251649024" o:connectortype="straight">
            <v:stroke endarrow="block"/>
          </v:shape>
        </w:pict>
      </w:r>
      <w:r w:rsidR="00067FBC">
        <w:rPr>
          <w:noProof/>
          <w:lang w:eastAsia="ru-RU"/>
        </w:rPr>
        <w:pict>
          <v:shape id="_x0000_s1048" type="#_x0000_t32" style="position:absolute;margin-left:366.65pt;margin-top:7.05pt;width:.85pt;height:32.7pt;z-index:251650048" o:connectortype="straight">
            <v:stroke endarrow="block"/>
          </v:shape>
        </w:pict>
      </w:r>
      <w:r w:rsidR="00F810A7">
        <w:t xml:space="preserve">                                                                                                                       </w:t>
      </w:r>
    </w:p>
    <w:p w:rsidR="00F810A7" w:rsidRDefault="00921F15" w:rsidP="00F810A7">
      <w:r>
        <w:rPr>
          <w:noProof/>
          <w:lang w:eastAsia="ru-RU"/>
        </w:rPr>
        <w:pict>
          <v:shape id="_x0000_s1030" type="#_x0000_t109" style="position:absolute;margin-left:300.65pt;margin-top:14.3pt;width:125.95pt;height:65.45pt;z-index:251644928">
            <v:textbox>
              <w:txbxContent>
                <w:p w:rsidR="00C76386" w:rsidRDefault="00C76386" w:rsidP="00F810A7">
                  <w:pPr>
                    <w:spacing w:line="240" w:lineRule="auto"/>
                    <w:jc w:val="center"/>
                    <w:rPr>
                      <w:rFonts w:ascii="Times New Roman" w:hAnsi="Times New Roman"/>
                      <w:sz w:val="24"/>
                      <w:szCs w:val="24"/>
                    </w:rPr>
                  </w:pPr>
                  <w:r w:rsidRPr="00F810A7">
                    <w:rPr>
                      <w:rFonts w:ascii="Times New Roman" w:hAnsi="Times New Roman"/>
                      <w:sz w:val="24"/>
                      <w:szCs w:val="24"/>
                    </w:rPr>
                    <w:t xml:space="preserve">Генерирование </w:t>
                  </w:r>
                  <w:r>
                    <w:rPr>
                      <w:rFonts w:ascii="Times New Roman" w:hAnsi="Times New Roman"/>
                      <w:sz w:val="24"/>
                      <w:szCs w:val="24"/>
                    </w:rPr>
                    <w:t>поведенческих</w:t>
                  </w:r>
                  <w:r w:rsidRPr="00F810A7">
                    <w:rPr>
                      <w:rFonts w:ascii="Times New Roman" w:hAnsi="Times New Roman"/>
                      <w:sz w:val="24"/>
                      <w:szCs w:val="24"/>
                    </w:rPr>
                    <w:t xml:space="preserve"> </w:t>
                  </w:r>
                  <w:r>
                    <w:rPr>
                      <w:rFonts w:ascii="Times New Roman" w:hAnsi="Times New Roman"/>
                      <w:sz w:val="24"/>
                      <w:szCs w:val="24"/>
                    </w:rPr>
                    <w:t>реакций участников</w:t>
                  </w:r>
                </w:p>
                <w:p w:rsidR="00C76386" w:rsidRPr="00F810A7" w:rsidRDefault="00C76386" w:rsidP="00F810A7">
                  <w:pPr>
                    <w:spacing w:line="240" w:lineRule="auto"/>
                    <w:jc w:val="center"/>
                    <w:rPr>
                      <w:rFonts w:ascii="Times New Roman" w:hAnsi="Times New Roman"/>
                      <w:sz w:val="24"/>
                      <w:szCs w:val="24"/>
                    </w:rPr>
                  </w:pPr>
                </w:p>
              </w:txbxContent>
            </v:textbox>
          </v:shape>
        </w:pict>
      </w:r>
      <w:r>
        <w:rPr>
          <w:noProof/>
          <w:lang w:eastAsia="ru-RU"/>
        </w:rPr>
        <w:pict>
          <v:shape id="_x0000_s1029" type="#_x0000_t109" style="position:absolute;margin-left:71.8pt;margin-top:14.3pt;width:136.3pt;height:65.45pt;z-index:251643904">
            <v:textbox>
              <w:txbxContent>
                <w:p w:rsidR="00C76386" w:rsidRPr="00F810A7" w:rsidRDefault="00C76386" w:rsidP="00F810A7">
                  <w:pPr>
                    <w:spacing w:line="240" w:lineRule="auto"/>
                    <w:jc w:val="center"/>
                    <w:rPr>
                      <w:rFonts w:ascii="Times New Roman" w:hAnsi="Times New Roman"/>
                      <w:sz w:val="24"/>
                      <w:szCs w:val="24"/>
                    </w:rPr>
                  </w:pPr>
                  <w:r w:rsidRPr="00F810A7">
                    <w:rPr>
                      <w:rFonts w:ascii="Times New Roman" w:hAnsi="Times New Roman"/>
                      <w:sz w:val="24"/>
                      <w:szCs w:val="24"/>
                    </w:rPr>
                    <w:t>Создание и трансформ</w:t>
                  </w:r>
                  <w:r w:rsidRPr="00F810A7">
                    <w:rPr>
                      <w:rFonts w:ascii="Times New Roman" w:hAnsi="Times New Roman"/>
                      <w:sz w:val="24"/>
                      <w:szCs w:val="24"/>
                    </w:rPr>
                    <w:t>а</w:t>
                  </w:r>
                  <w:r w:rsidRPr="00F810A7">
                    <w:rPr>
                      <w:rFonts w:ascii="Times New Roman" w:hAnsi="Times New Roman"/>
                      <w:sz w:val="24"/>
                      <w:szCs w:val="24"/>
                    </w:rPr>
                    <w:t>ция институциональной структ</w:t>
                  </w:r>
                  <w:r w:rsidRPr="00F810A7">
                    <w:rPr>
                      <w:rFonts w:ascii="Times New Roman" w:hAnsi="Times New Roman"/>
                      <w:sz w:val="24"/>
                      <w:szCs w:val="24"/>
                    </w:rPr>
                    <w:t>у</w:t>
                  </w:r>
                  <w:r w:rsidRPr="00F810A7">
                    <w:rPr>
                      <w:rFonts w:ascii="Times New Roman" w:hAnsi="Times New Roman"/>
                      <w:sz w:val="24"/>
                      <w:szCs w:val="24"/>
                    </w:rPr>
                    <w:t>ры</w:t>
                  </w:r>
                </w:p>
              </w:txbxContent>
            </v:textbox>
          </v:shape>
        </w:pict>
      </w:r>
      <w:r w:rsidR="00F810A7">
        <w:t xml:space="preserve">                                           </w:t>
      </w:r>
    </w:p>
    <w:p w:rsidR="00F810A7" w:rsidRDefault="00921F15" w:rsidP="00F810A7">
      <w:r>
        <w:rPr>
          <w:noProof/>
          <w:lang w:eastAsia="ru-RU"/>
        </w:rPr>
        <w:pict>
          <v:shape id="_x0000_s1049" type="#_x0000_t32" style="position:absolute;margin-left:208.1pt;margin-top:21.6pt;width:92.55pt;height:0;z-index:251651072" o:connectortype="straight">
            <v:stroke startarrow="block" endarrow="block"/>
          </v:shape>
        </w:pict>
      </w:r>
    </w:p>
    <w:p w:rsidR="00F810A7" w:rsidRDefault="00F810A7" w:rsidP="00F810A7"/>
    <w:p w:rsidR="00F810A7" w:rsidRDefault="00F810A7" w:rsidP="00F810A7">
      <w:pPr>
        <w:rPr>
          <w:rFonts w:ascii="Arial" w:hAnsi="Arial" w:cs="Arial"/>
          <w:sz w:val="24"/>
          <w:szCs w:val="24"/>
        </w:rPr>
      </w:pPr>
    </w:p>
    <w:p w:rsidR="00F810A7" w:rsidRPr="00201DC9" w:rsidRDefault="00F810A7" w:rsidP="009B67CB">
      <w:pPr>
        <w:spacing w:after="0" w:line="240" w:lineRule="auto"/>
        <w:jc w:val="both"/>
        <w:rPr>
          <w:rFonts w:ascii="Times New Roman" w:hAnsi="Times New Roman"/>
          <w:b/>
          <w:sz w:val="24"/>
          <w:szCs w:val="24"/>
        </w:rPr>
      </w:pPr>
      <w:r w:rsidRPr="003741E5">
        <w:rPr>
          <w:rFonts w:ascii="Times New Roman" w:hAnsi="Times New Roman"/>
          <w:sz w:val="24"/>
          <w:szCs w:val="24"/>
        </w:rPr>
        <w:t>Рисунок 1.</w:t>
      </w:r>
      <w:r w:rsidR="00B63913" w:rsidRPr="003741E5">
        <w:rPr>
          <w:rFonts w:ascii="Times New Roman" w:hAnsi="Times New Roman"/>
          <w:sz w:val="24"/>
          <w:szCs w:val="24"/>
        </w:rPr>
        <w:t>2</w:t>
      </w:r>
      <w:r w:rsidR="00A652F0" w:rsidRPr="003741E5">
        <w:rPr>
          <w:rFonts w:ascii="Times New Roman" w:hAnsi="Times New Roman"/>
          <w:sz w:val="24"/>
          <w:szCs w:val="24"/>
        </w:rPr>
        <w:t>.</w:t>
      </w:r>
      <w:r w:rsidRPr="003741E5">
        <w:rPr>
          <w:rFonts w:ascii="Times New Roman" w:hAnsi="Times New Roman"/>
          <w:sz w:val="24"/>
          <w:szCs w:val="24"/>
        </w:rPr>
        <w:t>1</w:t>
      </w:r>
      <w:r w:rsidRPr="00201DC9">
        <w:rPr>
          <w:rFonts w:ascii="Times New Roman" w:hAnsi="Times New Roman"/>
          <w:sz w:val="24"/>
          <w:szCs w:val="24"/>
        </w:rPr>
        <w:t xml:space="preserve"> </w:t>
      </w:r>
      <w:r w:rsidRPr="00201DC9">
        <w:rPr>
          <w:rFonts w:ascii="Times New Roman" w:hAnsi="Times New Roman"/>
          <w:b/>
          <w:sz w:val="24"/>
          <w:szCs w:val="24"/>
        </w:rPr>
        <w:t>Типы самоор</w:t>
      </w:r>
      <w:r w:rsidR="00201DC9">
        <w:rPr>
          <w:rFonts w:ascii="Times New Roman" w:hAnsi="Times New Roman"/>
          <w:b/>
          <w:sz w:val="24"/>
          <w:szCs w:val="24"/>
        </w:rPr>
        <w:t>ганизации экономической системы</w:t>
      </w:r>
    </w:p>
    <w:p w:rsidR="00201DC9" w:rsidRDefault="00F810A7" w:rsidP="009B67CB">
      <w:pPr>
        <w:spacing w:after="0" w:line="240" w:lineRule="auto"/>
        <w:jc w:val="both"/>
        <w:rPr>
          <w:rFonts w:ascii="Times New Roman" w:hAnsi="Times New Roman"/>
          <w:i/>
          <w:sz w:val="20"/>
          <w:szCs w:val="20"/>
        </w:rPr>
      </w:pPr>
      <w:r w:rsidRPr="009B67CB">
        <w:rPr>
          <w:rFonts w:ascii="Times New Roman" w:hAnsi="Times New Roman"/>
          <w:i/>
          <w:sz w:val="20"/>
          <w:szCs w:val="20"/>
        </w:rPr>
        <w:t>Примечание: Собственная разработка автора.</w:t>
      </w:r>
    </w:p>
    <w:p w:rsidR="009B67CB" w:rsidRPr="009B67CB" w:rsidRDefault="009B67CB" w:rsidP="009B67CB">
      <w:pPr>
        <w:spacing w:after="0" w:line="240" w:lineRule="auto"/>
        <w:jc w:val="both"/>
        <w:rPr>
          <w:rFonts w:ascii="Times New Roman" w:hAnsi="Times New Roman"/>
          <w:i/>
          <w:sz w:val="20"/>
          <w:szCs w:val="20"/>
        </w:rPr>
      </w:pPr>
    </w:p>
    <w:p w:rsidR="00F810A7" w:rsidRPr="00F810A7" w:rsidRDefault="001060A1" w:rsidP="00F810A7">
      <w:pPr>
        <w:spacing w:after="0" w:line="360" w:lineRule="auto"/>
        <w:ind w:firstLine="709"/>
        <w:jc w:val="both"/>
        <w:rPr>
          <w:rFonts w:ascii="Times New Roman" w:hAnsi="Times New Roman"/>
          <w:sz w:val="28"/>
          <w:szCs w:val="28"/>
        </w:rPr>
      </w:pPr>
      <w:r>
        <w:rPr>
          <w:rFonts w:ascii="Times New Roman" w:hAnsi="Times New Roman"/>
          <w:sz w:val="28"/>
          <w:szCs w:val="28"/>
        </w:rPr>
        <w:t>Иными словами</w:t>
      </w:r>
      <w:r w:rsidR="00F810A7" w:rsidRPr="00F810A7">
        <w:rPr>
          <w:rFonts w:ascii="Times New Roman" w:hAnsi="Times New Roman"/>
          <w:sz w:val="28"/>
          <w:szCs w:val="28"/>
        </w:rPr>
        <w:t xml:space="preserve">, процессы самоорганизации в любой экономической системе ведут </w:t>
      </w:r>
      <w:r w:rsidR="004E4A6C">
        <w:rPr>
          <w:rFonts w:ascii="Times New Roman" w:hAnsi="Times New Roman"/>
          <w:sz w:val="28"/>
          <w:szCs w:val="28"/>
        </w:rPr>
        <w:t xml:space="preserve">как </w:t>
      </w:r>
      <w:r w:rsidR="00F810A7" w:rsidRPr="00F810A7">
        <w:rPr>
          <w:rFonts w:ascii="Times New Roman" w:hAnsi="Times New Roman"/>
          <w:sz w:val="28"/>
          <w:szCs w:val="28"/>
        </w:rPr>
        <w:t xml:space="preserve">к формированию и последующей трансформации ее институциональной структуры, </w:t>
      </w:r>
      <w:r w:rsidR="004E4A6C">
        <w:rPr>
          <w:rFonts w:ascii="Times New Roman" w:hAnsi="Times New Roman"/>
          <w:sz w:val="28"/>
          <w:szCs w:val="28"/>
        </w:rPr>
        <w:t>т</w:t>
      </w:r>
      <w:r w:rsidR="00F810A7" w:rsidRPr="00921F15">
        <w:rPr>
          <w:rFonts w:ascii="Times New Roman" w:hAnsi="Times New Roman"/>
          <w:sz w:val="28"/>
          <w:szCs w:val="28"/>
        </w:rPr>
        <w:t>а</w:t>
      </w:r>
      <w:r w:rsidR="004E4A6C">
        <w:rPr>
          <w:rFonts w:ascii="Times New Roman" w:hAnsi="Times New Roman"/>
          <w:sz w:val="28"/>
          <w:szCs w:val="28"/>
        </w:rPr>
        <w:t>к и</w:t>
      </w:r>
      <w:r w:rsidR="00F810A7" w:rsidRPr="00921F15">
        <w:rPr>
          <w:rFonts w:ascii="Times New Roman" w:hAnsi="Times New Roman"/>
          <w:sz w:val="28"/>
          <w:szCs w:val="28"/>
        </w:rPr>
        <w:t xml:space="preserve"> к появлению</w:t>
      </w:r>
      <w:r w:rsidR="00921F15" w:rsidRPr="00921F15">
        <w:rPr>
          <w:rFonts w:ascii="Times New Roman" w:hAnsi="Times New Roman"/>
          <w:sz w:val="28"/>
          <w:szCs w:val="28"/>
        </w:rPr>
        <w:t xml:space="preserve"> разнонаправленных поведенческих реакций участников, </w:t>
      </w:r>
      <w:r w:rsidR="00F810A7" w:rsidRPr="00921F15">
        <w:rPr>
          <w:rFonts w:ascii="Times New Roman" w:hAnsi="Times New Roman"/>
          <w:sz w:val="28"/>
          <w:szCs w:val="28"/>
        </w:rPr>
        <w:t xml:space="preserve">усилению или ослаблению </w:t>
      </w:r>
      <w:r w:rsidR="00921F15">
        <w:rPr>
          <w:rFonts w:ascii="Times New Roman" w:hAnsi="Times New Roman"/>
          <w:sz w:val="28"/>
          <w:szCs w:val="28"/>
        </w:rPr>
        <w:t xml:space="preserve">негативных </w:t>
      </w:r>
      <w:r w:rsidR="00F810A7" w:rsidRPr="00921F15">
        <w:rPr>
          <w:rFonts w:ascii="Times New Roman" w:hAnsi="Times New Roman"/>
          <w:sz w:val="28"/>
          <w:szCs w:val="28"/>
        </w:rPr>
        <w:t>рефлексивных</w:t>
      </w:r>
      <w:r w:rsidR="00F810A7" w:rsidRPr="00F810A7">
        <w:rPr>
          <w:rFonts w:ascii="Times New Roman" w:hAnsi="Times New Roman"/>
          <w:sz w:val="28"/>
          <w:szCs w:val="28"/>
        </w:rPr>
        <w:t xml:space="preserve"> проце</w:t>
      </w:r>
      <w:r w:rsidR="00F810A7" w:rsidRPr="00F810A7">
        <w:rPr>
          <w:rFonts w:ascii="Times New Roman" w:hAnsi="Times New Roman"/>
          <w:sz w:val="28"/>
          <w:szCs w:val="28"/>
        </w:rPr>
        <w:t>с</w:t>
      </w:r>
      <w:r w:rsidR="00F810A7" w:rsidRPr="00F810A7">
        <w:rPr>
          <w:rFonts w:ascii="Times New Roman" w:hAnsi="Times New Roman"/>
          <w:sz w:val="28"/>
          <w:szCs w:val="28"/>
        </w:rPr>
        <w:t>сов, протекающих в социуме. В свою очередь, уже сложившаяся институционал</w:t>
      </w:r>
      <w:r w:rsidR="00F810A7" w:rsidRPr="00F810A7">
        <w:rPr>
          <w:rFonts w:ascii="Times New Roman" w:hAnsi="Times New Roman"/>
          <w:sz w:val="28"/>
          <w:szCs w:val="28"/>
        </w:rPr>
        <w:t>ь</w:t>
      </w:r>
      <w:r w:rsidR="00F810A7" w:rsidRPr="00F810A7">
        <w:rPr>
          <w:rFonts w:ascii="Times New Roman" w:hAnsi="Times New Roman"/>
          <w:sz w:val="28"/>
          <w:szCs w:val="28"/>
        </w:rPr>
        <w:t xml:space="preserve">ная структура, а также  существующий уровень </w:t>
      </w:r>
      <w:r w:rsidR="00921F15">
        <w:rPr>
          <w:rFonts w:ascii="Times New Roman" w:hAnsi="Times New Roman"/>
          <w:sz w:val="28"/>
          <w:szCs w:val="28"/>
        </w:rPr>
        <w:lastRenderedPageBreak/>
        <w:t xml:space="preserve">поведенческой самоорганизации </w:t>
      </w:r>
      <w:r w:rsidR="00F810A7" w:rsidRPr="00F810A7">
        <w:rPr>
          <w:rFonts w:ascii="Times New Roman" w:hAnsi="Times New Roman"/>
          <w:sz w:val="28"/>
          <w:szCs w:val="28"/>
        </w:rPr>
        <w:t xml:space="preserve">и </w:t>
      </w:r>
      <w:r w:rsidR="00921F15">
        <w:rPr>
          <w:rFonts w:ascii="Times New Roman" w:hAnsi="Times New Roman"/>
          <w:sz w:val="28"/>
          <w:szCs w:val="28"/>
        </w:rPr>
        <w:t>характер</w:t>
      </w:r>
      <w:r w:rsidR="00F810A7" w:rsidRPr="00F810A7">
        <w:rPr>
          <w:rFonts w:ascii="Times New Roman" w:hAnsi="Times New Roman"/>
          <w:sz w:val="28"/>
          <w:szCs w:val="28"/>
        </w:rPr>
        <w:t xml:space="preserve"> рефлексии также будут неизбежно влиять на процессы самоорганизации системы, определяя ее силу и напра</w:t>
      </w:r>
      <w:r w:rsidR="00F810A7" w:rsidRPr="00F810A7">
        <w:rPr>
          <w:rFonts w:ascii="Times New Roman" w:hAnsi="Times New Roman"/>
          <w:sz w:val="28"/>
          <w:szCs w:val="28"/>
        </w:rPr>
        <w:t>в</w:t>
      </w:r>
      <w:r w:rsidR="00F810A7" w:rsidRPr="00F810A7">
        <w:rPr>
          <w:rFonts w:ascii="Times New Roman" w:hAnsi="Times New Roman"/>
          <w:sz w:val="28"/>
          <w:szCs w:val="28"/>
        </w:rPr>
        <w:t>ленность.</w:t>
      </w:r>
    </w:p>
    <w:p w:rsidR="0017649A" w:rsidRDefault="00800034" w:rsidP="00C35E88">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Таким образом</w:t>
      </w:r>
      <w:r w:rsidR="00CF7FC0" w:rsidRPr="00CF7FC0">
        <w:rPr>
          <w:rFonts w:ascii="Times New Roman" w:eastAsia="TimesNewRoman" w:hAnsi="Times New Roman"/>
          <w:sz w:val="28"/>
          <w:szCs w:val="28"/>
        </w:rPr>
        <w:t xml:space="preserve">, любая </w:t>
      </w:r>
      <w:r w:rsidR="00F0716B">
        <w:rPr>
          <w:rFonts w:ascii="Times New Roman" w:eastAsia="TimesNewRoman" w:hAnsi="Times New Roman"/>
          <w:sz w:val="28"/>
          <w:szCs w:val="28"/>
        </w:rPr>
        <w:t xml:space="preserve">социально-экономическая </w:t>
      </w:r>
      <w:r w:rsidR="00CF7FC0" w:rsidRPr="00CF7FC0">
        <w:rPr>
          <w:rFonts w:ascii="Times New Roman" w:eastAsia="TimesNewRoman" w:hAnsi="Times New Roman"/>
          <w:sz w:val="28"/>
          <w:szCs w:val="28"/>
        </w:rPr>
        <w:t>система имеет</w:t>
      </w:r>
      <w:r w:rsidR="004260CC">
        <w:rPr>
          <w:rFonts w:ascii="Times New Roman" w:eastAsia="TimesNewRoman" w:hAnsi="Times New Roman"/>
          <w:sz w:val="28"/>
          <w:szCs w:val="28"/>
        </w:rPr>
        <w:t>, на наш взгляд, как</w:t>
      </w:r>
      <w:r w:rsidR="00CF7FC0" w:rsidRPr="00CF7FC0">
        <w:rPr>
          <w:rFonts w:ascii="Times New Roman" w:eastAsia="TimesNewRoman" w:hAnsi="Times New Roman"/>
          <w:sz w:val="28"/>
          <w:szCs w:val="28"/>
        </w:rPr>
        <w:t xml:space="preserve"> </w:t>
      </w:r>
      <w:r w:rsidR="00CF7FC0" w:rsidRPr="00CF7FC0">
        <w:rPr>
          <w:rFonts w:ascii="Times New Roman" w:eastAsia="TimesNewRoman" w:hAnsi="Times New Roman"/>
          <w:i/>
          <w:sz w:val="28"/>
          <w:szCs w:val="28"/>
        </w:rPr>
        <w:t xml:space="preserve">институциональную </w:t>
      </w:r>
      <w:r w:rsidRPr="00800034">
        <w:rPr>
          <w:rFonts w:ascii="Times New Roman" w:eastAsia="TimesNewRoman" w:hAnsi="Times New Roman"/>
          <w:sz w:val="28"/>
          <w:szCs w:val="28"/>
        </w:rPr>
        <w:t>(</w:t>
      </w:r>
      <w:r w:rsidR="00CF7FC0" w:rsidRPr="00800034">
        <w:rPr>
          <w:rFonts w:ascii="Times New Roman" w:eastAsia="TimesNewRoman" w:hAnsi="Times New Roman"/>
          <w:sz w:val="28"/>
          <w:szCs w:val="28"/>
        </w:rPr>
        <w:t>функциональную</w:t>
      </w:r>
      <w:r w:rsidRPr="00800034">
        <w:rPr>
          <w:rFonts w:ascii="Times New Roman" w:eastAsia="TimesNewRoman" w:hAnsi="Times New Roman"/>
          <w:sz w:val="28"/>
          <w:szCs w:val="28"/>
        </w:rPr>
        <w:t>)</w:t>
      </w:r>
      <w:r w:rsidR="00067FBC" w:rsidRPr="00800034">
        <w:rPr>
          <w:rFonts w:ascii="Times New Roman" w:eastAsia="TimesNewRoman" w:hAnsi="Times New Roman"/>
          <w:sz w:val="28"/>
          <w:szCs w:val="28"/>
        </w:rPr>
        <w:t>,</w:t>
      </w:r>
      <w:r w:rsidR="00067FBC">
        <w:rPr>
          <w:rFonts w:ascii="Times New Roman" w:eastAsia="TimesNewRoman" w:hAnsi="Times New Roman"/>
          <w:sz w:val="28"/>
          <w:szCs w:val="28"/>
        </w:rPr>
        <w:t xml:space="preserve"> </w:t>
      </w:r>
      <w:r w:rsidR="004260CC">
        <w:rPr>
          <w:rFonts w:ascii="Times New Roman" w:eastAsia="TimesNewRoman" w:hAnsi="Times New Roman"/>
          <w:sz w:val="28"/>
          <w:szCs w:val="28"/>
        </w:rPr>
        <w:t>так и</w:t>
      </w:r>
      <w:r w:rsidR="00067FBC" w:rsidRPr="00CF7FC0">
        <w:rPr>
          <w:rFonts w:ascii="Times New Roman" w:eastAsia="TimesNewRoman" w:hAnsi="Times New Roman"/>
          <w:sz w:val="28"/>
          <w:szCs w:val="28"/>
        </w:rPr>
        <w:t xml:space="preserve"> </w:t>
      </w:r>
      <w:r w:rsidR="00067FBC" w:rsidRPr="00067FBC">
        <w:rPr>
          <w:rFonts w:ascii="Times New Roman" w:eastAsia="TimesNewRoman" w:hAnsi="Times New Roman"/>
          <w:i/>
          <w:sz w:val="28"/>
          <w:szCs w:val="28"/>
        </w:rPr>
        <w:t>поведенческую</w:t>
      </w:r>
      <w:r w:rsidR="00067FBC">
        <w:rPr>
          <w:rFonts w:ascii="Times New Roman" w:eastAsia="TimesNewRoman" w:hAnsi="Times New Roman"/>
          <w:sz w:val="28"/>
          <w:szCs w:val="28"/>
        </w:rPr>
        <w:t xml:space="preserve"> (рефлексивную) </w:t>
      </w:r>
      <w:r w:rsidR="00067FBC" w:rsidRPr="00CF7FC0">
        <w:rPr>
          <w:rFonts w:ascii="Times New Roman" w:eastAsia="TimesNewRoman" w:hAnsi="Times New Roman"/>
          <w:sz w:val="28"/>
          <w:szCs w:val="28"/>
        </w:rPr>
        <w:t>структуры</w:t>
      </w:r>
      <w:r w:rsidR="00067FBC">
        <w:rPr>
          <w:rFonts w:ascii="Times New Roman" w:eastAsia="TimesNewRoman" w:hAnsi="Times New Roman"/>
          <w:sz w:val="28"/>
          <w:szCs w:val="28"/>
        </w:rPr>
        <w:t>. Перв</w:t>
      </w:r>
      <w:r>
        <w:rPr>
          <w:rFonts w:ascii="Times New Roman" w:eastAsia="TimesNewRoman" w:hAnsi="Times New Roman"/>
          <w:sz w:val="28"/>
          <w:szCs w:val="28"/>
        </w:rPr>
        <w:t>ая</w:t>
      </w:r>
      <w:r w:rsidR="00067FBC">
        <w:rPr>
          <w:rFonts w:ascii="Times New Roman" w:eastAsia="TimesNewRoman" w:hAnsi="Times New Roman"/>
          <w:sz w:val="28"/>
          <w:szCs w:val="28"/>
        </w:rPr>
        <w:t xml:space="preserve"> представля</w:t>
      </w:r>
      <w:r>
        <w:rPr>
          <w:rFonts w:ascii="Times New Roman" w:eastAsia="TimesNewRoman" w:hAnsi="Times New Roman"/>
          <w:sz w:val="28"/>
          <w:szCs w:val="28"/>
        </w:rPr>
        <w:t>е</w:t>
      </w:r>
      <w:r w:rsidR="00067FBC">
        <w:rPr>
          <w:rFonts w:ascii="Times New Roman" w:eastAsia="TimesNewRoman" w:hAnsi="Times New Roman"/>
          <w:sz w:val="28"/>
          <w:szCs w:val="28"/>
        </w:rPr>
        <w:t xml:space="preserve">т </w:t>
      </w:r>
      <w:r w:rsidR="00CF7FC0" w:rsidRPr="00CF7FC0">
        <w:rPr>
          <w:rFonts w:ascii="Times New Roman" w:eastAsia="TimesNewRoman" w:hAnsi="Times New Roman"/>
          <w:sz w:val="28"/>
          <w:szCs w:val="28"/>
        </w:rPr>
        <w:t xml:space="preserve">своего рода «технологическую» основу, </w:t>
      </w:r>
      <w:r w:rsidR="002521AE">
        <w:rPr>
          <w:rFonts w:ascii="Times New Roman" w:eastAsia="TimesNewRoman" w:hAnsi="Times New Roman"/>
          <w:sz w:val="28"/>
          <w:szCs w:val="28"/>
        </w:rPr>
        <w:t>«скелет» системы.</w:t>
      </w:r>
      <w:r w:rsidR="002521AE" w:rsidRPr="00CF7FC0">
        <w:rPr>
          <w:rFonts w:ascii="Times New Roman" w:eastAsia="TimesNewRoman" w:hAnsi="Times New Roman"/>
          <w:sz w:val="28"/>
          <w:szCs w:val="28"/>
        </w:rPr>
        <w:t xml:space="preserve"> </w:t>
      </w:r>
      <w:r>
        <w:rPr>
          <w:rFonts w:ascii="Times New Roman" w:eastAsia="TimesNewRoman" w:hAnsi="Times New Roman"/>
          <w:sz w:val="28"/>
          <w:szCs w:val="28"/>
        </w:rPr>
        <w:t>Вторая</w:t>
      </w:r>
      <w:r w:rsidR="002521AE">
        <w:rPr>
          <w:rFonts w:ascii="Times New Roman" w:eastAsia="TimesNewRoman" w:hAnsi="Times New Roman"/>
          <w:sz w:val="28"/>
          <w:szCs w:val="28"/>
        </w:rPr>
        <w:t xml:space="preserve"> </w:t>
      </w:r>
      <w:r w:rsidR="00067FBC">
        <w:rPr>
          <w:rFonts w:ascii="Times New Roman" w:eastAsia="TimesNewRoman" w:hAnsi="Times New Roman"/>
          <w:sz w:val="28"/>
          <w:szCs w:val="28"/>
        </w:rPr>
        <w:t xml:space="preserve">отражает рефлексивные </w:t>
      </w:r>
      <w:r w:rsidR="002521AE">
        <w:rPr>
          <w:rFonts w:ascii="Times New Roman" w:eastAsia="TimesNewRoman" w:hAnsi="Times New Roman"/>
          <w:sz w:val="28"/>
          <w:szCs w:val="28"/>
        </w:rPr>
        <w:t xml:space="preserve">взаимосвязи отдельных </w:t>
      </w:r>
      <w:r w:rsidR="00CF7FC0" w:rsidRPr="00CF7FC0">
        <w:rPr>
          <w:rFonts w:ascii="Times New Roman" w:eastAsia="TimesNewRoman" w:hAnsi="Times New Roman"/>
          <w:sz w:val="28"/>
          <w:szCs w:val="28"/>
        </w:rPr>
        <w:t xml:space="preserve">ее </w:t>
      </w:r>
      <w:r w:rsidR="002521AE">
        <w:rPr>
          <w:rFonts w:ascii="Times New Roman" w:eastAsia="TimesNewRoman" w:hAnsi="Times New Roman"/>
          <w:sz w:val="28"/>
          <w:szCs w:val="28"/>
        </w:rPr>
        <w:t>элементов</w:t>
      </w:r>
      <w:r w:rsidR="00644F47">
        <w:rPr>
          <w:rFonts w:ascii="Times New Roman" w:eastAsia="TimesNewRoman" w:hAnsi="Times New Roman"/>
          <w:sz w:val="28"/>
          <w:szCs w:val="28"/>
        </w:rPr>
        <w:t xml:space="preserve"> («фон», в котором </w:t>
      </w:r>
      <w:r>
        <w:rPr>
          <w:rFonts w:ascii="Times New Roman" w:eastAsia="TimesNewRoman" w:hAnsi="Times New Roman"/>
          <w:sz w:val="28"/>
          <w:szCs w:val="28"/>
        </w:rPr>
        <w:t xml:space="preserve">система </w:t>
      </w:r>
      <w:r w:rsidR="00644F47">
        <w:rPr>
          <w:rFonts w:ascii="Times New Roman" w:eastAsia="TimesNewRoman" w:hAnsi="Times New Roman"/>
          <w:sz w:val="28"/>
          <w:szCs w:val="28"/>
        </w:rPr>
        <w:t>функционирует)</w:t>
      </w:r>
      <w:r w:rsidR="00CF7FC0" w:rsidRPr="00CF7FC0">
        <w:rPr>
          <w:rFonts w:ascii="Times New Roman" w:eastAsia="TimesNewRoman" w:hAnsi="Times New Roman"/>
          <w:sz w:val="28"/>
          <w:szCs w:val="28"/>
        </w:rPr>
        <w:t xml:space="preserve">. </w:t>
      </w:r>
    </w:p>
    <w:p w:rsidR="00C35E88" w:rsidRDefault="00CF7FC0" w:rsidP="00C35E88">
      <w:pPr>
        <w:autoSpaceDE w:val="0"/>
        <w:autoSpaceDN w:val="0"/>
        <w:adjustRightInd w:val="0"/>
        <w:spacing w:after="0" w:line="360" w:lineRule="auto"/>
        <w:ind w:firstLine="709"/>
        <w:jc w:val="both"/>
        <w:rPr>
          <w:rFonts w:ascii="Times New Roman" w:eastAsia="TimesNewRoman" w:hAnsi="Times New Roman"/>
          <w:sz w:val="28"/>
          <w:szCs w:val="28"/>
        </w:rPr>
      </w:pPr>
      <w:r w:rsidRPr="00CF7FC0">
        <w:rPr>
          <w:rFonts w:ascii="Times New Roman" w:eastAsia="TimesNewRoman" w:hAnsi="Times New Roman"/>
          <w:sz w:val="28"/>
          <w:szCs w:val="28"/>
        </w:rPr>
        <w:t>Применительно к денежной с</w:t>
      </w:r>
      <w:r w:rsidR="00800034">
        <w:rPr>
          <w:rFonts w:ascii="Times New Roman" w:eastAsia="TimesNewRoman" w:hAnsi="Times New Roman"/>
          <w:sz w:val="28"/>
          <w:szCs w:val="28"/>
        </w:rPr>
        <w:t>фере</w:t>
      </w:r>
      <w:r w:rsidRPr="00CF7FC0">
        <w:rPr>
          <w:rFonts w:ascii="Times New Roman" w:eastAsia="TimesNewRoman" w:hAnsi="Times New Roman"/>
          <w:sz w:val="28"/>
          <w:szCs w:val="28"/>
        </w:rPr>
        <w:t xml:space="preserve"> </w:t>
      </w:r>
      <w:r w:rsidR="002521AE">
        <w:rPr>
          <w:rFonts w:ascii="Times New Roman" w:eastAsia="TimesNewRoman" w:hAnsi="Times New Roman"/>
          <w:sz w:val="28"/>
          <w:szCs w:val="28"/>
        </w:rPr>
        <w:t xml:space="preserve">отмеченная выше </w:t>
      </w:r>
      <w:r w:rsidRPr="00CF7FC0">
        <w:rPr>
          <w:rFonts w:ascii="Times New Roman" w:eastAsia="TimesNewRoman" w:hAnsi="Times New Roman"/>
          <w:sz w:val="28"/>
          <w:szCs w:val="28"/>
        </w:rPr>
        <w:t xml:space="preserve">«технологическая» основа </w:t>
      </w:r>
      <w:r w:rsidR="002521AE">
        <w:rPr>
          <w:rFonts w:ascii="Times New Roman" w:eastAsia="TimesNewRoman" w:hAnsi="Times New Roman"/>
          <w:sz w:val="28"/>
          <w:szCs w:val="28"/>
        </w:rPr>
        <w:t xml:space="preserve">будет </w:t>
      </w:r>
      <w:r w:rsidRPr="00CF7FC0">
        <w:rPr>
          <w:rFonts w:ascii="Times New Roman" w:eastAsia="TimesNewRoman" w:hAnsi="Times New Roman"/>
          <w:sz w:val="28"/>
          <w:szCs w:val="28"/>
        </w:rPr>
        <w:t>определят</w:t>
      </w:r>
      <w:r w:rsidR="002521AE">
        <w:rPr>
          <w:rFonts w:ascii="Times New Roman" w:eastAsia="TimesNewRoman" w:hAnsi="Times New Roman"/>
          <w:sz w:val="28"/>
          <w:szCs w:val="28"/>
        </w:rPr>
        <w:t>ь</w:t>
      </w:r>
      <w:r w:rsidRPr="00CF7FC0">
        <w:rPr>
          <w:rFonts w:ascii="Times New Roman" w:eastAsia="TimesNewRoman" w:hAnsi="Times New Roman"/>
          <w:sz w:val="28"/>
          <w:szCs w:val="28"/>
        </w:rPr>
        <w:t xml:space="preserve">ся, на наш взгляд, такими </w:t>
      </w:r>
      <w:r w:rsidRPr="00B04E15">
        <w:rPr>
          <w:rFonts w:ascii="Times New Roman" w:eastAsia="TimesNewRoman" w:hAnsi="Times New Roman"/>
          <w:i/>
          <w:sz w:val="28"/>
          <w:szCs w:val="28"/>
        </w:rPr>
        <w:t xml:space="preserve">факторами </w:t>
      </w:r>
      <w:r w:rsidRPr="007325A8">
        <w:rPr>
          <w:rFonts w:ascii="Times New Roman" w:eastAsia="TimesNewRoman" w:hAnsi="Times New Roman"/>
          <w:sz w:val="28"/>
          <w:szCs w:val="28"/>
        </w:rPr>
        <w:t>(</w:t>
      </w:r>
      <w:r w:rsidR="002521AE" w:rsidRPr="007325A8">
        <w:rPr>
          <w:rFonts w:ascii="Times New Roman" w:eastAsia="TimesNewRoman" w:hAnsi="Times New Roman"/>
          <w:sz w:val="28"/>
          <w:szCs w:val="28"/>
        </w:rPr>
        <w:t>или</w:t>
      </w:r>
      <w:r w:rsidRPr="007325A8">
        <w:rPr>
          <w:rFonts w:ascii="Times New Roman" w:eastAsia="TimesNewRoman" w:hAnsi="Times New Roman"/>
          <w:sz w:val="28"/>
          <w:szCs w:val="28"/>
        </w:rPr>
        <w:t xml:space="preserve"> «управляющими параметрами»),</w:t>
      </w:r>
      <w:r w:rsidRPr="00CF7FC0">
        <w:rPr>
          <w:rFonts w:ascii="Times New Roman" w:eastAsia="TimesNewRoman" w:hAnsi="Times New Roman"/>
          <w:sz w:val="28"/>
          <w:szCs w:val="28"/>
        </w:rPr>
        <w:t xml:space="preserve"> как: </w:t>
      </w:r>
    </w:p>
    <w:p w:rsidR="00C35E88" w:rsidRPr="00C35E88" w:rsidRDefault="00C35E88" w:rsidP="009A438E">
      <w:pPr>
        <w:numPr>
          <w:ilvl w:val="0"/>
          <w:numId w:val="19"/>
        </w:numPr>
        <w:autoSpaceDE w:val="0"/>
        <w:autoSpaceDN w:val="0"/>
        <w:adjustRightInd w:val="0"/>
        <w:spacing w:after="0" w:line="360" w:lineRule="auto"/>
        <w:ind w:left="0" w:firstLine="0"/>
        <w:jc w:val="both"/>
        <w:rPr>
          <w:rFonts w:ascii="Times New Roman" w:eastAsia="TimesNewRoman" w:hAnsi="Times New Roman"/>
          <w:sz w:val="28"/>
          <w:szCs w:val="28"/>
        </w:rPr>
      </w:pPr>
      <w:r>
        <w:rPr>
          <w:rFonts w:ascii="Times New Roman" w:hAnsi="Times New Roman"/>
          <w:bCs/>
          <w:sz w:val="28"/>
          <w:szCs w:val="28"/>
        </w:rPr>
        <w:t>н</w:t>
      </w:r>
      <w:r w:rsidRPr="00C35E88">
        <w:rPr>
          <w:rFonts w:ascii="Times New Roman" w:hAnsi="Times New Roman"/>
          <w:bCs/>
          <w:sz w:val="28"/>
          <w:szCs w:val="28"/>
        </w:rPr>
        <w:t>аличие</w:t>
      </w:r>
      <w:r>
        <w:rPr>
          <w:rFonts w:ascii="Times New Roman" w:hAnsi="Times New Roman"/>
          <w:bCs/>
          <w:sz w:val="28"/>
          <w:szCs w:val="28"/>
        </w:rPr>
        <w:t xml:space="preserve">м </w:t>
      </w:r>
      <w:r w:rsidRPr="00C35E88">
        <w:rPr>
          <w:rFonts w:ascii="Times New Roman" w:hAnsi="Times New Roman"/>
          <w:bCs/>
          <w:sz w:val="28"/>
          <w:szCs w:val="28"/>
        </w:rPr>
        <w:t xml:space="preserve"> </w:t>
      </w:r>
      <w:r w:rsidRPr="00C35E88">
        <w:rPr>
          <w:rFonts w:ascii="Times New Roman" w:eastAsia="TimesNewRoman" w:hAnsi="Times New Roman"/>
          <w:sz w:val="28"/>
          <w:szCs w:val="28"/>
        </w:rPr>
        <w:t>крупных национальных кредитно-банковских институтов (так называемых «маркет-мейкеров» внутреннего денежно-кредитного рынка), мерой их самостоятельности или кооперативности в принятии решений и способом сегментации рынка (зависящим от его институциональных параметров)</w:t>
      </w:r>
      <w:r w:rsidR="002521AE">
        <w:rPr>
          <w:rFonts w:ascii="Times New Roman" w:eastAsia="TimesNewRoman" w:hAnsi="Times New Roman"/>
          <w:sz w:val="28"/>
          <w:szCs w:val="28"/>
        </w:rPr>
        <w:t>;</w:t>
      </w:r>
      <w:r>
        <w:rPr>
          <w:rFonts w:ascii="Times New Roman" w:eastAsia="TimesNewRoman" w:hAnsi="Times New Roman"/>
          <w:sz w:val="28"/>
          <w:szCs w:val="28"/>
        </w:rPr>
        <w:t xml:space="preserve"> </w:t>
      </w:r>
      <w:r w:rsidR="002521AE">
        <w:rPr>
          <w:rFonts w:ascii="Times New Roman" w:eastAsia="TimesNewRoman" w:hAnsi="Times New Roman"/>
          <w:sz w:val="28"/>
          <w:szCs w:val="28"/>
        </w:rPr>
        <w:t>иными словами, наличием</w:t>
      </w:r>
      <w:r>
        <w:rPr>
          <w:rFonts w:ascii="Times New Roman" w:eastAsia="TimesNewRoman" w:hAnsi="Times New Roman"/>
          <w:sz w:val="28"/>
          <w:szCs w:val="28"/>
        </w:rPr>
        <w:t xml:space="preserve"> </w:t>
      </w:r>
      <w:r w:rsidRPr="00C35E88">
        <w:rPr>
          <w:rFonts w:ascii="Times New Roman" w:hAnsi="Times New Roman"/>
          <w:bCs/>
          <w:sz w:val="28"/>
          <w:szCs w:val="28"/>
        </w:rPr>
        <w:t>эффективной структуры как финансовых посредников, так и участников системы в целом, основанной на разделении целей, задач и функций между ее элементами: банками, предприятиями реального сектора, населением;</w:t>
      </w:r>
    </w:p>
    <w:p w:rsidR="00C35E88" w:rsidRPr="00C35E88" w:rsidRDefault="002521AE" w:rsidP="009A438E">
      <w:pPr>
        <w:pStyle w:val="a4"/>
        <w:numPr>
          <w:ilvl w:val="0"/>
          <w:numId w:val="14"/>
        </w:numPr>
        <w:autoSpaceDE w:val="0"/>
        <w:autoSpaceDN w:val="0"/>
        <w:adjustRightInd w:val="0"/>
        <w:spacing w:line="360" w:lineRule="auto"/>
        <w:ind w:left="0" w:firstLine="0"/>
        <w:jc w:val="both"/>
        <w:rPr>
          <w:bCs/>
          <w:sz w:val="28"/>
          <w:szCs w:val="28"/>
        </w:rPr>
      </w:pPr>
      <w:r>
        <w:rPr>
          <w:rFonts w:eastAsia="TimesNewRoman"/>
          <w:sz w:val="28"/>
          <w:szCs w:val="28"/>
        </w:rPr>
        <w:t>адекватностью проводимой политики</w:t>
      </w:r>
      <w:r w:rsidR="00CF7FC0" w:rsidRPr="00CF7FC0">
        <w:rPr>
          <w:rFonts w:eastAsia="TimesNewRoman"/>
          <w:sz w:val="28"/>
          <w:szCs w:val="28"/>
        </w:rPr>
        <w:t xml:space="preserve"> </w:t>
      </w:r>
      <w:r>
        <w:rPr>
          <w:rFonts w:eastAsia="TimesNewRoman"/>
          <w:sz w:val="28"/>
          <w:szCs w:val="28"/>
        </w:rPr>
        <w:t>ведущих</w:t>
      </w:r>
      <w:r w:rsidR="00CF7FC0" w:rsidRPr="00CF7FC0">
        <w:rPr>
          <w:rFonts w:eastAsia="TimesNewRoman"/>
          <w:sz w:val="28"/>
          <w:szCs w:val="28"/>
        </w:rPr>
        <w:t xml:space="preserve"> </w:t>
      </w:r>
      <w:r>
        <w:rPr>
          <w:rFonts w:eastAsia="TimesNewRoman"/>
          <w:sz w:val="28"/>
          <w:szCs w:val="28"/>
        </w:rPr>
        <w:t xml:space="preserve">финансовых </w:t>
      </w:r>
      <w:r w:rsidR="00CF7FC0" w:rsidRPr="00CF7FC0">
        <w:rPr>
          <w:rFonts w:eastAsia="TimesNewRoman"/>
          <w:sz w:val="28"/>
          <w:szCs w:val="28"/>
        </w:rPr>
        <w:t>институтов (включая центральный банк), которая</w:t>
      </w:r>
      <w:r w:rsidR="005E4111">
        <w:rPr>
          <w:rFonts w:eastAsia="TimesNewRoman"/>
          <w:sz w:val="28"/>
          <w:szCs w:val="28"/>
        </w:rPr>
        <w:t>,</w:t>
      </w:r>
      <w:r w:rsidR="00CF7FC0" w:rsidRPr="00CF7FC0">
        <w:rPr>
          <w:rFonts w:eastAsia="TimesNewRoman"/>
          <w:sz w:val="28"/>
          <w:szCs w:val="28"/>
        </w:rPr>
        <w:t xml:space="preserve"> при прочих равных</w:t>
      </w:r>
      <w:r w:rsidR="005E4111">
        <w:rPr>
          <w:rFonts w:eastAsia="TimesNewRoman"/>
          <w:sz w:val="28"/>
          <w:szCs w:val="28"/>
        </w:rPr>
        <w:t>,</w:t>
      </w:r>
      <w:r w:rsidR="00CF7FC0" w:rsidRPr="00CF7FC0">
        <w:rPr>
          <w:rFonts w:eastAsia="TimesNewRoman"/>
          <w:sz w:val="28"/>
          <w:szCs w:val="28"/>
        </w:rPr>
        <w:t xml:space="preserve"> </w:t>
      </w:r>
      <w:r w:rsidR="00CF7FC0" w:rsidRPr="00CF7FC0">
        <w:rPr>
          <w:rFonts w:eastAsia="TimesNewRoman"/>
          <w:i/>
          <w:sz w:val="28"/>
          <w:szCs w:val="28"/>
        </w:rPr>
        <w:t>определяет доверие экономических агентов к национальному институту денег</w:t>
      </w:r>
      <w:r w:rsidR="00C35E88">
        <w:rPr>
          <w:rFonts w:eastAsia="TimesNewRoman"/>
          <w:sz w:val="28"/>
          <w:szCs w:val="28"/>
        </w:rPr>
        <w:t>;</w:t>
      </w:r>
      <w:r w:rsidR="00CF7FC0" w:rsidRPr="00CF7FC0">
        <w:rPr>
          <w:rFonts w:eastAsia="TimesNewRoman"/>
          <w:sz w:val="28"/>
          <w:szCs w:val="28"/>
        </w:rPr>
        <w:t xml:space="preserve"> </w:t>
      </w:r>
      <w:r w:rsidR="00C35E88">
        <w:rPr>
          <w:rFonts w:eastAsia="TimesNewRoman"/>
          <w:sz w:val="28"/>
          <w:szCs w:val="28"/>
        </w:rPr>
        <w:t xml:space="preserve">например, </w:t>
      </w:r>
      <w:r>
        <w:rPr>
          <w:rFonts w:eastAsia="TimesNewRoman"/>
          <w:sz w:val="28"/>
          <w:szCs w:val="28"/>
        </w:rPr>
        <w:t xml:space="preserve">это </w:t>
      </w:r>
      <w:r w:rsidR="00C35E88" w:rsidRPr="00104341">
        <w:rPr>
          <w:bCs/>
          <w:sz w:val="28"/>
          <w:szCs w:val="28"/>
        </w:rPr>
        <w:t xml:space="preserve">осуществление </w:t>
      </w:r>
      <w:r w:rsidR="00C35E88">
        <w:rPr>
          <w:bCs/>
          <w:sz w:val="28"/>
          <w:szCs w:val="28"/>
        </w:rPr>
        <w:t>монетарного регулирования</w:t>
      </w:r>
      <w:r w:rsidR="00C35E88" w:rsidRPr="00104341">
        <w:rPr>
          <w:bCs/>
          <w:sz w:val="28"/>
          <w:szCs w:val="28"/>
        </w:rPr>
        <w:t xml:space="preserve"> в интересах</w:t>
      </w:r>
      <w:r w:rsidR="00C35E88">
        <w:rPr>
          <w:bCs/>
          <w:sz w:val="28"/>
          <w:szCs w:val="28"/>
        </w:rPr>
        <w:t xml:space="preserve"> не только собственно денежной системы, но и </w:t>
      </w:r>
      <w:r w:rsidR="00C35E88" w:rsidRPr="00104341">
        <w:rPr>
          <w:bCs/>
          <w:sz w:val="28"/>
          <w:szCs w:val="28"/>
        </w:rPr>
        <w:t xml:space="preserve">всей системы </w:t>
      </w:r>
      <w:r w:rsidR="00C35E88">
        <w:rPr>
          <w:bCs/>
          <w:sz w:val="28"/>
          <w:szCs w:val="28"/>
        </w:rPr>
        <w:t xml:space="preserve">национального </w:t>
      </w:r>
      <w:r w:rsidR="00C35E88" w:rsidRPr="00104341">
        <w:rPr>
          <w:bCs/>
          <w:sz w:val="28"/>
          <w:szCs w:val="28"/>
        </w:rPr>
        <w:t>производства</w:t>
      </w:r>
      <w:r w:rsidR="00C35E88">
        <w:rPr>
          <w:bCs/>
          <w:sz w:val="28"/>
          <w:szCs w:val="28"/>
        </w:rPr>
        <w:t xml:space="preserve"> как базиса устойчивости первой</w:t>
      </w:r>
      <w:r w:rsidR="00C35E88" w:rsidRPr="00104341">
        <w:rPr>
          <w:bCs/>
          <w:sz w:val="28"/>
          <w:szCs w:val="28"/>
        </w:rPr>
        <w:t>;</w:t>
      </w:r>
      <w:r w:rsidR="00C35E88">
        <w:rPr>
          <w:bCs/>
          <w:sz w:val="28"/>
          <w:szCs w:val="28"/>
        </w:rPr>
        <w:t xml:space="preserve"> или </w:t>
      </w:r>
      <w:r w:rsidR="00C35E88" w:rsidRPr="00104341">
        <w:rPr>
          <w:bCs/>
          <w:sz w:val="28"/>
          <w:szCs w:val="28"/>
        </w:rPr>
        <w:t xml:space="preserve">проведение </w:t>
      </w:r>
      <w:r w:rsidR="00C35E88">
        <w:rPr>
          <w:bCs/>
          <w:sz w:val="28"/>
          <w:szCs w:val="28"/>
        </w:rPr>
        <w:t>умеренно транспарентной денежно-кредитной</w:t>
      </w:r>
      <w:r w:rsidR="00C35E88" w:rsidRPr="00104341">
        <w:rPr>
          <w:bCs/>
          <w:sz w:val="28"/>
          <w:szCs w:val="28"/>
        </w:rPr>
        <w:t xml:space="preserve"> </w:t>
      </w:r>
      <w:r w:rsidR="00C35E88" w:rsidRPr="00CE7524">
        <w:rPr>
          <w:bCs/>
          <w:sz w:val="28"/>
          <w:szCs w:val="28"/>
        </w:rPr>
        <w:t>политики</w:t>
      </w:r>
      <w:r w:rsidR="00C35E88" w:rsidRPr="00CE7524">
        <w:rPr>
          <w:sz w:val="28"/>
          <w:szCs w:val="28"/>
        </w:rPr>
        <w:t xml:space="preserve"> </w:t>
      </w:r>
      <w:r w:rsidR="00C35E88">
        <w:rPr>
          <w:sz w:val="28"/>
          <w:szCs w:val="28"/>
        </w:rPr>
        <w:t>с целью</w:t>
      </w:r>
      <w:r w:rsidR="00C35E88" w:rsidRPr="00CE7524">
        <w:rPr>
          <w:sz w:val="28"/>
          <w:szCs w:val="28"/>
        </w:rPr>
        <w:t xml:space="preserve"> минимиз</w:t>
      </w:r>
      <w:r w:rsidR="00C35E88">
        <w:rPr>
          <w:sz w:val="28"/>
          <w:szCs w:val="28"/>
        </w:rPr>
        <w:t>ации</w:t>
      </w:r>
      <w:r w:rsidR="00C35E88" w:rsidRPr="00CE7524">
        <w:rPr>
          <w:sz w:val="28"/>
          <w:szCs w:val="28"/>
        </w:rPr>
        <w:t xml:space="preserve"> негативны</w:t>
      </w:r>
      <w:r w:rsidR="00C35E88">
        <w:rPr>
          <w:sz w:val="28"/>
          <w:szCs w:val="28"/>
        </w:rPr>
        <w:t>х</w:t>
      </w:r>
      <w:r w:rsidR="00C35E88" w:rsidRPr="00CE7524">
        <w:rPr>
          <w:sz w:val="28"/>
          <w:szCs w:val="28"/>
        </w:rPr>
        <w:t xml:space="preserve"> </w:t>
      </w:r>
      <w:r w:rsidR="00C35E88">
        <w:rPr>
          <w:sz w:val="28"/>
          <w:szCs w:val="28"/>
        </w:rPr>
        <w:t>ожиданий</w:t>
      </w:r>
      <w:r w:rsidR="00C35E88" w:rsidRPr="00CE7524">
        <w:rPr>
          <w:sz w:val="28"/>
          <w:szCs w:val="28"/>
        </w:rPr>
        <w:t xml:space="preserve">, </w:t>
      </w:r>
      <w:r w:rsidR="00644F47">
        <w:rPr>
          <w:sz w:val="28"/>
          <w:szCs w:val="28"/>
        </w:rPr>
        <w:t xml:space="preserve">предупреждения </w:t>
      </w:r>
      <w:r w:rsidR="00C35E88">
        <w:rPr>
          <w:sz w:val="28"/>
          <w:szCs w:val="28"/>
        </w:rPr>
        <w:t>нежелательных</w:t>
      </w:r>
      <w:r w:rsidR="00C35E88" w:rsidRPr="00CE7524">
        <w:rPr>
          <w:sz w:val="28"/>
          <w:szCs w:val="28"/>
        </w:rPr>
        <w:t xml:space="preserve"> </w:t>
      </w:r>
      <w:r>
        <w:rPr>
          <w:sz w:val="28"/>
          <w:szCs w:val="28"/>
        </w:rPr>
        <w:t xml:space="preserve">поведенческих реакций </w:t>
      </w:r>
      <w:r w:rsidR="00644F47">
        <w:rPr>
          <w:sz w:val="28"/>
          <w:szCs w:val="28"/>
        </w:rPr>
        <w:t xml:space="preserve">кредиторов и </w:t>
      </w:r>
      <w:r w:rsidR="00644F47">
        <w:rPr>
          <w:sz w:val="28"/>
          <w:szCs w:val="28"/>
        </w:rPr>
        <w:lastRenderedPageBreak/>
        <w:t>вкладчиков</w:t>
      </w:r>
      <w:r w:rsidR="00C35E88" w:rsidRPr="00CE7524">
        <w:rPr>
          <w:bCs/>
          <w:sz w:val="28"/>
          <w:szCs w:val="28"/>
        </w:rPr>
        <w:t>;</w:t>
      </w:r>
      <w:r w:rsidR="00C35E88">
        <w:rPr>
          <w:bCs/>
          <w:sz w:val="28"/>
          <w:szCs w:val="28"/>
        </w:rPr>
        <w:t xml:space="preserve"> или осуществление </w:t>
      </w:r>
      <w:r w:rsidR="00C35E88" w:rsidRPr="00104341">
        <w:rPr>
          <w:bCs/>
          <w:sz w:val="28"/>
          <w:szCs w:val="28"/>
        </w:rPr>
        <w:t>контрол</w:t>
      </w:r>
      <w:r w:rsidR="00C35E88">
        <w:rPr>
          <w:bCs/>
          <w:sz w:val="28"/>
          <w:szCs w:val="28"/>
        </w:rPr>
        <w:t>я</w:t>
      </w:r>
      <w:r w:rsidR="00C35E88" w:rsidRPr="00104341">
        <w:rPr>
          <w:bCs/>
          <w:sz w:val="28"/>
          <w:szCs w:val="28"/>
        </w:rPr>
        <w:t xml:space="preserve"> над </w:t>
      </w:r>
      <w:r w:rsidR="00C35E88">
        <w:rPr>
          <w:bCs/>
          <w:sz w:val="28"/>
          <w:szCs w:val="28"/>
        </w:rPr>
        <w:t>притоком иностранного капитала как внешнего фактора возможной дестабилизации системы;</w:t>
      </w:r>
    </w:p>
    <w:p w:rsidR="00CF7FC0" w:rsidRPr="00C35E88" w:rsidRDefault="00C35E88" w:rsidP="009A438E">
      <w:pPr>
        <w:pStyle w:val="a4"/>
        <w:numPr>
          <w:ilvl w:val="0"/>
          <w:numId w:val="14"/>
        </w:numPr>
        <w:autoSpaceDE w:val="0"/>
        <w:autoSpaceDN w:val="0"/>
        <w:adjustRightInd w:val="0"/>
        <w:spacing w:line="360" w:lineRule="auto"/>
        <w:ind w:left="0" w:firstLine="0"/>
        <w:jc w:val="both"/>
        <w:rPr>
          <w:bCs/>
          <w:sz w:val="28"/>
          <w:szCs w:val="28"/>
        </w:rPr>
      </w:pPr>
      <w:r w:rsidRPr="00CF7FC0">
        <w:rPr>
          <w:rFonts w:eastAsia="TimesNewRoman"/>
          <w:sz w:val="28"/>
          <w:szCs w:val="28"/>
        </w:rPr>
        <w:t xml:space="preserve">фактором кооперативности ведущих государственных институтов, то есть тем, является ли (и насколько) их поведение, </w:t>
      </w:r>
      <w:r w:rsidRPr="00CF7FC0">
        <w:rPr>
          <w:rFonts w:eastAsia="TimesNewRoman"/>
          <w:i/>
          <w:sz w:val="28"/>
          <w:szCs w:val="28"/>
        </w:rPr>
        <w:t>включая центральный банк,</w:t>
      </w:r>
      <w:r w:rsidRPr="00CF7FC0">
        <w:rPr>
          <w:rFonts w:eastAsia="TimesNewRoman"/>
          <w:sz w:val="28"/>
          <w:szCs w:val="28"/>
        </w:rPr>
        <w:t xml:space="preserve"> кооперативным</w:t>
      </w:r>
      <w:r>
        <w:rPr>
          <w:rFonts w:eastAsia="TimesNewRoman"/>
          <w:sz w:val="28"/>
          <w:szCs w:val="28"/>
        </w:rPr>
        <w:t xml:space="preserve"> (согласованным); например,</w:t>
      </w:r>
      <w:r w:rsidRPr="00CF7FC0">
        <w:rPr>
          <w:rFonts w:eastAsia="TimesNewRoman"/>
          <w:sz w:val="28"/>
          <w:szCs w:val="28"/>
        </w:rPr>
        <w:t xml:space="preserve"> </w:t>
      </w:r>
      <w:r w:rsidRPr="00104341">
        <w:rPr>
          <w:bCs/>
          <w:sz w:val="28"/>
          <w:szCs w:val="28"/>
        </w:rPr>
        <w:t>использование единого организационно-информационного механизма</w:t>
      </w:r>
      <w:r>
        <w:rPr>
          <w:bCs/>
          <w:sz w:val="28"/>
          <w:szCs w:val="28"/>
        </w:rPr>
        <w:t xml:space="preserve"> </w:t>
      </w:r>
      <w:r w:rsidRPr="00104341">
        <w:rPr>
          <w:bCs/>
          <w:sz w:val="28"/>
          <w:szCs w:val="28"/>
        </w:rPr>
        <w:t>выработки стратегических решений и координации деятельности звеньев</w:t>
      </w:r>
      <w:r>
        <w:rPr>
          <w:bCs/>
          <w:sz w:val="28"/>
          <w:szCs w:val="28"/>
        </w:rPr>
        <w:t xml:space="preserve"> денежной системы.</w:t>
      </w:r>
    </w:p>
    <w:p w:rsidR="00644F47" w:rsidRPr="00CF7FC0" w:rsidRDefault="00644F47" w:rsidP="00644F47">
      <w:pPr>
        <w:autoSpaceDE w:val="0"/>
        <w:autoSpaceDN w:val="0"/>
        <w:adjustRightInd w:val="0"/>
        <w:spacing w:after="0" w:line="360" w:lineRule="auto"/>
        <w:ind w:firstLine="709"/>
        <w:jc w:val="both"/>
        <w:rPr>
          <w:rFonts w:ascii="Times New Roman" w:eastAsia="TimesNewRoman" w:hAnsi="Times New Roman"/>
          <w:i/>
          <w:sz w:val="28"/>
          <w:szCs w:val="28"/>
        </w:rPr>
      </w:pPr>
      <w:r w:rsidRPr="00CF7FC0">
        <w:rPr>
          <w:rFonts w:ascii="Times New Roman" w:eastAsia="TimesNewRoman" w:hAnsi="Times New Roman"/>
          <w:sz w:val="28"/>
          <w:szCs w:val="28"/>
        </w:rPr>
        <w:t>Очевидно, что с</w:t>
      </w:r>
      <w:r w:rsidRPr="00CF7FC0">
        <w:rPr>
          <w:rFonts w:ascii="Times New Roman" w:eastAsia="TimesNewRoman,Italic" w:hAnsi="Times New Roman"/>
          <w:iCs/>
          <w:sz w:val="28"/>
          <w:szCs w:val="28"/>
        </w:rPr>
        <w:t xml:space="preserve">истема «управляющих параметров» </w:t>
      </w:r>
      <w:r>
        <w:rPr>
          <w:rFonts w:ascii="Times New Roman" w:eastAsia="TimesNewRoman,Italic" w:hAnsi="Times New Roman"/>
          <w:iCs/>
          <w:sz w:val="28"/>
          <w:szCs w:val="28"/>
        </w:rPr>
        <w:t>в силу определенной институциональной и функциональной</w:t>
      </w:r>
      <w:r w:rsidRPr="00CF7FC0">
        <w:rPr>
          <w:rFonts w:ascii="Times New Roman" w:eastAsia="TimesNewRoman,Italic" w:hAnsi="Times New Roman"/>
          <w:iCs/>
          <w:sz w:val="28"/>
          <w:szCs w:val="28"/>
        </w:rPr>
        <w:t xml:space="preserve"> </w:t>
      </w:r>
      <w:r w:rsidRPr="00AF3FD5">
        <w:rPr>
          <w:rFonts w:ascii="Times New Roman" w:eastAsia="TimesNewRoman,Italic" w:hAnsi="Times New Roman"/>
          <w:iCs/>
          <w:sz w:val="28"/>
          <w:szCs w:val="28"/>
        </w:rPr>
        <w:t>«жесткост</w:t>
      </w:r>
      <w:r>
        <w:rPr>
          <w:rFonts w:ascii="Times New Roman" w:eastAsia="TimesNewRoman,Italic" w:hAnsi="Times New Roman"/>
          <w:iCs/>
          <w:sz w:val="28"/>
          <w:szCs w:val="28"/>
        </w:rPr>
        <w:t>и</w:t>
      </w:r>
      <w:r w:rsidRPr="00AF3FD5">
        <w:rPr>
          <w:rFonts w:ascii="Times New Roman" w:eastAsia="TimesNewRoman,Italic" w:hAnsi="Times New Roman"/>
          <w:iCs/>
          <w:sz w:val="28"/>
          <w:szCs w:val="28"/>
        </w:rPr>
        <w:t>» внутренней структуры</w:t>
      </w:r>
      <w:r w:rsidRPr="00CF7FC0">
        <w:rPr>
          <w:rFonts w:ascii="Times New Roman" w:eastAsia="TimesNewRoman,Italic" w:hAnsi="Times New Roman"/>
          <w:i/>
          <w:iCs/>
          <w:sz w:val="28"/>
          <w:szCs w:val="28"/>
        </w:rPr>
        <w:t xml:space="preserve"> </w:t>
      </w:r>
      <w:r w:rsidRPr="00CF7FC0">
        <w:rPr>
          <w:rFonts w:ascii="Times New Roman" w:eastAsia="TimesNewRoman" w:hAnsi="Times New Roman"/>
          <w:sz w:val="28"/>
          <w:szCs w:val="28"/>
        </w:rPr>
        <w:t xml:space="preserve">денежной системы </w:t>
      </w:r>
      <w:r w:rsidRPr="00AF3FD5">
        <w:rPr>
          <w:rFonts w:ascii="Times New Roman" w:eastAsia="TimesNewRoman" w:hAnsi="Times New Roman"/>
          <w:i/>
          <w:sz w:val="28"/>
          <w:szCs w:val="28"/>
        </w:rPr>
        <w:t xml:space="preserve">формирует определенные </w:t>
      </w:r>
      <w:r w:rsidRPr="00AF3FD5">
        <w:rPr>
          <w:rFonts w:ascii="Times New Roman" w:eastAsia="TimesNewRoman,Italic" w:hAnsi="Times New Roman"/>
          <w:i/>
          <w:iCs/>
          <w:sz w:val="28"/>
          <w:szCs w:val="28"/>
        </w:rPr>
        <w:t>рамки для регулирующих возможностей центрального банка</w:t>
      </w:r>
      <w:r>
        <w:rPr>
          <w:rFonts w:ascii="Times New Roman" w:eastAsia="TimesNewRoman" w:hAnsi="Times New Roman"/>
          <w:i/>
          <w:sz w:val="28"/>
          <w:szCs w:val="28"/>
        </w:rPr>
        <w:t xml:space="preserve"> (</w:t>
      </w:r>
      <w:r w:rsidRPr="00CF7FC0">
        <w:rPr>
          <w:rFonts w:ascii="Times New Roman" w:eastAsia="TimesNewRoman,Italic" w:hAnsi="Times New Roman"/>
          <w:iCs/>
          <w:sz w:val="28"/>
          <w:szCs w:val="28"/>
        </w:rPr>
        <w:t xml:space="preserve">определяет </w:t>
      </w:r>
      <w:r w:rsidRPr="00AF3FD5">
        <w:rPr>
          <w:rFonts w:ascii="Times New Roman" w:eastAsia="TimesNewRoman,Italic" w:hAnsi="Times New Roman"/>
          <w:iCs/>
          <w:sz w:val="28"/>
          <w:szCs w:val="28"/>
        </w:rPr>
        <w:t>действующий инфляционный фон</w:t>
      </w:r>
      <w:r>
        <w:rPr>
          <w:rFonts w:ascii="Times New Roman" w:eastAsia="TimesNewRoman,Italic" w:hAnsi="Times New Roman"/>
          <w:iCs/>
          <w:sz w:val="28"/>
          <w:szCs w:val="28"/>
        </w:rPr>
        <w:t>, уровень девальвационных ожиданий</w:t>
      </w:r>
      <w:r w:rsidRPr="00AF3FD5">
        <w:rPr>
          <w:rFonts w:ascii="Times New Roman" w:eastAsia="TimesNewRoman,Italic" w:hAnsi="Times New Roman"/>
          <w:iCs/>
          <w:sz w:val="28"/>
          <w:szCs w:val="28"/>
        </w:rPr>
        <w:t xml:space="preserve"> </w:t>
      </w:r>
      <w:r w:rsidRPr="00CF7FC0">
        <w:rPr>
          <w:rFonts w:ascii="Times New Roman" w:eastAsia="TimesNewRoman,Italic" w:hAnsi="Times New Roman"/>
          <w:iCs/>
          <w:sz w:val="28"/>
          <w:szCs w:val="28"/>
        </w:rPr>
        <w:t>и пр.</w:t>
      </w:r>
      <w:r>
        <w:rPr>
          <w:rFonts w:ascii="Times New Roman" w:eastAsia="TimesNewRoman,Italic" w:hAnsi="Times New Roman"/>
          <w:iCs/>
          <w:sz w:val="28"/>
          <w:szCs w:val="28"/>
        </w:rPr>
        <w:t xml:space="preserve">) </w:t>
      </w:r>
      <w:r w:rsidRPr="00CF7FC0">
        <w:rPr>
          <w:rFonts w:ascii="Times New Roman" w:eastAsia="TimesNewRoman" w:hAnsi="Times New Roman"/>
          <w:sz w:val="28"/>
          <w:szCs w:val="28"/>
        </w:rPr>
        <w:t xml:space="preserve">Поэтому </w:t>
      </w:r>
      <w:r w:rsidRPr="00CF7FC0">
        <w:rPr>
          <w:rFonts w:ascii="Times New Roman" w:eastAsia="TimesNewRoman" w:hAnsi="Times New Roman"/>
          <w:i/>
          <w:sz w:val="28"/>
          <w:szCs w:val="28"/>
        </w:rPr>
        <w:t xml:space="preserve">любые </w:t>
      </w:r>
      <w:r>
        <w:rPr>
          <w:rFonts w:ascii="Times New Roman" w:eastAsia="TimesNewRoman" w:hAnsi="Times New Roman"/>
          <w:i/>
          <w:sz w:val="28"/>
          <w:szCs w:val="28"/>
        </w:rPr>
        <w:t xml:space="preserve">согласованные синхронные </w:t>
      </w:r>
      <w:r w:rsidRPr="00CF7FC0">
        <w:rPr>
          <w:rFonts w:ascii="Times New Roman" w:eastAsia="TimesNewRoman" w:hAnsi="Times New Roman"/>
          <w:i/>
          <w:sz w:val="28"/>
          <w:szCs w:val="28"/>
        </w:rPr>
        <w:t>изменения «управляющих параметров» денежной системы способны значительно влиять на характер</w:t>
      </w:r>
      <w:r w:rsidRPr="00CF7FC0">
        <w:rPr>
          <w:rFonts w:ascii="Times New Roman" w:eastAsia="TimesNewRoman,Italic" w:hAnsi="Times New Roman"/>
          <w:i/>
          <w:iCs/>
          <w:sz w:val="28"/>
          <w:szCs w:val="28"/>
        </w:rPr>
        <w:t xml:space="preserve"> и эффективность </w:t>
      </w:r>
      <w:r>
        <w:rPr>
          <w:rFonts w:ascii="Times New Roman" w:eastAsia="TimesNewRoman,Italic" w:hAnsi="Times New Roman"/>
          <w:i/>
          <w:iCs/>
          <w:sz w:val="28"/>
          <w:szCs w:val="28"/>
        </w:rPr>
        <w:t xml:space="preserve">собственно </w:t>
      </w:r>
      <w:r>
        <w:rPr>
          <w:rFonts w:ascii="Times New Roman" w:eastAsia="TimesNewRoman" w:hAnsi="Times New Roman"/>
          <w:i/>
          <w:sz w:val="28"/>
          <w:szCs w:val="28"/>
        </w:rPr>
        <w:t>денежно-кредитной политики.</w:t>
      </w:r>
      <w:r w:rsidRPr="00CF7FC0">
        <w:rPr>
          <w:rFonts w:ascii="Times New Roman" w:eastAsia="TimesNewRoman" w:hAnsi="Times New Roman"/>
          <w:i/>
          <w:sz w:val="28"/>
          <w:szCs w:val="28"/>
        </w:rPr>
        <w:t xml:space="preserve"> </w:t>
      </w:r>
    </w:p>
    <w:p w:rsidR="00CF7FC0" w:rsidRPr="00CF7FC0" w:rsidRDefault="00644F47" w:rsidP="00CF7FC0">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Иными словами, в</w:t>
      </w:r>
      <w:r w:rsidR="00CF7FC0" w:rsidRPr="00CF7FC0">
        <w:rPr>
          <w:rFonts w:ascii="Times New Roman" w:eastAsia="TimesNewRoman" w:hAnsi="Times New Roman"/>
          <w:sz w:val="28"/>
          <w:szCs w:val="28"/>
        </w:rPr>
        <w:t xml:space="preserve">ыделение «управляющих параметров» означает, что цель регулирования денежной системы – </w:t>
      </w:r>
      <w:r w:rsidR="00CF7FC0" w:rsidRPr="00CF7FC0">
        <w:rPr>
          <w:rFonts w:ascii="Times New Roman" w:eastAsia="TimesNewRoman" w:hAnsi="Times New Roman"/>
          <w:i/>
          <w:sz w:val="28"/>
          <w:szCs w:val="28"/>
        </w:rPr>
        <w:t>достижение и поддержание долговременной динамической сбалансированности</w:t>
      </w:r>
      <w:r w:rsidR="00CF7FC0" w:rsidRPr="00CF7FC0">
        <w:rPr>
          <w:rFonts w:ascii="Times New Roman" w:eastAsia="TimesNewRoman" w:hAnsi="Times New Roman"/>
          <w:sz w:val="28"/>
          <w:szCs w:val="28"/>
        </w:rPr>
        <w:t xml:space="preserve">, – может быть достигнута, прежде всего, </w:t>
      </w:r>
      <w:r w:rsidR="00B04E15">
        <w:rPr>
          <w:rFonts w:ascii="Times New Roman" w:eastAsia="TimesNewRoman" w:hAnsi="Times New Roman"/>
          <w:i/>
          <w:sz w:val="28"/>
          <w:szCs w:val="28"/>
        </w:rPr>
        <w:t xml:space="preserve">путем </w:t>
      </w:r>
      <w:r>
        <w:rPr>
          <w:rFonts w:ascii="Times New Roman" w:eastAsia="TimesNewRoman" w:hAnsi="Times New Roman"/>
          <w:i/>
          <w:sz w:val="28"/>
          <w:szCs w:val="28"/>
        </w:rPr>
        <w:t xml:space="preserve">одновременной согласованной </w:t>
      </w:r>
      <w:r w:rsidR="00B04E15">
        <w:rPr>
          <w:rFonts w:ascii="Times New Roman" w:eastAsia="TimesNewRoman" w:hAnsi="Times New Roman"/>
          <w:i/>
          <w:sz w:val="28"/>
          <w:szCs w:val="28"/>
        </w:rPr>
        <w:t>трансформации</w:t>
      </w:r>
      <w:r w:rsidR="00CF7FC0" w:rsidRPr="00CF7FC0">
        <w:rPr>
          <w:rFonts w:ascii="Times New Roman" w:eastAsia="TimesNewRoman" w:hAnsi="Times New Roman"/>
          <w:i/>
          <w:sz w:val="28"/>
          <w:szCs w:val="28"/>
        </w:rPr>
        <w:t xml:space="preserve"> </w:t>
      </w:r>
      <w:r w:rsidR="00B04E15">
        <w:rPr>
          <w:rFonts w:ascii="Times New Roman" w:eastAsia="TimesNewRoman" w:hAnsi="Times New Roman"/>
          <w:i/>
          <w:sz w:val="28"/>
          <w:szCs w:val="28"/>
        </w:rPr>
        <w:t xml:space="preserve">отмеченной выше </w:t>
      </w:r>
      <w:r w:rsidR="00AF3FD5">
        <w:rPr>
          <w:rFonts w:ascii="Times New Roman" w:eastAsia="TimesNewRoman" w:hAnsi="Times New Roman"/>
          <w:i/>
          <w:sz w:val="28"/>
          <w:szCs w:val="28"/>
        </w:rPr>
        <w:t>«</w:t>
      </w:r>
      <w:r w:rsidR="00B04E15">
        <w:rPr>
          <w:rFonts w:ascii="Times New Roman" w:eastAsia="TimesNewRoman" w:hAnsi="Times New Roman"/>
          <w:i/>
          <w:sz w:val="28"/>
          <w:szCs w:val="28"/>
        </w:rPr>
        <w:t>технологической основы</w:t>
      </w:r>
      <w:r w:rsidR="00AF3FD5">
        <w:rPr>
          <w:rFonts w:ascii="Times New Roman" w:eastAsia="TimesNewRoman" w:hAnsi="Times New Roman"/>
          <w:i/>
          <w:sz w:val="28"/>
          <w:szCs w:val="28"/>
        </w:rPr>
        <w:t>»</w:t>
      </w:r>
      <w:r w:rsidR="00CF7FC0" w:rsidRPr="00CF7FC0">
        <w:rPr>
          <w:rFonts w:ascii="Times New Roman" w:eastAsia="TimesNewRoman" w:hAnsi="Times New Roman"/>
          <w:i/>
          <w:sz w:val="28"/>
          <w:szCs w:val="28"/>
        </w:rPr>
        <w:t xml:space="preserve"> денежной с</w:t>
      </w:r>
      <w:r w:rsidR="00B04E15">
        <w:rPr>
          <w:rFonts w:ascii="Times New Roman" w:eastAsia="TimesNewRoman" w:hAnsi="Times New Roman"/>
          <w:i/>
          <w:sz w:val="28"/>
          <w:szCs w:val="28"/>
        </w:rPr>
        <w:t>феры</w:t>
      </w:r>
      <w:r w:rsidR="00CF7FC0" w:rsidRPr="00CF7FC0">
        <w:rPr>
          <w:rFonts w:ascii="Times New Roman" w:eastAsia="TimesNewRoman" w:hAnsi="Times New Roman"/>
          <w:sz w:val="28"/>
          <w:szCs w:val="28"/>
        </w:rPr>
        <w:t xml:space="preserve">, а не только посредством </w:t>
      </w:r>
      <w:r w:rsidR="00B04E15">
        <w:rPr>
          <w:rFonts w:ascii="Times New Roman" w:eastAsia="TimesNewRoman" w:hAnsi="Times New Roman"/>
          <w:sz w:val="28"/>
          <w:szCs w:val="28"/>
        </w:rPr>
        <w:t xml:space="preserve">собственно </w:t>
      </w:r>
      <w:r w:rsidR="00CF7FC0" w:rsidRPr="00CF7FC0">
        <w:rPr>
          <w:rFonts w:ascii="Times New Roman" w:eastAsia="TimesNewRoman" w:hAnsi="Times New Roman"/>
          <w:sz w:val="28"/>
          <w:szCs w:val="28"/>
        </w:rPr>
        <w:t>мер денежно-кредитной политики (корректировки процентной политики, изменения вида или регламента проведения тех или иных операций по регулированию ликвидности банковской системы  и пр.)</w:t>
      </w:r>
      <w:r w:rsidR="00CF7FC0" w:rsidRPr="00CF7FC0">
        <w:rPr>
          <w:rStyle w:val="a9"/>
          <w:rFonts w:ascii="Times New Roman" w:eastAsia="TimesNewRoman" w:hAnsi="Times New Roman"/>
          <w:sz w:val="28"/>
          <w:szCs w:val="28"/>
        </w:rPr>
        <w:footnoteReference w:id="8"/>
      </w:r>
    </w:p>
    <w:p w:rsidR="0017649A" w:rsidRPr="00C6473E" w:rsidRDefault="0017649A" w:rsidP="0017649A">
      <w:pPr>
        <w:spacing w:after="0" w:line="360" w:lineRule="auto"/>
        <w:ind w:firstLine="709"/>
        <w:jc w:val="both"/>
        <w:rPr>
          <w:rFonts w:ascii="Times New Roman" w:hAnsi="Times New Roman"/>
          <w:sz w:val="28"/>
          <w:szCs w:val="28"/>
        </w:rPr>
      </w:pPr>
      <w:r>
        <w:rPr>
          <w:rFonts w:ascii="Times New Roman" w:hAnsi="Times New Roman"/>
          <w:sz w:val="28"/>
          <w:szCs w:val="28"/>
        </w:rPr>
        <w:t>И</w:t>
      </w:r>
      <w:r w:rsidRPr="00873B58">
        <w:rPr>
          <w:rFonts w:ascii="Times New Roman" w:hAnsi="Times New Roman"/>
          <w:sz w:val="28"/>
          <w:szCs w:val="28"/>
        </w:rPr>
        <w:t xml:space="preserve">сточником </w:t>
      </w:r>
      <w:r>
        <w:rPr>
          <w:rFonts w:ascii="Times New Roman" w:hAnsi="Times New Roman"/>
          <w:sz w:val="28"/>
          <w:szCs w:val="28"/>
        </w:rPr>
        <w:t xml:space="preserve">же </w:t>
      </w:r>
      <w:r w:rsidRPr="00873B58">
        <w:rPr>
          <w:rFonts w:ascii="Times New Roman" w:hAnsi="Times New Roman"/>
          <w:sz w:val="28"/>
          <w:szCs w:val="28"/>
        </w:rPr>
        <w:t>рефлексивных эффектов является</w:t>
      </w:r>
      <w:r>
        <w:rPr>
          <w:rFonts w:ascii="Times New Roman" w:hAnsi="Times New Roman"/>
          <w:sz w:val="28"/>
          <w:szCs w:val="28"/>
        </w:rPr>
        <w:t xml:space="preserve"> </w:t>
      </w:r>
      <w:r w:rsidRPr="00873B58">
        <w:rPr>
          <w:rFonts w:ascii="Times New Roman" w:hAnsi="Times New Roman"/>
          <w:sz w:val="28"/>
          <w:szCs w:val="28"/>
        </w:rPr>
        <w:t>психология человека, котор</w:t>
      </w:r>
      <w:r>
        <w:rPr>
          <w:rFonts w:ascii="Times New Roman" w:hAnsi="Times New Roman"/>
          <w:sz w:val="28"/>
          <w:szCs w:val="28"/>
        </w:rPr>
        <w:t>ый</w:t>
      </w:r>
      <w:r w:rsidRPr="00873B58">
        <w:rPr>
          <w:rFonts w:ascii="Times New Roman" w:hAnsi="Times New Roman"/>
          <w:sz w:val="28"/>
          <w:szCs w:val="28"/>
        </w:rPr>
        <w:t xml:space="preserve"> </w:t>
      </w:r>
      <w:r>
        <w:rPr>
          <w:rFonts w:ascii="Times New Roman" w:hAnsi="Times New Roman"/>
          <w:sz w:val="28"/>
          <w:szCs w:val="28"/>
        </w:rPr>
        <w:t xml:space="preserve">пытается познать и активно воздействовать на </w:t>
      </w:r>
      <w:r w:rsidRPr="00873B58">
        <w:rPr>
          <w:rFonts w:ascii="Times New Roman" w:hAnsi="Times New Roman"/>
          <w:sz w:val="28"/>
          <w:szCs w:val="28"/>
        </w:rPr>
        <w:t>исследуемую систему – политическое устройство</w:t>
      </w:r>
      <w:r>
        <w:rPr>
          <w:rFonts w:ascii="Times New Roman" w:hAnsi="Times New Roman"/>
          <w:sz w:val="28"/>
          <w:szCs w:val="28"/>
        </w:rPr>
        <w:t xml:space="preserve">, </w:t>
      </w:r>
      <w:r w:rsidRPr="00873B58">
        <w:rPr>
          <w:rFonts w:ascii="Times New Roman" w:hAnsi="Times New Roman"/>
          <w:sz w:val="28"/>
          <w:szCs w:val="28"/>
        </w:rPr>
        <w:t>экономику,</w:t>
      </w:r>
      <w:r>
        <w:rPr>
          <w:rFonts w:ascii="Times New Roman" w:hAnsi="Times New Roman"/>
          <w:sz w:val="28"/>
          <w:szCs w:val="28"/>
        </w:rPr>
        <w:t xml:space="preserve"> финансовые рынки</w:t>
      </w:r>
      <w:r w:rsidRPr="00873B58">
        <w:rPr>
          <w:rFonts w:ascii="Times New Roman" w:hAnsi="Times New Roman"/>
          <w:sz w:val="28"/>
          <w:szCs w:val="28"/>
        </w:rPr>
        <w:t xml:space="preserve"> </w:t>
      </w:r>
      <w:r>
        <w:rPr>
          <w:rFonts w:ascii="Times New Roman" w:hAnsi="Times New Roman"/>
          <w:sz w:val="28"/>
          <w:szCs w:val="28"/>
        </w:rPr>
        <w:t>и пр</w:t>
      </w:r>
      <w:r w:rsidRPr="00873B58">
        <w:rPr>
          <w:rFonts w:ascii="Times New Roman" w:hAnsi="Times New Roman"/>
          <w:sz w:val="28"/>
          <w:szCs w:val="28"/>
        </w:rPr>
        <w:t xml:space="preserve">.  </w:t>
      </w:r>
      <w:r>
        <w:rPr>
          <w:rFonts w:ascii="Times New Roman" w:eastAsia="TimesNewRoman" w:hAnsi="Times New Roman"/>
          <w:sz w:val="28"/>
          <w:szCs w:val="28"/>
        </w:rPr>
        <w:t xml:space="preserve">Это касается и </w:t>
      </w:r>
      <w:r>
        <w:rPr>
          <w:rFonts w:ascii="Times New Roman" w:hAnsi="Times New Roman"/>
          <w:sz w:val="28"/>
          <w:szCs w:val="28"/>
        </w:rPr>
        <w:t>поведенческой самоорганизации</w:t>
      </w:r>
      <w:r w:rsidRPr="00873B58">
        <w:rPr>
          <w:rFonts w:ascii="Times New Roman" w:hAnsi="Times New Roman"/>
          <w:sz w:val="28"/>
          <w:szCs w:val="28"/>
        </w:rPr>
        <w:t xml:space="preserve"> </w:t>
      </w:r>
      <w:r>
        <w:rPr>
          <w:rFonts w:ascii="Times New Roman" w:eastAsia="TimesNewRoman" w:hAnsi="Times New Roman"/>
          <w:sz w:val="28"/>
          <w:szCs w:val="28"/>
        </w:rPr>
        <w:t xml:space="preserve">участников </w:t>
      </w:r>
      <w:r w:rsidRPr="001A61AD">
        <w:rPr>
          <w:rFonts w:ascii="Times New Roman" w:eastAsia="TimesNewRoman" w:hAnsi="Times New Roman"/>
          <w:i/>
          <w:sz w:val="28"/>
          <w:szCs w:val="28"/>
        </w:rPr>
        <w:t>денежной системы</w:t>
      </w:r>
      <w:r>
        <w:rPr>
          <w:rFonts w:ascii="Times New Roman" w:eastAsia="TimesNewRoman" w:hAnsi="Times New Roman"/>
          <w:sz w:val="28"/>
          <w:szCs w:val="28"/>
        </w:rPr>
        <w:t xml:space="preserve">, у которых, </w:t>
      </w:r>
      <w:r>
        <w:rPr>
          <w:rFonts w:ascii="Times New Roman" w:eastAsia="TimesNewRoman" w:hAnsi="Times New Roman"/>
          <w:sz w:val="28"/>
          <w:szCs w:val="28"/>
        </w:rPr>
        <w:lastRenderedPageBreak/>
        <w:t>соответственно, также проявляется</w:t>
      </w:r>
      <w:r w:rsidRPr="00873B58">
        <w:rPr>
          <w:rFonts w:ascii="Times New Roman" w:eastAsia="TimesNewRoman" w:hAnsi="Times New Roman"/>
          <w:sz w:val="28"/>
          <w:szCs w:val="28"/>
        </w:rPr>
        <w:t xml:space="preserve"> способность к </w:t>
      </w:r>
      <w:r w:rsidRPr="00873B58">
        <w:rPr>
          <w:rFonts w:ascii="Times New Roman" w:eastAsia="TimesNewRoman,Italic" w:hAnsi="Times New Roman"/>
          <w:i/>
          <w:iCs/>
          <w:sz w:val="28"/>
          <w:szCs w:val="28"/>
        </w:rPr>
        <w:t>рефлексии</w:t>
      </w:r>
      <w:r>
        <w:rPr>
          <w:rFonts w:ascii="Times New Roman" w:eastAsia="TimesNewRoman,Italic" w:hAnsi="Times New Roman"/>
          <w:i/>
          <w:iCs/>
          <w:sz w:val="28"/>
          <w:szCs w:val="28"/>
        </w:rPr>
        <w:t>,</w:t>
      </w:r>
      <w:r w:rsidRPr="00873B58">
        <w:rPr>
          <w:rFonts w:ascii="Times New Roman" w:eastAsia="TimesNewRoman,Italic" w:hAnsi="Times New Roman"/>
          <w:b/>
          <w:i/>
          <w:iCs/>
          <w:sz w:val="28"/>
          <w:szCs w:val="28"/>
        </w:rPr>
        <w:t xml:space="preserve"> </w:t>
      </w:r>
      <w:r w:rsidRPr="00873B58">
        <w:rPr>
          <w:rFonts w:ascii="Times New Roman" w:eastAsia="TimesNewRoman,Italic" w:hAnsi="Times New Roman"/>
          <w:iCs/>
          <w:sz w:val="28"/>
          <w:szCs w:val="28"/>
        </w:rPr>
        <w:t>как</w:t>
      </w:r>
      <w:r w:rsidRPr="00873B58">
        <w:rPr>
          <w:rFonts w:ascii="Times New Roman" w:eastAsia="TimesNewRoman" w:hAnsi="Times New Roman"/>
          <w:sz w:val="28"/>
          <w:szCs w:val="28"/>
        </w:rPr>
        <w:t xml:space="preserve"> по поводу собственных поступков, так и действий других субъектов. </w:t>
      </w:r>
      <w:r>
        <w:rPr>
          <w:rFonts w:ascii="Times New Roman" w:eastAsia="TimesNewRoman" w:hAnsi="Times New Roman"/>
          <w:sz w:val="28"/>
          <w:szCs w:val="28"/>
        </w:rPr>
        <w:t xml:space="preserve">Причем данное свойство </w:t>
      </w:r>
      <w:r w:rsidRPr="00873B58">
        <w:rPr>
          <w:rFonts w:ascii="Times New Roman" w:eastAsia="TimesNewRoman" w:hAnsi="Times New Roman"/>
          <w:sz w:val="28"/>
          <w:szCs w:val="28"/>
        </w:rPr>
        <w:t>делает</w:t>
      </w:r>
      <w:r w:rsidRPr="00873B58">
        <w:rPr>
          <w:rFonts w:ascii="Times New Roman" w:eastAsia="TimesNewRoman" w:hAnsi="Times New Roman"/>
          <w:b/>
          <w:sz w:val="28"/>
          <w:szCs w:val="28"/>
        </w:rPr>
        <w:t xml:space="preserve"> </w:t>
      </w:r>
      <w:r>
        <w:rPr>
          <w:rFonts w:ascii="Times New Roman" w:eastAsia="TimesNewRoman" w:hAnsi="Times New Roman"/>
          <w:sz w:val="28"/>
          <w:szCs w:val="28"/>
        </w:rPr>
        <w:t>денежно-кредитные</w:t>
      </w:r>
      <w:r w:rsidRPr="00873B58">
        <w:rPr>
          <w:rFonts w:ascii="Times New Roman" w:eastAsia="TimesNewRoman" w:hAnsi="Times New Roman"/>
          <w:sz w:val="28"/>
          <w:szCs w:val="28"/>
        </w:rPr>
        <w:t xml:space="preserve"> отношения </w:t>
      </w:r>
      <w:r w:rsidRPr="00873B58">
        <w:rPr>
          <w:rFonts w:ascii="Times New Roman" w:eastAsia="TimesNewRoman,Italic" w:hAnsi="Times New Roman"/>
          <w:i/>
          <w:iCs/>
          <w:sz w:val="28"/>
          <w:szCs w:val="28"/>
        </w:rPr>
        <w:t>внутренне неустойчивыми</w:t>
      </w:r>
      <w:r>
        <w:rPr>
          <w:rFonts w:ascii="Times New Roman" w:eastAsia="TimesNewRoman" w:hAnsi="Times New Roman"/>
          <w:sz w:val="28"/>
          <w:szCs w:val="28"/>
        </w:rPr>
        <w:t xml:space="preserve">, </w:t>
      </w:r>
      <w:r w:rsidRPr="00873B58">
        <w:rPr>
          <w:rFonts w:ascii="Times New Roman" w:eastAsia="TimesNewRoman" w:hAnsi="Times New Roman"/>
          <w:sz w:val="28"/>
          <w:szCs w:val="28"/>
        </w:rPr>
        <w:t xml:space="preserve">усугубляя </w:t>
      </w:r>
      <w:r>
        <w:rPr>
          <w:rFonts w:ascii="Times New Roman" w:eastAsia="TimesNewRoman" w:hAnsi="Times New Roman"/>
          <w:sz w:val="28"/>
          <w:szCs w:val="28"/>
        </w:rPr>
        <w:t>это состояние в случае</w:t>
      </w:r>
      <w:r w:rsidRPr="00873B58">
        <w:rPr>
          <w:rFonts w:ascii="Times New Roman" w:eastAsia="TimesNewRoman" w:hAnsi="Times New Roman"/>
          <w:sz w:val="28"/>
          <w:szCs w:val="28"/>
        </w:rPr>
        <w:t xml:space="preserve">, </w:t>
      </w:r>
      <w:r>
        <w:rPr>
          <w:rFonts w:ascii="Times New Roman" w:eastAsia="TimesNewRoman" w:hAnsi="Times New Roman"/>
          <w:sz w:val="28"/>
          <w:szCs w:val="28"/>
        </w:rPr>
        <w:t xml:space="preserve">если субъекты преследуют </w:t>
      </w:r>
      <w:r w:rsidRPr="00873B58">
        <w:rPr>
          <w:rFonts w:ascii="Times New Roman" w:eastAsia="TimesNewRoman" w:hAnsi="Times New Roman"/>
          <w:sz w:val="28"/>
          <w:szCs w:val="28"/>
        </w:rPr>
        <w:t>несовпадающие</w:t>
      </w:r>
      <w:r>
        <w:rPr>
          <w:rFonts w:ascii="Times New Roman" w:eastAsia="TimesNewRoman" w:hAnsi="Times New Roman"/>
          <w:sz w:val="28"/>
          <w:szCs w:val="28"/>
        </w:rPr>
        <w:t xml:space="preserve"> (</w:t>
      </w:r>
      <w:r w:rsidRPr="00873B58">
        <w:rPr>
          <w:rFonts w:ascii="Times New Roman" w:eastAsia="TimesNewRoman" w:hAnsi="Times New Roman"/>
          <w:sz w:val="28"/>
          <w:szCs w:val="28"/>
        </w:rPr>
        <w:t>и</w:t>
      </w:r>
      <w:r>
        <w:rPr>
          <w:rFonts w:ascii="Times New Roman" w:eastAsia="TimesNewRoman" w:hAnsi="Times New Roman"/>
          <w:sz w:val="28"/>
          <w:szCs w:val="28"/>
        </w:rPr>
        <w:t>ли</w:t>
      </w:r>
      <w:r w:rsidRPr="00873B58">
        <w:rPr>
          <w:rFonts w:ascii="Times New Roman" w:eastAsia="TimesNewRoman" w:hAnsi="Times New Roman"/>
          <w:sz w:val="28"/>
          <w:szCs w:val="28"/>
        </w:rPr>
        <w:t xml:space="preserve"> прямо противоположные</w:t>
      </w:r>
      <w:r>
        <w:rPr>
          <w:rFonts w:ascii="Times New Roman" w:eastAsia="TimesNewRoman" w:hAnsi="Times New Roman"/>
          <w:sz w:val="28"/>
          <w:szCs w:val="28"/>
        </w:rPr>
        <w:t>)</w:t>
      </w:r>
      <w:r w:rsidRPr="00873B58">
        <w:rPr>
          <w:rFonts w:ascii="Times New Roman" w:eastAsia="TimesNewRoman" w:hAnsi="Times New Roman"/>
          <w:sz w:val="28"/>
          <w:szCs w:val="28"/>
        </w:rPr>
        <w:t xml:space="preserve"> цели. </w:t>
      </w:r>
    </w:p>
    <w:p w:rsidR="0017649A" w:rsidRPr="00873B58" w:rsidRDefault="0017649A" w:rsidP="0017649A">
      <w:pPr>
        <w:spacing w:after="0" w:line="360" w:lineRule="auto"/>
        <w:ind w:firstLine="709"/>
        <w:jc w:val="both"/>
        <w:rPr>
          <w:rFonts w:ascii="Times New Roman" w:hAnsi="Times New Roman"/>
          <w:color w:val="000000"/>
          <w:sz w:val="28"/>
          <w:szCs w:val="28"/>
        </w:rPr>
      </w:pPr>
      <w:r w:rsidRPr="00873B58">
        <w:rPr>
          <w:rFonts w:ascii="Times New Roman" w:hAnsi="Times New Roman"/>
          <w:sz w:val="28"/>
          <w:szCs w:val="28"/>
        </w:rPr>
        <w:t>Поэтому в числе источника нелинейных эффектов</w:t>
      </w:r>
      <w:r>
        <w:rPr>
          <w:rFonts w:ascii="Times New Roman" w:hAnsi="Times New Roman"/>
          <w:sz w:val="28"/>
          <w:szCs w:val="28"/>
        </w:rPr>
        <w:t xml:space="preserve"> в денежной сфере, помимо институциональной</w:t>
      </w:r>
      <w:r w:rsidRPr="00873B58">
        <w:rPr>
          <w:rFonts w:ascii="Times New Roman" w:hAnsi="Times New Roman"/>
          <w:sz w:val="28"/>
          <w:szCs w:val="28"/>
        </w:rPr>
        <w:t xml:space="preserve">, </w:t>
      </w:r>
      <w:r>
        <w:rPr>
          <w:rFonts w:ascii="Times New Roman" w:hAnsi="Times New Roman"/>
          <w:sz w:val="28"/>
          <w:szCs w:val="28"/>
        </w:rPr>
        <w:t>можно выделить</w:t>
      </w:r>
      <w:r w:rsidRPr="00873B58">
        <w:rPr>
          <w:rFonts w:ascii="Times New Roman" w:hAnsi="Times New Roman"/>
          <w:sz w:val="28"/>
          <w:szCs w:val="28"/>
        </w:rPr>
        <w:t xml:space="preserve"> и </w:t>
      </w:r>
      <w:r>
        <w:rPr>
          <w:rFonts w:ascii="Times New Roman" w:hAnsi="Times New Roman"/>
          <w:sz w:val="28"/>
          <w:szCs w:val="28"/>
        </w:rPr>
        <w:t xml:space="preserve">поведенческую самоорганизацию ее </w:t>
      </w:r>
      <w:r w:rsidRPr="00873B58">
        <w:rPr>
          <w:rFonts w:ascii="Times New Roman" w:hAnsi="Times New Roman"/>
          <w:sz w:val="28"/>
          <w:szCs w:val="28"/>
        </w:rPr>
        <w:t>участников: попытки предвосхитить, предугадать действия или намерения других экономич</w:t>
      </w:r>
      <w:r w:rsidRPr="00873B58">
        <w:rPr>
          <w:rFonts w:ascii="Times New Roman" w:hAnsi="Times New Roman"/>
          <w:sz w:val="28"/>
          <w:szCs w:val="28"/>
        </w:rPr>
        <w:t>е</w:t>
      </w:r>
      <w:r w:rsidRPr="00873B58">
        <w:rPr>
          <w:rFonts w:ascii="Times New Roman" w:hAnsi="Times New Roman"/>
          <w:sz w:val="28"/>
          <w:szCs w:val="28"/>
        </w:rPr>
        <w:t xml:space="preserve">ских агентов с тем, чтобы оптимизировать собственную стратегию поведения. В свою очередь, следующие за этим изменения воздействуют на </w:t>
      </w:r>
      <w:r>
        <w:rPr>
          <w:rFonts w:ascii="Times New Roman" w:hAnsi="Times New Roman"/>
          <w:sz w:val="28"/>
          <w:szCs w:val="28"/>
        </w:rPr>
        <w:t>денежную сферу</w:t>
      </w:r>
      <w:r w:rsidRPr="00873B58">
        <w:rPr>
          <w:rFonts w:ascii="Times New Roman" w:hAnsi="Times New Roman"/>
          <w:sz w:val="28"/>
          <w:szCs w:val="28"/>
        </w:rPr>
        <w:t xml:space="preserve">, меняя ее, и, опять же, вызывая новые </w:t>
      </w:r>
      <w:r>
        <w:rPr>
          <w:rFonts w:ascii="Times New Roman" w:hAnsi="Times New Roman"/>
          <w:sz w:val="28"/>
          <w:szCs w:val="28"/>
        </w:rPr>
        <w:t>поведенческие</w:t>
      </w:r>
      <w:r w:rsidRPr="00873B58">
        <w:rPr>
          <w:rFonts w:ascii="Times New Roman" w:hAnsi="Times New Roman"/>
          <w:sz w:val="28"/>
          <w:szCs w:val="28"/>
        </w:rPr>
        <w:t xml:space="preserve"> взаимодействия участников</w:t>
      </w:r>
      <w:r>
        <w:rPr>
          <w:rFonts w:ascii="Times New Roman" w:hAnsi="Times New Roman"/>
          <w:sz w:val="28"/>
          <w:szCs w:val="28"/>
        </w:rPr>
        <w:t xml:space="preserve"> и рефлексивные эффекты</w:t>
      </w:r>
      <w:r w:rsidRPr="00873B58">
        <w:rPr>
          <w:rFonts w:ascii="Times New Roman" w:hAnsi="Times New Roman"/>
          <w:sz w:val="28"/>
          <w:szCs w:val="28"/>
        </w:rPr>
        <w:t>.</w:t>
      </w:r>
      <w:r w:rsidRPr="00873B58">
        <w:rPr>
          <w:rFonts w:ascii="Times New Roman" w:hAnsi="Times New Roman"/>
          <w:color w:val="000000"/>
          <w:sz w:val="28"/>
          <w:szCs w:val="28"/>
        </w:rPr>
        <w:t xml:space="preserve"> </w:t>
      </w:r>
    </w:p>
    <w:p w:rsidR="0017649A" w:rsidRPr="00873B58" w:rsidRDefault="0017649A" w:rsidP="0017649A">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В этой связи </w:t>
      </w:r>
      <w:r w:rsidRPr="00873B58">
        <w:rPr>
          <w:rFonts w:ascii="Times New Roman" w:eastAsia="TimesNewRoman" w:hAnsi="Times New Roman"/>
          <w:sz w:val="28"/>
          <w:szCs w:val="28"/>
        </w:rPr>
        <w:t>согласованное позитивное взаимодействие</w:t>
      </w:r>
      <w:r w:rsidRPr="00873B58">
        <w:rPr>
          <w:rFonts w:ascii="Times New Roman" w:eastAsia="TimesNewRoman" w:hAnsi="Times New Roman"/>
          <w:b/>
          <w:sz w:val="28"/>
          <w:szCs w:val="28"/>
        </w:rPr>
        <w:t xml:space="preserve"> </w:t>
      </w:r>
      <w:r w:rsidRPr="00873B58">
        <w:rPr>
          <w:rFonts w:ascii="Times New Roman" w:eastAsia="TimesNewRoman" w:hAnsi="Times New Roman"/>
          <w:sz w:val="28"/>
          <w:szCs w:val="28"/>
        </w:rPr>
        <w:t xml:space="preserve">субъектов </w:t>
      </w:r>
      <w:r>
        <w:rPr>
          <w:rFonts w:ascii="Times New Roman" w:eastAsia="TimesNewRoman" w:hAnsi="Times New Roman"/>
          <w:sz w:val="28"/>
          <w:szCs w:val="28"/>
        </w:rPr>
        <w:t xml:space="preserve">монетарного регулирования </w:t>
      </w:r>
      <w:r w:rsidRPr="00873B58">
        <w:rPr>
          <w:rFonts w:ascii="Times New Roman" w:eastAsia="TimesNewRoman" w:hAnsi="Times New Roman"/>
          <w:sz w:val="28"/>
          <w:szCs w:val="28"/>
        </w:rPr>
        <w:t xml:space="preserve">возможно лишь при </w:t>
      </w:r>
      <w:r>
        <w:rPr>
          <w:rFonts w:ascii="Times New Roman" w:eastAsia="TimesNewRoman" w:hAnsi="Times New Roman"/>
          <w:sz w:val="28"/>
          <w:szCs w:val="28"/>
        </w:rPr>
        <w:t>целенаправленном воздействии центрального банка</w:t>
      </w:r>
      <w:r w:rsidRPr="00873B58">
        <w:rPr>
          <w:rFonts w:ascii="Times New Roman" w:eastAsia="TimesNewRoman,Italic" w:hAnsi="Times New Roman"/>
          <w:b/>
          <w:i/>
          <w:iCs/>
          <w:sz w:val="28"/>
          <w:szCs w:val="28"/>
        </w:rPr>
        <w:t xml:space="preserve"> </w:t>
      </w:r>
      <w:r>
        <w:rPr>
          <w:rFonts w:ascii="Times New Roman" w:eastAsia="TimesNewRoman,Italic" w:hAnsi="Times New Roman"/>
          <w:iCs/>
          <w:sz w:val="28"/>
          <w:szCs w:val="28"/>
        </w:rPr>
        <w:t xml:space="preserve">на рынок, </w:t>
      </w:r>
      <w:r w:rsidRPr="00873B58">
        <w:rPr>
          <w:rFonts w:ascii="Times New Roman" w:eastAsia="TimesNewRoman" w:hAnsi="Times New Roman"/>
          <w:sz w:val="28"/>
          <w:szCs w:val="28"/>
        </w:rPr>
        <w:t>причем интенсивность управляющих воздействий</w:t>
      </w:r>
      <w:r w:rsidRPr="00873B58">
        <w:rPr>
          <w:rFonts w:ascii="Times New Roman" w:eastAsia="TimesNewRoman" w:hAnsi="Times New Roman"/>
          <w:b/>
          <w:sz w:val="28"/>
          <w:szCs w:val="28"/>
        </w:rPr>
        <w:t xml:space="preserve"> </w:t>
      </w:r>
      <w:r w:rsidRPr="00873B58">
        <w:rPr>
          <w:rFonts w:ascii="Times New Roman" w:eastAsia="TimesNewRoman" w:hAnsi="Times New Roman"/>
          <w:sz w:val="28"/>
          <w:szCs w:val="28"/>
        </w:rPr>
        <w:t xml:space="preserve">должна превышать определенный </w:t>
      </w:r>
      <w:r w:rsidRPr="00873B58">
        <w:rPr>
          <w:rFonts w:ascii="Times New Roman" w:eastAsia="TimesNewRoman,Italic" w:hAnsi="Times New Roman"/>
          <w:i/>
          <w:iCs/>
          <w:sz w:val="28"/>
          <w:szCs w:val="28"/>
        </w:rPr>
        <w:t xml:space="preserve">порог </w:t>
      </w:r>
      <w:r>
        <w:rPr>
          <w:rFonts w:ascii="Times New Roman" w:eastAsia="TimesNewRoman,Italic" w:hAnsi="Times New Roman"/>
          <w:i/>
          <w:iCs/>
          <w:sz w:val="28"/>
          <w:szCs w:val="28"/>
        </w:rPr>
        <w:t xml:space="preserve">поведенческой </w:t>
      </w:r>
      <w:r w:rsidRPr="00873B58">
        <w:rPr>
          <w:rFonts w:ascii="Times New Roman" w:eastAsia="TimesNewRoman,Italic" w:hAnsi="Times New Roman"/>
          <w:i/>
          <w:iCs/>
          <w:sz w:val="28"/>
          <w:szCs w:val="28"/>
        </w:rPr>
        <w:t>самоорганизации</w:t>
      </w:r>
      <w:r>
        <w:rPr>
          <w:rFonts w:ascii="Times New Roman" w:eastAsia="TimesNewRoman,Italic" w:hAnsi="Times New Roman"/>
          <w:i/>
          <w:iCs/>
          <w:sz w:val="28"/>
          <w:szCs w:val="28"/>
        </w:rPr>
        <w:t xml:space="preserve"> участников</w:t>
      </w:r>
      <w:r w:rsidRPr="00873B58">
        <w:rPr>
          <w:rFonts w:ascii="Times New Roman" w:eastAsia="TimesNewRoman" w:hAnsi="Times New Roman"/>
          <w:sz w:val="28"/>
          <w:szCs w:val="28"/>
        </w:rPr>
        <w:t xml:space="preserve">. В противном случае управляемость теряется и система распадается. </w:t>
      </w:r>
    </w:p>
    <w:p w:rsidR="00CF7FC0" w:rsidRPr="00CF7FC0" w:rsidRDefault="00AF3FD5" w:rsidP="00CF7FC0">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Синергетический подход </w:t>
      </w:r>
      <w:r w:rsidR="00CF7FC0" w:rsidRPr="00CF7FC0">
        <w:rPr>
          <w:rFonts w:ascii="Times New Roman" w:eastAsia="TimesNewRoman" w:hAnsi="Times New Roman"/>
          <w:sz w:val="28"/>
          <w:szCs w:val="28"/>
        </w:rPr>
        <w:t xml:space="preserve">позволяет </w:t>
      </w:r>
      <w:r w:rsidR="00CF7FC0" w:rsidRPr="00CF7FC0">
        <w:rPr>
          <w:rFonts w:ascii="Times New Roman" w:eastAsia="TimesNewRoman,Italic" w:hAnsi="Times New Roman"/>
          <w:iCs/>
          <w:sz w:val="28"/>
          <w:szCs w:val="28"/>
        </w:rPr>
        <w:t>по-</w:t>
      </w:r>
      <w:r>
        <w:rPr>
          <w:rFonts w:ascii="Times New Roman" w:eastAsia="TimesNewRoman,Italic" w:hAnsi="Times New Roman"/>
          <w:iCs/>
          <w:sz w:val="28"/>
          <w:szCs w:val="28"/>
        </w:rPr>
        <w:t>иному</w:t>
      </w:r>
      <w:r w:rsidR="00CF7FC0" w:rsidRPr="00CF7FC0">
        <w:rPr>
          <w:rFonts w:ascii="Times New Roman" w:eastAsia="TimesNewRoman,Italic" w:hAnsi="Times New Roman"/>
          <w:iCs/>
          <w:sz w:val="28"/>
          <w:szCs w:val="28"/>
        </w:rPr>
        <w:t xml:space="preserve"> взглянуть не только на проблему инфляции, но и на перспективы валютной интеграции стран в рамках региональных интеграционных союзов.</w:t>
      </w:r>
      <w:r w:rsidR="00CF7FC0" w:rsidRPr="00CF7FC0">
        <w:rPr>
          <w:rFonts w:ascii="Times New Roman" w:hAnsi="Times New Roman"/>
          <w:sz w:val="28"/>
          <w:szCs w:val="28"/>
        </w:rPr>
        <w:t xml:space="preserve"> Например, </w:t>
      </w:r>
      <w:r w:rsidR="00CF7FC0" w:rsidRPr="00CF7FC0">
        <w:rPr>
          <w:rFonts w:ascii="Times New Roman" w:eastAsia="TimesNewRoman" w:hAnsi="Times New Roman"/>
          <w:sz w:val="28"/>
          <w:szCs w:val="28"/>
        </w:rPr>
        <w:t>если объединяются несколько однотипных денежных</w:t>
      </w:r>
      <w:r w:rsidR="00CF7FC0" w:rsidRPr="00CF7FC0">
        <w:rPr>
          <w:rFonts w:ascii="Times New Roman" w:eastAsia="TimesNewRoman,Italic" w:hAnsi="Times New Roman"/>
          <w:i/>
          <w:iCs/>
          <w:sz w:val="28"/>
          <w:szCs w:val="28"/>
        </w:rPr>
        <w:t xml:space="preserve"> </w:t>
      </w:r>
      <w:r w:rsidR="00CF7FC0" w:rsidRPr="00CF7FC0">
        <w:rPr>
          <w:rFonts w:ascii="Times New Roman" w:eastAsia="TimesNewRoman" w:hAnsi="Times New Roman"/>
          <w:sz w:val="28"/>
          <w:szCs w:val="28"/>
        </w:rPr>
        <w:t>систем, каждая из которых находится в оптимальном состоянии устойчивой динамической сбалансированности, это вовсе не означает, что «сумма» таких систем</w:t>
      </w:r>
      <w:r w:rsidR="00CF7FC0" w:rsidRPr="00CF7FC0">
        <w:rPr>
          <w:rFonts w:ascii="Times New Roman" w:eastAsia="TimesNewRoman,Italic" w:hAnsi="Times New Roman"/>
          <w:i/>
          <w:iCs/>
          <w:sz w:val="28"/>
          <w:szCs w:val="28"/>
        </w:rPr>
        <w:t xml:space="preserve"> </w:t>
      </w:r>
      <w:r w:rsidR="00CF7FC0" w:rsidRPr="00CF7FC0">
        <w:rPr>
          <w:rFonts w:ascii="Times New Roman" w:eastAsia="TimesNewRoman" w:hAnsi="Times New Roman"/>
          <w:sz w:val="28"/>
          <w:szCs w:val="28"/>
        </w:rPr>
        <w:t>будет также находиться в оптимальном состоянии. Объединение двух и</w:t>
      </w:r>
      <w:r w:rsidR="00CF7FC0" w:rsidRPr="00CF7FC0">
        <w:rPr>
          <w:rFonts w:ascii="Times New Roman" w:eastAsia="TimesNewRoman,Italic" w:hAnsi="Times New Roman"/>
          <w:i/>
          <w:iCs/>
          <w:sz w:val="28"/>
          <w:szCs w:val="28"/>
        </w:rPr>
        <w:t xml:space="preserve"> </w:t>
      </w:r>
      <w:r w:rsidR="00CF7FC0" w:rsidRPr="00CF7FC0">
        <w:rPr>
          <w:rFonts w:ascii="Times New Roman" w:eastAsia="TimesNewRoman" w:hAnsi="Times New Roman"/>
          <w:sz w:val="28"/>
          <w:szCs w:val="28"/>
        </w:rPr>
        <w:t xml:space="preserve">более </w:t>
      </w:r>
      <w:r>
        <w:rPr>
          <w:rFonts w:ascii="Times New Roman" w:eastAsia="TimesNewRoman" w:hAnsi="Times New Roman"/>
          <w:sz w:val="28"/>
          <w:szCs w:val="28"/>
        </w:rPr>
        <w:t>изначально</w:t>
      </w:r>
      <w:r w:rsidR="00CF7FC0" w:rsidRPr="00CF7FC0">
        <w:rPr>
          <w:rFonts w:ascii="Times New Roman" w:eastAsia="TimesNewRoman" w:hAnsi="Times New Roman"/>
          <w:sz w:val="28"/>
          <w:szCs w:val="28"/>
        </w:rPr>
        <w:t xml:space="preserve"> устойчив</w:t>
      </w:r>
      <w:r>
        <w:rPr>
          <w:rFonts w:ascii="Times New Roman" w:eastAsia="TimesNewRoman" w:hAnsi="Times New Roman"/>
          <w:sz w:val="28"/>
          <w:szCs w:val="28"/>
        </w:rPr>
        <w:t>ых</w:t>
      </w:r>
      <w:r w:rsidR="00CF7FC0" w:rsidRPr="00CF7FC0">
        <w:rPr>
          <w:rFonts w:ascii="Times New Roman" w:eastAsia="TimesNewRoman" w:hAnsi="Times New Roman"/>
          <w:sz w:val="28"/>
          <w:szCs w:val="28"/>
        </w:rPr>
        <w:t xml:space="preserve"> денежных систем </w:t>
      </w:r>
      <w:r>
        <w:rPr>
          <w:rFonts w:ascii="Times New Roman" w:eastAsia="TimesNewRoman" w:hAnsi="Times New Roman"/>
          <w:sz w:val="28"/>
          <w:szCs w:val="28"/>
        </w:rPr>
        <w:t xml:space="preserve">с большой долей вероятности </w:t>
      </w:r>
      <w:r w:rsidR="00CF7FC0" w:rsidRPr="00CF7FC0">
        <w:rPr>
          <w:rFonts w:ascii="Times New Roman" w:eastAsia="TimesNewRoman" w:hAnsi="Times New Roman"/>
          <w:sz w:val="28"/>
          <w:szCs w:val="28"/>
        </w:rPr>
        <w:t xml:space="preserve">приведет к появлению </w:t>
      </w:r>
      <w:r w:rsidR="00CF7FC0" w:rsidRPr="00CF7FC0">
        <w:rPr>
          <w:rFonts w:ascii="Times New Roman" w:eastAsia="TimesNewRoman" w:hAnsi="Times New Roman"/>
          <w:i/>
          <w:sz w:val="28"/>
          <w:szCs w:val="28"/>
        </w:rPr>
        <w:t>неустойчивой,</w:t>
      </w:r>
      <w:r w:rsidR="00CF7FC0" w:rsidRPr="00CF7FC0">
        <w:rPr>
          <w:rFonts w:ascii="Times New Roman" w:eastAsia="TimesNewRoman,Italic" w:hAnsi="Times New Roman"/>
          <w:i/>
          <w:iCs/>
          <w:sz w:val="28"/>
          <w:szCs w:val="28"/>
        </w:rPr>
        <w:t xml:space="preserve"> </w:t>
      </w:r>
      <w:r w:rsidR="00CF7FC0" w:rsidRPr="00CF7FC0">
        <w:rPr>
          <w:rFonts w:ascii="Times New Roman" w:eastAsia="TimesNewRoman" w:hAnsi="Times New Roman"/>
          <w:i/>
          <w:sz w:val="28"/>
          <w:szCs w:val="28"/>
        </w:rPr>
        <w:t>далекой от оптимума денежной системы, которая будет отличаться высокой</w:t>
      </w:r>
      <w:r w:rsidR="00CF7FC0" w:rsidRPr="00CF7FC0">
        <w:rPr>
          <w:rFonts w:ascii="Times New Roman" w:eastAsia="TimesNewRoman,Italic" w:hAnsi="Times New Roman"/>
          <w:i/>
          <w:iCs/>
          <w:sz w:val="28"/>
          <w:szCs w:val="28"/>
        </w:rPr>
        <w:t xml:space="preserve"> </w:t>
      </w:r>
      <w:r w:rsidR="00CF7FC0" w:rsidRPr="00CF7FC0">
        <w:rPr>
          <w:rFonts w:ascii="Times New Roman" w:eastAsia="TimesNewRoman" w:hAnsi="Times New Roman"/>
          <w:i/>
          <w:sz w:val="28"/>
          <w:szCs w:val="28"/>
        </w:rPr>
        <w:t>степенью энтропии (беспорядка)</w:t>
      </w:r>
      <w:r w:rsidR="00CF7FC0" w:rsidRPr="00CF7FC0">
        <w:rPr>
          <w:rFonts w:ascii="Times New Roman" w:eastAsia="TimesNewRoman" w:hAnsi="Times New Roman"/>
          <w:sz w:val="28"/>
          <w:szCs w:val="28"/>
        </w:rPr>
        <w:t xml:space="preserve">. </w:t>
      </w:r>
    </w:p>
    <w:p w:rsidR="00CF7FC0" w:rsidRPr="00C56034" w:rsidRDefault="00CF7FC0" w:rsidP="00C56034">
      <w:pPr>
        <w:spacing w:after="0" w:line="360" w:lineRule="auto"/>
        <w:ind w:firstLine="709"/>
        <w:jc w:val="both"/>
        <w:rPr>
          <w:rFonts w:ascii="Times New Roman" w:eastAsia="TimesNewRoman" w:hAnsi="Times New Roman"/>
          <w:sz w:val="28"/>
          <w:szCs w:val="28"/>
        </w:rPr>
      </w:pPr>
      <w:r w:rsidRPr="00CF7FC0">
        <w:rPr>
          <w:rFonts w:ascii="Times New Roman" w:eastAsia="TimesNewRoman" w:hAnsi="Times New Roman"/>
          <w:sz w:val="28"/>
          <w:szCs w:val="28"/>
        </w:rPr>
        <w:lastRenderedPageBreak/>
        <w:t xml:space="preserve">Иначе говоря, интеграция ведет к </w:t>
      </w:r>
      <w:r w:rsidR="00AF3FD5">
        <w:rPr>
          <w:rFonts w:ascii="Times New Roman" w:eastAsia="TimesNewRoman" w:hAnsi="Times New Roman"/>
          <w:sz w:val="28"/>
          <w:szCs w:val="28"/>
        </w:rPr>
        <w:t>высокому</w:t>
      </w:r>
      <w:r w:rsidRPr="00CF7FC0">
        <w:rPr>
          <w:rFonts w:ascii="Times New Roman" w:eastAsia="TimesNewRoman" w:hAnsi="Times New Roman"/>
          <w:sz w:val="28"/>
          <w:szCs w:val="28"/>
        </w:rPr>
        <w:t xml:space="preserve"> (по крайней мере,</w:t>
      </w:r>
      <w:r w:rsidRPr="00CF7FC0">
        <w:rPr>
          <w:rFonts w:ascii="Times New Roman" w:eastAsia="TimesNewRoman,Italic" w:hAnsi="Times New Roman"/>
          <w:i/>
          <w:iCs/>
          <w:sz w:val="28"/>
          <w:szCs w:val="28"/>
        </w:rPr>
        <w:t xml:space="preserve"> </w:t>
      </w:r>
      <w:r w:rsidRPr="00CF7FC0">
        <w:rPr>
          <w:rFonts w:ascii="Times New Roman" w:eastAsia="TimesNewRoman" w:hAnsi="Times New Roman"/>
          <w:sz w:val="28"/>
          <w:szCs w:val="28"/>
        </w:rPr>
        <w:t xml:space="preserve">одномоментному) </w:t>
      </w:r>
      <w:r w:rsidR="00AF3FD5">
        <w:rPr>
          <w:rFonts w:ascii="Times New Roman" w:eastAsia="TimesNewRoman" w:hAnsi="Times New Roman"/>
          <w:sz w:val="28"/>
          <w:szCs w:val="28"/>
        </w:rPr>
        <w:t>потенциалу</w:t>
      </w:r>
      <w:r w:rsidRPr="00CF7FC0">
        <w:rPr>
          <w:rFonts w:ascii="Times New Roman" w:eastAsia="TimesNewRoman" w:hAnsi="Times New Roman"/>
          <w:sz w:val="28"/>
          <w:szCs w:val="28"/>
        </w:rPr>
        <w:t xml:space="preserve"> нестабильности объединенной денежной системы вне</w:t>
      </w:r>
      <w:r w:rsidRPr="00CF7FC0">
        <w:rPr>
          <w:rFonts w:ascii="Times New Roman" w:eastAsia="TimesNewRoman,Italic" w:hAnsi="Times New Roman"/>
          <w:i/>
          <w:iCs/>
          <w:sz w:val="28"/>
          <w:szCs w:val="28"/>
        </w:rPr>
        <w:t xml:space="preserve"> </w:t>
      </w:r>
      <w:r w:rsidRPr="00CF7FC0">
        <w:rPr>
          <w:rFonts w:ascii="Times New Roman" w:eastAsia="TimesNewRoman" w:hAnsi="Times New Roman"/>
          <w:sz w:val="28"/>
          <w:szCs w:val="28"/>
        </w:rPr>
        <w:t>зависимости от того, каким было качество  интегрирующихся систем.</w:t>
      </w:r>
      <w:r w:rsidRPr="00CF7FC0">
        <w:rPr>
          <w:rFonts w:ascii="Times New Roman" w:eastAsia="TimesNewRoman,Italic" w:hAnsi="Times New Roman"/>
          <w:i/>
          <w:iCs/>
          <w:sz w:val="28"/>
          <w:szCs w:val="28"/>
        </w:rPr>
        <w:t xml:space="preserve"> </w:t>
      </w:r>
      <w:r w:rsidRPr="00CF7FC0">
        <w:rPr>
          <w:rFonts w:ascii="Times New Roman" w:eastAsia="TimesNewRoman,Italic" w:hAnsi="Times New Roman"/>
          <w:iCs/>
          <w:sz w:val="28"/>
          <w:szCs w:val="28"/>
        </w:rPr>
        <w:t xml:space="preserve">Поэтому </w:t>
      </w:r>
      <w:r w:rsidRPr="00CF7FC0">
        <w:rPr>
          <w:rFonts w:ascii="Times New Roman" w:eastAsia="TimesNewRoman" w:hAnsi="Times New Roman"/>
          <w:sz w:val="28"/>
          <w:szCs w:val="28"/>
        </w:rPr>
        <w:t>и структурную основу</w:t>
      </w:r>
      <w:r w:rsidRPr="00CF7FC0">
        <w:rPr>
          <w:rFonts w:eastAsia="TimesNewRoman"/>
          <w:sz w:val="28"/>
          <w:szCs w:val="28"/>
        </w:rPr>
        <w:t xml:space="preserve"> </w:t>
      </w:r>
      <w:r w:rsidRPr="00CF7FC0">
        <w:rPr>
          <w:rFonts w:ascii="Times New Roman" w:eastAsia="TimesNewRoman" w:hAnsi="Times New Roman"/>
          <w:sz w:val="28"/>
          <w:szCs w:val="28"/>
        </w:rPr>
        <w:t xml:space="preserve">такой денежной системы (управляющие параметры), и </w:t>
      </w:r>
      <w:r w:rsidRPr="00CF7FC0">
        <w:rPr>
          <w:rFonts w:ascii="Times New Roman" w:eastAsia="TimesNewRoman,Italic" w:hAnsi="Times New Roman"/>
          <w:iCs/>
          <w:sz w:val="28"/>
          <w:szCs w:val="28"/>
        </w:rPr>
        <w:t xml:space="preserve">систему </w:t>
      </w:r>
      <w:r w:rsidRPr="00CF7FC0">
        <w:rPr>
          <w:rFonts w:ascii="Times New Roman" w:eastAsia="TimesNewRoman" w:hAnsi="Times New Roman"/>
          <w:sz w:val="28"/>
          <w:szCs w:val="28"/>
        </w:rPr>
        <w:t>производных от нее элементов</w:t>
      </w:r>
      <w:r w:rsidR="00C56034">
        <w:rPr>
          <w:rFonts w:ascii="Times New Roman" w:eastAsia="TimesNewRoman" w:hAnsi="Times New Roman"/>
          <w:sz w:val="28"/>
          <w:szCs w:val="28"/>
        </w:rPr>
        <w:t xml:space="preserve"> </w:t>
      </w:r>
      <w:r w:rsidR="00AF3FD5">
        <w:rPr>
          <w:rFonts w:ascii="Times New Roman" w:eastAsia="TimesNewRoman" w:hAnsi="Times New Roman"/>
          <w:sz w:val="28"/>
          <w:szCs w:val="28"/>
        </w:rPr>
        <w:t xml:space="preserve">придется создавать заново (причем </w:t>
      </w:r>
      <w:r w:rsidRPr="00CF7FC0">
        <w:rPr>
          <w:rFonts w:ascii="Times New Roman" w:eastAsia="TimesNewRoman" w:hAnsi="Times New Roman"/>
          <w:sz w:val="28"/>
          <w:szCs w:val="28"/>
        </w:rPr>
        <w:t xml:space="preserve">как для </w:t>
      </w:r>
      <w:r w:rsidRPr="00AF3FD5">
        <w:rPr>
          <w:rFonts w:ascii="Times New Roman" w:eastAsia="TimesNewRoman" w:hAnsi="Times New Roman"/>
          <w:i/>
          <w:sz w:val="28"/>
          <w:szCs w:val="28"/>
        </w:rPr>
        <w:t>нового объекта</w:t>
      </w:r>
      <w:r w:rsidRPr="00CF7FC0">
        <w:rPr>
          <w:rFonts w:ascii="Times New Roman" w:eastAsia="TimesNewRoman" w:hAnsi="Times New Roman"/>
          <w:sz w:val="28"/>
          <w:szCs w:val="28"/>
        </w:rPr>
        <w:t>, а не суммы объединившихся</w:t>
      </w:r>
      <w:r w:rsidRPr="00CF7FC0">
        <w:rPr>
          <w:rFonts w:ascii="Times New Roman" w:eastAsia="TimesNewRoman,Italic" w:hAnsi="Times New Roman"/>
          <w:i/>
          <w:iCs/>
          <w:sz w:val="28"/>
          <w:szCs w:val="28"/>
        </w:rPr>
        <w:t xml:space="preserve"> </w:t>
      </w:r>
      <w:r w:rsidRPr="00CF7FC0">
        <w:rPr>
          <w:rFonts w:ascii="Times New Roman" w:eastAsia="TimesNewRoman" w:hAnsi="Times New Roman"/>
          <w:sz w:val="28"/>
          <w:szCs w:val="28"/>
        </w:rPr>
        <w:t>национальных денежных систем</w:t>
      </w:r>
      <w:r w:rsidR="00AF3FD5">
        <w:rPr>
          <w:rFonts w:ascii="Times New Roman" w:eastAsia="TimesNewRoman" w:hAnsi="Times New Roman"/>
          <w:sz w:val="28"/>
          <w:szCs w:val="28"/>
        </w:rPr>
        <w:t>)</w:t>
      </w:r>
      <w:r w:rsidRPr="00CF7FC0">
        <w:rPr>
          <w:rFonts w:ascii="Times New Roman" w:eastAsia="TimesNewRoman" w:hAnsi="Times New Roman"/>
          <w:sz w:val="28"/>
          <w:szCs w:val="28"/>
        </w:rPr>
        <w:t>.</w:t>
      </w:r>
      <w:r w:rsidRPr="00CF7FC0">
        <w:rPr>
          <w:rFonts w:ascii="Times New Roman" w:eastAsia="TimesNewRoman,Italic" w:hAnsi="Times New Roman"/>
          <w:i/>
          <w:iCs/>
          <w:sz w:val="28"/>
          <w:szCs w:val="28"/>
        </w:rPr>
        <w:t xml:space="preserve"> </w:t>
      </w:r>
      <w:r w:rsidRPr="00CF7FC0">
        <w:rPr>
          <w:rFonts w:ascii="Times New Roman" w:eastAsia="TimesNewRoman" w:hAnsi="Times New Roman"/>
          <w:sz w:val="28"/>
          <w:szCs w:val="28"/>
        </w:rPr>
        <w:t xml:space="preserve">Отсюда следует вывод о том, что денежная интеграция требует не </w:t>
      </w:r>
      <w:r w:rsidR="00AF3FD5">
        <w:rPr>
          <w:rFonts w:ascii="Times New Roman" w:eastAsia="TimesNewRoman" w:hAnsi="Times New Roman"/>
          <w:sz w:val="28"/>
          <w:szCs w:val="28"/>
        </w:rPr>
        <w:t>с</w:t>
      </w:r>
      <w:r w:rsidRPr="00CF7FC0">
        <w:rPr>
          <w:rFonts w:ascii="Times New Roman" w:eastAsia="TimesNewRoman" w:hAnsi="Times New Roman"/>
          <w:sz w:val="28"/>
          <w:szCs w:val="28"/>
        </w:rPr>
        <w:t xml:space="preserve">только однотипности национальных денежных систем, </w:t>
      </w:r>
      <w:r w:rsidR="00AF3FD5">
        <w:rPr>
          <w:rFonts w:ascii="Times New Roman" w:eastAsia="TimesNewRoman,Italic" w:hAnsi="Times New Roman"/>
          <w:iCs/>
          <w:sz w:val="28"/>
          <w:szCs w:val="28"/>
        </w:rPr>
        <w:t>сколько</w:t>
      </w:r>
      <w:r w:rsidRPr="00CF7FC0">
        <w:rPr>
          <w:rFonts w:ascii="Times New Roman" w:eastAsia="TimesNewRoman,Italic" w:hAnsi="Times New Roman"/>
          <w:iCs/>
          <w:sz w:val="28"/>
          <w:szCs w:val="28"/>
        </w:rPr>
        <w:t xml:space="preserve"> </w:t>
      </w:r>
      <w:r w:rsidRPr="00CF7FC0">
        <w:rPr>
          <w:rFonts w:ascii="Times New Roman" w:eastAsia="TimesNewRoman" w:hAnsi="Times New Roman"/>
          <w:sz w:val="28"/>
          <w:szCs w:val="28"/>
        </w:rPr>
        <w:t>сильного "системообразующего" фактора</w:t>
      </w:r>
      <w:r w:rsidRPr="00CF7FC0">
        <w:rPr>
          <w:rFonts w:eastAsia="TimesNewRoman"/>
          <w:sz w:val="28"/>
          <w:szCs w:val="28"/>
        </w:rPr>
        <w:t xml:space="preserve"> </w:t>
      </w:r>
      <w:r w:rsidRPr="00CF7FC0">
        <w:rPr>
          <w:rFonts w:ascii="Times New Roman" w:eastAsia="TimesNewRoman" w:hAnsi="Times New Roman"/>
          <w:sz w:val="28"/>
          <w:szCs w:val="28"/>
        </w:rPr>
        <w:t>– внешнего организующего</w:t>
      </w:r>
      <w:r w:rsidRPr="00CF7FC0">
        <w:rPr>
          <w:rFonts w:eastAsia="TimesNewRoman"/>
          <w:sz w:val="28"/>
          <w:szCs w:val="28"/>
        </w:rPr>
        <w:t xml:space="preserve"> </w:t>
      </w:r>
      <w:r w:rsidRPr="00CF7FC0">
        <w:rPr>
          <w:rFonts w:ascii="Times New Roman" w:eastAsia="TimesNewRoman" w:hAnsi="Times New Roman"/>
          <w:sz w:val="28"/>
          <w:szCs w:val="28"/>
        </w:rPr>
        <w:t xml:space="preserve"> начала, способного объединить новую систему как единое целое, </w:t>
      </w:r>
      <w:r w:rsidR="00AF3FD5">
        <w:rPr>
          <w:rFonts w:ascii="Times New Roman" w:eastAsia="TimesNewRoman" w:hAnsi="Times New Roman"/>
          <w:sz w:val="28"/>
          <w:szCs w:val="28"/>
        </w:rPr>
        <w:t xml:space="preserve">способное </w:t>
      </w:r>
      <w:r w:rsidRPr="00CF7FC0">
        <w:rPr>
          <w:rFonts w:ascii="Times New Roman" w:eastAsia="TimesNewRoman" w:hAnsi="Times New Roman"/>
          <w:sz w:val="28"/>
          <w:szCs w:val="28"/>
        </w:rPr>
        <w:t>наход</w:t>
      </w:r>
      <w:r w:rsidR="00AF3FD5">
        <w:rPr>
          <w:rFonts w:ascii="Times New Roman" w:eastAsia="TimesNewRoman" w:hAnsi="Times New Roman"/>
          <w:sz w:val="28"/>
          <w:szCs w:val="28"/>
        </w:rPr>
        <w:t>иться</w:t>
      </w:r>
      <w:r w:rsidRPr="00CF7FC0">
        <w:rPr>
          <w:rFonts w:ascii="Times New Roman" w:eastAsia="TimesNewRoman" w:hAnsi="Times New Roman"/>
          <w:sz w:val="28"/>
          <w:szCs w:val="28"/>
        </w:rPr>
        <w:t xml:space="preserve"> в долговременном динамическом равновесии.</w:t>
      </w:r>
    </w:p>
    <w:p w:rsidR="00CF7FC0" w:rsidRPr="00CF7FC0" w:rsidRDefault="00CF7FC0" w:rsidP="00CF7FC0">
      <w:pPr>
        <w:autoSpaceDE w:val="0"/>
        <w:autoSpaceDN w:val="0"/>
        <w:adjustRightInd w:val="0"/>
        <w:spacing w:after="0" w:line="360" w:lineRule="auto"/>
        <w:ind w:firstLine="709"/>
        <w:jc w:val="both"/>
        <w:rPr>
          <w:rFonts w:ascii="Times New Roman" w:hAnsi="Times New Roman"/>
          <w:i/>
          <w:sz w:val="28"/>
          <w:szCs w:val="28"/>
        </w:rPr>
      </w:pPr>
      <w:r w:rsidRPr="00CF7FC0">
        <w:rPr>
          <w:rFonts w:ascii="Times New Roman" w:eastAsia="TimesNewRoman,Italic" w:hAnsi="Times New Roman"/>
          <w:iCs/>
          <w:sz w:val="28"/>
          <w:szCs w:val="28"/>
        </w:rPr>
        <w:t xml:space="preserve">"Жесткость" управляющих параметров </w:t>
      </w:r>
      <w:r w:rsidRPr="00CF7FC0">
        <w:rPr>
          <w:rFonts w:ascii="Times New Roman" w:eastAsia="TimesNewRoman" w:hAnsi="Times New Roman"/>
          <w:sz w:val="28"/>
          <w:szCs w:val="28"/>
        </w:rPr>
        <w:t xml:space="preserve">также будет определять реакцию </w:t>
      </w:r>
      <w:r w:rsidR="00AF3FD5" w:rsidRPr="00CF7FC0">
        <w:rPr>
          <w:rFonts w:ascii="Times New Roman" w:eastAsia="TimesNewRoman" w:hAnsi="Times New Roman"/>
          <w:sz w:val="28"/>
          <w:szCs w:val="28"/>
        </w:rPr>
        <w:t xml:space="preserve">денежной системы </w:t>
      </w:r>
      <w:r w:rsidRPr="00CF7FC0">
        <w:rPr>
          <w:rFonts w:ascii="Times New Roman" w:eastAsia="TimesNewRoman" w:hAnsi="Times New Roman"/>
          <w:sz w:val="28"/>
          <w:szCs w:val="28"/>
        </w:rPr>
        <w:t xml:space="preserve">в случае так называемых «слабых возмущений», т.е. малых эндогенных воздействий, которые </w:t>
      </w:r>
      <w:r w:rsidRPr="00CF7FC0">
        <w:rPr>
          <w:rFonts w:ascii="Times New Roman" w:eastAsia="TimesNewRoman" w:hAnsi="Times New Roman"/>
          <w:i/>
          <w:sz w:val="28"/>
          <w:szCs w:val="28"/>
        </w:rPr>
        <w:t>в момент неустойчивости</w:t>
      </w:r>
      <w:r w:rsidRPr="00CF7FC0">
        <w:rPr>
          <w:rFonts w:ascii="Times New Roman" w:eastAsia="TimesNewRoman" w:hAnsi="Times New Roman"/>
          <w:b/>
          <w:sz w:val="28"/>
          <w:szCs w:val="28"/>
        </w:rPr>
        <w:t xml:space="preserve"> </w:t>
      </w:r>
      <w:r w:rsidRPr="00CF7FC0">
        <w:rPr>
          <w:rFonts w:ascii="Times New Roman" w:eastAsia="TimesNewRoman" w:hAnsi="Times New Roman"/>
          <w:sz w:val="28"/>
          <w:szCs w:val="28"/>
        </w:rPr>
        <w:t xml:space="preserve">приводят к изменениям управляющих параметров. </w:t>
      </w:r>
      <w:r w:rsidR="00AF3FD5">
        <w:rPr>
          <w:rFonts w:ascii="Times New Roman" w:eastAsia="TimesNewRoman" w:hAnsi="Times New Roman"/>
          <w:sz w:val="28"/>
          <w:szCs w:val="28"/>
        </w:rPr>
        <w:t>Так, н</w:t>
      </w:r>
      <w:r w:rsidRPr="00CF7FC0">
        <w:rPr>
          <w:rFonts w:ascii="Times New Roman" w:eastAsia="TimesNewRoman" w:hAnsi="Times New Roman"/>
          <w:sz w:val="28"/>
          <w:szCs w:val="28"/>
        </w:rPr>
        <w:t>апример, подвижность и нелинейность структуры банковских вкладов, величины денежного мультипликатора и пр. могут привести к тому, что денежная система (а в данном случае выраженное в монетарных показателях поведение ее субъектов) изменит структуру поворотных точек во времени, характеристики циклических составляющих и пр.  Поэтому в зависимости от качественных характеристик отмеченных</w:t>
      </w:r>
      <w:r w:rsidR="00AF3FD5">
        <w:rPr>
          <w:rFonts w:ascii="Times New Roman" w:eastAsia="TimesNewRoman" w:hAnsi="Times New Roman"/>
          <w:sz w:val="28"/>
          <w:szCs w:val="28"/>
        </w:rPr>
        <w:t xml:space="preserve"> </w:t>
      </w:r>
      <w:r w:rsidR="00AF3FD5" w:rsidRPr="00CF7FC0">
        <w:rPr>
          <w:rFonts w:ascii="Times New Roman" w:eastAsia="TimesNewRoman" w:hAnsi="Times New Roman"/>
          <w:sz w:val="28"/>
          <w:szCs w:val="28"/>
        </w:rPr>
        <w:t>выше</w:t>
      </w:r>
      <w:r w:rsidRPr="00CF7FC0">
        <w:rPr>
          <w:rFonts w:ascii="Times New Roman" w:eastAsia="TimesNewRoman" w:hAnsi="Times New Roman"/>
          <w:sz w:val="28"/>
          <w:szCs w:val="28"/>
        </w:rPr>
        <w:t xml:space="preserve"> воздействий желаемый эффект в денежной системе может достигаться иногда в результате прямо противоположных регулирующих мероприятий (в отношении инфляции, например, в одном случае, как результат сокращения</w:t>
      </w:r>
      <w:r w:rsidR="00AF3FD5">
        <w:rPr>
          <w:rFonts w:ascii="Times New Roman" w:eastAsia="TimesNewRoman" w:hAnsi="Times New Roman"/>
          <w:sz w:val="28"/>
          <w:szCs w:val="28"/>
        </w:rPr>
        <w:t xml:space="preserve"> денежной массы</w:t>
      </w:r>
      <w:r w:rsidRPr="00CF7FC0">
        <w:rPr>
          <w:rFonts w:ascii="Times New Roman" w:eastAsia="TimesNewRoman" w:hAnsi="Times New Roman"/>
          <w:sz w:val="28"/>
          <w:szCs w:val="28"/>
        </w:rPr>
        <w:t>, а в другом – роста предложения денег).</w:t>
      </w:r>
      <w:r w:rsidRPr="00CF7FC0">
        <w:rPr>
          <w:rFonts w:ascii="Times New Roman" w:eastAsia="TimesNewRoman,Italic" w:hAnsi="Times New Roman"/>
          <w:i/>
          <w:iCs/>
          <w:sz w:val="28"/>
          <w:szCs w:val="28"/>
        </w:rPr>
        <w:t xml:space="preserve"> </w:t>
      </w:r>
      <w:r w:rsidRPr="00CF7FC0">
        <w:rPr>
          <w:rFonts w:ascii="Times New Roman" w:eastAsia="TimesNewRoman" w:hAnsi="Times New Roman"/>
          <w:sz w:val="28"/>
          <w:szCs w:val="28"/>
        </w:rPr>
        <w:t xml:space="preserve">Иначе говоря, слабые возмущения приводят к тому, что </w:t>
      </w:r>
      <w:r w:rsidRPr="00CF7FC0">
        <w:rPr>
          <w:rFonts w:ascii="Times New Roman" w:eastAsia="TimesNewRoman" w:hAnsi="Times New Roman"/>
          <w:i/>
          <w:sz w:val="28"/>
          <w:szCs w:val="28"/>
        </w:rPr>
        <w:t>денежная система оказывается способной к нелинейным переходам между различными режимами функционирования, в рамках которых одна и та же денежно-кредитная политика может порождать совершенно разные, зачастую противоположные, эффекты.</w:t>
      </w:r>
    </w:p>
    <w:p w:rsidR="00CF7FC0" w:rsidRPr="00CF7FC0" w:rsidRDefault="00CF7FC0" w:rsidP="00CF7FC0">
      <w:pPr>
        <w:autoSpaceDE w:val="0"/>
        <w:autoSpaceDN w:val="0"/>
        <w:adjustRightInd w:val="0"/>
        <w:spacing w:after="0" w:line="360" w:lineRule="auto"/>
        <w:ind w:firstLine="709"/>
        <w:jc w:val="both"/>
        <w:rPr>
          <w:rFonts w:ascii="Times New Roman" w:eastAsia="TimesNewRoman" w:hAnsi="Times New Roman"/>
          <w:sz w:val="28"/>
          <w:szCs w:val="28"/>
        </w:rPr>
      </w:pPr>
      <w:r w:rsidRPr="00CF7FC0">
        <w:rPr>
          <w:rFonts w:ascii="Times New Roman" w:eastAsia="TimesNewRoman" w:hAnsi="Times New Roman"/>
          <w:sz w:val="28"/>
          <w:szCs w:val="28"/>
        </w:rPr>
        <w:lastRenderedPageBreak/>
        <w:t xml:space="preserve">Приведем пример из деятельности центрального банка, который должен руководствоваться в своей политике задачами как обеспечения доступности кредитов для реального сектора экономики, так и недопущения избыточности денежного предложения; как поддержания достаточной ликвидности банковской системы, так и недопущения высокой степени волатильности курса национальной денежной единицы. </w:t>
      </w:r>
    </w:p>
    <w:p w:rsidR="00CF7FC0" w:rsidRPr="00CF7FC0" w:rsidRDefault="00CF7FC0" w:rsidP="00CF7FC0">
      <w:pPr>
        <w:autoSpaceDE w:val="0"/>
        <w:autoSpaceDN w:val="0"/>
        <w:adjustRightInd w:val="0"/>
        <w:spacing w:after="0" w:line="360" w:lineRule="auto"/>
        <w:ind w:firstLine="709"/>
        <w:jc w:val="both"/>
        <w:rPr>
          <w:rFonts w:ascii="Times New Roman" w:eastAsia="TimesNewRoman" w:hAnsi="Times New Roman"/>
          <w:sz w:val="28"/>
          <w:szCs w:val="28"/>
        </w:rPr>
      </w:pPr>
      <w:r w:rsidRPr="00CF7FC0">
        <w:rPr>
          <w:rFonts w:ascii="Times New Roman" w:eastAsia="TimesNewRoman" w:hAnsi="Times New Roman"/>
          <w:sz w:val="28"/>
          <w:szCs w:val="28"/>
        </w:rPr>
        <w:t xml:space="preserve">На первый взгляд это задачи взаимоисключают  друг друга. Однако с позиции нелинейного подхода </w:t>
      </w:r>
      <w:r w:rsidRPr="00CF7FC0">
        <w:rPr>
          <w:rFonts w:ascii="Times New Roman" w:eastAsia="TimesNewRoman,Italic" w:hAnsi="Times New Roman"/>
          <w:iCs/>
          <w:sz w:val="28"/>
          <w:szCs w:val="28"/>
        </w:rPr>
        <w:t xml:space="preserve">центральный банк </w:t>
      </w:r>
      <w:r w:rsidR="00AF3FD5">
        <w:rPr>
          <w:rFonts w:ascii="Times New Roman" w:eastAsia="TimesNewRoman,Italic" w:hAnsi="Times New Roman"/>
          <w:iCs/>
          <w:sz w:val="28"/>
          <w:szCs w:val="28"/>
        </w:rPr>
        <w:t xml:space="preserve">просто </w:t>
      </w:r>
      <w:r w:rsidRPr="00CF7FC0">
        <w:rPr>
          <w:rFonts w:ascii="Times New Roman" w:eastAsia="TimesNewRoman,Italic" w:hAnsi="Times New Roman"/>
          <w:iCs/>
          <w:sz w:val="28"/>
          <w:szCs w:val="28"/>
        </w:rPr>
        <w:t>действует</w:t>
      </w:r>
      <w:r w:rsidRPr="00CF7FC0">
        <w:rPr>
          <w:rFonts w:ascii="Times New Roman" w:eastAsia="TimesNewRoman,Italic" w:hAnsi="Times New Roman"/>
          <w:i/>
          <w:iCs/>
          <w:sz w:val="28"/>
          <w:szCs w:val="28"/>
        </w:rPr>
        <w:t xml:space="preserve"> в различных режимах, или системных ситуациях, </w:t>
      </w:r>
      <w:r w:rsidRPr="00CF7FC0">
        <w:rPr>
          <w:rFonts w:ascii="Times New Roman" w:eastAsia="TimesNewRoman" w:hAnsi="Times New Roman"/>
          <w:sz w:val="28"/>
          <w:szCs w:val="28"/>
        </w:rPr>
        <w:t>каждая из которых выраж</w:t>
      </w:r>
      <w:r w:rsidR="00AF3FD5">
        <w:rPr>
          <w:rFonts w:ascii="Times New Roman" w:eastAsia="TimesNewRoman" w:hAnsi="Times New Roman"/>
          <w:sz w:val="28"/>
          <w:szCs w:val="28"/>
        </w:rPr>
        <w:t>ается</w:t>
      </w:r>
      <w:r w:rsidRPr="00CF7FC0">
        <w:rPr>
          <w:rFonts w:ascii="Times New Roman" w:eastAsia="TimesNewRoman" w:hAnsi="Times New Roman"/>
          <w:sz w:val="28"/>
          <w:szCs w:val="28"/>
        </w:rPr>
        <w:t xml:space="preserve"> как специфическая система приоритетов и подчиняется </w:t>
      </w:r>
      <w:r w:rsidR="00AF3FD5">
        <w:rPr>
          <w:rFonts w:ascii="Times New Roman" w:eastAsia="TimesNewRoman" w:hAnsi="Times New Roman"/>
          <w:sz w:val="28"/>
          <w:szCs w:val="28"/>
        </w:rPr>
        <w:t>своим</w:t>
      </w:r>
      <w:r w:rsidRPr="00CF7FC0">
        <w:rPr>
          <w:rFonts w:ascii="Times New Roman" w:eastAsia="TimesNewRoman" w:hAnsi="Times New Roman"/>
          <w:sz w:val="28"/>
          <w:szCs w:val="28"/>
        </w:rPr>
        <w:t xml:space="preserve"> законам. Переход центрального</w:t>
      </w:r>
      <w:r w:rsidRPr="00CF7FC0">
        <w:rPr>
          <w:rFonts w:ascii="Times New Roman" w:eastAsia="TimesNewRoman" w:hAnsi="Times New Roman"/>
          <w:color w:val="C00000"/>
          <w:sz w:val="28"/>
          <w:szCs w:val="28"/>
        </w:rPr>
        <w:t xml:space="preserve"> </w:t>
      </w:r>
      <w:r w:rsidRPr="00CF7FC0">
        <w:rPr>
          <w:rFonts w:ascii="Times New Roman" w:eastAsia="TimesNewRoman" w:hAnsi="Times New Roman"/>
          <w:sz w:val="28"/>
          <w:szCs w:val="28"/>
        </w:rPr>
        <w:t xml:space="preserve">банка из одного режима в другой, а банковской системы из одной </w:t>
      </w:r>
      <w:r w:rsidRPr="00CF7FC0">
        <w:rPr>
          <w:rFonts w:ascii="Times New Roman" w:eastAsia="TimesNewRoman,Italic" w:hAnsi="Times New Roman"/>
          <w:i/>
          <w:iCs/>
          <w:sz w:val="28"/>
          <w:szCs w:val="28"/>
        </w:rPr>
        <w:t xml:space="preserve">системной ситуации </w:t>
      </w:r>
      <w:r w:rsidRPr="00CF7FC0">
        <w:rPr>
          <w:rFonts w:ascii="Times New Roman" w:eastAsia="TimesNewRoman" w:hAnsi="Times New Roman"/>
          <w:sz w:val="28"/>
          <w:szCs w:val="28"/>
        </w:rPr>
        <w:t xml:space="preserve">в другую в случае нарушения динамического равновесия может происходить без промежуточных состояний. </w:t>
      </w:r>
    </w:p>
    <w:p w:rsidR="00CF7FC0" w:rsidRDefault="00CF7FC0" w:rsidP="00CF7FC0">
      <w:pPr>
        <w:autoSpaceDE w:val="0"/>
        <w:autoSpaceDN w:val="0"/>
        <w:adjustRightInd w:val="0"/>
        <w:spacing w:after="0" w:line="360" w:lineRule="auto"/>
        <w:ind w:firstLine="709"/>
        <w:jc w:val="both"/>
        <w:rPr>
          <w:rFonts w:ascii="Times New Roman" w:eastAsia="TimesNewRoman" w:hAnsi="Times New Roman"/>
          <w:i/>
          <w:sz w:val="28"/>
          <w:szCs w:val="28"/>
        </w:rPr>
      </w:pPr>
      <w:r w:rsidRPr="00CF7FC0">
        <w:rPr>
          <w:rFonts w:ascii="Times New Roman" w:eastAsia="TimesNewRoman" w:hAnsi="Times New Roman"/>
          <w:sz w:val="28"/>
          <w:szCs w:val="28"/>
        </w:rPr>
        <w:t xml:space="preserve">Иными словами, в «окрестностях» нелинейного развития </w:t>
      </w:r>
      <w:r w:rsidRPr="00CF7FC0">
        <w:rPr>
          <w:rFonts w:ascii="Times New Roman" w:eastAsia="TimesNewRoman,Italic" w:hAnsi="Times New Roman"/>
          <w:i/>
          <w:iCs/>
          <w:sz w:val="28"/>
          <w:szCs w:val="28"/>
        </w:rPr>
        <w:t xml:space="preserve">одновременно </w:t>
      </w:r>
      <w:r w:rsidRPr="00CF7FC0">
        <w:rPr>
          <w:rFonts w:ascii="Times New Roman" w:eastAsia="TimesNewRoman" w:hAnsi="Times New Roman"/>
          <w:sz w:val="28"/>
          <w:szCs w:val="28"/>
        </w:rPr>
        <w:t>существуют несколько режимов, т.е. все эти системные состояния образуют единую сложную структуру, пребывающую в динамическом равновесии</w:t>
      </w:r>
      <w:r w:rsidRPr="00CF7FC0">
        <w:rPr>
          <w:rStyle w:val="ad"/>
          <w:rFonts w:ascii="Times New Roman" w:eastAsia="TimesNewRoman" w:hAnsi="Times New Roman"/>
          <w:sz w:val="28"/>
          <w:szCs w:val="28"/>
        </w:rPr>
        <w:endnoteReference w:id="15"/>
      </w:r>
      <w:r w:rsidRPr="00CF7FC0">
        <w:rPr>
          <w:rFonts w:ascii="Times New Roman" w:eastAsia="TimesNewRoman" w:hAnsi="Times New Roman"/>
          <w:sz w:val="28"/>
          <w:szCs w:val="28"/>
        </w:rPr>
        <w:t>. Динамику денежной системы в этом случае проще охарактеризовать не в терминах отдельных состояний (переход от одного состояния к другому), а в терминах кооперации (синергии) состояний различной сложности. Например, от простого уровня, включающего только одно абсолютно вероятное системное состояние, до уро</w:t>
      </w:r>
      <w:r w:rsidR="00B7639F">
        <w:rPr>
          <w:rFonts w:ascii="Times New Roman" w:eastAsia="TimesNewRoman" w:hAnsi="Times New Roman"/>
          <w:sz w:val="28"/>
          <w:szCs w:val="28"/>
        </w:rPr>
        <w:t xml:space="preserve">вней высокой степени сложности. Последние </w:t>
      </w:r>
      <w:r w:rsidRPr="00CF7FC0">
        <w:rPr>
          <w:rFonts w:ascii="Times New Roman" w:eastAsia="TimesNewRoman" w:hAnsi="Times New Roman"/>
          <w:sz w:val="28"/>
          <w:szCs w:val="28"/>
        </w:rPr>
        <w:t>включаю</w:t>
      </w:r>
      <w:r w:rsidR="00B7639F">
        <w:rPr>
          <w:rFonts w:ascii="Times New Roman" w:eastAsia="TimesNewRoman" w:hAnsi="Times New Roman"/>
          <w:sz w:val="28"/>
          <w:szCs w:val="28"/>
        </w:rPr>
        <w:t>т</w:t>
      </w:r>
      <w:r w:rsidRPr="00CF7FC0">
        <w:rPr>
          <w:rFonts w:ascii="Times New Roman" w:eastAsia="TimesNewRoman" w:hAnsi="Times New Roman"/>
          <w:sz w:val="28"/>
          <w:szCs w:val="28"/>
        </w:rPr>
        <w:t xml:space="preserve"> в себя </w:t>
      </w:r>
      <w:r w:rsidR="00B7639F">
        <w:rPr>
          <w:rFonts w:ascii="Times New Roman" w:eastAsia="TimesNewRoman" w:hAnsi="Times New Roman"/>
          <w:sz w:val="28"/>
          <w:szCs w:val="28"/>
        </w:rPr>
        <w:t>два и более</w:t>
      </w:r>
      <w:r w:rsidRPr="00CF7FC0">
        <w:rPr>
          <w:rFonts w:ascii="Times New Roman" w:eastAsia="TimesNewRoman" w:hAnsi="Times New Roman"/>
          <w:sz w:val="28"/>
          <w:szCs w:val="28"/>
        </w:rPr>
        <w:t xml:space="preserve"> системны</w:t>
      </w:r>
      <w:r w:rsidR="00B7639F">
        <w:rPr>
          <w:rFonts w:ascii="Times New Roman" w:eastAsia="TimesNewRoman" w:hAnsi="Times New Roman"/>
          <w:sz w:val="28"/>
          <w:szCs w:val="28"/>
        </w:rPr>
        <w:t>е</w:t>
      </w:r>
      <w:r w:rsidRPr="00CF7FC0">
        <w:rPr>
          <w:rFonts w:ascii="Times New Roman" w:eastAsia="TimesNewRoman" w:hAnsi="Times New Roman"/>
          <w:sz w:val="28"/>
          <w:szCs w:val="28"/>
        </w:rPr>
        <w:t xml:space="preserve"> состояни</w:t>
      </w:r>
      <w:r w:rsidR="00B7639F">
        <w:rPr>
          <w:rFonts w:ascii="Times New Roman" w:eastAsia="TimesNewRoman" w:hAnsi="Times New Roman"/>
          <w:sz w:val="28"/>
          <w:szCs w:val="28"/>
        </w:rPr>
        <w:t>я</w:t>
      </w:r>
      <w:r w:rsidRPr="00CF7FC0">
        <w:rPr>
          <w:rFonts w:ascii="Times New Roman" w:eastAsia="TimesNewRoman" w:hAnsi="Times New Roman"/>
          <w:sz w:val="28"/>
          <w:szCs w:val="28"/>
        </w:rPr>
        <w:t xml:space="preserve">, переходы между которыми </w:t>
      </w:r>
      <w:r w:rsidR="00B7639F">
        <w:rPr>
          <w:rFonts w:ascii="Times New Roman" w:eastAsia="TimesNewRoman" w:hAnsi="Times New Roman"/>
          <w:sz w:val="28"/>
          <w:szCs w:val="28"/>
        </w:rPr>
        <w:t xml:space="preserve">заранее не определены, и, </w:t>
      </w:r>
      <w:r w:rsidRPr="00CF7FC0">
        <w:rPr>
          <w:rFonts w:ascii="Times New Roman" w:eastAsia="TimesNewRoman" w:hAnsi="Times New Roman"/>
          <w:i/>
          <w:sz w:val="28"/>
          <w:szCs w:val="28"/>
        </w:rPr>
        <w:t>зачастую</w:t>
      </w:r>
      <w:r w:rsidR="00B7639F">
        <w:rPr>
          <w:rFonts w:ascii="Times New Roman" w:eastAsia="TimesNewRoman" w:hAnsi="Times New Roman"/>
          <w:i/>
          <w:sz w:val="28"/>
          <w:szCs w:val="28"/>
        </w:rPr>
        <w:t>,</w:t>
      </w:r>
      <w:r w:rsidRPr="00CF7FC0">
        <w:rPr>
          <w:rFonts w:ascii="Times New Roman" w:eastAsia="TimesNewRoman" w:hAnsi="Times New Roman"/>
          <w:i/>
          <w:sz w:val="28"/>
          <w:szCs w:val="28"/>
        </w:rPr>
        <w:t xml:space="preserve"> не выводимы из «накопленных признаков»</w:t>
      </w:r>
      <w:r w:rsidRPr="00CF7FC0">
        <w:rPr>
          <w:rStyle w:val="ad"/>
          <w:rFonts w:ascii="Times New Roman" w:eastAsia="TimesNewRoman" w:hAnsi="Times New Roman"/>
          <w:i/>
          <w:sz w:val="28"/>
          <w:szCs w:val="28"/>
        </w:rPr>
        <w:endnoteReference w:id="16"/>
      </w:r>
      <w:r w:rsidRPr="00CF7FC0">
        <w:rPr>
          <w:rFonts w:ascii="Times New Roman" w:eastAsia="TimesNewRoman" w:hAnsi="Times New Roman"/>
          <w:i/>
          <w:sz w:val="28"/>
          <w:szCs w:val="28"/>
        </w:rPr>
        <w:t>.</w:t>
      </w:r>
    </w:p>
    <w:p w:rsidR="00111569" w:rsidRDefault="00B7639F" w:rsidP="00111569">
      <w:pPr>
        <w:autoSpaceDE w:val="0"/>
        <w:autoSpaceDN w:val="0"/>
        <w:adjustRightInd w:val="0"/>
        <w:spacing w:after="0" w:line="360" w:lineRule="auto"/>
        <w:ind w:firstLine="709"/>
        <w:jc w:val="both"/>
        <w:rPr>
          <w:rFonts w:ascii="Times New Roman" w:hAnsi="Times New Roman"/>
          <w:bCs/>
          <w:sz w:val="28"/>
          <w:szCs w:val="28"/>
        </w:rPr>
      </w:pPr>
      <w:r w:rsidRPr="00B7639F">
        <w:rPr>
          <w:rFonts w:ascii="Times New Roman" w:hAnsi="Times New Roman"/>
          <w:bCs/>
          <w:i/>
          <w:sz w:val="28"/>
          <w:szCs w:val="28"/>
        </w:rPr>
        <w:t>Ф</w:t>
      </w:r>
      <w:r w:rsidR="00C0782C" w:rsidRPr="00B7639F">
        <w:rPr>
          <w:rFonts w:ascii="Times New Roman" w:hAnsi="Times New Roman"/>
          <w:bCs/>
          <w:i/>
          <w:sz w:val="28"/>
          <w:szCs w:val="28"/>
        </w:rPr>
        <w:t>актор неопределенности</w:t>
      </w:r>
      <w:r w:rsidR="00C0782C">
        <w:rPr>
          <w:rFonts w:ascii="Times New Roman" w:hAnsi="Times New Roman"/>
          <w:bCs/>
          <w:sz w:val="28"/>
          <w:szCs w:val="28"/>
        </w:rPr>
        <w:t xml:space="preserve">, </w:t>
      </w:r>
      <w:r w:rsidR="00281C1B">
        <w:rPr>
          <w:rFonts w:ascii="Times New Roman" w:hAnsi="Times New Roman"/>
          <w:bCs/>
          <w:sz w:val="28"/>
          <w:szCs w:val="28"/>
        </w:rPr>
        <w:t>п</w:t>
      </w:r>
      <w:r w:rsidR="00281C1B" w:rsidRPr="000B6564">
        <w:rPr>
          <w:rFonts w:ascii="Times New Roman" w:hAnsi="Times New Roman"/>
          <w:bCs/>
          <w:sz w:val="28"/>
          <w:szCs w:val="28"/>
        </w:rPr>
        <w:t xml:space="preserve">одчеркивая </w:t>
      </w:r>
      <w:r w:rsidR="00C0782C">
        <w:rPr>
          <w:rFonts w:ascii="Times New Roman" w:hAnsi="Times New Roman"/>
          <w:bCs/>
          <w:sz w:val="28"/>
          <w:szCs w:val="28"/>
        </w:rPr>
        <w:t xml:space="preserve">его </w:t>
      </w:r>
      <w:r w:rsidR="00281C1B" w:rsidRPr="000B6564">
        <w:rPr>
          <w:rFonts w:ascii="Times New Roman" w:hAnsi="Times New Roman"/>
          <w:bCs/>
          <w:sz w:val="28"/>
          <w:szCs w:val="28"/>
        </w:rPr>
        <w:t>роль в экономической жизни, Р.</w:t>
      </w:r>
      <w:r w:rsidR="00281C1B">
        <w:rPr>
          <w:rFonts w:ascii="Times New Roman" w:hAnsi="Times New Roman"/>
          <w:bCs/>
          <w:sz w:val="28"/>
          <w:szCs w:val="28"/>
        </w:rPr>
        <w:t xml:space="preserve"> </w:t>
      </w:r>
      <w:r w:rsidR="00281C1B" w:rsidRPr="000B6564">
        <w:rPr>
          <w:rFonts w:ascii="Times New Roman" w:hAnsi="Times New Roman"/>
          <w:bCs/>
          <w:sz w:val="28"/>
          <w:szCs w:val="28"/>
        </w:rPr>
        <w:t>Нельсон назвал ключевым</w:t>
      </w:r>
      <w:r w:rsidR="00281C1B">
        <w:rPr>
          <w:rStyle w:val="ad"/>
          <w:rFonts w:ascii="Times New Roman" w:hAnsi="Times New Roman"/>
          <w:bCs/>
          <w:sz w:val="28"/>
          <w:szCs w:val="28"/>
        </w:rPr>
        <w:endnoteReference w:id="17"/>
      </w:r>
      <w:r w:rsidR="00281C1B">
        <w:rPr>
          <w:rFonts w:ascii="Times New Roman" w:hAnsi="Times New Roman"/>
          <w:bCs/>
          <w:sz w:val="28"/>
          <w:szCs w:val="28"/>
        </w:rPr>
        <w:t xml:space="preserve">. </w:t>
      </w:r>
      <w:r w:rsidR="00C0782C">
        <w:rPr>
          <w:rFonts w:ascii="Times New Roman" w:hAnsi="Times New Roman"/>
          <w:bCs/>
          <w:sz w:val="28"/>
          <w:szCs w:val="28"/>
        </w:rPr>
        <w:t>Именно в</w:t>
      </w:r>
      <w:r w:rsidR="00281C1B" w:rsidRPr="000B6564">
        <w:rPr>
          <w:rFonts w:ascii="Times New Roman" w:hAnsi="Times New Roman"/>
          <w:bCs/>
          <w:sz w:val="28"/>
          <w:szCs w:val="28"/>
        </w:rPr>
        <w:t xml:space="preserve"> результате взаимодействия </w:t>
      </w:r>
      <w:r w:rsidR="00281C1B">
        <w:rPr>
          <w:rFonts w:ascii="Times New Roman" w:hAnsi="Times New Roman"/>
          <w:bCs/>
          <w:sz w:val="28"/>
          <w:szCs w:val="28"/>
        </w:rPr>
        <w:t>неопределенности (случайности)</w:t>
      </w:r>
      <w:r w:rsidR="00281C1B" w:rsidRPr="000B6564">
        <w:rPr>
          <w:rFonts w:ascii="Times New Roman" w:hAnsi="Times New Roman"/>
          <w:bCs/>
          <w:sz w:val="28"/>
          <w:szCs w:val="28"/>
        </w:rPr>
        <w:t xml:space="preserve"> и необходимости происходит</w:t>
      </w:r>
      <w:r w:rsidR="00281C1B">
        <w:rPr>
          <w:rFonts w:ascii="Times New Roman" w:hAnsi="Times New Roman"/>
          <w:bCs/>
          <w:sz w:val="28"/>
          <w:szCs w:val="28"/>
        </w:rPr>
        <w:t xml:space="preserve"> </w:t>
      </w:r>
      <w:r w:rsidR="00281C1B" w:rsidRPr="000B6564">
        <w:rPr>
          <w:rFonts w:ascii="Times New Roman" w:hAnsi="Times New Roman"/>
          <w:bCs/>
          <w:sz w:val="28"/>
          <w:szCs w:val="28"/>
        </w:rPr>
        <w:t>процесс самоорганизации</w:t>
      </w:r>
      <w:r w:rsidR="00C0782C">
        <w:rPr>
          <w:rFonts w:ascii="Times New Roman" w:hAnsi="Times New Roman"/>
          <w:bCs/>
          <w:sz w:val="28"/>
          <w:szCs w:val="28"/>
        </w:rPr>
        <w:t xml:space="preserve"> в системе</w:t>
      </w:r>
      <w:r w:rsidR="00111569">
        <w:rPr>
          <w:rFonts w:ascii="Times New Roman" w:hAnsi="Times New Roman"/>
          <w:bCs/>
          <w:sz w:val="28"/>
          <w:szCs w:val="28"/>
        </w:rPr>
        <w:t>, причем с различной направленностью.</w:t>
      </w:r>
      <w:r w:rsidR="00281C1B" w:rsidRPr="008B5E7F">
        <w:rPr>
          <w:rFonts w:ascii="Times New Roman" w:hAnsi="Times New Roman"/>
          <w:bCs/>
          <w:sz w:val="28"/>
          <w:szCs w:val="28"/>
        </w:rPr>
        <w:t xml:space="preserve"> </w:t>
      </w:r>
      <w:r w:rsidR="00281C1B">
        <w:rPr>
          <w:rFonts w:ascii="Times New Roman" w:hAnsi="Times New Roman"/>
          <w:bCs/>
          <w:sz w:val="28"/>
          <w:szCs w:val="28"/>
        </w:rPr>
        <w:t xml:space="preserve"> </w:t>
      </w:r>
      <w:r w:rsidR="00C0782C" w:rsidRPr="00C0782C">
        <w:rPr>
          <w:rFonts w:ascii="Times New Roman" w:hAnsi="Times New Roman"/>
          <w:bCs/>
          <w:sz w:val="28"/>
          <w:szCs w:val="28"/>
        </w:rPr>
        <w:t>В</w:t>
      </w:r>
      <w:r w:rsidR="00281C1B" w:rsidRPr="00C0782C">
        <w:rPr>
          <w:rFonts w:ascii="Times New Roman" w:hAnsi="Times New Roman"/>
          <w:bCs/>
          <w:sz w:val="28"/>
          <w:szCs w:val="28"/>
        </w:rPr>
        <w:t xml:space="preserve"> силу </w:t>
      </w:r>
      <w:r w:rsidR="00C0782C" w:rsidRPr="00C0782C">
        <w:rPr>
          <w:rFonts w:ascii="Times New Roman" w:hAnsi="Times New Roman"/>
          <w:bCs/>
          <w:sz w:val="28"/>
          <w:szCs w:val="28"/>
        </w:rPr>
        <w:t>тех или иных</w:t>
      </w:r>
      <w:r w:rsidR="00281C1B" w:rsidRPr="00C0782C">
        <w:rPr>
          <w:rFonts w:ascii="Times New Roman" w:hAnsi="Times New Roman"/>
          <w:bCs/>
          <w:sz w:val="28"/>
          <w:szCs w:val="28"/>
        </w:rPr>
        <w:t xml:space="preserve"> причин </w:t>
      </w:r>
      <w:r w:rsidR="00C0782C" w:rsidRPr="00C0782C">
        <w:rPr>
          <w:rFonts w:ascii="Times New Roman" w:hAnsi="Times New Roman"/>
          <w:bCs/>
          <w:sz w:val="28"/>
          <w:szCs w:val="28"/>
        </w:rPr>
        <w:t xml:space="preserve">система </w:t>
      </w:r>
      <w:r w:rsidR="00281C1B" w:rsidRPr="00C0782C">
        <w:rPr>
          <w:rFonts w:ascii="Times New Roman" w:hAnsi="Times New Roman"/>
          <w:bCs/>
          <w:sz w:val="28"/>
          <w:szCs w:val="28"/>
        </w:rPr>
        <w:t xml:space="preserve">может начать развитие по неоптимальному пути, </w:t>
      </w:r>
      <w:r w:rsidR="00111569">
        <w:rPr>
          <w:rFonts w:ascii="Times New Roman" w:hAnsi="Times New Roman"/>
          <w:bCs/>
          <w:sz w:val="28"/>
          <w:szCs w:val="28"/>
        </w:rPr>
        <w:t>и</w:t>
      </w:r>
      <w:r w:rsidR="00281C1B" w:rsidRPr="00C0782C">
        <w:rPr>
          <w:rFonts w:ascii="Times New Roman" w:hAnsi="Times New Roman"/>
          <w:bCs/>
          <w:sz w:val="28"/>
          <w:szCs w:val="28"/>
        </w:rPr>
        <w:t xml:space="preserve"> чем дольше продолжается развитие, тем труднее </w:t>
      </w:r>
      <w:r w:rsidR="00111569">
        <w:rPr>
          <w:rFonts w:ascii="Times New Roman" w:hAnsi="Times New Roman"/>
          <w:bCs/>
          <w:sz w:val="28"/>
          <w:szCs w:val="28"/>
        </w:rPr>
        <w:t>системе уйти</w:t>
      </w:r>
      <w:r w:rsidR="00281C1B" w:rsidRPr="00C0782C">
        <w:rPr>
          <w:rFonts w:ascii="Times New Roman" w:hAnsi="Times New Roman"/>
          <w:bCs/>
          <w:sz w:val="28"/>
          <w:szCs w:val="28"/>
        </w:rPr>
        <w:t xml:space="preserve"> с выбранной </w:t>
      </w:r>
      <w:r w:rsidR="00281C1B" w:rsidRPr="00C0782C">
        <w:rPr>
          <w:rFonts w:ascii="Times New Roman" w:hAnsi="Times New Roman"/>
          <w:bCs/>
          <w:sz w:val="28"/>
          <w:szCs w:val="28"/>
        </w:rPr>
        <w:lastRenderedPageBreak/>
        <w:t>траектории.</w:t>
      </w:r>
      <w:r w:rsidR="00C0782C">
        <w:rPr>
          <w:rStyle w:val="ad"/>
          <w:rFonts w:ascii="Times New Roman" w:hAnsi="Times New Roman"/>
          <w:bCs/>
          <w:sz w:val="28"/>
          <w:szCs w:val="28"/>
        </w:rPr>
        <w:endnoteReference w:id="18"/>
      </w:r>
      <w:r w:rsidR="00281C1B" w:rsidRPr="000B6564">
        <w:rPr>
          <w:rFonts w:ascii="Times New Roman" w:hAnsi="Times New Roman"/>
          <w:bCs/>
          <w:sz w:val="28"/>
          <w:szCs w:val="28"/>
        </w:rPr>
        <w:t xml:space="preserve"> </w:t>
      </w:r>
      <w:r w:rsidR="00111569">
        <w:rPr>
          <w:rFonts w:ascii="Times New Roman" w:hAnsi="Times New Roman"/>
          <w:bCs/>
          <w:sz w:val="28"/>
          <w:szCs w:val="28"/>
        </w:rPr>
        <w:t>Развитие может идти</w:t>
      </w:r>
      <w:r w:rsidR="00281C1B" w:rsidRPr="000B6564">
        <w:rPr>
          <w:rFonts w:ascii="Times New Roman" w:hAnsi="Times New Roman"/>
          <w:bCs/>
          <w:sz w:val="28"/>
          <w:szCs w:val="28"/>
        </w:rPr>
        <w:t xml:space="preserve"> по</w:t>
      </w:r>
      <w:r w:rsidR="00281C1B">
        <w:rPr>
          <w:rFonts w:ascii="Times New Roman" w:hAnsi="Times New Roman"/>
          <w:bCs/>
          <w:sz w:val="28"/>
          <w:szCs w:val="28"/>
        </w:rPr>
        <w:t xml:space="preserve"> неоптимальной </w:t>
      </w:r>
      <w:r w:rsidR="00281C1B" w:rsidRPr="000B6564">
        <w:rPr>
          <w:rFonts w:ascii="Times New Roman" w:hAnsi="Times New Roman"/>
          <w:bCs/>
          <w:sz w:val="28"/>
          <w:szCs w:val="28"/>
        </w:rPr>
        <w:t xml:space="preserve">траектории, даже если </w:t>
      </w:r>
      <w:r w:rsidR="00111569">
        <w:rPr>
          <w:rFonts w:ascii="Times New Roman" w:hAnsi="Times New Roman"/>
          <w:bCs/>
          <w:sz w:val="28"/>
          <w:szCs w:val="28"/>
        </w:rPr>
        <w:t xml:space="preserve">последняя </w:t>
      </w:r>
      <w:r w:rsidR="00281C1B">
        <w:rPr>
          <w:rFonts w:ascii="Times New Roman" w:hAnsi="Times New Roman"/>
          <w:bCs/>
          <w:sz w:val="28"/>
          <w:szCs w:val="28"/>
        </w:rPr>
        <w:t xml:space="preserve">является </w:t>
      </w:r>
      <w:r w:rsidR="00281C1B" w:rsidRPr="000B6564">
        <w:rPr>
          <w:rFonts w:ascii="Times New Roman" w:hAnsi="Times New Roman"/>
          <w:bCs/>
          <w:sz w:val="28"/>
          <w:szCs w:val="28"/>
        </w:rPr>
        <w:t>тупиков</w:t>
      </w:r>
      <w:r w:rsidR="00281C1B">
        <w:rPr>
          <w:rFonts w:ascii="Times New Roman" w:hAnsi="Times New Roman"/>
          <w:bCs/>
          <w:sz w:val="28"/>
          <w:szCs w:val="28"/>
        </w:rPr>
        <w:t>ой</w:t>
      </w:r>
      <w:r w:rsidR="00281C1B" w:rsidRPr="000B6564">
        <w:rPr>
          <w:rFonts w:ascii="Times New Roman" w:hAnsi="Times New Roman"/>
          <w:bCs/>
          <w:sz w:val="28"/>
          <w:szCs w:val="28"/>
        </w:rPr>
        <w:t>.</w:t>
      </w:r>
      <w:r w:rsidR="00281C1B">
        <w:rPr>
          <w:rFonts w:ascii="Times New Roman" w:hAnsi="Times New Roman"/>
          <w:bCs/>
          <w:sz w:val="28"/>
          <w:szCs w:val="28"/>
        </w:rPr>
        <w:t xml:space="preserve"> </w:t>
      </w:r>
    </w:p>
    <w:p w:rsidR="00281C1B" w:rsidRDefault="00281C1B" w:rsidP="00111569">
      <w:pPr>
        <w:autoSpaceDE w:val="0"/>
        <w:autoSpaceDN w:val="0"/>
        <w:adjustRightInd w:val="0"/>
        <w:spacing w:after="0" w:line="360" w:lineRule="auto"/>
        <w:ind w:firstLine="709"/>
        <w:jc w:val="both"/>
        <w:rPr>
          <w:rFonts w:ascii="Times New Roman" w:hAnsi="Times New Roman"/>
          <w:bCs/>
          <w:sz w:val="28"/>
          <w:szCs w:val="28"/>
        </w:rPr>
      </w:pPr>
      <w:r w:rsidRPr="000B6564">
        <w:rPr>
          <w:rFonts w:ascii="Times New Roman" w:hAnsi="Times New Roman"/>
          <w:bCs/>
          <w:sz w:val="28"/>
          <w:szCs w:val="28"/>
        </w:rPr>
        <w:t xml:space="preserve">Анализируя </w:t>
      </w:r>
      <w:r>
        <w:rPr>
          <w:rFonts w:ascii="Times New Roman" w:hAnsi="Times New Roman"/>
          <w:bCs/>
          <w:sz w:val="28"/>
          <w:szCs w:val="28"/>
        </w:rPr>
        <w:t>данный</w:t>
      </w:r>
      <w:r w:rsidRPr="000B6564">
        <w:rPr>
          <w:rFonts w:ascii="Times New Roman" w:hAnsi="Times New Roman"/>
          <w:bCs/>
          <w:sz w:val="28"/>
          <w:szCs w:val="28"/>
        </w:rPr>
        <w:t xml:space="preserve"> эффект</w:t>
      </w:r>
      <w:r>
        <w:rPr>
          <w:rStyle w:val="a9"/>
          <w:rFonts w:ascii="Times New Roman" w:hAnsi="Times New Roman"/>
          <w:bCs/>
          <w:sz w:val="28"/>
          <w:szCs w:val="28"/>
        </w:rPr>
        <w:footnoteReference w:id="9"/>
      </w:r>
      <w:r w:rsidRPr="000B6564">
        <w:rPr>
          <w:rFonts w:ascii="Times New Roman" w:hAnsi="Times New Roman"/>
          <w:bCs/>
          <w:sz w:val="28"/>
          <w:szCs w:val="28"/>
        </w:rPr>
        <w:t>, А. Нестеренко объясняет его тем, что развитие</w:t>
      </w:r>
      <w:r>
        <w:rPr>
          <w:rFonts w:ascii="Times New Roman" w:hAnsi="Times New Roman"/>
          <w:bCs/>
          <w:sz w:val="28"/>
          <w:szCs w:val="28"/>
        </w:rPr>
        <w:t xml:space="preserve"> того или иного нежелательного явления </w:t>
      </w:r>
      <w:r w:rsidRPr="000B6564">
        <w:rPr>
          <w:rFonts w:ascii="Times New Roman" w:hAnsi="Times New Roman"/>
          <w:bCs/>
          <w:sz w:val="28"/>
          <w:szCs w:val="28"/>
        </w:rPr>
        <w:t>может сопровождаться нарастанием связанной исключительно с ним</w:t>
      </w:r>
      <w:r>
        <w:rPr>
          <w:rFonts w:ascii="Times New Roman" w:hAnsi="Times New Roman"/>
          <w:bCs/>
          <w:sz w:val="28"/>
          <w:szCs w:val="28"/>
        </w:rPr>
        <w:t xml:space="preserve"> </w:t>
      </w:r>
      <w:r w:rsidRPr="000B6564">
        <w:rPr>
          <w:rFonts w:ascii="Times New Roman" w:hAnsi="Times New Roman"/>
          <w:bCs/>
          <w:sz w:val="28"/>
          <w:szCs w:val="28"/>
        </w:rPr>
        <w:t xml:space="preserve">и благоприятствующей ему внешней среды. Среда </w:t>
      </w:r>
      <w:r w:rsidR="00111569">
        <w:rPr>
          <w:rFonts w:ascii="Times New Roman" w:hAnsi="Times New Roman"/>
          <w:bCs/>
          <w:sz w:val="28"/>
          <w:szCs w:val="28"/>
        </w:rPr>
        <w:t>«</w:t>
      </w:r>
      <w:r w:rsidRPr="000B6564">
        <w:rPr>
          <w:rFonts w:ascii="Times New Roman" w:hAnsi="Times New Roman"/>
          <w:bCs/>
          <w:sz w:val="28"/>
          <w:szCs w:val="28"/>
        </w:rPr>
        <w:t>канализирует</w:t>
      </w:r>
      <w:r w:rsidR="00111569">
        <w:rPr>
          <w:rFonts w:ascii="Times New Roman" w:hAnsi="Times New Roman"/>
          <w:bCs/>
          <w:sz w:val="28"/>
          <w:szCs w:val="28"/>
        </w:rPr>
        <w:t>»</w:t>
      </w:r>
      <w:r w:rsidRPr="000B6564">
        <w:rPr>
          <w:rFonts w:ascii="Times New Roman" w:hAnsi="Times New Roman"/>
          <w:bCs/>
          <w:sz w:val="28"/>
          <w:szCs w:val="28"/>
        </w:rPr>
        <w:t xml:space="preserve"> явление по</w:t>
      </w:r>
      <w:r>
        <w:rPr>
          <w:rFonts w:ascii="Times New Roman" w:hAnsi="Times New Roman"/>
          <w:bCs/>
          <w:sz w:val="28"/>
          <w:szCs w:val="28"/>
        </w:rPr>
        <w:t xml:space="preserve"> данной траектории, и </w:t>
      </w:r>
      <w:r w:rsidRPr="000B6564">
        <w:rPr>
          <w:rFonts w:ascii="Times New Roman" w:hAnsi="Times New Roman"/>
          <w:bCs/>
          <w:sz w:val="28"/>
          <w:szCs w:val="28"/>
        </w:rPr>
        <w:t xml:space="preserve"> </w:t>
      </w:r>
      <w:r>
        <w:rPr>
          <w:rFonts w:ascii="Times New Roman" w:hAnsi="Times New Roman"/>
          <w:bCs/>
          <w:sz w:val="28"/>
          <w:szCs w:val="28"/>
        </w:rPr>
        <w:t xml:space="preserve">в этом случае </w:t>
      </w:r>
      <w:r w:rsidRPr="000B6564">
        <w:rPr>
          <w:rFonts w:ascii="Times New Roman" w:hAnsi="Times New Roman"/>
          <w:bCs/>
          <w:sz w:val="28"/>
          <w:szCs w:val="28"/>
        </w:rPr>
        <w:t>не</w:t>
      </w:r>
      <w:r>
        <w:rPr>
          <w:rFonts w:ascii="Times New Roman" w:hAnsi="Times New Roman"/>
          <w:bCs/>
          <w:sz w:val="28"/>
          <w:szCs w:val="28"/>
        </w:rPr>
        <w:t xml:space="preserve">льзя не </w:t>
      </w:r>
      <w:r w:rsidRPr="000B6564">
        <w:rPr>
          <w:rFonts w:ascii="Times New Roman" w:hAnsi="Times New Roman"/>
          <w:bCs/>
          <w:sz w:val="28"/>
          <w:szCs w:val="28"/>
        </w:rPr>
        <w:t xml:space="preserve"> согласиться с выводом ведущего современного</w:t>
      </w:r>
      <w:r>
        <w:rPr>
          <w:rFonts w:ascii="Times New Roman" w:hAnsi="Times New Roman"/>
          <w:bCs/>
          <w:sz w:val="28"/>
          <w:szCs w:val="28"/>
        </w:rPr>
        <w:t xml:space="preserve"> </w:t>
      </w:r>
      <w:r w:rsidRPr="000B6564">
        <w:rPr>
          <w:rFonts w:ascii="Times New Roman" w:hAnsi="Times New Roman"/>
          <w:bCs/>
          <w:sz w:val="28"/>
          <w:szCs w:val="28"/>
        </w:rPr>
        <w:t xml:space="preserve">эволюциониста Дж. Ходжсона, что </w:t>
      </w:r>
      <w:r>
        <w:rPr>
          <w:rFonts w:ascii="Times New Roman" w:hAnsi="Times New Roman"/>
          <w:bCs/>
          <w:sz w:val="28"/>
          <w:szCs w:val="28"/>
        </w:rPr>
        <w:t>«</w:t>
      </w:r>
      <w:r w:rsidRPr="000B6564">
        <w:rPr>
          <w:rFonts w:ascii="Times New Roman" w:hAnsi="Times New Roman"/>
          <w:bCs/>
          <w:sz w:val="28"/>
          <w:szCs w:val="28"/>
        </w:rPr>
        <w:t>в экономическом контексте эволюционные</w:t>
      </w:r>
      <w:r>
        <w:rPr>
          <w:rFonts w:ascii="Times New Roman" w:hAnsi="Times New Roman"/>
          <w:bCs/>
          <w:sz w:val="28"/>
          <w:szCs w:val="28"/>
        </w:rPr>
        <w:t xml:space="preserve"> </w:t>
      </w:r>
      <w:r w:rsidRPr="000B6564">
        <w:rPr>
          <w:rFonts w:ascii="Times New Roman" w:hAnsi="Times New Roman"/>
          <w:bCs/>
          <w:sz w:val="28"/>
          <w:szCs w:val="28"/>
        </w:rPr>
        <w:t>процессы не обязательно ведут к оптимальным результатам</w:t>
      </w:r>
      <w:r>
        <w:rPr>
          <w:rFonts w:ascii="Times New Roman" w:hAnsi="Times New Roman"/>
          <w:bCs/>
          <w:sz w:val="28"/>
          <w:szCs w:val="28"/>
        </w:rPr>
        <w:t>»</w:t>
      </w:r>
      <w:r>
        <w:rPr>
          <w:rStyle w:val="ad"/>
          <w:rFonts w:ascii="Times New Roman" w:hAnsi="Times New Roman"/>
          <w:bCs/>
          <w:sz w:val="28"/>
          <w:szCs w:val="28"/>
        </w:rPr>
        <w:endnoteReference w:id="19"/>
      </w:r>
      <w:r>
        <w:rPr>
          <w:rFonts w:ascii="Times New Roman" w:hAnsi="Times New Roman"/>
          <w:bCs/>
          <w:sz w:val="28"/>
          <w:szCs w:val="28"/>
        </w:rPr>
        <w:t>.</w:t>
      </w:r>
    </w:p>
    <w:p w:rsidR="00281C1B" w:rsidRPr="00615185" w:rsidRDefault="00281C1B" w:rsidP="00281C1B">
      <w:pPr>
        <w:spacing w:after="0" w:line="360" w:lineRule="auto"/>
        <w:ind w:firstLine="709"/>
        <w:jc w:val="both"/>
        <w:rPr>
          <w:rFonts w:ascii="Times New Roman" w:hAnsi="Times New Roman"/>
          <w:sz w:val="28"/>
          <w:szCs w:val="28"/>
        </w:rPr>
      </w:pPr>
      <w:r w:rsidRPr="00821C4A">
        <w:rPr>
          <w:rFonts w:ascii="Times New Roman" w:hAnsi="Times New Roman"/>
          <w:bCs/>
          <w:sz w:val="28"/>
          <w:szCs w:val="28"/>
        </w:rPr>
        <w:t xml:space="preserve">В этой связи управление денежной системой, </w:t>
      </w:r>
      <w:r>
        <w:rPr>
          <w:rFonts w:ascii="Times New Roman" w:hAnsi="Times New Roman"/>
          <w:bCs/>
          <w:sz w:val="28"/>
          <w:szCs w:val="28"/>
        </w:rPr>
        <w:t xml:space="preserve">эффективная </w:t>
      </w:r>
      <w:r w:rsidRPr="00821C4A">
        <w:rPr>
          <w:rFonts w:ascii="Times New Roman" w:hAnsi="Times New Roman"/>
          <w:bCs/>
          <w:sz w:val="28"/>
          <w:szCs w:val="28"/>
        </w:rPr>
        <w:t xml:space="preserve">реализация денежно-кредитной политики </w:t>
      </w:r>
      <w:r>
        <w:rPr>
          <w:rFonts w:ascii="Times New Roman" w:hAnsi="Times New Roman"/>
          <w:bCs/>
          <w:sz w:val="28"/>
          <w:szCs w:val="28"/>
        </w:rPr>
        <w:t>–</w:t>
      </w:r>
      <w:r w:rsidRPr="00821C4A">
        <w:rPr>
          <w:rFonts w:ascii="Times New Roman" w:hAnsi="Times New Roman"/>
          <w:bCs/>
          <w:sz w:val="28"/>
          <w:szCs w:val="28"/>
        </w:rPr>
        <w:t xml:space="preserve"> это</w:t>
      </w:r>
      <w:r>
        <w:rPr>
          <w:rFonts w:ascii="Times New Roman" w:hAnsi="Times New Roman"/>
          <w:bCs/>
          <w:sz w:val="28"/>
          <w:szCs w:val="28"/>
        </w:rPr>
        <w:t xml:space="preserve">, </w:t>
      </w:r>
      <w:r w:rsidRPr="00821C4A">
        <w:rPr>
          <w:rFonts w:ascii="Times New Roman" w:hAnsi="Times New Roman"/>
          <w:bCs/>
          <w:sz w:val="28"/>
          <w:szCs w:val="28"/>
        </w:rPr>
        <w:t xml:space="preserve">прежде всего, целенаправленное управление синергетической активностью денежной системы, </w:t>
      </w:r>
      <w:r w:rsidRPr="00111569">
        <w:rPr>
          <w:rFonts w:ascii="Times New Roman" w:hAnsi="Times New Roman"/>
          <w:b/>
          <w:bCs/>
          <w:i/>
          <w:sz w:val="28"/>
          <w:szCs w:val="28"/>
        </w:rPr>
        <w:t>минимизация фактора неопределенности</w:t>
      </w:r>
      <w:r w:rsidRPr="00821C4A">
        <w:rPr>
          <w:rFonts w:ascii="Times New Roman" w:hAnsi="Times New Roman"/>
          <w:bCs/>
          <w:sz w:val="28"/>
          <w:szCs w:val="28"/>
        </w:rPr>
        <w:t xml:space="preserve"> в ее функционировании</w:t>
      </w:r>
      <w:r>
        <w:rPr>
          <w:rFonts w:ascii="Times New Roman" w:hAnsi="Times New Roman"/>
          <w:bCs/>
          <w:i/>
          <w:sz w:val="28"/>
          <w:szCs w:val="28"/>
        </w:rPr>
        <w:t>,</w:t>
      </w:r>
      <w:r w:rsidRPr="00821C4A">
        <w:rPr>
          <w:rFonts w:ascii="Times New Roman" w:hAnsi="Times New Roman"/>
          <w:bCs/>
          <w:i/>
          <w:sz w:val="28"/>
          <w:szCs w:val="28"/>
        </w:rPr>
        <w:t xml:space="preserve"> </w:t>
      </w:r>
      <w:r w:rsidR="00111569" w:rsidRPr="00821C4A">
        <w:rPr>
          <w:rFonts w:ascii="Times New Roman" w:hAnsi="Times New Roman"/>
          <w:sz w:val="28"/>
          <w:szCs w:val="28"/>
        </w:rPr>
        <w:t xml:space="preserve">как основы </w:t>
      </w:r>
      <w:r w:rsidRPr="00821C4A">
        <w:rPr>
          <w:rFonts w:ascii="Times New Roman" w:hAnsi="Times New Roman"/>
          <w:sz w:val="28"/>
          <w:szCs w:val="28"/>
        </w:rPr>
        <w:t>продуцировани</w:t>
      </w:r>
      <w:r w:rsidR="00111569">
        <w:rPr>
          <w:rFonts w:ascii="Times New Roman" w:hAnsi="Times New Roman"/>
          <w:sz w:val="28"/>
          <w:szCs w:val="28"/>
        </w:rPr>
        <w:t>я</w:t>
      </w:r>
      <w:r w:rsidRPr="00821C4A">
        <w:rPr>
          <w:rFonts w:ascii="Times New Roman" w:hAnsi="Times New Roman"/>
          <w:sz w:val="28"/>
          <w:szCs w:val="28"/>
        </w:rPr>
        <w:t xml:space="preserve"> положительной </w:t>
      </w:r>
      <w:r w:rsidR="00111569">
        <w:rPr>
          <w:rFonts w:ascii="Times New Roman" w:hAnsi="Times New Roman"/>
          <w:sz w:val="28"/>
          <w:szCs w:val="28"/>
        </w:rPr>
        <w:t>синергии</w:t>
      </w:r>
      <w:r w:rsidRPr="00821C4A">
        <w:rPr>
          <w:rFonts w:ascii="Times New Roman" w:hAnsi="Times New Roman"/>
          <w:sz w:val="28"/>
          <w:szCs w:val="28"/>
        </w:rPr>
        <w:t xml:space="preserve"> экономических субъектов </w:t>
      </w:r>
      <w:r>
        <w:rPr>
          <w:rFonts w:ascii="Times New Roman" w:hAnsi="Times New Roman"/>
          <w:sz w:val="28"/>
          <w:szCs w:val="28"/>
        </w:rPr>
        <w:t>в денежном обращении.</w:t>
      </w:r>
    </w:p>
    <w:p w:rsidR="00281C1B" w:rsidRPr="000B6564" w:rsidRDefault="00111569" w:rsidP="00281C1B">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Синергетика</w:t>
      </w:r>
      <w:r w:rsidR="00281C1B">
        <w:rPr>
          <w:rFonts w:ascii="Times New Roman" w:hAnsi="Times New Roman"/>
          <w:bCs/>
          <w:sz w:val="28"/>
          <w:szCs w:val="28"/>
        </w:rPr>
        <w:t xml:space="preserve"> </w:t>
      </w:r>
      <w:r w:rsidR="00281C1B" w:rsidRPr="000B6564">
        <w:rPr>
          <w:rFonts w:ascii="Times New Roman" w:hAnsi="Times New Roman"/>
          <w:bCs/>
          <w:sz w:val="28"/>
          <w:szCs w:val="28"/>
        </w:rPr>
        <w:t xml:space="preserve">выделяет также </w:t>
      </w:r>
      <w:r w:rsidR="00281C1B">
        <w:rPr>
          <w:rFonts w:ascii="Times New Roman" w:hAnsi="Times New Roman"/>
          <w:bCs/>
          <w:sz w:val="28"/>
          <w:szCs w:val="28"/>
        </w:rPr>
        <w:t>«</w:t>
      </w:r>
      <w:r w:rsidR="00281C1B" w:rsidRPr="000B6564">
        <w:rPr>
          <w:rFonts w:ascii="Times New Roman" w:hAnsi="Times New Roman"/>
          <w:bCs/>
          <w:sz w:val="28"/>
          <w:szCs w:val="28"/>
        </w:rPr>
        <w:t>принцип неоднородности</w:t>
      </w:r>
      <w:r w:rsidR="00281C1B">
        <w:rPr>
          <w:rFonts w:ascii="Times New Roman" w:hAnsi="Times New Roman"/>
          <w:bCs/>
          <w:sz w:val="28"/>
          <w:szCs w:val="28"/>
        </w:rPr>
        <w:t xml:space="preserve"> систем»</w:t>
      </w:r>
      <w:r w:rsidR="00281C1B">
        <w:rPr>
          <w:rStyle w:val="ad"/>
          <w:rFonts w:ascii="Times New Roman" w:hAnsi="Times New Roman"/>
          <w:bCs/>
          <w:sz w:val="28"/>
          <w:szCs w:val="28"/>
        </w:rPr>
        <w:endnoteReference w:id="20"/>
      </w:r>
      <w:r w:rsidR="00281C1B">
        <w:rPr>
          <w:rFonts w:ascii="Times New Roman" w:hAnsi="Times New Roman"/>
          <w:bCs/>
          <w:sz w:val="28"/>
          <w:szCs w:val="28"/>
        </w:rPr>
        <w:t xml:space="preserve">. </w:t>
      </w:r>
      <w:r w:rsidR="00281C1B" w:rsidRPr="000B6564">
        <w:rPr>
          <w:rFonts w:ascii="Times New Roman" w:hAnsi="Times New Roman"/>
          <w:bCs/>
          <w:sz w:val="28"/>
          <w:szCs w:val="28"/>
        </w:rPr>
        <w:t>Она критически относится к неоклассическому тезису о том, что</w:t>
      </w:r>
      <w:r w:rsidR="00281C1B">
        <w:rPr>
          <w:rFonts w:ascii="Times New Roman" w:hAnsi="Times New Roman"/>
          <w:bCs/>
          <w:sz w:val="28"/>
          <w:szCs w:val="28"/>
        </w:rPr>
        <w:t xml:space="preserve"> </w:t>
      </w:r>
      <w:r w:rsidR="00281C1B" w:rsidRPr="000B6564">
        <w:rPr>
          <w:rFonts w:ascii="Times New Roman" w:hAnsi="Times New Roman"/>
          <w:bCs/>
          <w:sz w:val="28"/>
          <w:szCs w:val="28"/>
        </w:rPr>
        <w:t>экономическая система функционирует тем лучше, чем полнее в ней</w:t>
      </w:r>
      <w:r w:rsidR="00281C1B">
        <w:rPr>
          <w:rFonts w:ascii="Times New Roman" w:hAnsi="Times New Roman"/>
          <w:bCs/>
          <w:sz w:val="28"/>
          <w:szCs w:val="28"/>
        </w:rPr>
        <w:t xml:space="preserve"> </w:t>
      </w:r>
      <w:r w:rsidR="00281C1B" w:rsidRPr="000B6564">
        <w:rPr>
          <w:rFonts w:ascii="Times New Roman" w:hAnsi="Times New Roman"/>
          <w:bCs/>
          <w:sz w:val="28"/>
          <w:szCs w:val="28"/>
        </w:rPr>
        <w:t>представлены институты, соотв</w:t>
      </w:r>
      <w:r w:rsidR="00281C1B">
        <w:rPr>
          <w:rFonts w:ascii="Times New Roman" w:hAnsi="Times New Roman"/>
          <w:bCs/>
          <w:sz w:val="28"/>
          <w:szCs w:val="28"/>
        </w:rPr>
        <w:t xml:space="preserve">етствующие ее базовым принципам. </w:t>
      </w:r>
      <w:r w:rsidR="00281C1B" w:rsidRPr="000B6564">
        <w:rPr>
          <w:rFonts w:ascii="Times New Roman" w:hAnsi="Times New Roman"/>
          <w:bCs/>
          <w:sz w:val="28"/>
          <w:szCs w:val="28"/>
        </w:rPr>
        <w:t>Так, неоклассики настаивают, что для наиболее</w:t>
      </w:r>
      <w:r w:rsidR="00281C1B">
        <w:rPr>
          <w:rFonts w:ascii="Times New Roman" w:hAnsi="Times New Roman"/>
          <w:bCs/>
          <w:sz w:val="28"/>
          <w:szCs w:val="28"/>
        </w:rPr>
        <w:t xml:space="preserve"> </w:t>
      </w:r>
      <w:r w:rsidR="00281C1B" w:rsidRPr="000B6564">
        <w:rPr>
          <w:rFonts w:ascii="Times New Roman" w:hAnsi="Times New Roman"/>
          <w:bCs/>
          <w:sz w:val="28"/>
          <w:szCs w:val="28"/>
        </w:rPr>
        <w:t>эффективного функционирования рыночной экономики следует всемерно</w:t>
      </w:r>
      <w:r w:rsidR="00281C1B">
        <w:rPr>
          <w:rFonts w:ascii="Times New Roman" w:hAnsi="Times New Roman"/>
          <w:bCs/>
          <w:sz w:val="28"/>
          <w:szCs w:val="28"/>
        </w:rPr>
        <w:t xml:space="preserve"> </w:t>
      </w:r>
      <w:r w:rsidR="00281C1B" w:rsidRPr="000B6564">
        <w:rPr>
          <w:rFonts w:ascii="Times New Roman" w:hAnsi="Times New Roman"/>
          <w:bCs/>
          <w:sz w:val="28"/>
          <w:szCs w:val="28"/>
        </w:rPr>
        <w:t>расширять сферу действия рыночных правил игры, подавляя те институты,</w:t>
      </w:r>
      <w:r w:rsidR="00281C1B">
        <w:rPr>
          <w:rFonts w:ascii="Times New Roman" w:hAnsi="Times New Roman"/>
          <w:bCs/>
          <w:sz w:val="28"/>
          <w:szCs w:val="28"/>
        </w:rPr>
        <w:t xml:space="preserve"> </w:t>
      </w:r>
      <w:r w:rsidR="00281C1B" w:rsidRPr="000B6564">
        <w:rPr>
          <w:rFonts w:ascii="Times New Roman" w:hAnsi="Times New Roman"/>
          <w:bCs/>
          <w:sz w:val="28"/>
          <w:szCs w:val="28"/>
        </w:rPr>
        <w:t xml:space="preserve">которые действуют по иным правилам (например, государственные </w:t>
      </w:r>
      <w:r w:rsidR="00281C1B">
        <w:rPr>
          <w:rFonts w:ascii="Times New Roman" w:hAnsi="Times New Roman"/>
          <w:bCs/>
          <w:sz w:val="28"/>
          <w:szCs w:val="28"/>
        </w:rPr>
        <w:t>институты</w:t>
      </w:r>
      <w:r w:rsidR="00281C1B" w:rsidRPr="000B6564">
        <w:rPr>
          <w:rFonts w:ascii="Times New Roman" w:hAnsi="Times New Roman"/>
          <w:bCs/>
          <w:sz w:val="28"/>
          <w:szCs w:val="28"/>
        </w:rPr>
        <w:t xml:space="preserve">). Данному подходу </w:t>
      </w:r>
      <w:r>
        <w:rPr>
          <w:rFonts w:ascii="Times New Roman" w:hAnsi="Times New Roman"/>
          <w:bCs/>
          <w:sz w:val="28"/>
          <w:szCs w:val="28"/>
        </w:rPr>
        <w:t>синергетический подход</w:t>
      </w:r>
      <w:r w:rsidR="00281C1B">
        <w:rPr>
          <w:rFonts w:ascii="Times New Roman" w:hAnsi="Times New Roman"/>
          <w:bCs/>
          <w:sz w:val="28"/>
          <w:szCs w:val="28"/>
        </w:rPr>
        <w:t xml:space="preserve"> </w:t>
      </w:r>
      <w:r w:rsidR="00281C1B" w:rsidRPr="000B6564">
        <w:rPr>
          <w:rFonts w:ascii="Times New Roman" w:hAnsi="Times New Roman"/>
          <w:bCs/>
          <w:sz w:val="28"/>
          <w:szCs w:val="28"/>
        </w:rPr>
        <w:t xml:space="preserve">противопоставляет </w:t>
      </w:r>
      <w:r>
        <w:rPr>
          <w:rFonts w:ascii="Times New Roman" w:hAnsi="Times New Roman"/>
          <w:bCs/>
          <w:sz w:val="28"/>
          <w:szCs w:val="28"/>
        </w:rPr>
        <w:t>«</w:t>
      </w:r>
      <w:r w:rsidR="00281C1B" w:rsidRPr="000B6564">
        <w:rPr>
          <w:rFonts w:ascii="Times New Roman" w:hAnsi="Times New Roman"/>
          <w:bCs/>
          <w:sz w:val="28"/>
          <w:szCs w:val="28"/>
        </w:rPr>
        <w:t>принцип</w:t>
      </w:r>
      <w:r w:rsidR="00281C1B">
        <w:rPr>
          <w:rFonts w:ascii="Times New Roman" w:hAnsi="Times New Roman"/>
          <w:bCs/>
          <w:sz w:val="28"/>
          <w:szCs w:val="28"/>
        </w:rPr>
        <w:t xml:space="preserve"> </w:t>
      </w:r>
      <w:r w:rsidR="00281C1B" w:rsidRPr="000B6564">
        <w:rPr>
          <w:rFonts w:ascii="Times New Roman" w:hAnsi="Times New Roman"/>
          <w:bCs/>
          <w:sz w:val="28"/>
          <w:szCs w:val="28"/>
        </w:rPr>
        <w:t>неоднородности</w:t>
      </w:r>
      <w:r>
        <w:rPr>
          <w:rFonts w:ascii="Times New Roman" w:hAnsi="Times New Roman"/>
          <w:bCs/>
          <w:sz w:val="28"/>
          <w:szCs w:val="28"/>
        </w:rPr>
        <w:t xml:space="preserve"> системы»</w:t>
      </w:r>
      <w:r w:rsidR="00281C1B" w:rsidRPr="000B6564">
        <w:rPr>
          <w:rFonts w:ascii="Times New Roman" w:hAnsi="Times New Roman"/>
          <w:bCs/>
          <w:sz w:val="28"/>
          <w:szCs w:val="28"/>
        </w:rPr>
        <w:t>: к быстро меняющимся, разнонаправленным и интенсивным</w:t>
      </w:r>
      <w:r w:rsidR="00281C1B">
        <w:rPr>
          <w:rFonts w:ascii="Times New Roman" w:hAnsi="Times New Roman"/>
          <w:bCs/>
          <w:sz w:val="28"/>
          <w:szCs w:val="28"/>
        </w:rPr>
        <w:t xml:space="preserve"> </w:t>
      </w:r>
      <w:r w:rsidR="00281C1B" w:rsidRPr="000B6564">
        <w:rPr>
          <w:rFonts w:ascii="Times New Roman" w:hAnsi="Times New Roman"/>
          <w:bCs/>
          <w:sz w:val="28"/>
          <w:szCs w:val="28"/>
        </w:rPr>
        <w:t>импульсам лучше приспосабливаются те системы, которы</w:t>
      </w:r>
      <w:r>
        <w:rPr>
          <w:rFonts w:ascii="Times New Roman" w:hAnsi="Times New Roman"/>
          <w:bCs/>
          <w:sz w:val="28"/>
          <w:szCs w:val="28"/>
        </w:rPr>
        <w:t>е</w:t>
      </w:r>
      <w:r w:rsidR="00281C1B" w:rsidRPr="000B6564">
        <w:rPr>
          <w:rFonts w:ascii="Times New Roman" w:hAnsi="Times New Roman"/>
          <w:bCs/>
          <w:sz w:val="28"/>
          <w:szCs w:val="28"/>
        </w:rPr>
        <w:t xml:space="preserve"> представлены</w:t>
      </w:r>
      <w:r w:rsidR="00281C1B">
        <w:rPr>
          <w:rFonts w:ascii="Times New Roman" w:hAnsi="Times New Roman"/>
          <w:bCs/>
          <w:sz w:val="28"/>
          <w:szCs w:val="28"/>
        </w:rPr>
        <w:t xml:space="preserve"> неоднородны</w:t>
      </w:r>
      <w:r>
        <w:rPr>
          <w:rFonts w:ascii="Times New Roman" w:hAnsi="Times New Roman"/>
          <w:bCs/>
          <w:sz w:val="28"/>
          <w:szCs w:val="28"/>
        </w:rPr>
        <w:t>ми</w:t>
      </w:r>
      <w:r w:rsidR="00281C1B">
        <w:rPr>
          <w:rFonts w:ascii="Times New Roman" w:hAnsi="Times New Roman"/>
          <w:bCs/>
          <w:sz w:val="28"/>
          <w:szCs w:val="28"/>
        </w:rPr>
        <w:t xml:space="preserve"> элемент</w:t>
      </w:r>
      <w:r>
        <w:rPr>
          <w:rFonts w:ascii="Times New Roman" w:hAnsi="Times New Roman"/>
          <w:bCs/>
          <w:sz w:val="28"/>
          <w:szCs w:val="28"/>
        </w:rPr>
        <w:t>ами</w:t>
      </w:r>
      <w:r w:rsidR="00281C1B">
        <w:rPr>
          <w:rFonts w:ascii="Times New Roman" w:hAnsi="Times New Roman"/>
          <w:bCs/>
          <w:sz w:val="28"/>
          <w:szCs w:val="28"/>
        </w:rPr>
        <w:t xml:space="preserve">. </w:t>
      </w:r>
      <w:r w:rsidR="00281C1B" w:rsidRPr="000B6564">
        <w:rPr>
          <w:rFonts w:ascii="Times New Roman" w:hAnsi="Times New Roman"/>
          <w:bCs/>
          <w:sz w:val="28"/>
          <w:szCs w:val="28"/>
        </w:rPr>
        <w:t xml:space="preserve">В соответствии с </w:t>
      </w:r>
      <w:r w:rsidR="00281C1B">
        <w:rPr>
          <w:rFonts w:ascii="Times New Roman" w:hAnsi="Times New Roman"/>
          <w:bCs/>
          <w:sz w:val="28"/>
          <w:szCs w:val="28"/>
        </w:rPr>
        <w:t xml:space="preserve">этим </w:t>
      </w:r>
      <w:r w:rsidR="00281C1B" w:rsidRPr="000B6564">
        <w:rPr>
          <w:rFonts w:ascii="Times New Roman" w:hAnsi="Times New Roman"/>
          <w:bCs/>
          <w:sz w:val="28"/>
          <w:szCs w:val="28"/>
        </w:rPr>
        <w:t>принципом устойчивость</w:t>
      </w:r>
      <w:r w:rsidR="00281C1B">
        <w:rPr>
          <w:rFonts w:ascii="Times New Roman" w:hAnsi="Times New Roman"/>
          <w:bCs/>
          <w:sz w:val="28"/>
          <w:szCs w:val="28"/>
        </w:rPr>
        <w:t xml:space="preserve"> денежной системы</w:t>
      </w:r>
      <w:r w:rsidR="00281C1B" w:rsidRPr="000B6564">
        <w:rPr>
          <w:rFonts w:ascii="Times New Roman" w:hAnsi="Times New Roman"/>
          <w:bCs/>
          <w:sz w:val="28"/>
          <w:szCs w:val="28"/>
        </w:rPr>
        <w:t xml:space="preserve"> в значительной степени обеспечивается</w:t>
      </w:r>
      <w:r w:rsidR="00281C1B">
        <w:rPr>
          <w:rFonts w:ascii="Times New Roman" w:hAnsi="Times New Roman"/>
          <w:bCs/>
          <w:sz w:val="28"/>
          <w:szCs w:val="28"/>
        </w:rPr>
        <w:t xml:space="preserve"> </w:t>
      </w:r>
      <w:r w:rsidR="00281C1B" w:rsidRPr="00A44D3C">
        <w:rPr>
          <w:rFonts w:ascii="Times New Roman" w:hAnsi="Times New Roman"/>
          <w:bCs/>
          <w:i/>
          <w:sz w:val="28"/>
          <w:szCs w:val="28"/>
        </w:rPr>
        <w:t xml:space="preserve">включением в нее элементов, использующих различные </w:t>
      </w:r>
      <w:r w:rsidR="00281C1B" w:rsidRPr="00A44D3C">
        <w:rPr>
          <w:rFonts w:ascii="Times New Roman" w:hAnsi="Times New Roman"/>
          <w:bCs/>
          <w:i/>
          <w:sz w:val="28"/>
          <w:szCs w:val="28"/>
        </w:rPr>
        <w:lastRenderedPageBreak/>
        <w:t>принципы взаимодействия</w:t>
      </w:r>
      <w:r w:rsidR="00281C1B">
        <w:rPr>
          <w:rFonts w:ascii="Times New Roman" w:hAnsi="Times New Roman"/>
          <w:bCs/>
          <w:sz w:val="28"/>
          <w:szCs w:val="28"/>
        </w:rPr>
        <w:t xml:space="preserve">, как </w:t>
      </w:r>
      <w:r w:rsidR="00281C1B" w:rsidRPr="000B6564">
        <w:rPr>
          <w:rFonts w:ascii="Times New Roman" w:hAnsi="Times New Roman"/>
          <w:bCs/>
          <w:sz w:val="28"/>
          <w:szCs w:val="28"/>
        </w:rPr>
        <w:t>рыночные,</w:t>
      </w:r>
      <w:r w:rsidR="00281C1B">
        <w:rPr>
          <w:rFonts w:ascii="Times New Roman" w:hAnsi="Times New Roman"/>
          <w:bCs/>
          <w:sz w:val="28"/>
          <w:szCs w:val="28"/>
        </w:rPr>
        <w:t xml:space="preserve"> так и планов</w:t>
      </w:r>
      <w:r>
        <w:rPr>
          <w:rFonts w:ascii="Times New Roman" w:hAnsi="Times New Roman"/>
          <w:bCs/>
          <w:sz w:val="28"/>
          <w:szCs w:val="28"/>
        </w:rPr>
        <w:t>ые</w:t>
      </w:r>
      <w:r w:rsidR="00281C1B">
        <w:rPr>
          <w:rFonts w:ascii="Times New Roman" w:hAnsi="Times New Roman"/>
          <w:bCs/>
          <w:sz w:val="28"/>
          <w:szCs w:val="28"/>
        </w:rPr>
        <w:t xml:space="preserve"> (</w:t>
      </w:r>
      <w:r>
        <w:rPr>
          <w:rFonts w:ascii="Times New Roman" w:hAnsi="Times New Roman"/>
          <w:bCs/>
          <w:sz w:val="28"/>
          <w:szCs w:val="28"/>
        </w:rPr>
        <w:t xml:space="preserve">как </w:t>
      </w:r>
      <w:r w:rsidR="00281C1B">
        <w:rPr>
          <w:rFonts w:ascii="Times New Roman" w:hAnsi="Times New Roman"/>
          <w:bCs/>
          <w:sz w:val="28"/>
          <w:szCs w:val="28"/>
        </w:rPr>
        <w:t xml:space="preserve">коммерческие банки, </w:t>
      </w:r>
      <w:r>
        <w:rPr>
          <w:rFonts w:ascii="Times New Roman" w:hAnsi="Times New Roman"/>
          <w:bCs/>
          <w:sz w:val="28"/>
          <w:szCs w:val="28"/>
        </w:rPr>
        <w:t xml:space="preserve">так и </w:t>
      </w:r>
      <w:r w:rsidR="00281C1B">
        <w:rPr>
          <w:rFonts w:ascii="Times New Roman" w:hAnsi="Times New Roman"/>
          <w:bCs/>
          <w:sz w:val="28"/>
          <w:szCs w:val="28"/>
        </w:rPr>
        <w:t>госбанки и пр.).</w:t>
      </w:r>
    </w:p>
    <w:p w:rsidR="00281C1B" w:rsidRDefault="00111569" w:rsidP="00281C1B">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Синергетика</w:t>
      </w:r>
      <w:r w:rsidR="00281C1B">
        <w:rPr>
          <w:rFonts w:ascii="Times New Roman" w:hAnsi="Times New Roman"/>
          <w:bCs/>
          <w:sz w:val="28"/>
          <w:szCs w:val="28"/>
        </w:rPr>
        <w:t xml:space="preserve"> </w:t>
      </w:r>
      <w:r w:rsidR="005E4111">
        <w:rPr>
          <w:rFonts w:ascii="Times New Roman" w:hAnsi="Times New Roman"/>
          <w:bCs/>
          <w:sz w:val="28"/>
          <w:szCs w:val="28"/>
        </w:rPr>
        <w:t xml:space="preserve">дает несколько иное понимание </w:t>
      </w:r>
      <w:r w:rsidR="00281C1B" w:rsidRPr="000B6564">
        <w:rPr>
          <w:rFonts w:ascii="Times New Roman" w:hAnsi="Times New Roman"/>
          <w:bCs/>
          <w:sz w:val="28"/>
          <w:szCs w:val="28"/>
        </w:rPr>
        <w:t>причинно-следственны</w:t>
      </w:r>
      <w:r w:rsidR="00281C1B">
        <w:rPr>
          <w:rFonts w:ascii="Times New Roman" w:hAnsi="Times New Roman"/>
          <w:bCs/>
          <w:sz w:val="28"/>
          <w:szCs w:val="28"/>
        </w:rPr>
        <w:t xml:space="preserve">х </w:t>
      </w:r>
      <w:r w:rsidR="00281C1B" w:rsidRPr="000B6564">
        <w:rPr>
          <w:rFonts w:ascii="Times New Roman" w:hAnsi="Times New Roman"/>
          <w:bCs/>
          <w:sz w:val="28"/>
          <w:szCs w:val="28"/>
        </w:rPr>
        <w:t>связ</w:t>
      </w:r>
      <w:r w:rsidR="005E4111">
        <w:rPr>
          <w:rFonts w:ascii="Times New Roman" w:hAnsi="Times New Roman"/>
          <w:bCs/>
          <w:sz w:val="28"/>
          <w:szCs w:val="28"/>
        </w:rPr>
        <w:t xml:space="preserve">ей системы, в </w:t>
      </w:r>
      <w:r w:rsidR="00B7639F">
        <w:rPr>
          <w:rFonts w:ascii="Times New Roman" w:hAnsi="Times New Roman"/>
          <w:bCs/>
          <w:sz w:val="28"/>
          <w:szCs w:val="28"/>
        </w:rPr>
        <w:t>соответствии</w:t>
      </w:r>
      <w:r w:rsidR="005E4111">
        <w:rPr>
          <w:rFonts w:ascii="Times New Roman" w:hAnsi="Times New Roman"/>
          <w:bCs/>
          <w:sz w:val="28"/>
          <w:szCs w:val="28"/>
        </w:rPr>
        <w:t xml:space="preserve"> с чем мы можем утверждать, что </w:t>
      </w:r>
      <w:r w:rsidR="00281C1B" w:rsidRPr="000B6564">
        <w:rPr>
          <w:rFonts w:ascii="Times New Roman" w:hAnsi="Times New Roman"/>
          <w:bCs/>
          <w:sz w:val="28"/>
          <w:szCs w:val="28"/>
        </w:rPr>
        <w:t>эволюция</w:t>
      </w:r>
      <w:r w:rsidR="00281C1B">
        <w:rPr>
          <w:rFonts w:ascii="Times New Roman" w:hAnsi="Times New Roman"/>
          <w:bCs/>
          <w:sz w:val="28"/>
          <w:szCs w:val="28"/>
        </w:rPr>
        <w:t xml:space="preserve"> денежной системы</w:t>
      </w:r>
      <w:r w:rsidR="00281C1B" w:rsidRPr="000B6564">
        <w:rPr>
          <w:rFonts w:ascii="Times New Roman" w:hAnsi="Times New Roman"/>
          <w:bCs/>
          <w:sz w:val="28"/>
          <w:szCs w:val="28"/>
        </w:rPr>
        <w:t xml:space="preserve"> определяется </w:t>
      </w:r>
      <w:r w:rsidR="00281C1B">
        <w:rPr>
          <w:rFonts w:ascii="Times New Roman" w:hAnsi="Times New Roman"/>
          <w:bCs/>
          <w:sz w:val="28"/>
          <w:szCs w:val="28"/>
        </w:rPr>
        <w:t xml:space="preserve">не </w:t>
      </w:r>
      <w:r w:rsidR="00F30705">
        <w:rPr>
          <w:rFonts w:ascii="Times New Roman" w:hAnsi="Times New Roman"/>
          <w:bCs/>
          <w:sz w:val="28"/>
          <w:szCs w:val="28"/>
        </w:rPr>
        <w:t>с</w:t>
      </w:r>
      <w:r w:rsidR="00281C1B">
        <w:rPr>
          <w:rFonts w:ascii="Times New Roman" w:hAnsi="Times New Roman"/>
          <w:bCs/>
          <w:sz w:val="28"/>
          <w:szCs w:val="28"/>
        </w:rPr>
        <w:t xml:space="preserve">только </w:t>
      </w:r>
      <w:r w:rsidR="00281C1B" w:rsidRPr="000B6564">
        <w:rPr>
          <w:rFonts w:ascii="Times New Roman" w:hAnsi="Times New Roman"/>
          <w:bCs/>
          <w:sz w:val="28"/>
          <w:szCs w:val="28"/>
        </w:rPr>
        <w:t>причинно-следственными</w:t>
      </w:r>
      <w:r w:rsidR="00281C1B">
        <w:rPr>
          <w:rFonts w:ascii="Times New Roman" w:hAnsi="Times New Roman"/>
          <w:bCs/>
          <w:sz w:val="28"/>
          <w:szCs w:val="28"/>
        </w:rPr>
        <w:t xml:space="preserve"> </w:t>
      </w:r>
      <w:r w:rsidR="00281C1B" w:rsidRPr="000B6564">
        <w:rPr>
          <w:rFonts w:ascii="Times New Roman" w:hAnsi="Times New Roman"/>
          <w:bCs/>
          <w:sz w:val="28"/>
          <w:szCs w:val="28"/>
        </w:rPr>
        <w:t xml:space="preserve">связями, </w:t>
      </w:r>
      <w:r w:rsidR="00F30705">
        <w:rPr>
          <w:rFonts w:ascii="Times New Roman" w:hAnsi="Times New Roman"/>
          <w:bCs/>
          <w:sz w:val="28"/>
          <w:szCs w:val="28"/>
        </w:rPr>
        <w:t>сколько</w:t>
      </w:r>
      <w:r w:rsidR="00281C1B" w:rsidRPr="000B6564">
        <w:rPr>
          <w:rFonts w:ascii="Times New Roman" w:hAnsi="Times New Roman"/>
          <w:bCs/>
          <w:sz w:val="28"/>
          <w:szCs w:val="28"/>
        </w:rPr>
        <w:t xml:space="preserve"> </w:t>
      </w:r>
      <w:r w:rsidR="005E4111">
        <w:rPr>
          <w:rFonts w:ascii="Times New Roman" w:hAnsi="Times New Roman"/>
          <w:bCs/>
          <w:sz w:val="28"/>
          <w:szCs w:val="28"/>
        </w:rPr>
        <w:t xml:space="preserve">связями </w:t>
      </w:r>
      <w:r w:rsidR="005E4111" w:rsidRPr="000B6564">
        <w:rPr>
          <w:rFonts w:ascii="Times New Roman" w:hAnsi="Times New Roman"/>
          <w:bCs/>
          <w:sz w:val="28"/>
          <w:szCs w:val="28"/>
        </w:rPr>
        <w:t>обусловливания</w:t>
      </w:r>
      <w:r w:rsidR="005E4111">
        <w:rPr>
          <w:rFonts w:ascii="Times New Roman" w:hAnsi="Times New Roman"/>
          <w:bCs/>
          <w:sz w:val="28"/>
          <w:szCs w:val="28"/>
        </w:rPr>
        <w:t xml:space="preserve">, </w:t>
      </w:r>
      <w:r w:rsidR="00281C1B">
        <w:rPr>
          <w:rFonts w:ascii="Times New Roman" w:hAnsi="Times New Roman"/>
          <w:bCs/>
          <w:sz w:val="28"/>
          <w:szCs w:val="28"/>
        </w:rPr>
        <w:t>механизмами</w:t>
      </w:r>
      <w:r w:rsidR="00281C1B" w:rsidRPr="000B6564">
        <w:rPr>
          <w:rFonts w:ascii="Times New Roman" w:hAnsi="Times New Roman"/>
          <w:bCs/>
          <w:sz w:val="28"/>
          <w:szCs w:val="28"/>
        </w:rPr>
        <w:t xml:space="preserve"> </w:t>
      </w:r>
      <w:r w:rsidR="00281C1B" w:rsidRPr="002E7C6E">
        <w:rPr>
          <w:rFonts w:ascii="Times New Roman" w:hAnsi="Times New Roman"/>
          <w:bCs/>
          <w:i/>
          <w:sz w:val="28"/>
          <w:szCs w:val="28"/>
        </w:rPr>
        <w:t>синхронной детерминации</w:t>
      </w:r>
      <w:r w:rsidR="00281C1B">
        <w:rPr>
          <w:rFonts w:ascii="Times New Roman" w:hAnsi="Times New Roman"/>
          <w:bCs/>
          <w:sz w:val="28"/>
          <w:szCs w:val="28"/>
        </w:rPr>
        <w:t xml:space="preserve">. </w:t>
      </w:r>
      <w:r w:rsidR="00281C1B" w:rsidRPr="000B6564">
        <w:rPr>
          <w:rFonts w:ascii="Times New Roman" w:hAnsi="Times New Roman"/>
          <w:bCs/>
          <w:sz w:val="28"/>
          <w:szCs w:val="28"/>
        </w:rPr>
        <w:t>Связи обусловливания способствуют установлению единого ритма</w:t>
      </w:r>
      <w:r w:rsidR="00281C1B">
        <w:rPr>
          <w:rFonts w:ascii="Times New Roman" w:hAnsi="Times New Roman"/>
          <w:bCs/>
          <w:sz w:val="28"/>
          <w:szCs w:val="28"/>
        </w:rPr>
        <w:t xml:space="preserve"> </w:t>
      </w:r>
      <w:r w:rsidR="00281C1B" w:rsidRPr="000B6564">
        <w:rPr>
          <w:rFonts w:ascii="Times New Roman" w:hAnsi="Times New Roman"/>
          <w:bCs/>
          <w:sz w:val="28"/>
          <w:szCs w:val="28"/>
        </w:rPr>
        <w:t xml:space="preserve">функционирования различных составных элементов самоорганизующейся системы. </w:t>
      </w:r>
      <w:r w:rsidR="00281C1B">
        <w:rPr>
          <w:rFonts w:ascii="Times New Roman" w:hAnsi="Times New Roman"/>
          <w:bCs/>
          <w:sz w:val="28"/>
          <w:szCs w:val="28"/>
        </w:rPr>
        <w:t xml:space="preserve">Они </w:t>
      </w:r>
      <w:r w:rsidR="00281C1B" w:rsidRPr="000B6564">
        <w:rPr>
          <w:rFonts w:ascii="Times New Roman" w:hAnsi="Times New Roman"/>
          <w:bCs/>
          <w:sz w:val="28"/>
          <w:szCs w:val="28"/>
        </w:rPr>
        <w:t>имеют характер не</w:t>
      </w:r>
      <w:r w:rsidR="00281C1B">
        <w:rPr>
          <w:rFonts w:ascii="Times New Roman" w:hAnsi="Times New Roman"/>
          <w:bCs/>
          <w:sz w:val="28"/>
          <w:szCs w:val="28"/>
        </w:rPr>
        <w:t xml:space="preserve"> </w:t>
      </w:r>
      <w:r w:rsidR="00281C1B" w:rsidRPr="000B6564">
        <w:rPr>
          <w:rFonts w:ascii="Times New Roman" w:hAnsi="Times New Roman"/>
          <w:bCs/>
          <w:sz w:val="28"/>
          <w:szCs w:val="28"/>
        </w:rPr>
        <w:t>производности (первичные, вторичные), а равноположения</w:t>
      </w:r>
      <w:r w:rsidR="00281C1B">
        <w:rPr>
          <w:rFonts w:ascii="Times New Roman" w:hAnsi="Times New Roman"/>
          <w:bCs/>
          <w:sz w:val="28"/>
          <w:szCs w:val="28"/>
        </w:rPr>
        <w:t xml:space="preserve"> </w:t>
      </w:r>
      <w:r w:rsidR="00281C1B" w:rsidRPr="000B6564">
        <w:rPr>
          <w:rFonts w:ascii="Times New Roman" w:hAnsi="Times New Roman"/>
          <w:bCs/>
          <w:sz w:val="28"/>
          <w:szCs w:val="28"/>
        </w:rPr>
        <w:t>(равнонеобходимости)</w:t>
      </w:r>
      <w:r w:rsidR="00281C1B">
        <w:rPr>
          <w:rStyle w:val="ad"/>
          <w:rFonts w:ascii="Times New Roman" w:hAnsi="Times New Roman"/>
          <w:bCs/>
          <w:sz w:val="28"/>
          <w:szCs w:val="28"/>
        </w:rPr>
        <w:endnoteReference w:id="21"/>
      </w:r>
      <w:r w:rsidR="00281C1B" w:rsidRPr="000B6564">
        <w:rPr>
          <w:rFonts w:ascii="Times New Roman" w:hAnsi="Times New Roman"/>
          <w:bCs/>
          <w:sz w:val="28"/>
          <w:szCs w:val="28"/>
        </w:rPr>
        <w:t>.</w:t>
      </w:r>
      <w:r w:rsidR="00281C1B">
        <w:rPr>
          <w:rFonts w:ascii="Times New Roman" w:hAnsi="Times New Roman"/>
          <w:bCs/>
          <w:sz w:val="28"/>
          <w:szCs w:val="28"/>
        </w:rPr>
        <w:t xml:space="preserve"> </w:t>
      </w:r>
    </w:p>
    <w:p w:rsidR="00281C1B" w:rsidRPr="002E7C6E" w:rsidRDefault="00281C1B" w:rsidP="005924E0">
      <w:pPr>
        <w:autoSpaceDE w:val="0"/>
        <w:autoSpaceDN w:val="0"/>
        <w:adjustRightInd w:val="0"/>
        <w:spacing w:after="0" w:line="360" w:lineRule="auto"/>
        <w:ind w:firstLine="709"/>
        <w:jc w:val="both"/>
        <w:rPr>
          <w:rFonts w:ascii="Times New Roman" w:hAnsi="Times New Roman"/>
          <w:bCs/>
          <w:sz w:val="28"/>
          <w:szCs w:val="28"/>
        </w:rPr>
      </w:pPr>
      <w:r w:rsidRPr="000B6564">
        <w:rPr>
          <w:rFonts w:ascii="Times New Roman" w:hAnsi="Times New Roman"/>
          <w:bCs/>
          <w:sz w:val="28"/>
          <w:szCs w:val="28"/>
        </w:rPr>
        <w:t xml:space="preserve">Механизм </w:t>
      </w:r>
      <w:r w:rsidR="005E4111" w:rsidRPr="005E4111">
        <w:rPr>
          <w:rFonts w:ascii="Times New Roman" w:hAnsi="Times New Roman"/>
          <w:bCs/>
          <w:sz w:val="28"/>
          <w:szCs w:val="28"/>
        </w:rPr>
        <w:t>синхронной детерминации</w:t>
      </w:r>
      <w:r w:rsidRPr="000B6564">
        <w:rPr>
          <w:rFonts w:ascii="Times New Roman" w:hAnsi="Times New Roman"/>
          <w:bCs/>
          <w:sz w:val="28"/>
          <w:szCs w:val="28"/>
        </w:rPr>
        <w:t xml:space="preserve"> вносит </w:t>
      </w:r>
      <w:r w:rsidR="005924E0">
        <w:rPr>
          <w:rFonts w:ascii="Times New Roman" w:hAnsi="Times New Roman"/>
          <w:bCs/>
          <w:sz w:val="28"/>
          <w:szCs w:val="28"/>
        </w:rPr>
        <w:t xml:space="preserve">определенную </w:t>
      </w:r>
      <w:r w:rsidRPr="000B6564">
        <w:rPr>
          <w:rFonts w:ascii="Times New Roman" w:hAnsi="Times New Roman"/>
          <w:bCs/>
          <w:sz w:val="28"/>
          <w:szCs w:val="28"/>
        </w:rPr>
        <w:t xml:space="preserve">новизну в понимание </w:t>
      </w:r>
      <w:r>
        <w:rPr>
          <w:rFonts w:ascii="Times New Roman" w:hAnsi="Times New Roman"/>
          <w:bCs/>
          <w:sz w:val="28"/>
          <w:szCs w:val="28"/>
        </w:rPr>
        <w:t xml:space="preserve">условий эффективности и устойчивости денежной системы. </w:t>
      </w:r>
      <w:r w:rsidRPr="002E7C6E">
        <w:rPr>
          <w:rFonts w:ascii="Times New Roman" w:hAnsi="Times New Roman"/>
          <w:bCs/>
          <w:sz w:val="28"/>
          <w:szCs w:val="28"/>
        </w:rPr>
        <w:t>Так, классические условия, необходимые дл</w:t>
      </w:r>
      <w:r w:rsidR="005924E0">
        <w:rPr>
          <w:rFonts w:ascii="Times New Roman" w:hAnsi="Times New Roman"/>
          <w:bCs/>
          <w:sz w:val="28"/>
          <w:szCs w:val="28"/>
        </w:rPr>
        <w:t>я устойчивости денежной системы (</w:t>
      </w:r>
      <w:r w:rsidRPr="002E7C6E">
        <w:rPr>
          <w:rFonts w:ascii="Times New Roman" w:hAnsi="Times New Roman"/>
          <w:sz w:val="28"/>
          <w:szCs w:val="28"/>
        </w:rPr>
        <w:t>поддержание товарно-денежной сбалансированности;</w:t>
      </w:r>
      <w:r w:rsidR="005924E0">
        <w:rPr>
          <w:rFonts w:ascii="Times New Roman" w:hAnsi="Times New Roman"/>
          <w:bCs/>
          <w:sz w:val="28"/>
          <w:szCs w:val="28"/>
        </w:rPr>
        <w:t xml:space="preserve"> </w:t>
      </w:r>
      <w:r w:rsidR="005924E0">
        <w:rPr>
          <w:rFonts w:ascii="Times New Roman" w:hAnsi="Times New Roman"/>
          <w:sz w:val="28"/>
          <w:szCs w:val="28"/>
        </w:rPr>
        <w:t>эластичность денежного оборота</w:t>
      </w:r>
      <w:r w:rsidRPr="002E7C6E">
        <w:rPr>
          <w:rFonts w:ascii="Times New Roman" w:hAnsi="Times New Roman"/>
          <w:sz w:val="28"/>
          <w:szCs w:val="28"/>
        </w:rPr>
        <w:t>;</w:t>
      </w:r>
      <w:r w:rsidR="005924E0">
        <w:rPr>
          <w:rFonts w:ascii="Times New Roman" w:hAnsi="Times New Roman"/>
          <w:bCs/>
          <w:sz w:val="28"/>
          <w:szCs w:val="28"/>
        </w:rPr>
        <w:t xml:space="preserve"> </w:t>
      </w:r>
      <w:r w:rsidRPr="002E7C6E">
        <w:rPr>
          <w:rFonts w:ascii="Times New Roman" w:hAnsi="Times New Roman"/>
          <w:sz w:val="28"/>
          <w:szCs w:val="28"/>
        </w:rPr>
        <w:t>обеспечение относительной стабильности покупательной способности национальной денежной единицы на внутренних и внешних рынках</w:t>
      </w:r>
      <w:r w:rsidR="005924E0">
        <w:rPr>
          <w:rFonts w:ascii="Times New Roman" w:hAnsi="Times New Roman"/>
          <w:sz w:val="28"/>
          <w:szCs w:val="28"/>
        </w:rPr>
        <w:t>)</w:t>
      </w:r>
      <w:r w:rsidRPr="002E7C6E">
        <w:rPr>
          <w:rFonts w:ascii="Times New Roman" w:hAnsi="Times New Roman"/>
          <w:sz w:val="28"/>
          <w:szCs w:val="28"/>
        </w:rPr>
        <w:t xml:space="preserve">  </w:t>
      </w:r>
      <w:r w:rsidRPr="002E7C6E">
        <w:rPr>
          <w:rFonts w:ascii="Times New Roman" w:hAnsi="Times New Roman"/>
          <w:bCs/>
          <w:sz w:val="28"/>
          <w:szCs w:val="28"/>
        </w:rPr>
        <w:t xml:space="preserve">с позиции  </w:t>
      </w:r>
      <w:r w:rsidR="00111569">
        <w:rPr>
          <w:rFonts w:ascii="Times New Roman" w:hAnsi="Times New Roman"/>
          <w:bCs/>
          <w:sz w:val="28"/>
          <w:szCs w:val="28"/>
        </w:rPr>
        <w:t>синергетического подход</w:t>
      </w:r>
      <w:r w:rsidR="005924E0">
        <w:rPr>
          <w:rFonts w:ascii="Times New Roman" w:hAnsi="Times New Roman"/>
          <w:bCs/>
          <w:sz w:val="28"/>
          <w:szCs w:val="28"/>
        </w:rPr>
        <w:t>а</w:t>
      </w:r>
      <w:r w:rsidRPr="002E7C6E">
        <w:rPr>
          <w:rFonts w:ascii="Times New Roman" w:hAnsi="Times New Roman"/>
          <w:bCs/>
          <w:sz w:val="28"/>
          <w:szCs w:val="28"/>
        </w:rPr>
        <w:t xml:space="preserve"> </w:t>
      </w:r>
      <w:r>
        <w:rPr>
          <w:rFonts w:ascii="Times New Roman" w:hAnsi="Times New Roman"/>
          <w:bCs/>
          <w:sz w:val="28"/>
          <w:szCs w:val="28"/>
        </w:rPr>
        <w:t>имеют характер обусловливания</w:t>
      </w:r>
      <w:r w:rsidR="005924E0">
        <w:rPr>
          <w:rFonts w:ascii="Times New Roman" w:hAnsi="Times New Roman"/>
          <w:bCs/>
          <w:sz w:val="28"/>
          <w:szCs w:val="28"/>
        </w:rPr>
        <w:t>, то есть</w:t>
      </w:r>
      <w:r>
        <w:rPr>
          <w:rFonts w:ascii="Times New Roman" w:hAnsi="Times New Roman"/>
          <w:bCs/>
          <w:sz w:val="28"/>
          <w:szCs w:val="28"/>
        </w:rPr>
        <w:t xml:space="preserve"> </w:t>
      </w:r>
      <w:r w:rsidRPr="002E7C6E">
        <w:rPr>
          <w:rFonts w:ascii="Times New Roman" w:hAnsi="Times New Roman"/>
          <w:bCs/>
          <w:sz w:val="28"/>
          <w:szCs w:val="28"/>
        </w:rPr>
        <w:t xml:space="preserve">только </w:t>
      </w:r>
      <w:r w:rsidRPr="002E7C6E">
        <w:rPr>
          <w:rFonts w:ascii="Times New Roman" w:hAnsi="Times New Roman"/>
          <w:bCs/>
          <w:i/>
          <w:sz w:val="28"/>
          <w:szCs w:val="28"/>
        </w:rPr>
        <w:t>равнозначность</w:t>
      </w:r>
      <w:r w:rsidRPr="002E7C6E">
        <w:rPr>
          <w:rFonts w:ascii="Times New Roman" w:hAnsi="Times New Roman"/>
          <w:bCs/>
          <w:sz w:val="28"/>
          <w:szCs w:val="28"/>
        </w:rPr>
        <w:t xml:space="preserve"> и </w:t>
      </w:r>
      <w:r w:rsidRPr="002E7C6E">
        <w:rPr>
          <w:rFonts w:ascii="Times New Roman" w:hAnsi="Times New Roman"/>
          <w:bCs/>
          <w:i/>
          <w:sz w:val="28"/>
          <w:szCs w:val="28"/>
        </w:rPr>
        <w:t>равнонеобходимост</w:t>
      </w:r>
      <w:r>
        <w:rPr>
          <w:rFonts w:ascii="Times New Roman" w:hAnsi="Times New Roman"/>
          <w:bCs/>
          <w:i/>
          <w:sz w:val="28"/>
          <w:szCs w:val="28"/>
        </w:rPr>
        <w:t xml:space="preserve">ь </w:t>
      </w:r>
      <w:r w:rsidRPr="002E7C6E">
        <w:rPr>
          <w:rFonts w:ascii="Times New Roman" w:hAnsi="Times New Roman"/>
          <w:bCs/>
          <w:sz w:val="28"/>
          <w:szCs w:val="28"/>
        </w:rPr>
        <w:t xml:space="preserve">этих факторов генерирует эффективность и </w:t>
      </w:r>
      <w:r w:rsidR="00111569">
        <w:rPr>
          <w:rFonts w:ascii="Times New Roman" w:hAnsi="Times New Roman"/>
          <w:bCs/>
          <w:sz w:val="28"/>
          <w:szCs w:val="28"/>
        </w:rPr>
        <w:t xml:space="preserve">долговременную динамическую </w:t>
      </w:r>
      <w:r w:rsidRPr="002E7C6E">
        <w:rPr>
          <w:rFonts w:ascii="Times New Roman" w:hAnsi="Times New Roman"/>
          <w:bCs/>
          <w:sz w:val="28"/>
          <w:szCs w:val="28"/>
        </w:rPr>
        <w:t xml:space="preserve">устойчивость денежной системы. </w:t>
      </w:r>
      <w:r w:rsidR="005924E0">
        <w:rPr>
          <w:rFonts w:ascii="Times New Roman" w:hAnsi="Times New Roman"/>
          <w:bCs/>
          <w:sz w:val="28"/>
          <w:szCs w:val="28"/>
        </w:rPr>
        <w:t>П</w:t>
      </w:r>
      <w:r w:rsidRPr="002E7C6E">
        <w:rPr>
          <w:rFonts w:ascii="Times New Roman" w:hAnsi="Times New Roman"/>
          <w:bCs/>
          <w:sz w:val="28"/>
          <w:szCs w:val="28"/>
        </w:rPr>
        <w:t xml:space="preserve">ричем особую роль приобретает их синхронизм, необходимый и достаточный </w:t>
      </w:r>
      <w:r>
        <w:rPr>
          <w:rFonts w:ascii="Times New Roman" w:hAnsi="Times New Roman"/>
          <w:bCs/>
          <w:sz w:val="28"/>
          <w:szCs w:val="28"/>
        </w:rPr>
        <w:t xml:space="preserve">для </w:t>
      </w:r>
      <w:r w:rsidR="00111569">
        <w:rPr>
          <w:rFonts w:ascii="Times New Roman" w:hAnsi="Times New Roman"/>
          <w:bCs/>
          <w:sz w:val="28"/>
          <w:szCs w:val="28"/>
        </w:rPr>
        <w:t>генерирования</w:t>
      </w:r>
      <w:r w:rsidRPr="002E7C6E">
        <w:rPr>
          <w:rFonts w:ascii="Times New Roman" w:hAnsi="Times New Roman"/>
          <w:bCs/>
          <w:sz w:val="28"/>
          <w:szCs w:val="28"/>
        </w:rPr>
        <w:t xml:space="preserve"> положительн</w:t>
      </w:r>
      <w:r>
        <w:rPr>
          <w:rFonts w:ascii="Times New Roman" w:hAnsi="Times New Roman"/>
          <w:bCs/>
          <w:sz w:val="28"/>
          <w:szCs w:val="28"/>
        </w:rPr>
        <w:t>ого</w:t>
      </w:r>
      <w:r w:rsidRPr="002E7C6E">
        <w:rPr>
          <w:rFonts w:ascii="Times New Roman" w:hAnsi="Times New Roman"/>
          <w:bCs/>
          <w:sz w:val="28"/>
          <w:szCs w:val="28"/>
        </w:rPr>
        <w:t xml:space="preserve"> синергетическ</w:t>
      </w:r>
      <w:r>
        <w:rPr>
          <w:rFonts w:ascii="Times New Roman" w:hAnsi="Times New Roman"/>
          <w:bCs/>
          <w:sz w:val="28"/>
          <w:szCs w:val="28"/>
        </w:rPr>
        <w:t>ого</w:t>
      </w:r>
      <w:r w:rsidRPr="002E7C6E">
        <w:rPr>
          <w:rFonts w:ascii="Times New Roman" w:hAnsi="Times New Roman"/>
          <w:bCs/>
          <w:sz w:val="28"/>
          <w:szCs w:val="28"/>
        </w:rPr>
        <w:t xml:space="preserve"> эффект</w:t>
      </w:r>
      <w:r>
        <w:rPr>
          <w:rFonts w:ascii="Times New Roman" w:hAnsi="Times New Roman"/>
          <w:bCs/>
          <w:sz w:val="28"/>
          <w:szCs w:val="28"/>
        </w:rPr>
        <w:t>а</w:t>
      </w:r>
      <w:r w:rsidRPr="002E7C6E">
        <w:rPr>
          <w:rFonts w:ascii="Times New Roman" w:hAnsi="Times New Roman"/>
          <w:bCs/>
          <w:sz w:val="28"/>
          <w:szCs w:val="28"/>
        </w:rPr>
        <w:t>.</w:t>
      </w:r>
    </w:p>
    <w:p w:rsidR="00281C1B" w:rsidRPr="000B6564" w:rsidRDefault="00281C1B" w:rsidP="005924E0">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Еще одной важной проблемой, подход к которой кардинально меняется с позиции </w:t>
      </w:r>
      <w:r w:rsidR="005924E0">
        <w:rPr>
          <w:rFonts w:ascii="Times New Roman" w:hAnsi="Times New Roman"/>
          <w:bCs/>
          <w:sz w:val="28"/>
          <w:szCs w:val="28"/>
        </w:rPr>
        <w:t>синергетического подхода</w:t>
      </w:r>
      <w:r>
        <w:rPr>
          <w:rFonts w:ascii="Times New Roman" w:hAnsi="Times New Roman"/>
          <w:bCs/>
          <w:sz w:val="28"/>
          <w:szCs w:val="28"/>
        </w:rPr>
        <w:t xml:space="preserve"> – это выделение критериев эффективности управления социально-экономической </w:t>
      </w:r>
      <w:r w:rsidRPr="00FA7B74">
        <w:rPr>
          <w:rFonts w:ascii="Times New Roman" w:hAnsi="Times New Roman"/>
          <w:bCs/>
          <w:sz w:val="28"/>
          <w:szCs w:val="28"/>
        </w:rPr>
        <w:t>системой.</w:t>
      </w:r>
      <w:r>
        <w:rPr>
          <w:rFonts w:ascii="Times New Roman" w:hAnsi="Times New Roman"/>
          <w:bCs/>
          <w:sz w:val="28"/>
          <w:szCs w:val="28"/>
        </w:rPr>
        <w:t xml:space="preserve"> В полной мере это касается и денежной системы, </w:t>
      </w:r>
      <w:r w:rsidRPr="000B6564">
        <w:rPr>
          <w:rFonts w:ascii="Times New Roman" w:hAnsi="Times New Roman"/>
          <w:bCs/>
          <w:sz w:val="28"/>
          <w:szCs w:val="28"/>
        </w:rPr>
        <w:t>критери</w:t>
      </w:r>
      <w:r>
        <w:rPr>
          <w:rFonts w:ascii="Times New Roman" w:hAnsi="Times New Roman"/>
          <w:bCs/>
          <w:sz w:val="28"/>
          <w:szCs w:val="28"/>
        </w:rPr>
        <w:t>и</w:t>
      </w:r>
      <w:r w:rsidRPr="000B6564">
        <w:rPr>
          <w:rFonts w:ascii="Times New Roman" w:hAnsi="Times New Roman"/>
          <w:bCs/>
          <w:sz w:val="28"/>
          <w:szCs w:val="28"/>
        </w:rPr>
        <w:t xml:space="preserve"> эффективности </w:t>
      </w:r>
      <w:r>
        <w:rPr>
          <w:rFonts w:ascii="Times New Roman" w:hAnsi="Times New Roman"/>
          <w:bCs/>
          <w:sz w:val="28"/>
          <w:szCs w:val="28"/>
        </w:rPr>
        <w:t>управления которой</w:t>
      </w:r>
      <w:r w:rsidRPr="000B6564">
        <w:rPr>
          <w:rFonts w:ascii="Times New Roman" w:hAnsi="Times New Roman"/>
          <w:bCs/>
          <w:sz w:val="28"/>
          <w:szCs w:val="28"/>
        </w:rPr>
        <w:t>, с нашей точки</w:t>
      </w:r>
      <w:r>
        <w:rPr>
          <w:rFonts w:ascii="Times New Roman" w:hAnsi="Times New Roman"/>
          <w:bCs/>
          <w:sz w:val="28"/>
          <w:szCs w:val="28"/>
        </w:rPr>
        <w:t xml:space="preserve"> </w:t>
      </w:r>
      <w:r w:rsidRPr="000B6564">
        <w:rPr>
          <w:rFonts w:ascii="Times New Roman" w:hAnsi="Times New Roman"/>
          <w:bCs/>
          <w:sz w:val="28"/>
          <w:szCs w:val="28"/>
        </w:rPr>
        <w:t>зрения, необходимо рассматривать в трех аспектах:</w:t>
      </w:r>
    </w:p>
    <w:p w:rsidR="00281C1B" w:rsidRPr="006216D9" w:rsidRDefault="00281C1B" w:rsidP="009A438E">
      <w:pPr>
        <w:pStyle w:val="a4"/>
        <w:numPr>
          <w:ilvl w:val="0"/>
          <w:numId w:val="15"/>
        </w:numPr>
        <w:autoSpaceDE w:val="0"/>
        <w:autoSpaceDN w:val="0"/>
        <w:adjustRightInd w:val="0"/>
        <w:spacing w:line="360" w:lineRule="auto"/>
        <w:ind w:left="0" w:firstLine="0"/>
        <w:jc w:val="both"/>
        <w:rPr>
          <w:bCs/>
          <w:sz w:val="28"/>
          <w:szCs w:val="28"/>
        </w:rPr>
      </w:pPr>
      <w:r w:rsidRPr="006216D9">
        <w:rPr>
          <w:bCs/>
          <w:sz w:val="28"/>
          <w:szCs w:val="28"/>
        </w:rPr>
        <w:t>с точки зрения самой денежной системы;</w:t>
      </w:r>
    </w:p>
    <w:p w:rsidR="00281C1B" w:rsidRPr="006216D9" w:rsidRDefault="00281C1B" w:rsidP="009A438E">
      <w:pPr>
        <w:pStyle w:val="a4"/>
        <w:numPr>
          <w:ilvl w:val="0"/>
          <w:numId w:val="15"/>
        </w:numPr>
        <w:autoSpaceDE w:val="0"/>
        <w:autoSpaceDN w:val="0"/>
        <w:adjustRightInd w:val="0"/>
        <w:spacing w:line="360" w:lineRule="auto"/>
        <w:ind w:left="0" w:firstLine="0"/>
        <w:jc w:val="both"/>
        <w:rPr>
          <w:bCs/>
          <w:sz w:val="28"/>
          <w:szCs w:val="28"/>
        </w:rPr>
      </w:pPr>
      <w:r w:rsidRPr="006216D9">
        <w:rPr>
          <w:bCs/>
          <w:sz w:val="28"/>
          <w:szCs w:val="28"/>
        </w:rPr>
        <w:lastRenderedPageBreak/>
        <w:t xml:space="preserve">в плане взаимодействия с системой более высокого порядка: </w:t>
      </w:r>
      <w:r w:rsidRPr="006216D9">
        <w:rPr>
          <w:rFonts w:eastAsia="SymbolMT"/>
          <w:bCs/>
          <w:sz w:val="28"/>
          <w:szCs w:val="28"/>
        </w:rPr>
        <w:t xml:space="preserve"> экономической, </w:t>
      </w:r>
      <w:r w:rsidRPr="006216D9">
        <w:rPr>
          <w:bCs/>
          <w:sz w:val="28"/>
          <w:szCs w:val="28"/>
        </w:rPr>
        <w:t>эколого-экономической, то есть речь идет о взаимодействии данной системы с окружающей средой;</w:t>
      </w:r>
    </w:p>
    <w:p w:rsidR="00281C1B" w:rsidRPr="006216D9" w:rsidRDefault="00281C1B" w:rsidP="009A438E">
      <w:pPr>
        <w:pStyle w:val="a4"/>
        <w:numPr>
          <w:ilvl w:val="0"/>
          <w:numId w:val="15"/>
        </w:numPr>
        <w:autoSpaceDE w:val="0"/>
        <w:autoSpaceDN w:val="0"/>
        <w:adjustRightInd w:val="0"/>
        <w:spacing w:line="360" w:lineRule="auto"/>
        <w:ind w:left="0" w:firstLine="0"/>
        <w:jc w:val="both"/>
        <w:rPr>
          <w:bCs/>
          <w:sz w:val="28"/>
          <w:szCs w:val="28"/>
        </w:rPr>
      </w:pPr>
      <w:r w:rsidRPr="006216D9">
        <w:rPr>
          <w:bCs/>
          <w:sz w:val="28"/>
          <w:szCs w:val="28"/>
        </w:rPr>
        <w:t xml:space="preserve">с точки зрения интересов развития человека, то есть в плане соответствия денежной системы социальным </w:t>
      </w:r>
      <w:r>
        <w:rPr>
          <w:bCs/>
          <w:sz w:val="28"/>
          <w:szCs w:val="28"/>
        </w:rPr>
        <w:t>приоритетам</w:t>
      </w:r>
      <w:r w:rsidRPr="006216D9">
        <w:rPr>
          <w:bCs/>
          <w:sz w:val="28"/>
          <w:szCs w:val="28"/>
        </w:rPr>
        <w:t>.</w:t>
      </w:r>
    </w:p>
    <w:p w:rsidR="00281C1B" w:rsidRDefault="00281C1B" w:rsidP="00281C1B">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Представляется, что с точки зрения самой денежной системы</w:t>
      </w:r>
      <w:r w:rsidRPr="000B6564">
        <w:rPr>
          <w:rFonts w:ascii="Times New Roman" w:hAnsi="Times New Roman"/>
          <w:bCs/>
          <w:sz w:val="28"/>
          <w:szCs w:val="28"/>
        </w:rPr>
        <w:t xml:space="preserve"> главным</w:t>
      </w:r>
      <w:r>
        <w:rPr>
          <w:rFonts w:ascii="Times New Roman" w:hAnsi="Times New Roman"/>
          <w:bCs/>
          <w:sz w:val="28"/>
          <w:szCs w:val="28"/>
        </w:rPr>
        <w:t>и</w:t>
      </w:r>
      <w:r w:rsidRPr="000B6564">
        <w:rPr>
          <w:rFonts w:ascii="Times New Roman" w:hAnsi="Times New Roman"/>
          <w:bCs/>
          <w:sz w:val="28"/>
          <w:szCs w:val="28"/>
        </w:rPr>
        <w:t xml:space="preserve"> критери</w:t>
      </w:r>
      <w:r>
        <w:rPr>
          <w:rFonts w:ascii="Times New Roman" w:hAnsi="Times New Roman"/>
          <w:bCs/>
          <w:sz w:val="28"/>
          <w:szCs w:val="28"/>
        </w:rPr>
        <w:t>ями эффективности управления являются:</w:t>
      </w:r>
    </w:p>
    <w:p w:rsidR="00281C1B" w:rsidRDefault="00281C1B" w:rsidP="009A438E">
      <w:pPr>
        <w:numPr>
          <w:ilvl w:val="0"/>
          <w:numId w:val="17"/>
        </w:numPr>
        <w:autoSpaceDE w:val="0"/>
        <w:autoSpaceDN w:val="0"/>
        <w:adjustRightInd w:val="0"/>
        <w:spacing w:after="0" w:line="360" w:lineRule="auto"/>
        <w:ind w:left="0" w:firstLine="0"/>
        <w:jc w:val="both"/>
        <w:rPr>
          <w:rFonts w:ascii="Times New Roman" w:hAnsi="Times New Roman"/>
          <w:bCs/>
          <w:sz w:val="28"/>
          <w:szCs w:val="28"/>
        </w:rPr>
      </w:pPr>
      <w:r w:rsidRPr="002D4724">
        <w:rPr>
          <w:rFonts w:ascii="Times New Roman" w:hAnsi="Times New Roman"/>
          <w:bCs/>
          <w:i/>
          <w:sz w:val="28"/>
          <w:szCs w:val="28"/>
        </w:rPr>
        <w:t>снижение степени энтропии денежной системы</w:t>
      </w:r>
      <w:r>
        <w:rPr>
          <w:rFonts w:ascii="Times New Roman" w:hAnsi="Times New Roman"/>
          <w:bCs/>
          <w:sz w:val="28"/>
          <w:szCs w:val="28"/>
        </w:rPr>
        <w:t xml:space="preserve"> (степени неопределенности, беспорядка)</w:t>
      </w:r>
      <w:r w:rsidRPr="000B6564">
        <w:rPr>
          <w:rFonts w:ascii="Times New Roman" w:hAnsi="Times New Roman"/>
          <w:bCs/>
          <w:sz w:val="28"/>
          <w:szCs w:val="28"/>
        </w:rPr>
        <w:t xml:space="preserve">, </w:t>
      </w:r>
    </w:p>
    <w:p w:rsidR="00281C1B" w:rsidRDefault="00281C1B" w:rsidP="009A438E">
      <w:pPr>
        <w:numPr>
          <w:ilvl w:val="0"/>
          <w:numId w:val="17"/>
        </w:numPr>
        <w:autoSpaceDE w:val="0"/>
        <w:autoSpaceDN w:val="0"/>
        <w:adjustRightInd w:val="0"/>
        <w:spacing w:after="0" w:line="360" w:lineRule="auto"/>
        <w:ind w:left="0" w:firstLine="0"/>
        <w:jc w:val="both"/>
        <w:rPr>
          <w:rFonts w:ascii="Times New Roman" w:hAnsi="Times New Roman"/>
          <w:bCs/>
          <w:sz w:val="28"/>
          <w:szCs w:val="28"/>
        </w:rPr>
      </w:pPr>
      <w:r w:rsidRPr="002D4724">
        <w:rPr>
          <w:rFonts w:ascii="Times New Roman" w:hAnsi="Times New Roman"/>
          <w:bCs/>
          <w:i/>
          <w:sz w:val="28"/>
          <w:szCs w:val="28"/>
        </w:rPr>
        <w:t xml:space="preserve">повышение эффективности использования ее </w:t>
      </w:r>
      <w:r w:rsidR="00153954">
        <w:rPr>
          <w:rFonts w:ascii="Times New Roman" w:hAnsi="Times New Roman"/>
          <w:bCs/>
          <w:i/>
          <w:sz w:val="28"/>
          <w:szCs w:val="28"/>
        </w:rPr>
        <w:t xml:space="preserve">основных </w:t>
      </w:r>
      <w:r w:rsidRPr="002D4724">
        <w:rPr>
          <w:rFonts w:ascii="Times New Roman" w:hAnsi="Times New Roman"/>
          <w:bCs/>
          <w:i/>
          <w:sz w:val="28"/>
          <w:szCs w:val="28"/>
        </w:rPr>
        <w:t>ресурс</w:t>
      </w:r>
      <w:r w:rsidR="00153954">
        <w:rPr>
          <w:rFonts w:ascii="Times New Roman" w:hAnsi="Times New Roman"/>
          <w:bCs/>
          <w:i/>
          <w:sz w:val="28"/>
          <w:szCs w:val="28"/>
        </w:rPr>
        <w:t>ов</w:t>
      </w:r>
      <w:r w:rsidRPr="002D4724">
        <w:rPr>
          <w:rFonts w:ascii="Times New Roman" w:hAnsi="Times New Roman"/>
          <w:bCs/>
          <w:i/>
          <w:sz w:val="28"/>
          <w:szCs w:val="28"/>
        </w:rPr>
        <w:t xml:space="preserve"> – денег</w:t>
      </w:r>
      <w:r w:rsidR="00153954">
        <w:rPr>
          <w:rFonts w:ascii="Times New Roman" w:hAnsi="Times New Roman"/>
          <w:bCs/>
          <w:sz w:val="28"/>
          <w:szCs w:val="28"/>
        </w:rPr>
        <w:t xml:space="preserve"> и кредита,</w:t>
      </w:r>
      <w:r>
        <w:rPr>
          <w:rFonts w:ascii="Times New Roman" w:hAnsi="Times New Roman"/>
          <w:bCs/>
          <w:sz w:val="28"/>
          <w:szCs w:val="28"/>
        </w:rPr>
        <w:t xml:space="preserve"> что, как уже отмечалось выше, предполагает наиболее по</w:t>
      </w:r>
      <w:r w:rsidR="00153954">
        <w:rPr>
          <w:rFonts w:ascii="Times New Roman" w:hAnsi="Times New Roman"/>
          <w:bCs/>
          <w:sz w:val="28"/>
          <w:szCs w:val="28"/>
        </w:rPr>
        <w:t>лную реализацию всех их функций (и, в частности, функции накопления для денег и воспроизводственной функции для кредита)</w:t>
      </w:r>
      <w:r>
        <w:rPr>
          <w:rFonts w:ascii="Times New Roman" w:hAnsi="Times New Roman"/>
          <w:bCs/>
          <w:sz w:val="28"/>
          <w:szCs w:val="28"/>
        </w:rPr>
        <w:t xml:space="preserve">. </w:t>
      </w:r>
    </w:p>
    <w:p w:rsidR="00281C1B" w:rsidRPr="002D4724" w:rsidRDefault="00281C1B" w:rsidP="00281C1B">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w:t>
      </w:r>
      <w:r w:rsidRPr="002D4724">
        <w:rPr>
          <w:rFonts w:ascii="Times New Roman" w:hAnsi="Times New Roman"/>
          <w:bCs/>
          <w:sz w:val="28"/>
          <w:szCs w:val="28"/>
        </w:rPr>
        <w:t>о данн</w:t>
      </w:r>
      <w:r>
        <w:rPr>
          <w:rFonts w:ascii="Times New Roman" w:hAnsi="Times New Roman"/>
          <w:bCs/>
          <w:sz w:val="28"/>
          <w:szCs w:val="28"/>
        </w:rPr>
        <w:t>ым</w:t>
      </w:r>
      <w:r w:rsidRPr="002D4724">
        <w:rPr>
          <w:rFonts w:ascii="Times New Roman" w:hAnsi="Times New Roman"/>
          <w:bCs/>
          <w:sz w:val="28"/>
          <w:szCs w:val="28"/>
        </w:rPr>
        <w:t xml:space="preserve"> критери</w:t>
      </w:r>
      <w:r>
        <w:rPr>
          <w:rFonts w:ascii="Times New Roman" w:hAnsi="Times New Roman"/>
          <w:bCs/>
          <w:sz w:val="28"/>
          <w:szCs w:val="28"/>
        </w:rPr>
        <w:t xml:space="preserve">ям различные </w:t>
      </w:r>
      <w:r w:rsidRPr="002D4724">
        <w:rPr>
          <w:rFonts w:ascii="Times New Roman" w:hAnsi="Times New Roman"/>
          <w:bCs/>
          <w:sz w:val="28"/>
          <w:szCs w:val="28"/>
        </w:rPr>
        <w:t xml:space="preserve">денежные системы либо адаптируются, либо “выбраковываются”. </w:t>
      </w:r>
    </w:p>
    <w:p w:rsidR="00281C1B" w:rsidRPr="00153954" w:rsidRDefault="00281C1B" w:rsidP="00153954">
      <w:pPr>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sz w:val="28"/>
          <w:szCs w:val="28"/>
        </w:rPr>
        <w:t>К к</w:t>
      </w:r>
      <w:r w:rsidRPr="000B6564">
        <w:rPr>
          <w:rFonts w:ascii="Times New Roman" w:hAnsi="Times New Roman"/>
          <w:bCs/>
          <w:sz w:val="28"/>
          <w:szCs w:val="28"/>
        </w:rPr>
        <w:t>ритери</w:t>
      </w:r>
      <w:r>
        <w:rPr>
          <w:rFonts w:ascii="Times New Roman" w:hAnsi="Times New Roman"/>
          <w:bCs/>
          <w:sz w:val="28"/>
          <w:szCs w:val="28"/>
        </w:rPr>
        <w:t>ям</w:t>
      </w:r>
      <w:r w:rsidRPr="000B6564">
        <w:rPr>
          <w:rFonts w:ascii="Times New Roman" w:hAnsi="Times New Roman"/>
          <w:bCs/>
          <w:sz w:val="28"/>
          <w:szCs w:val="28"/>
        </w:rPr>
        <w:t xml:space="preserve"> </w:t>
      </w:r>
      <w:r>
        <w:rPr>
          <w:rFonts w:ascii="Times New Roman" w:hAnsi="Times New Roman"/>
          <w:bCs/>
          <w:sz w:val="28"/>
          <w:szCs w:val="28"/>
        </w:rPr>
        <w:t>эффективности управления денежной</w:t>
      </w:r>
      <w:r w:rsidRPr="000B6564">
        <w:rPr>
          <w:rFonts w:ascii="Times New Roman" w:hAnsi="Times New Roman"/>
          <w:bCs/>
          <w:sz w:val="28"/>
          <w:szCs w:val="28"/>
        </w:rPr>
        <w:t xml:space="preserve"> систем</w:t>
      </w:r>
      <w:r>
        <w:rPr>
          <w:rFonts w:ascii="Times New Roman" w:hAnsi="Times New Roman"/>
          <w:bCs/>
          <w:sz w:val="28"/>
          <w:szCs w:val="28"/>
        </w:rPr>
        <w:t>ой</w:t>
      </w:r>
      <w:r w:rsidRPr="000B6564">
        <w:rPr>
          <w:rFonts w:ascii="Times New Roman" w:hAnsi="Times New Roman"/>
          <w:bCs/>
          <w:sz w:val="28"/>
          <w:szCs w:val="28"/>
        </w:rPr>
        <w:t xml:space="preserve"> также </w:t>
      </w:r>
      <w:r>
        <w:rPr>
          <w:rFonts w:ascii="Times New Roman" w:hAnsi="Times New Roman"/>
          <w:bCs/>
          <w:sz w:val="28"/>
          <w:szCs w:val="28"/>
        </w:rPr>
        <w:t xml:space="preserve">целесообразно отнести ее </w:t>
      </w:r>
      <w:r w:rsidRPr="000B6564">
        <w:rPr>
          <w:rFonts w:ascii="Times New Roman" w:hAnsi="Times New Roman"/>
          <w:bCs/>
          <w:sz w:val="28"/>
          <w:szCs w:val="28"/>
        </w:rPr>
        <w:t>информаци</w:t>
      </w:r>
      <w:r>
        <w:rPr>
          <w:rFonts w:ascii="Times New Roman" w:hAnsi="Times New Roman"/>
          <w:bCs/>
          <w:sz w:val="28"/>
          <w:szCs w:val="28"/>
        </w:rPr>
        <w:t>онные свойства, что</w:t>
      </w:r>
      <w:r w:rsidRPr="000B6564">
        <w:rPr>
          <w:rFonts w:ascii="Times New Roman" w:hAnsi="Times New Roman"/>
          <w:bCs/>
          <w:sz w:val="28"/>
          <w:szCs w:val="28"/>
        </w:rPr>
        <w:t xml:space="preserve"> </w:t>
      </w:r>
      <w:r>
        <w:rPr>
          <w:rFonts w:ascii="Times New Roman" w:hAnsi="Times New Roman"/>
          <w:bCs/>
          <w:sz w:val="28"/>
          <w:szCs w:val="28"/>
        </w:rPr>
        <w:t xml:space="preserve">сегодня </w:t>
      </w:r>
      <w:r w:rsidRPr="000B6564">
        <w:rPr>
          <w:rFonts w:ascii="Times New Roman" w:hAnsi="Times New Roman"/>
          <w:bCs/>
          <w:sz w:val="28"/>
          <w:szCs w:val="28"/>
        </w:rPr>
        <w:t>становится одним из ведущих</w:t>
      </w:r>
      <w:r>
        <w:rPr>
          <w:rFonts w:ascii="Times New Roman" w:hAnsi="Times New Roman"/>
          <w:bCs/>
          <w:sz w:val="28"/>
          <w:szCs w:val="28"/>
        </w:rPr>
        <w:t xml:space="preserve"> </w:t>
      </w:r>
      <w:r w:rsidRPr="000B6564">
        <w:rPr>
          <w:rFonts w:ascii="Times New Roman" w:hAnsi="Times New Roman"/>
          <w:bCs/>
          <w:sz w:val="28"/>
          <w:szCs w:val="28"/>
        </w:rPr>
        <w:t>факторов развития. Интенсивный обмен информацией между различными элементами</w:t>
      </w:r>
      <w:r>
        <w:rPr>
          <w:rFonts w:ascii="Times New Roman" w:hAnsi="Times New Roman"/>
          <w:bCs/>
          <w:sz w:val="28"/>
          <w:szCs w:val="28"/>
        </w:rPr>
        <w:t xml:space="preserve"> </w:t>
      </w:r>
      <w:r w:rsidRPr="000B6564">
        <w:rPr>
          <w:rFonts w:ascii="Times New Roman" w:hAnsi="Times New Roman"/>
          <w:bCs/>
          <w:sz w:val="28"/>
          <w:szCs w:val="28"/>
        </w:rPr>
        <w:t xml:space="preserve">системы, а также между ней и </w:t>
      </w:r>
      <w:r>
        <w:rPr>
          <w:rFonts w:ascii="Times New Roman" w:hAnsi="Times New Roman"/>
          <w:bCs/>
          <w:sz w:val="28"/>
          <w:szCs w:val="28"/>
        </w:rPr>
        <w:t>другими системами</w:t>
      </w:r>
      <w:r w:rsidRPr="000B6564">
        <w:rPr>
          <w:rFonts w:ascii="Times New Roman" w:hAnsi="Times New Roman"/>
          <w:bCs/>
          <w:sz w:val="28"/>
          <w:szCs w:val="28"/>
        </w:rPr>
        <w:t xml:space="preserve"> – непременное условие</w:t>
      </w:r>
      <w:r>
        <w:rPr>
          <w:rFonts w:ascii="Times New Roman" w:hAnsi="Times New Roman"/>
          <w:bCs/>
          <w:sz w:val="28"/>
          <w:szCs w:val="28"/>
        </w:rPr>
        <w:t xml:space="preserve"> </w:t>
      </w:r>
      <w:r w:rsidRPr="000B6564">
        <w:rPr>
          <w:rFonts w:ascii="Times New Roman" w:hAnsi="Times New Roman"/>
          <w:bCs/>
          <w:sz w:val="28"/>
          <w:szCs w:val="28"/>
        </w:rPr>
        <w:t xml:space="preserve">ее </w:t>
      </w:r>
      <w:r>
        <w:rPr>
          <w:rFonts w:ascii="Times New Roman" w:hAnsi="Times New Roman"/>
          <w:bCs/>
          <w:sz w:val="28"/>
          <w:szCs w:val="28"/>
        </w:rPr>
        <w:t xml:space="preserve">стабильного </w:t>
      </w:r>
      <w:r w:rsidRPr="000B6564">
        <w:rPr>
          <w:rFonts w:ascii="Times New Roman" w:hAnsi="Times New Roman"/>
          <w:bCs/>
          <w:sz w:val="28"/>
          <w:szCs w:val="28"/>
        </w:rPr>
        <w:t>функционирования</w:t>
      </w:r>
      <w:r>
        <w:rPr>
          <w:rFonts w:ascii="Times New Roman" w:hAnsi="Times New Roman"/>
          <w:bCs/>
          <w:sz w:val="28"/>
          <w:szCs w:val="28"/>
        </w:rPr>
        <w:t xml:space="preserve">. </w:t>
      </w:r>
      <w:r w:rsidRPr="000B6564">
        <w:rPr>
          <w:rFonts w:ascii="Times New Roman" w:hAnsi="Times New Roman"/>
          <w:bCs/>
          <w:sz w:val="28"/>
          <w:szCs w:val="28"/>
        </w:rPr>
        <w:t>В рамках</w:t>
      </w:r>
      <w:r>
        <w:rPr>
          <w:rFonts w:ascii="Times New Roman" w:hAnsi="Times New Roman"/>
          <w:bCs/>
          <w:sz w:val="28"/>
          <w:szCs w:val="28"/>
        </w:rPr>
        <w:t xml:space="preserve"> денежной системы</w:t>
      </w:r>
      <w:r w:rsidRPr="000B6564">
        <w:rPr>
          <w:rFonts w:ascii="Times New Roman" w:hAnsi="Times New Roman"/>
          <w:bCs/>
          <w:sz w:val="28"/>
          <w:szCs w:val="28"/>
        </w:rPr>
        <w:t xml:space="preserve"> информация выполняет коммуникативные и</w:t>
      </w:r>
      <w:r>
        <w:rPr>
          <w:rFonts w:ascii="Times New Roman" w:hAnsi="Times New Roman"/>
          <w:bCs/>
          <w:sz w:val="28"/>
          <w:szCs w:val="28"/>
        </w:rPr>
        <w:t xml:space="preserve"> </w:t>
      </w:r>
      <w:r w:rsidRPr="000B6564">
        <w:rPr>
          <w:rFonts w:ascii="Times New Roman" w:hAnsi="Times New Roman"/>
          <w:bCs/>
          <w:sz w:val="28"/>
          <w:szCs w:val="28"/>
        </w:rPr>
        <w:t>управленческие функции. Поэтому критерий отбора вариантов</w:t>
      </w:r>
      <w:r>
        <w:rPr>
          <w:rFonts w:ascii="Times New Roman" w:hAnsi="Times New Roman"/>
          <w:bCs/>
          <w:sz w:val="28"/>
          <w:szCs w:val="28"/>
        </w:rPr>
        <w:t xml:space="preserve"> денежной системы</w:t>
      </w:r>
      <w:r w:rsidRPr="000B6564">
        <w:rPr>
          <w:rFonts w:ascii="Times New Roman" w:hAnsi="Times New Roman"/>
          <w:bCs/>
          <w:sz w:val="28"/>
          <w:szCs w:val="28"/>
        </w:rPr>
        <w:t xml:space="preserve"> должен характеризовать, на наш взгляд,</w:t>
      </w:r>
      <w:r>
        <w:rPr>
          <w:rFonts w:ascii="Times New Roman" w:hAnsi="Times New Roman"/>
          <w:bCs/>
          <w:sz w:val="28"/>
          <w:szCs w:val="28"/>
        </w:rPr>
        <w:t xml:space="preserve"> </w:t>
      </w:r>
      <w:r w:rsidRPr="002D4724">
        <w:rPr>
          <w:rFonts w:ascii="Times New Roman" w:hAnsi="Times New Roman"/>
          <w:bCs/>
          <w:i/>
          <w:sz w:val="28"/>
          <w:szCs w:val="28"/>
        </w:rPr>
        <w:t>информационные свойства системы</w:t>
      </w:r>
      <w:r w:rsidR="00153954">
        <w:rPr>
          <w:rFonts w:ascii="Times New Roman" w:hAnsi="Times New Roman"/>
          <w:bCs/>
          <w:i/>
          <w:sz w:val="28"/>
          <w:szCs w:val="28"/>
        </w:rPr>
        <w:t xml:space="preserve"> и</w:t>
      </w:r>
      <w:r w:rsidRPr="002D4724">
        <w:rPr>
          <w:rFonts w:ascii="Times New Roman" w:hAnsi="Times New Roman"/>
          <w:bCs/>
          <w:i/>
          <w:sz w:val="28"/>
          <w:szCs w:val="28"/>
        </w:rPr>
        <w:t xml:space="preserve"> ее «коммуникабельность».</w:t>
      </w:r>
      <w:r w:rsidR="00153954">
        <w:rPr>
          <w:rFonts w:ascii="Times New Roman" w:hAnsi="Times New Roman"/>
          <w:bCs/>
          <w:sz w:val="28"/>
          <w:szCs w:val="28"/>
        </w:rPr>
        <w:t xml:space="preserve"> </w:t>
      </w:r>
      <w:r w:rsidRPr="000B6564">
        <w:rPr>
          <w:rFonts w:ascii="Times New Roman" w:hAnsi="Times New Roman"/>
          <w:bCs/>
          <w:sz w:val="28"/>
          <w:szCs w:val="28"/>
        </w:rPr>
        <w:t>Коммуникационно-информационный критерий отражает скорость</w:t>
      </w:r>
      <w:r>
        <w:rPr>
          <w:rFonts w:ascii="Times New Roman" w:hAnsi="Times New Roman"/>
          <w:bCs/>
          <w:sz w:val="28"/>
          <w:szCs w:val="28"/>
        </w:rPr>
        <w:t xml:space="preserve"> </w:t>
      </w:r>
      <w:r w:rsidRPr="000B6564">
        <w:rPr>
          <w:rFonts w:ascii="Times New Roman" w:hAnsi="Times New Roman"/>
          <w:bCs/>
          <w:sz w:val="28"/>
          <w:szCs w:val="28"/>
        </w:rPr>
        <w:t xml:space="preserve">реагирования на </w:t>
      </w:r>
      <w:r>
        <w:rPr>
          <w:rFonts w:ascii="Times New Roman" w:hAnsi="Times New Roman"/>
          <w:bCs/>
          <w:sz w:val="28"/>
          <w:szCs w:val="28"/>
        </w:rPr>
        <w:t>внешние и внутренние импульсы (вызовы, шоки), гибкость поиска</w:t>
      </w:r>
      <w:r w:rsidRPr="000B6564">
        <w:rPr>
          <w:rFonts w:ascii="Times New Roman" w:hAnsi="Times New Roman"/>
          <w:bCs/>
          <w:sz w:val="28"/>
          <w:szCs w:val="28"/>
        </w:rPr>
        <w:t xml:space="preserve"> альтернативного выбора</w:t>
      </w:r>
      <w:r>
        <w:rPr>
          <w:rFonts w:ascii="Times New Roman" w:hAnsi="Times New Roman"/>
          <w:bCs/>
          <w:sz w:val="28"/>
          <w:szCs w:val="28"/>
        </w:rPr>
        <w:t xml:space="preserve"> </w:t>
      </w:r>
      <w:r w:rsidRPr="000B6564">
        <w:rPr>
          <w:rFonts w:ascii="Times New Roman" w:hAnsi="Times New Roman"/>
          <w:bCs/>
          <w:sz w:val="28"/>
          <w:szCs w:val="28"/>
        </w:rPr>
        <w:t xml:space="preserve">рациональных </w:t>
      </w:r>
      <w:r>
        <w:rPr>
          <w:rFonts w:ascii="Times New Roman" w:hAnsi="Times New Roman"/>
          <w:bCs/>
          <w:sz w:val="28"/>
          <w:szCs w:val="28"/>
        </w:rPr>
        <w:t>путей</w:t>
      </w:r>
      <w:r w:rsidRPr="000B6564">
        <w:rPr>
          <w:rFonts w:ascii="Times New Roman" w:hAnsi="Times New Roman"/>
          <w:bCs/>
          <w:sz w:val="28"/>
          <w:szCs w:val="28"/>
        </w:rPr>
        <w:t xml:space="preserve"> распределения </w:t>
      </w:r>
      <w:r>
        <w:rPr>
          <w:rFonts w:ascii="Times New Roman" w:hAnsi="Times New Roman"/>
          <w:bCs/>
          <w:sz w:val="28"/>
          <w:szCs w:val="28"/>
        </w:rPr>
        <w:t>ресурса (денег) в системе</w:t>
      </w:r>
      <w:r w:rsidRPr="000B6564">
        <w:rPr>
          <w:rFonts w:ascii="Times New Roman" w:hAnsi="Times New Roman"/>
          <w:bCs/>
          <w:sz w:val="28"/>
          <w:szCs w:val="28"/>
        </w:rPr>
        <w:t xml:space="preserve">. </w:t>
      </w:r>
      <w:r w:rsidRPr="00153954">
        <w:rPr>
          <w:rFonts w:ascii="Times New Roman" w:hAnsi="Times New Roman"/>
          <w:bCs/>
          <w:i/>
          <w:sz w:val="28"/>
          <w:szCs w:val="28"/>
        </w:rPr>
        <w:t>Развитие коммуникабельности и информативности является важнейшим условием повышения конкурентоспособности денежной системы в условиях глобализации.</w:t>
      </w:r>
    </w:p>
    <w:p w:rsidR="00281C1B" w:rsidRDefault="00281C1B" w:rsidP="00281C1B">
      <w:pPr>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При определении</w:t>
      </w:r>
      <w:r w:rsidRPr="006E66FD">
        <w:rPr>
          <w:rFonts w:ascii="Times New Roman" w:hAnsi="Times New Roman"/>
          <w:bCs/>
          <w:sz w:val="28"/>
          <w:szCs w:val="28"/>
        </w:rPr>
        <w:t xml:space="preserve"> </w:t>
      </w:r>
      <w:r>
        <w:rPr>
          <w:rFonts w:ascii="Times New Roman" w:hAnsi="Times New Roman"/>
          <w:bCs/>
          <w:sz w:val="28"/>
          <w:szCs w:val="28"/>
        </w:rPr>
        <w:t xml:space="preserve">критериев эффективности управления денежной системы важным представляется </w:t>
      </w:r>
      <w:r w:rsidR="00153954">
        <w:rPr>
          <w:rFonts w:ascii="Times New Roman" w:hAnsi="Times New Roman"/>
          <w:bCs/>
          <w:sz w:val="28"/>
          <w:szCs w:val="28"/>
        </w:rPr>
        <w:t>также</w:t>
      </w:r>
      <w:r>
        <w:rPr>
          <w:rFonts w:ascii="Times New Roman" w:hAnsi="Times New Roman"/>
          <w:bCs/>
          <w:sz w:val="28"/>
          <w:szCs w:val="28"/>
        </w:rPr>
        <w:t xml:space="preserve"> учет того, что п</w:t>
      </w:r>
      <w:r w:rsidRPr="000B6564">
        <w:rPr>
          <w:rFonts w:ascii="Times New Roman" w:hAnsi="Times New Roman"/>
          <w:bCs/>
          <w:sz w:val="28"/>
          <w:szCs w:val="28"/>
        </w:rPr>
        <w:t xml:space="preserve">роцессы </w:t>
      </w:r>
      <w:r>
        <w:rPr>
          <w:rFonts w:ascii="Times New Roman" w:hAnsi="Times New Roman"/>
          <w:bCs/>
          <w:sz w:val="28"/>
          <w:szCs w:val="28"/>
        </w:rPr>
        <w:t xml:space="preserve">функционирования денежной системы </w:t>
      </w:r>
      <w:r w:rsidRPr="000B6564">
        <w:rPr>
          <w:rFonts w:ascii="Times New Roman" w:hAnsi="Times New Roman"/>
          <w:bCs/>
          <w:sz w:val="28"/>
          <w:szCs w:val="28"/>
        </w:rPr>
        <w:t>завис</w:t>
      </w:r>
      <w:r>
        <w:rPr>
          <w:rFonts w:ascii="Times New Roman" w:hAnsi="Times New Roman"/>
          <w:bCs/>
          <w:sz w:val="28"/>
          <w:szCs w:val="28"/>
        </w:rPr>
        <w:t>ят</w:t>
      </w:r>
      <w:r w:rsidRPr="000B6564">
        <w:rPr>
          <w:rFonts w:ascii="Times New Roman" w:hAnsi="Times New Roman"/>
          <w:bCs/>
          <w:sz w:val="28"/>
          <w:szCs w:val="28"/>
        </w:rPr>
        <w:t xml:space="preserve"> </w:t>
      </w:r>
      <w:r w:rsidR="00153954">
        <w:rPr>
          <w:rFonts w:ascii="Times New Roman" w:hAnsi="Times New Roman"/>
          <w:bCs/>
          <w:sz w:val="28"/>
          <w:szCs w:val="28"/>
        </w:rPr>
        <w:t>не только то внутренних процессов</w:t>
      </w:r>
      <w:r>
        <w:rPr>
          <w:rFonts w:ascii="Times New Roman" w:hAnsi="Times New Roman"/>
          <w:bCs/>
          <w:sz w:val="28"/>
          <w:szCs w:val="28"/>
        </w:rPr>
        <w:t xml:space="preserve">, </w:t>
      </w:r>
      <w:r w:rsidR="00153954">
        <w:rPr>
          <w:rFonts w:ascii="Times New Roman" w:hAnsi="Times New Roman"/>
          <w:bCs/>
          <w:sz w:val="28"/>
          <w:szCs w:val="28"/>
        </w:rPr>
        <w:t>но</w:t>
      </w:r>
      <w:r>
        <w:rPr>
          <w:rFonts w:ascii="Times New Roman" w:hAnsi="Times New Roman"/>
          <w:bCs/>
          <w:sz w:val="28"/>
          <w:szCs w:val="28"/>
        </w:rPr>
        <w:t xml:space="preserve"> и от </w:t>
      </w:r>
      <w:r>
        <w:rPr>
          <w:rFonts w:ascii="Times New Roman" w:hAnsi="Times New Roman"/>
          <w:bCs/>
          <w:i/>
          <w:sz w:val="28"/>
          <w:szCs w:val="28"/>
        </w:rPr>
        <w:t xml:space="preserve">деятельности </w:t>
      </w:r>
      <w:r w:rsidRPr="005B6EE1">
        <w:rPr>
          <w:rFonts w:ascii="Times New Roman" w:hAnsi="Times New Roman"/>
          <w:bCs/>
          <w:i/>
          <w:sz w:val="28"/>
          <w:szCs w:val="28"/>
        </w:rPr>
        <w:t>сопряженных систем</w:t>
      </w:r>
      <w:r>
        <w:rPr>
          <w:rFonts w:ascii="Times New Roman" w:hAnsi="Times New Roman"/>
          <w:bCs/>
          <w:sz w:val="28"/>
          <w:szCs w:val="28"/>
        </w:rPr>
        <w:t>. Так, м</w:t>
      </w:r>
      <w:r w:rsidRPr="000B6564">
        <w:rPr>
          <w:rFonts w:ascii="Times New Roman" w:hAnsi="Times New Roman"/>
          <w:bCs/>
          <w:sz w:val="28"/>
          <w:szCs w:val="28"/>
        </w:rPr>
        <w:t>ногие экономические</w:t>
      </w:r>
      <w:r>
        <w:rPr>
          <w:rFonts w:ascii="Times New Roman" w:hAnsi="Times New Roman"/>
          <w:bCs/>
          <w:sz w:val="28"/>
          <w:szCs w:val="28"/>
        </w:rPr>
        <w:t xml:space="preserve"> </w:t>
      </w:r>
      <w:r w:rsidRPr="000B6564">
        <w:rPr>
          <w:rFonts w:ascii="Times New Roman" w:hAnsi="Times New Roman"/>
          <w:bCs/>
          <w:sz w:val="28"/>
          <w:szCs w:val="28"/>
        </w:rPr>
        <w:t>категории, в том числе эффективность, требуют постепенного</w:t>
      </w:r>
      <w:r>
        <w:rPr>
          <w:rFonts w:ascii="Times New Roman" w:hAnsi="Times New Roman"/>
          <w:bCs/>
          <w:sz w:val="28"/>
          <w:szCs w:val="28"/>
        </w:rPr>
        <w:t xml:space="preserve"> </w:t>
      </w:r>
      <w:r w:rsidRPr="000B6564">
        <w:rPr>
          <w:rFonts w:ascii="Times New Roman" w:hAnsi="Times New Roman"/>
          <w:bCs/>
          <w:sz w:val="28"/>
          <w:szCs w:val="28"/>
        </w:rPr>
        <w:t xml:space="preserve">перехода к их </w:t>
      </w:r>
      <w:r>
        <w:rPr>
          <w:rFonts w:ascii="Times New Roman" w:hAnsi="Times New Roman"/>
          <w:bCs/>
          <w:sz w:val="28"/>
          <w:szCs w:val="28"/>
        </w:rPr>
        <w:t>оценке</w:t>
      </w:r>
      <w:r w:rsidRPr="000B6564">
        <w:rPr>
          <w:rFonts w:ascii="Times New Roman" w:hAnsi="Times New Roman"/>
          <w:bCs/>
          <w:sz w:val="28"/>
          <w:szCs w:val="28"/>
        </w:rPr>
        <w:t xml:space="preserve"> по пространственно-временным параметрам, то есть</w:t>
      </w:r>
      <w:r>
        <w:rPr>
          <w:rFonts w:ascii="Times New Roman" w:hAnsi="Times New Roman"/>
          <w:bCs/>
          <w:sz w:val="28"/>
          <w:szCs w:val="28"/>
        </w:rPr>
        <w:t xml:space="preserve"> </w:t>
      </w:r>
      <w:r w:rsidRPr="000B6564">
        <w:rPr>
          <w:rFonts w:ascii="Times New Roman" w:hAnsi="Times New Roman"/>
          <w:bCs/>
          <w:sz w:val="28"/>
          <w:szCs w:val="28"/>
        </w:rPr>
        <w:t>важна не только эффективность действий, но и их направленность. Например,</w:t>
      </w:r>
      <w:r>
        <w:rPr>
          <w:rFonts w:ascii="Times New Roman" w:hAnsi="Times New Roman"/>
          <w:bCs/>
          <w:sz w:val="28"/>
          <w:szCs w:val="28"/>
        </w:rPr>
        <w:t xml:space="preserve"> </w:t>
      </w:r>
      <w:r w:rsidRPr="000B6564">
        <w:rPr>
          <w:rFonts w:ascii="Times New Roman" w:hAnsi="Times New Roman"/>
          <w:bCs/>
          <w:sz w:val="28"/>
          <w:szCs w:val="28"/>
        </w:rPr>
        <w:t xml:space="preserve">при максимизации прибыли </w:t>
      </w:r>
      <w:r>
        <w:rPr>
          <w:rFonts w:ascii="Times New Roman" w:hAnsi="Times New Roman"/>
          <w:bCs/>
          <w:sz w:val="28"/>
          <w:szCs w:val="28"/>
        </w:rPr>
        <w:t xml:space="preserve">участников денежной системы (банков, предприятий и пр.) </w:t>
      </w:r>
      <w:r w:rsidRPr="000B6564">
        <w:rPr>
          <w:rFonts w:ascii="Times New Roman" w:hAnsi="Times New Roman"/>
          <w:bCs/>
          <w:sz w:val="28"/>
          <w:szCs w:val="28"/>
        </w:rPr>
        <w:t>необходимо</w:t>
      </w:r>
      <w:r>
        <w:rPr>
          <w:rFonts w:ascii="Times New Roman" w:hAnsi="Times New Roman"/>
          <w:bCs/>
          <w:sz w:val="28"/>
          <w:szCs w:val="28"/>
        </w:rPr>
        <w:t xml:space="preserve"> </w:t>
      </w:r>
      <w:r w:rsidRPr="000B6564">
        <w:rPr>
          <w:rFonts w:ascii="Times New Roman" w:hAnsi="Times New Roman"/>
          <w:bCs/>
          <w:sz w:val="28"/>
          <w:szCs w:val="28"/>
        </w:rPr>
        <w:t xml:space="preserve">учитывать </w:t>
      </w:r>
      <w:r>
        <w:rPr>
          <w:rFonts w:ascii="Times New Roman" w:hAnsi="Times New Roman"/>
          <w:bCs/>
          <w:sz w:val="28"/>
          <w:szCs w:val="28"/>
        </w:rPr>
        <w:t>«</w:t>
      </w:r>
      <w:r w:rsidRPr="000B6564">
        <w:rPr>
          <w:rFonts w:ascii="Times New Roman" w:hAnsi="Times New Roman"/>
          <w:bCs/>
          <w:sz w:val="28"/>
          <w:szCs w:val="28"/>
        </w:rPr>
        <w:t>интересы</w:t>
      </w:r>
      <w:r>
        <w:rPr>
          <w:rFonts w:ascii="Times New Roman" w:hAnsi="Times New Roman"/>
          <w:bCs/>
          <w:sz w:val="28"/>
          <w:szCs w:val="28"/>
        </w:rPr>
        <w:t>»</w:t>
      </w:r>
      <w:r w:rsidRPr="000B6564">
        <w:rPr>
          <w:rFonts w:ascii="Times New Roman" w:hAnsi="Times New Roman"/>
          <w:bCs/>
          <w:sz w:val="28"/>
          <w:szCs w:val="28"/>
        </w:rPr>
        <w:t xml:space="preserve"> сопряженной </w:t>
      </w:r>
      <w:r>
        <w:rPr>
          <w:rFonts w:ascii="Times New Roman" w:hAnsi="Times New Roman"/>
          <w:bCs/>
          <w:sz w:val="28"/>
          <w:szCs w:val="28"/>
        </w:rPr>
        <w:t>системы – эколого-экономической, а направленность кредитных потоков соизмерять с понятиями общественной эффективности.</w:t>
      </w:r>
    </w:p>
    <w:p w:rsidR="00281C1B" w:rsidRPr="00B70BB5" w:rsidRDefault="00281C1B" w:rsidP="00281C1B">
      <w:pPr>
        <w:pStyle w:val="a4"/>
        <w:spacing w:line="360" w:lineRule="auto"/>
        <w:ind w:left="0" w:firstLine="709"/>
        <w:jc w:val="both"/>
        <w:rPr>
          <w:sz w:val="28"/>
          <w:szCs w:val="28"/>
        </w:rPr>
      </w:pPr>
      <w:r>
        <w:rPr>
          <w:sz w:val="28"/>
          <w:szCs w:val="28"/>
        </w:rPr>
        <w:t>Подводя итог, подчеркнем, что признание</w:t>
      </w:r>
      <w:r w:rsidRPr="001069DA">
        <w:rPr>
          <w:sz w:val="28"/>
          <w:szCs w:val="28"/>
        </w:rPr>
        <w:t xml:space="preserve"> сложност</w:t>
      </w:r>
      <w:r>
        <w:rPr>
          <w:sz w:val="28"/>
          <w:szCs w:val="28"/>
        </w:rPr>
        <w:t>и и</w:t>
      </w:r>
      <w:r w:rsidRPr="001069DA">
        <w:rPr>
          <w:sz w:val="28"/>
          <w:szCs w:val="28"/>
        </w:rPr>
        <w:t xml:space="preserve"> нелинейност</w:t>
      </w:r>
      <w:r>
        <w:rPr>
          <w:sz w:val="28"/>
          <w:szCs w:val="28"/>
        </w:rPr>
        <w:t>и</w:t>
      </w:r>
      <w:r w:rsidRPr="001069DA">
        <w:rPr>
          <w:sz w:val="28"/>
          <w:szCs w:val="28"/>
        </w:rPr>
        <w:t>, неравновесност</w:t>
      </w:r>
      <w:r>
        <w:rPr>
          <w:sz w:val="28"/>
          <w:szCs w:val="28"/>
        </w:rPr>
        <w:t>и</w:t>
      </w:r>
      <w:r w:rsidRPr="001069DA">
        <w:rPr>
          <w:sz w:val="28"/>
          <w:szCs w:val="28"/>
        </w:rPr>
        <w:t xml:space="preserve"> и необратимост</w:t>
      </w:r>
      <w:r>
        <w:rPr>
          <w:sz w:val="28"/>
          <w:szCs w:val="28"/>
        </w:rPr>
        <w:t>и</w:t>
      </w:r>
      <w:r w:rsidRPr="001069DA">
        <w:rPr>
          <w:sz w:val="28"/>
          <w:szCs w:val="28"/>
        </w:rPr>
        <w:t xml:space="preserve"> </w:t>
      </w:r>
      <w:r>
        <w:rPr>
          <w:sz w:val="28"/>
          <w:szCs w:val="28"/>
        </w:rPr>
        <w:t xml:space="preserve">денежной системы как синергетической структуры, выделение ведущей роли «управляющих параметров» в ее развитии </w:t>
      </w:r>
      <w:r w:rsidRPr="00B70BB5">
        <w:rPr>
          <w:sz w:val="28"/>
          <w:szCs w:val="28"/>
        </w:rPr>
        <w:t>означает учет с</w:t>
      </w:r>
      <w:r>
        <w:rPr>
          <w:sz w:val="28"/>
          <w:szCs w:val="28"/>
        </w:rPr>
        <w:t>инергетических</w:t>
      </w:r>
      <w:r w:rsidRPr="00B70BB5">
        <w:rPr>
          <w:sz w:val="28"/>
          <w:szCs w:val="28"/>
        </w:rPr>
        <w:t xml:space="preserve"> </w:t>
      </w:r>
      <w:r>
        <w:rPr>
          <w:sz w:val="28"/>
          <w:szCs w:val="28"/>
        </w:rPr>
        <w:t>методологических подходов,</w:t>
      </w:r>
      <w:r w:rsidRPr="003C179A">
        <w:rPr>
          <w:sz w:val="28"/>
          <w:szCs w:val="28"/>
        </w:rPr>
        <w:t xml:space="preserve"> </w:t>
      </w:r>
      <w:r>
        <w:rPr>
          <w:sz w:val="28"/>
          <w:szCs w:val="28"/>
        </w:rPr>
        <w:t>признание того, что</w:t>
      </w:r>
      <w:r w:rsidRPr="00B70BB5">
        <w:rPr>
          <w:sz w:val="28"/>
          <w:szCs w:val="28"/>
        </w:rPr>
        <w:t>:</w:t>
      </w:r>
    </w:p>
    <w:p w:rsidR="00281C1B" w:rsidRDefault="00281C1B" w:rsidP="009A438E">
      <w:pPr>
        <w:pStyle w:val="a4"/>
        <w:numPr>
          <w:ilvl w:val="0"/>
          <w:numId w:val="13"/>
        </w:numPr>
        <w:spacing w:line="360" w:lineRule="auto"/>
        <w:ind w:left="0" w:firstLine="0"/>
        <w:jc w:val="both"/>
        <w:rPr>
          <w:sz w:val="28"/>
          <w:szCs w:val="28"/>
        </w:rPr>
      </w:pPr>
      <w:r w:rsidRPr="001069DA">
        <w:rPr>
          <w:sz w:val="28"/>
          <w:szCs w:val="28"/>
        </w:rPr>
        <w:t>отсутств</w:t>
      </w:r>
      <w:r>
        <w:rPr>
          <w:sz w:val="28"/>
          <w:szCs w:val="28"/>
        </w:rPr>
        <w:t>ует</w:t>
      </w:r>
      <w:r w:rsidRPr="001069DA">
        <w:rPr>
          <w:sz w:val="28"/>
          <w:szCs w:val="28"/>
        </w:rPr>
        <w:t xml:space="preserve"> единственно</w:t>
      </w:r>
      <w:r>
        <w:rPr>
          <w:sz w:val="28"/>
          <w:szCs w:val="28"/>
        </w:rPr>
        <w:t>е</w:t>
      </w:r>
      <w:r w:rsidRPr="001069DA">
        <w:rPr>
          <w:sz w:val="28"/>
          <w:szCs w:val="28"/>
        </w:rPr>
        <w:t xml:space="preserve"> оптимально</w:t>
      </w:r>
      <w:r>
        <w:rPr>
          <w:sz w:val="28"/>
          <w:szCs w:val="28"/>
        </w:rPr>
        <w:t>е</w:t>
      </w:r>
      <w:r w:rsidRPr="001069DA">
        <w:rPr>
          <w:sz w:val="28"/>
          <w:szCs w:val="28"/>
        </w:rPr>
        <w:t xml:space="preserve"> </w:t>
      </w:r>
      <w:r>
        <w:rPr>
          <w:sz w:val="28"/>
          <w:szCs w:val="28"/>
        </w:rPr>
        <w:t>состояние</w:t>
      </w:r>
      <w:r w:rsidRPr="001069DA">
        <w:rPr>
          <w:sz w:val="28"/>
          <w:szCs w:val="28"/>
        </w:rPr>
        <w:t xml:space="preserve"> равновесия</w:t>
      </w:r>
      <w:r>
        <w:rPr>
          <w:sz w:val="28"/>
          <w:szCs w:val="28"/>
        </w:rPr>
        <w:t xml:space="preserve">, </w:t>
      </w:r>
      <w:r w:rsidRPr="001069DA">
        <w:rPr>
          <w:sz w:val="28"/>
          <w:szCs w:val="28"/>
        </w:rPr>
        <w:t>существ</w:t>
      </w:r>
      <w:r>
        <w:rPr>
          <w:sz w:val="28"/>
          <w:szCs w:val="28"/>
        </w:rPr>
        <w:t>уют</w:t>
      </w:r>
      <w:r w:rsidRPr="001069DA">
        <w:rPr>
          <w:sz w:val="28"/>
          <w:szCs w:val="28"/>
        </w:rPr>
        <w:t xml:space="preserve"> множества равновесных решений, </w:t>
      </w:r>
      <w:r>
        <w:rPr>
          <w:sz w:val="28"/>
          <w:szCs w:val="28"/>
        </w:rPr>
        <w:t>связывающих спрос и предложение;</w:t>
      </w:r>
      <w:r w:rsidRPr="001069DA">
        <w:rPr>
          <w:sz w:val="28"/>
          <w:szCs w:val="28"/>
        </w:rPr>
        <w:t xml:space="preserve"> </w:t>
      </w:r>
      <w:r>
        <w:rPr>
          <w:sz w:val="28"/>
          <w:szCs w:val="28"/>
        </w:rPr>
        <w:t>э</w:t>
      </w:r>
      <w:r w:rsidRPr="001069DA">
        <w:rPr>
          <w:sz w:val="28"/>
          <w:szCs w:val="28"/>
        </w:rPr>
        <w:t>то отрицает закон спроса и предложения в формулировке классической экономической теории;</w:t>
      </w:r>
    </w:p>
    <w:p w:rsidR="00281C1B" w:rsidRPr="00B830A6" w:rsidRDefault="00281C1B" w:rsidP="009A438E">
      <w:pPr>
        <w:pStyle w:val="a4"/>
        <w:numPr>
          <w:ilvl w:val="0"/>
          <w:numId w:val="16"/>
        </w:numPr>
        <w:shd w:val="clear" w:color="auto" w:fill="FFFFFF"/>
        <w:spacing w:line="360" w:lineRule="auto"/>
        <w:ind w:left="0" w:firstLine="0"/>
        <w:jc w:val="both"/>
        <w:rPr>
          <w:spacing w:val="-7"/>
          <w:sz w:val="28"/>
          <w:szCs w:val="28"/>
        </w:rPr>
      </w:pPr>
      <w:r>
        <w:rPr>
          <w:spacing w:val="-7"/>
          <w:sz w:val="28"/>
          <w:szCs w:val="28"/>
        </w:rPr>
        <w:t>в</w:t>
      </w:r>
      <w:r w:rsidRPr="000C3B5B">
        <w:rPr>
          <w:spacing w:val="-7"/>
          <w:sz w:val="28"/>
          <w:szCs w:val="28"/>
        </w:rPr>
        <w:t>сегда существуют альтернативные пути развития, есть воз</w:t>
      </w:r>
      <w:r w:rsidRPr="000C3B5B">
        <w:rPr>
          <w:spacing w:val="-7"/>
          <w:sz w:val="28"/>
          <w:szCs w:val="28"/>
        </w:rPr>
        <w:softHyphen/>
        <w:t>можност</w:t>
      </w:r>
      <w:r>
        <w:rPr>
          <w:spacing w:val="-7"/>
          <w:sz w:val="28"/>
          <w:szCs w:val="28"/>
        </w:rPr>
        <w:t>ь</w:t>
      </w:r>
      <w:r w:rsidRPr="000C3B5B">
        <w:rPr>
          <w:spacing w:val="-7"/>
          <w:sz w:val="28"/>
          <w:szCs w:val="28"/>
        </w:rPr>
        <w:t xml:space="preserve"> выбора, нет жесткой предопределенности</w:t>
      </w:r>
      <w:r>
        <w:rPr>
          <w:spacing w:val="-7"/>
          <w:sz w:val="28"/>
          <w:szCs w:val="28"/>
        </w:rPr>
        <w:t xml:space="preserve">; </w:t>
      </w:r>
      <w:r w:rsidRPr="00B830A6">
        <w:rPr>
          <w:sz w:val="28"/>
          <w:szCs w:val="28"/>
        </w:rPr>
        <w:t xml:space="preserve">денежная система даже </w:t>
      </w:r>
      <w:r w:rsidRPr="00B830A6">
        <w:rPr>
          <w:rFonts w:eastAsia="TimesNewRoman"/>
          <w:sz w:val="28"/>
          <w:szCs w:val="28"/>
        </w:rPr>
        <w:t>с неизменными параметрами</w:t>
      </w:r>
      <w:r w:rsidRPr="00B830A6">
        <w:rPr>
          <w:sz w:val="28"/>
          <w:szCs w:val="28"/>
        </w:rPr>
        <w:t xml:space="preserve"> и </w:t>
      </w:r>
      <w:r w:rsidRPr="00B830A6">
        <w:rPr>
          <w:rFonts w:eastAsia="TimesNewRoman"/>
          <w:sz w:val="28"/>
          <w:szCs w:val="28"/>
        </w:rPr>
        <w:t xml:space="preserve">при одинаковых мерах денежно-кредитной </w:t>
      </w:r>
      <w:r>
        <w:rPr>
          <w:rFonts w:eastAsia="TimesNewRoman"/>
          <w:sz w:val="28"/>
          <w:szCs w:val="28"/>
        </w:rPr>
        <w:t>политики может стремиться к качественно</w:t>
      </w:r>
      <w:r w:rsidRPr="00B830A6">
        <w:rPr>
          <w:rFonts w:eastAsia="TimesNewRoman"/>
          <w:sz w:val="28"/>
          <w:szCs w:val="28"/>
        </w:rPr>
        <w:t xml:space="preserve"> различным конечным состояниям, что будет определяться варьированием начальных условий;</w:t>
      </w:r>
    </w:p>
    <w:p w:rsidR="00281C1B" w:rsidRPr="001069DA" w:rsidRDefault="00281C1B" w:rsidP="009A438E">
      <w:pPr>
        <w:pStyle w:val="a4"/>
        <w:numPr>
          <w:ilvl w:val="0"/>
          <w:numId w:val="13"/>
        </w:numPr>
        <w:spacing w:line="360" w:lineRule="auto"/>
        <w:ind w:left="0" w:firstLine="0"/>
        <w:jc w:val="both"/>
        <w:rPr>
          <w:sz w:val="28"/>
          <w:szCs w:val="28"/>
        </w:rPr>
      </w:pPr>
      <w:r>
        <w:rPr>
          <w:sz w:val="28"/>
          <w:szCs w:val="28"/>
        </w:rPr>
        <w:t>в развитии сложных динамических систем имеют место</w:t>
      </w:r>
      <w:r w:rsidRPr="001069DA">
        <w:rPr>
          <w:sz w:val="28"/>
          <w:szCs w:val="28"/>
        </w:rPr>
        <w:t xml:space="preserve"> долговременны</w:t>
      </w:r>
      <w:r w:rsidR="00153954">
        <w:rPr>
          <w:sz w:val="28"/>
          <w:szCs w:val="28"/>
        </w:rPr>
        <w:t>е</w:t>
      </w:r>
      <w:r w:rsidRPr="001069DA">
        <w:rPr>
          <w:sz w:val="28"/>
          <w:szCs w:val="28"/>
        </w:rPr>
        <w:t xml:space="preserve"> нелинейны</w:t>
      </w:r>
      <w:r w:rsidR="00153954">
        <w:rPr>
          <w:sz w:val="28"/>
          <w:szCs w:val="28"/>
        </w:rPr>
        <w:t>е</w:t>
      </w:r>
      <w:r w:rsidRPr="001069DA">
        <w:rPr>
          <w:sz w:val="28"/>
          <w:szCs w:val="28"/>
        </w:rPr>
        <w:t xml:space="preserve"> корреляци</w:t>
      </w:r>
      <w:r w:rsidR="00153954">
        <w:rPr>
          <w:sz w:val="28"/>
          <w:szCs w:val="28"/>
        </w:rPr>
        <w:t>и</w:t>
      </w:r>
      <w:r w:rsidRPr="001069DA">
        <w:rPr>
          <w:sz w:val="28"/>
          <w:szCs w:val="28"/>
        </w:rPr>
        <w:t xml:space="preserve">, что делает невозможным прогнозирование тренда </w:t>
      </w:r>
      <w:r>
        <w:rPr>
          <w:sz w:val="28"/>
          <w:szCs w:val="28"/>
        </w:rPr>
        <w:t xml:space="preserve">их </w:t>
      </w:r>
      <w:r w:rsidRPr="001069DA">
        <w:rPr>
          <w:sz w:val="28"/>
          <w:szCs w:val="28"/>
        </w:rPr>
        <w:t>будущего развития на базе детерминированных моделей;</w:t>
      </w:r>
      <w:r w:rsidRPr="002E379F">
        <w:rPr>
          <w:spacing w:val="-7"/>
          <w:sz w:val="28"/>
          <w:szCs w:val="28"/>
        </w:rPr>
        <w:t xml:space="preserve"> </w:t>
      </w:r>
      <w:r>
        <w:rPr>
          <w:spacing w:val="-7"/>
          <w:sz w:val="28"/>
          <w:szCs w:val="28"/>
        </w:rPr>
        <w:t xml:space="preserve"> кроме того, важным </w:t>
      </w:r>
      <w:r>
        <w:rPr>
          <w:spacing w:val="-7"/>
          <w:sz w:val="28"/>
          <w:szCs w:val="28"/>
        </w:rPr>
        <w:lastRenderedPageBreak/>
        <w:t xml:space="preserve">является признание </w:t>
      </w:r>
      <w:r w:rsidRPr="00B830A6">
        <w:rPr>
          <w:spacing w:val="-7"/>
          <w:sz w:val="28"/>
          <w:szCs w:val="28"/>
        </w:rPr>
        <w:t>механизма положитель</w:t>
      </w:r>
      <w:r w:rsidRPr="00B830A6">
        <w:rPr>
          <w:spacing w:val="-7"/>
          <w:sz w:val="28"/>
          <w:szCs w:val="28"/>
        </w:rPr>
        <w:softHyphen/>
        <w:t xml:space="preserve">ной обратной связи </w:t>
      </w:r>
      <w:r>
        <w:rPr>
          <w:spacing w:val="-7"/>
          <w:sz w:val="28"/>
          <w:szCs w:val="28"/>
        </w:rPr>
        <w:t xml:space="preserve">как </w:t>
      </w:r>
      <w:r w:rsidRPr="00B830A6">
        <w:rPr>
          <w:spacing w:val="-7"/>
          <w:sz w:val="28"/>
          <w:szCs w:val="28"/>
        </w:rPr>
        <w:t>закономерности и условия протекания бы</w:t>
      </w:r>
      <w:r>
        <w:rPr>
          <w:spacing w:val="-7"/>
          <w:sz w:val="28"/>
          <w:szCs w:val="28"/>
        </w:rPr>
        <w:t>стрых лавинообраз</w:t>
      </w:r>
      <w:r>
        <w:rPr>
          <w:spacing w:val="-7"/>
          <w:sz w:val="28"/>
          <w:szCs w:val="28"/>
        </w:rPr>
        <w:softHyphen/>
        <w:t>ных процессов;</w:t>
      </w:r>
    </w:p>
    <w:p w:rsidR="00281C1B" w:rsidRDefault="00281C1B" w:rsidP="009A438E">
      <w:pPr>
        <w:pStyle w:val="a4"/>
        <w:numPr>
          <w:ilvl w:val="0"/>
          <w:numId w:val="13"/>
        </w:numPr>
        <w:spacing w:line="360" w:lineRule="auto"/>
        <w:ind w:left="0" w:firstLine="0"/>
        <w:jc w:val="both"/>
        <w:rPr>
          <w:sz w:val="28"/>
          <w:szCs w:val="28"/>
        </w:rPr>
      </w:pPr>
      <w:r>
        <w:rPr>
          <w:sz w:val="28"/>
          <w:szCs w:val="28"/>
        </w:rPr>
        <w:t xml:space="preserve">для подобных систем характерен экспоненциальный рост </w:t>
      </w:r>
      <w:r w:rsidRPr="001069DA">
        <w:rPr>
          <w:sz w:val="28"/>
          <w:szCs w:val="28"/>
        </w:rPr>
        <w:t xml:space="preserve"> трансакционных издержек, </w:t>
      </w:r>
      <w:r>
        <w:rPr>
          <w:sz w:val="28"/>
          <w:szCs w:val="28"/>
        </w:rPr>
        <w:t xml:space="preserve">что </w:t>
      </w:r>
      <w:r w:rsidRPr="001069DA">
        <w:rPr>
          <w:sz w:val="28"/>
          <w:szCs w:val="28"/>
        </w:rPr>
        <w:t>связан</w:t>
      </w:r>
      <w:r>
        <w:rPr>
          <w:sz w:val="28"/>
          <w:szCs w:val="28"/>
        </w:rPr>
        <w:t>о</w:t>
      </w:r>
      <w:r w:rsidRPr="001069DA">
        <w:rPr>
          <w:sz w:val="28"/>
          <w:szCs w:val="28"/>
        </w:rPr>
        <w:t xml:space="preserve"> с функционировани</w:t>
      </w:r>
      <w:r>
        <w:rPr>
          <w:sz w:val="28"/>
          <w:szCs w:val="28"/>
        </w:rPr>
        <w:t>ем</w:t>
      </w:r>
      <w:r w:rsidRPr="001069DA">
        <w:rPr>
          <w:sz w:val="28"/>
          <w:szCs w:val="28"/>
        </w:rPr>
        <w:t xml:space="preserve"> </w:t>
      </w:r>
      <w:r>
        <w:rPr>
          <w:sz w:val="28"/>
          <w:szCs w:val="28"/>
        </w:rPr>
        <w:t xml:space="preserve">денежно-кредитной сферы </w:t>
      </w:r>
      <w:r w:rsidRPr="001069DA">
        <w:rPr>
          <w:sz w:val="28"/>
          <w:szCs w:val="28"/>
        </w:rPr>
        <w:t xml:space="preserve">в условиях информационной </w:t>
      </w:r>
      <w:r>
        <w:rPr>
          <w:sz w:val="28"/>
          <w:szCs w:val="28"/>
        </w:rPr>
        <w:t>«насыщенности»</w:t>
      </w:r>
      <w:r w:rsidRPr="001069DA">
        <w:rPr>
          <w:sz w:val="28"/>
          <w:szCs w:val="28"/>
        </w:rPr>
        <w:t xml:space="preserve"> и асимметричности информации</w:t>
      </w:r>
      <w:r>
        <w:rPr>
          <w:rStyle w:val="a9"/>
          <w:sz w:val="28"/>
          <w:szCs w:val="28"/>
        </w:rPr>
        <w:footnoteReference w:id="10"/>
      </w:r>
      <w:r w:rsidRPr="001069DA">
        <w:rPr>
          <w:sz w:val="28"/>
          <w:szCs w:val="28"/>
        </w:rPr>
        <w:t>;</w:t>
      </w:r>
    </w:p>
    <w:p w:rsidR="00281C1B" w:rsidRPr="00B70BB5" w:rsidRDefault="00281C1B" w:rsidP="009A438E">
      <w:pPr>
        <w:pStyle w:val="a4"/>
        <w:numPr>
          <w:ilvl w:val="0"/>
          <w:numId w:val="13"/>
        </w:numPr>
        <w:spacing w:line="360" w:lineRule="auto"/>
        <w:ind w:left="0" w:firstLine="0"/>
        <w:jc w:val="both"/>
        <w:rPr>
          <w:sz w:val="28"/>
          <w:szCs w:val="28"/>
        </w:rPr>
      </w:pPr>
      <w:r>
        <w:rPr>
          <w:sz w:val="28"/>
          <w:szCs w:val="28"/>
        </w:rPr>
        <w:t xml:space="preserve">в современных условиях </w:t>
      </w:r>
      <w:r w:rsidR="00153954">
        <w:rPr>
          <w:sz w:val="28"/>
          <w:szCs w:val="28"/>
        </w:rPr>
        <w:t xml:space="preserve">активизации внешних шоков </w:t>
      </w:r>
      <w:r w:rsidRPr="00701917">
        <w:rPr>
          <w:sz w:val="28"/>
          <w:szCs w:val="28"/>
        </w:rPr>
        <w:t>возрастае</w:t>
      </w:r>
      <w:r>
        <w:rPr>
          <w:sz w:val="28"/>
          <w:szCs w:val="28"/>
        </w:rPr>
        <w:t>т</w:t>
      </w:r>
      <w:r w:rsidRPr="00701917">
        <w:rPr>
          <w:sz w:val="28"/>
          <w:szCs w:val="28"/>
        </w:rPr>
        <w:t xml:space="preserve">  потенциал множественности траекторий развития</w:t>
      </w:r>
      <w:r w:rsidR="00153954">
        <w:rPr>
          <w:sz w:val="28"/>
          <w:szCs w:val="28"/>
        </w:rPr>
        <w:t xml:space="preserve"> денежной системы</w:t>
      </w:r>
      <w:r w:rsidRPr="00701917">
        <w:rPr>
          <w:sz w:val="28"/>
          <w:szCs w:val="28"/>
        </w:rPr>
        <w:t>, непредсказуемост</w:t>
      </w:r>
      <w:r>
        <w:rPr>
          <w:sz w:val="28"/>
          <w:szCs w:val="28"/>
        </w:rPr>
        <w:t>ь</w:t>
      </w:r>
      <w:r w:rsidRPr="00701917">
        <w:rPr>
          <w:sz w:val="28"/>
          <w:szCs w:val="28"/>
        </w:rPr>
        <w:t xml:space="preserve"> отдельных трендов (аттракторов) и общей магистрали развития. </w:t>
      </w:r>
    </w:p>
    <w:p w:rsidR="00281C1B" w:rsidRPr="00B24DF5" w:rsidRDefault="00281C1B" w:rsidP="00281C1B">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 New Roman" w:hAnsi="Times New Roman"/>
          <w:sz w:val="28"/>
          <w:szCs w:val="28"/>
        </w:rPr>
        <w:t xml:space="preserve">В этой связи представляется, что </w:t>
      </w:r>
      <w:r w:rsidR="00153954">
        <w:rPr>
          <w:rFonts w:ascii="Times New Roman" w:hAnsi="Times New Roman"/>
          <w:sz w:val="28"/>
          <w:szCs w:val="28"/>
        </w:rPr>
        <w:t xml:space="preserve">теоретико-методологические аспекты </w:t>
      </w:r>
      <w:r w:rsidRPr="00B24DF5">
        <w:rPr>
          <w:rFonts w:ascii="Times New Roman" w:hAnsi="Times New Roman"/>
          <w:sz w:val="28"/>
          <w:szCs w:val="28"/>
        </w:rPr>
        <w:t>механизм</w:t>
      </w:r>
      <w:r w:rsidR="00153954">
        <w:rPr>
          <w:rFonts w:ascii="Times New Roman" w:hAnsi="Times New Roman"/>
          <w:sz w:val="28"/>
          <w:szCs w:val="28"/>
        </w:rPr>
        <w:t>а</w:t>
      </w:r>
      <w:r w:rsidRPr="00B24DF5">
        <w:rPr>
          <w:rFonts w:ascii="Times New Roman" w:hAnsi="Times New Roman"/>
          <w:sz w:val="28"/>
          <w:szCs w:val="28"/>
        </w:rPr>
        <w:t xml:space="preserve"> </w:t>
      </w:r>
      <w:r>
        <w:rPr>
          <w:rFonts w:ascii="Times New Roman" w:hAnsi="Times New Roman"/>
          <w:sz w:val="28"/>
          <w:szCs w:val="28"/>
        </w:rPr>
        <w:t xml:space="preserve">разработки и </w:t>
      </w:r>
      <w:r w:rsidRPr="00B24DF5">
        <w:rPr>
          <w:rFonts w:ascii="Times New Roman" w:hAnsi="Times New Roman"/>
          <w:sz w:val="28"/>
          <w:szCs w:val="28"/>
        </w:rPr>
        <w:t>реализации денежно-кредитной</w:t>
      </w:r>
      <w:r>
        <w:rPr>
          <w:rFonts w:ascii="Times New Roman" w:hAnsi="Times New Roman"/>
          <w:sz w:val="28"/>
          <w:szCs w:val="28"/>
        </w:rPr>
        <w:t xml:space="preserve"> политики</w:t>
      </w:r>
      <w:r w:rsidRPr="00183933">
        <w:rPr>
          <w:rFonts w:ascii="Times New Roman" w:hAnsi="Times New Roman"/>
          <w:sz w:val="28"/>
          <w:szCs w:val="28"/>
        </w:rPr>
        <w:t xml:space="preserve"> </w:t>
      </w:r>
      <w:r w:rsidRPr="001069DA">
        <w:rPr>
          <w:rFonts w:ascii="Times New Roman" w:hAnsi="Times New Roman"/>
          <w:sz w:val="28"/>
          <w:szCs w:val="28"/>
        </w:rPr>
        <w:t>долж</w:t>
      </w:r>
      <w:r w:rsidR="00153954">
        <w:rPr>
          <w:rFonts w:ascii="Times New Roman" w:hAnsi="Times New Roman"/>
          <w:sz w:val="28"/>
          <w:szCs w:val="28"/>
        </w:rPr>
        <w:t>ны</w:t>
      </w:r>
      <w:r w:rsidRPr="001069DA">
        <w:rPr>
          <w:rFonts w:ascii="Times New Roman" w:hAnsi="Times New Roman"/>
          <w:sz w:val="28"/>
          <w:szCs w:val="28"/>
        </w:rPr>
        <w:t xml:space="preserve"> </w:t>
      </w:r>
      <w:r>
        <w:rPr>
          <w:rFonts w:ascii="Times New Roman" w:hAnsi="Times New Roman"/>
          <w:sz w:val="28"/>
          <w:szCs w:val="28"/>
        </w:rPr>
        <w:t xml:space="preserve">опираться на принципы </w:t>
      </w:r>
      <w:r w:rsidR="00153954" w:rsidRPr="00153954">
        <w:rPr>
          <w:rFonts w:ascii="Times New Roman" w:hAnsi="Times New Roman"/>
          <w:sz w:val="28"/>
          <w:szCs w:val="28"/>
        </w:rPr>
        <w:t>синергетики</w:t>
      </w:r>
      <w:r w:rsidR="00153954">
        <w:rPr>
          <w:rFonts w:ascii="Times New Roman" w:hAnsi="Times New Roman"/>
          <w:sz w:val="28"/>
          <w:szCs w:val="28"/>
        </w:rPr>
        <w:t>, что</w:t>
      </w:r>
      <w:r w:rsidR="00153954" w:rsidRPr="00153954">
        <w:rPr>
          <w:rFonts w:ascii="Times New Roman" w:hAnsi="Times New Roman"/>
          <w:sz w:val="28"/>
          <w:szCs w:val="28"/>
        </w:rPr>
        <w:t xml:space="preserve"> </w:t>
      </w:r>
      <w:r>
        <w:rPr>
          <w:rFonts w:ascii="Times New Roman" w:hAnsi="Times New Roman"/>
          <w:sz w:val="28"/>
          <w:szCs w:val="28"/>
        </w:rPr>
        <w:t>предполагает:</w:t>
      </w:r>
    </w:p>
    <w:p w:rsidR="00281C1B" w:rsidRDefault="00281C1B" w:rsidP="009A438E">
      <w:pPr>
        <w:numPr>
          <w:ilvl w:val="0"/>
          <w:numId w:val="18"/>
        </w:numPr>
        <w:spacing w:after="0" w:line="360" w:lineRule="auto"/>
        <w:ind w:left="0" w:firstLine="709"/>
        <w:jc w:val="both"/>
        <w:rPr>
          <w:rFonts w:ascii="Times New Roman" w:hAnsi="Times New Roman"/>
          <w:sz w:val="28"/>
          <w:szCs w:val="28"/>
        </w:rPr>
      </w:pPr>
      <w:r w:rsidRPr="001069DA">
        <w:rPr>
          <w:rFonts w:ascii="Times New Roman" w:eastAsia="Times New Roman" w:hAnsi="Times New Roman"/>
          <w:sz w:val="28"/>
          <w:szCs w:val="28"/>
          <w:lang w:eastAsia="ru-RU"/>
        </w:rPr>
        <w:t>призна</w:t>
      </w:r>
      <w:r>
        <w:rPr>
          <w:rFonts w:ascii="Times New Roman" w:eastAsia="Times New Roman" w:hAnsi="Times New Roman"/>
          <w:sz w:val="28"/>
          <w:szCs w:val="28"/>
          <w:lang w:eastAsia="ru-RU"/>
        </w:rPr>
        <w:t>ние</w:t>
      </w:r>
      <w:r w:rsidRPr="001069DA">
        <w:rPr>
          <w:rFonts w:ascii="Times New Roman" w:eastAsia="Times New Roman" w:hAnsi="Times New Roman"/>
          <w:sz w:val="28"/>
          <w:szCs w:val="28"/>
          <w:lang w:eastAsia="ru-RU"/>
        </w:rPr>
        <w:t xml:space="preserve"> </w:t>
      </w:r>
      <w:r w:rsidRPr="00B830A6">
        <w:rPr>
          <w:rFonts w:ascii="Times New Roman" w:hAnsi="Times New Roman"/>
          <w:sz w:val="28"/>
          <w:szCs w:val="28"/>
        </w:rPr>
        <w:t>невозможности навязывания путей развития</w:t>
      </w:r>
      <w:r>
        <w:rPr>
          <w:rFonts w:ascii="Times New Roman" w:hAnsi="Times New Roman"/>
          <w:sz w:val="28"/>
          <w:szCs w:val="28"/>
        </w:rPr>
        <w:t xml:space="preserve"> сложноорганизованным системам</w:t>
      </w:r>
      <w:r w:rsidRPr="00B830A6">
        <w:rPr>
          <w:rFonts w:ascii="Times New Roman" w:hAnsi="Times New Roman"/>
          <w:sz w:val="28"/>
          <w:szCs w:val="28"/>
        </w:rPr>
        <w:t xml:space="preserve">. </w:t>
      </w:r>
      <w:r w:rsidRPr="00B830A6">
        <w:rPr>
          <w:rFonts w:ascii="Times New Roman" w:eastAsia="Times New Roman" w:hAnsi="Times New Roman"/>
          <w:spacing w:val="-7"/>
          <w:sz w:val="28"/>
          <w:szCs w:val="28"/>
          <w:lang w:eastAsia="ru-RU"/>
        </w:rPr>
        <w:t xml:space="preserve">Для </w:t>
      </w:r>
      <w:r>
        <w:rPr>
          <w:rFonts w:ascii="Times New Roman" w:eastAsia="Times New Roman" w:hAnsi="Times New Roman"/>
          <w:spacing w:val="-7"/>
          <w:sz w:val="28"/>
          <w:szCs w:val="28"/>
          <w:lang w:eastAsia="ru-RU"/>
        </w:rPr>
        <w:t>поддержания</w:t>
      </w:r>
      <w:r w:rsidRPr="00B830A6">
        <w:rPr>
          <w:rFonts w:ascii="Times New Roman" w:eastAsia="Times New Roman" w:hAnsi="Times New Roman"/>
          <w:spacing w:val="-7"/>
          <w:sz w:val="28"/>
          <w:szCs w:val="28"/>
          <w:lang w:eastAsia="ru-RU"/>
        </w:rPr>
        <w:t xml:space="preserve"> относительно устойчивого динамического равновесия </w:t>
      </w:r>
      <w:r>
        <w:rPr>
          <w:rFonts w:ascii="Times New Roman" w:eastAsia="Times New Roman" w:hAnsi="Times New Roman"/>
          <w:spacing w:val="-7"/>
          <w:sz w:val="28"/>
          <w:szCs w:val="28"/>
          <w:lang w:eastAsia="ru-RU"/>
        </w:rPr>
        <w:t xml:space="preserve">в таких системах  </w:t>
      </w:r>
      <w:r w:rsidRPr="00B830A6">
        <w:rPr>
          <w:rFonts w:ascii="Times New Roman" w:eastAsia="Times New Roman" w:hAnsi="Times New Roman"/>
          <w:spacing w:val="-7"/>
          <w:sz w:val="28"/>
          <w:szCs w:val="28"/>
          <w:lang w:eastAsia="ru-RU"/>
        </w:rPr>
        <w:t xml:space="preserve">необходимо понять, как можно способствовать их </w:t>
      </w:r>
      <w:r>
        <w:rPr>
          <w:rFonts w:ascii="Times New Roman" w:eastAsia="Times New Roman" w:hAnsi="Times New Roman"/>
          <w:spacing w:val="-7"/>
          <w:sz w:val="28"/>
          <w:szCs w:val="28"/>
          <w:lang w:eastAsia="ru-RU"/>
        </w:rPr>
        <w:t>сущностному</w:t>
      </w:r>
      <w:r w:rsidRPr="00B830A6">
        <w:rPr>
          <w:rFonts w:ascii="Times New Roman" w:eastAsia="Times New Roman" w:hAnsi="Times New Roman"/>
          <w:spacing w:val="-7"/>
          <w:sz w:val="28"/>
          <w:szCs w:val="28"/>
          <w:lang w:eastAsia="ru-RU"/>
        </w:rPr>
        <w:t xml:space="preserve"> развити</w:t>
      </w:r>
      <w:r>
        <w:rPr>
          <w:rFonts w:ascii="Times New Roman" w:eastAsia="Times New Roman" w:hAnsi="Times New Roman"/>
          <w:spacing w:val="-7"/>
          <w:sz w:val="28"/>
          <w:szCs w:val="28"/>
          <w:lang w:eastAsia="ru-RU"/>
        </w:rPr>
        <w:t>ю</w:t>
      </w:r>
      <w:r w:rsidRPr="00B830A6">
        <w:rPr>
          <w:rFonts w:ascii="Times New Roman" w:eastAsia="Times New Roman" w:hAnsi="Times New Roman"/>
          <w:spacing w:val="-7"/>
          <w:sz w:val="28"/>
          <w:szCs w:val="28"/>
          <w:lang w:eastAsia="ru-RU"/>
        </w:rPr>
        <w:t>.</w:t>
      </w:r>
      <w:r>
        <w:rPr>
          <w:rFonts w:eastAsia="Times New Roman"/>
          <w:spacing w:val="-7"/>
          <w:sz w:val="28"/>
          <w:szCs w:val="28"/>
          <w:lang w:eastAsia="ru-RU"/>
        </w:rPr>
        <w:t xml:space="preserve"> </w:t>
      </w:r>
      <w:r w:rsidRPr="00B830A6">
        <w:rPr>
          <w:rFonts w:ascii="Times New Roman" w:hAnsi="Times New Roman"/>
          <w:sz w:val="28"/>
          <w:szCs w:val="28"/>
        </w:rPr>
        <w:t xml:space="preserve">Управление </w:t>
      </w:r>
      <w:r>
        <w:rPr>
          <w:rFonts w:ascii="Times New Roman" w:hAnsi="Times New Roman"/>
          <w:sz w:val="28"/>
          <w:szCs w:val="28"/>
        </w:rPr>
        <w:t>подобными</w:t>
      </w:r>
      <w:r w:rsidRPr="00B830A6">
        <w:rPr>
          <w:rFonts w:ascii="Times New Roman" w:hAnsi="Times New Roman"/>
          <w:sz w:val="28"/>
          <w:szCs w:val="28"/>
        </w:rPr>
        <w:t xml:space="preserve"> системами может рассматриваться как содействие </w:t>
      </w:r>
      <w:r>
        <w:rPr>
          <w:rFonts w:ascii="Times New Roman" w:hAnsi="Times New Roman"/>
          <w:sz w:val="28"/>
          <w:szCs w:val="28"/>
        </w:rPr>
        <w:t xml:space="preserve">их </w:t>
      </w:r>
      <w:r w:rsidRPr="00B830A6">
        <w:rPr>
          <w:rFonts w:ascii="Times New Roman" w:hAnsi="Times New Roman"/>
          <w:sz w:val="28"/>
          <w:szCs w:val="28"/>
        </w:rPr>
        <w:t xml:space="preserve">собственным тенденциям развития с учетом присущих элементов </w:t>
      </w:r>
      <w:r>
        <w:rPr>
          <w:rFonts w:ascii="Times New Roman" w:hAnsi="Times New Roman"/>
          <w:sz w:val="28"/>
          <w:szCs w:val="28"/>
        </w:rPr>
        <w:t xml:space="preserve">системной </w:t>
      </w:r>
      <w:r w:rsidRPr="00B830A6">
        <w:rPr>
          <w:rFonts w:ascii="Times New Roman" w:hAnsi="Times New Roman"/>
          <w:sz w:val="28"/>
          <w:szCs w:val="28"/>
        </w:rPr>
        <w:t>саморегуляции</w:t>
      </w:r>
      <w:r w:rsidRPr="00B830A6">
        <w:rPr>
          <w:rFonts w:ascii="Times New Roman" w:eastAsia="Times New Roman" w:hAnsi="Times New Roman"/>
          <w:sz w:val="28"/>
          <w:szCs w:val="28"/>
          <w:lang w:eastAsia="ru-RU"/>
        </w:rPr>
        <w:t xml:space="preserve">; </w:t>
      </w:r>
    </w:p>
    <w:p w:rsidR="00281C1B" w:rsidRDefault="00281C1B" w:rsidP="009A438E">
      <w:pPr>
        <w:numPr>
          <w:ilvl w:val="0"/>
          <w:numId w:val="1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обязательную </w:t>
      </w:r>
      <w:r w:rsidRPr="00B830A6">
        <w:rPr>
          <w:rFonts w:ascii="Times New Roman" w:hAnsi="Times New Roman"/>
          <w:sz w:val="28"/>
          <w:szCs w:val="28"/>
        </w:rPr>
        <w:t>минимиз</w:t>
      </w:r>
      <w:r>
        <w:rPr>
          <w:rFonts w:ascii="Times New Roman" w:hAnsi="Times New Roman"/>
          <w:sz w:val="28"/>
          <w:szCs w:val="28"/>
        </w:rPr>
        <w:t>ацию</w:t>
      </w:r>
      <w:r w:rsidRPr="00B830A6">
        <w:rPr>
          <w:rFonts w:ascii="Times New Roman" w:hAnsi="Times New Roman"/>
          <w:sz w:val="28"/>
          <w:szCs w:val="28"/>
        </w:rPr>
        <w:t xml:space="preserve"> негативны</w:t>
      </w:r>
      <w:r>
        <w:rPr>
          <w:rFonts w:ascii="Times New Roman" w:hAnsi="Times New Roman"/>
          <w:sz w:val="28"/>
          <w:szCs w:val="28"/>
        </w:rPr>
        <w:t>х</w:t>
      </w:r>
      <w:r w:rsidRPr="00B830A6">
        <w:rPr>
          <w:rFonts w:ascii="Times New Roman" w:hAnsi="Times New Roman"/>
          <w:sz w:val="28"/>
          <w:szCs w:val="28"/>
        </w:rPr>
        <w:t xml:space="preserve"> </w:t>
      </w:r>
      <w:r w:rsidR="00153954">
        <w:rPr>
          <w:rFonts w:ascii="Times New Roman" w:hAnsi="Times New Roman"/>
          <w:sz w:val="28"/>
          <w:szCs w:val="28"/>
        </w:rPr>
        <w:t>синергетических</w:t>
      </w:r>
      <w:r w:rsidRPr="00B830A6">
        <w:rPr>
          <w:rFonts w:ascii="Times New Roman" w:hAnsi="Times New Roman"/>
          <w:iCs/>
          <w:sz w:val="28"/>
          <w:szCs w:val="28"/>
        </w:rPr>
        <w:t xml:space="preserve"> </w:t>
      </w:r>
      <w:r w:rsidRPr="00B830A6">
        <w:rPr>
          <w:rFonts w:ascii="Times New Roman" w:hAnsi="Times New Roman"/>
          <w:sz w:val="28"/>
          <w:szCs w:val="28"/>
        </w:rPr>
        <w:t>эффект</w:t>
      </w:r>
      <w:r>
        <w:rPr>
          <w:rFonts w:ascii="Times New Roman" w:hAnsi="Times New Roman"/>
          <w:sz w:val="28"/>
          <w:szCs w:val="28"/>
        </w:rPr>
        <w:t>ов в сфере</w:t>
      </w:r>
      <w:r w:rsidRPr="00B830A6">
        <w:rPr>
          <w:rFonts w:ascii="Times New Roman" w:hAnsi="Times New Roman"/>
          <w:sz w:val="28"/>
          <w:szCs w:val="28"/>
        </w:rPr>
        <w:t xml:space="preserve"> денежного обращения, </w:t>
      </w:r>
      <w:r>
        <w:rPr>
          <w:rFonts w:ascii="Times New Roman" w:hAnsi="Times New Roman"/>
          <w:sz w:val="28"/>
          <w:szCs w:val="28"/>
        </w:rPr>
        <w:t>что</w:t>
      </w:r>
      <w:r w:rsidRPr="00B830A6">
        <w:rPr>
          <w:rFonts w:ascii="Times New Roman" w:hAnsi="Times New Roman"/>
          <w:sz w:val="28"/>
          <w:szCs w:val="28"/>
        </w:rPr>
        <w:t xml:space="preserve"> поднимает вопрос о допустимом уровне транспарентности денежно-кредитной пол</w:t>
      </w:r>
      <w:r>
        <w:rPr>
          <w:rFonts w:ascii="Times New Roman" w:hAnsi="Times New Roman"/>
          <w:sz w:val="28"/>
          <w:szCs w:val="28"/>
        </w:rPr>
        <w:t>итики для экономических агентов;</w:t>
      </w:r>
    </w:p>
    <w:p w:rsidR="00281C1B" w:rsidRPr="002E379F" w:rsidRDefault="00281C1B" w:rsidP="009A438E">
      <w:pPr>
        <w:numPr>
          <w:ilvl w:val="0"/>
          <w:numId w:val="18"/>
        </w:numPr>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снижение уровня энтропии денежной системы, минимизацию </w:t>
      </w:r>
      <w:r w:rsidRPr="002E379F">
        <w:rPr>
          <w:rFonts w:ascii="Times New Roman" w:hAnsi="Times New Roman"/>
          <w:bCs/>
          <w:sz w:val="28"/>
          <w:szCs w:val="28"/>
        </w:rPr>
        <w:t xml:space="preserve"> фактора неопределенности</w:t>
      </w:r>
      <w:r>
        <w:rPr>
          <w:rFonts w:ascii="Times New Roman" w:hAnsi="Times New Roman"/>
          <w:bCs/>
          <w:sz w:val="28"/>
          <w:szCs w:val="28"/>
        </w:rPr>
        <w:t xml:space="preserve"> в ее функционировании;</w:t>
      </w:r>
      <w:r w:rsidRPr="002E379F">
        <w:rPr>
          <w:rFonts w:ascii="Times New Roman" w:hAnsi="Times New Roman"/>
          <w:bCs/>
          <w:sz w:val="28"/>
          <w:szCs w:val="28"/>
        </w:rPr>
        <w:t xml:space="preserve"> </w:t>
      </w:r>
    </w:p>
    <w:p w:rsidR="00281C1B" w:rsidRDefault="00281C1B" w:rsidP="009A438E">
      <w:pPr>
        <w:numPr>
          <w:ilvl w:val="0"/>
          <w:numId w:val="18"/>
        </w:numPr>
        <w:spacing w:after="0" w:line="360" w:lineRule="auto"/>
        <w:ind w:left="0" w:firstLine="709"/>
        <w:jc w:val="both"/>
        <w:rPr>
          <w:rFonts w:ascii="Times New Roman" w:hAnsi="Times New Roman"/>
          <w:sz w:val="28"/>
          <w:szCs w:val="28"/>
        </w:rPr>
      </w:pPr>
      <w:r>
        <w:rPr>
          <w:rFonts w:ascii="Times New Roman" w:eastAsia="Times New Roman" w:hAnsi="Times New Roman"/>
          <w:spacing w:val="-7"/>
          <w:sz w:val="28"/>
          <w:szCs w:val="28"/>
          <w:lang w:eastAsia="ru-RU"/>
        </w:rPr>
        <w:lastRenderedPageBreak/>
        <w:t xml:space="preserve">учет того, что </w:t>
      </w:r>
      <w:r w:rsidRPr="00B830A6">
        <w:rPr>
          <w:rFonts w:ascii="Times New Roman" w:eastAsia="Times New Roman" w:hAnsi="Times New Roman"/>
          <w:spacing w:val="-7"/>
          <w:sz w:val="28"/>
          <w:szCs w:val="28"/>
          <w:lang w:eastAsia="ru-RU"/>
        </w:rPr>
        <w:t xml:space="preserve">в момент неустойчивости </w:t>
      </w:r>
      <w:r>
        <w:rPr>
          <w:rFonts w:ascii="Times New Roman" w:eastAsia="Times New Roman" w:hAnsi="Times New Roman"/>
          <w:spacing w:val="-7"/>
          <w:sz w:val="28"/>
          <w:szCs w:val="28"/>
          <w:lang w:eastAsia="ru-RU"/>
        </w:rPr>
        <w:t>слабые</w:t>
      </w:r>
      <w:r w:rsidRPr="00B830A6">
        <w:rPr>
          <w:rFonts w:ascii="Times New Roman" w:eastAsia="Times New Roman" w:hAnsi="Times New Roman"/>
          <w:spacing w:val="-7"/>
          <w:sz w:val="28"/>
          <w:szCs w:val="28"/>
          <w:lang w:eastAsia="ru-RU"/>
        </w:rPr>
        <w:t xml:space="preserve"> возмущения могут суще</w:t>
      </w:r>
      <w:r w:rsidRPr="00B830A6">
        <w:rPr>
          <w:rFonts w:ascii="Times New Roman" w:eastAsia="Times New Roman" w:hAnsi="Times New Roman"/>
          <w:spacing w:val="-7"/>
          <w:sz w:val="28"/>
          <w:szCs w:val="28"/>
          <w:lang w:eastAsia="ru-RU"/>
        </w:rPr>
        <w:softHyphen/>
        <w:t xml:space="preserve">ственно влиять на развитие всей системы в целом, поэтому чрезвычайно эффективными </w:t>
      </w:r>
      <w:r w:rsidR="00BB35E1">
        <w:rPr>
          <w:rFonts w:ascii="Times New Roman" w:eastAsia="Times New Roman" w:hAnsi="Times New Roman"/>
          <w:spacing w:val="-7"/>
          <w:sz w:val="28"/>
          <w:szCs w:val="28"/>
          <w:lang w:eastAsia="ru-RU"/>
        </w:rPr>
        <w:t xml:space="preserve">(или, напротив, крайне опасными) </w:t>
      </w:r>
      <w:r>
        <w:rPr>
          <w:rFonts w:ascii="Times New Roman" w:eastAsia="Times New Roman" w:hAnsi="Times New Roman"/>
          <w:spacing w:val="-7"/>
          <w:sz w:val="28"/>
          <w:szCs w:val="28"/>
          <w:lang w:eastAsia="ru-RU"/>
        </w:rPr>
        <w:t xml:space="preserve">зачастую </w:t>
      </w:r>
      <w:r w:rsidRPr="00B830A6">
        <w:rPr>
          <w:rFonts w:ascii="Times New Roman" w:eastAsia="Times New Roman" w:hAnsi="Times New Roman"/>
          <w:spacing w:val="-7"/>
          <w:sz w:val="28"/>
          <w:szCs w:val="28"/>
          <w:lang w:eastAsia="ru-RU"/>
        </w:rPr>
        <w:t>бывают малые, но резонансные управляющие воздействия</w:t>
      </w:r>
      <w:r>
        <w:rPr>
          <w:rFonts w:ascii="Times New Roman" w:eastAsia="Times New Roman" w:hAnsi="Times New Roman"/>
          <w:spacing w:val="-7"/>
          <w:sz w:val="28"/>
          <w:szCs w:val="28"/>
          <w:lang w:eastAsia="ru-RU"/>
        </w:rPr>
        <w:t>.</w:t>
      </w:r>
    </w:p>
    <w:p w:rsidR="00E27643" w:rsidRDefault="00E27643" w:rsidP="00F4006C">
      <w:pPr>
        <w:spacing w:after="0" w:line="360" w:lineRule="auto"/>
        <w:jc w:val="center"/>
        <w:rPr>
          <w:rFonts w:ascii="Times New Roman" w:hAnsi="Times New Roman"/>
          <w:sz w:val="28"/>
          <w:szCs w:val="28"/>
        </w:rPr>
      </w:pPr>
    </w:p>
    <w:p w:rsidR="003741E5" w:rsidRDefault="00E27643" w:rsidP="00E27643">
      <w:pPr>
        <w:spacing w:after="0" w:line="360" w:lineRule="auto"/>
        <w:ind w:firstLine="709"/>
        <w:jc w:val="both"/>
        <w:rPr>
          <w:rFonts w:ascii="Times New Roman" w:hAnsi="Times New Roman"/>
          <w:b/>
          <w:sz w:val="28"/>
          <w:szCs w:val="28"/>
        </w:rPr>
      </w:pPr>
      <w:r w:rsidRPr="00E27643">
        <w:rPr>
          <w:rFonts w:ascii="Times New Roman" w:hAnsi="Times New Roman"/>
          <w:b/>
          <w:sz w:val="28"/>
          <w:szCs w:val="28"/>
        </w:rPr>
        <w:t>1.3</w:t>
      </w:r>
      <w:r>
        <w:rPr>
          <w:rFonts w:ascii="Times New Roman" w:hAnsi="Times New Roman"/>
          <w:sz w:val="28"/>
          <w:szCs w:val="28"/>
        </w:rPr>
        <w:t xml:space="preserve"> </w:t>
      </w:r>
      <w:r w:rsidRPr="00D5167E">
        <w:rPr>
          <w:rFonts w:ascii="Times New Roman" w:hAnsi="Times New Roman"/>
          <w:b/>
          <w:sz w:val="28"/>
          <w:szCs w:val="28"/>
        </w:rPr>
        <w:t>Денежно-кредитная политика в системе управления денежно-кредитными отношениями</w:t>
      </w:r>
    </w:p>
    <w:p w:rsidR="00E27643" w:rsidRPr="00AB362F" w:rsidRDefault="00E27643" w:rsidP="00E27643">
      <w:pPr>
        <w:spacing w:after="0" w:line="360" w:lineRule="auto"/>
        <w:ind w:firstLine="709"/>
        <w:jc w:val="both"/>
        <w:rPr>
          <w:rFonts w:ascii="Times New Roman" w:hAnsi="Times New Roman"/>
          <w:b/>
          <w:sz w:val="28"/>
          <w:szCs w:val="28"/>
        </w:rPr>
      </w:pPr>
      <w:r w:rsidRPr="00E32BEB">
        <w:rPr>
          <w:rFonts w:ascii="Times New Roman" w:hAnsi="Times New Roman"/>
          <w:sz w:val="28"/>
        </w:rPr>
        <w:t xml:space="preserve">Разработка и проведение эффективной </w:t>
      </w:r>
      <w:r w:rsidRPr="00E32BEB">
        <w:rPr>
          <w:rFonts w:ascii="Times New Roman" w:hAnsi="Times New Roman"/>
          <w:i/>
          <w:sz w:val="28"/>
        </w:rPr>
        <w:t>денежно-кредитной политики</w:t>
      </w:r>
      <w:r w:rsidRPr="00E32BEB">
        <w:rPr>
          <w:rFonts w:ascii="Times New Roman" w:hAnsi="Times New Roman"/>
          <w:sz w:val="28"/>
        </w:rPr>
        <w:t xml:space="preserve"> (далее </w:t>
      </w:r>
      <w:r>
        <w:rPr>
          <w:rFonts w:ascii="Times New Roman" w:hAnsi="Times New Roman"/>
          <w:sz w:val="28"/>
        </w:rPr>
        <w:t>–</w:t>
      </w:r>
      <w:r w:rsidRPr="00E32BEB">
        <w:rPr>
          <w:rFonts w:ascii="Times New Roman" w:hAnsi="Times New Roman"/>
          <w:sz w:val="28"/>
        </w:rPr>
        <w:t xml:space="preserve"> ДКП</w:t>
      </w:r>
      <w:r w:rsidR="005F18DE">
        <w:rPr>
          <w:rFonts w:ascii="Times New Roman" w:hAnsi="Times New Roman"/>
          <w:sz w:val="28"/>
        </w:rPr>
        <w:t xml:space="preserve"> или</w:t>
      </w:r>
      <w:r>
        <w:rPr>
          <w:rFonts w:ascii="Times New Roman" w:hAnsi="Times New Roman"/>
          <w:sz w:val="28"/>
        </w:rPr>
        <w:t xml:space="preserve"> монетарная политика</w:t>
      </w:r>
      <w:r w:rsidRPr="00E32BEB">
        <w:rPr>
          <w:rFonts w:ascii="Times New Roman" w:hAnsi="Times New Roman"/>
          <w:sz w:val="28"/>
        </w:rPr>
        <w:t xml:space="preserve">), обеспечивающей оптимальные денежно-кредитные условия для функционирования </w:t>
      </w:r>
      <w:r>
        <w:rPr>
          <w:rFonts w:ascii="Times New Roman" w:hAnsi="Times New Roman"/>
          <w:sz w:val="28"/>
        </w:rPr>
        <w:t xml:space="preserve">национальной </w:t>
      </w:r>
      <w:r w:rsidRPr="00E32BEB">
        <w:rPr>
          <w:rFonts w:ascii="Times New Roman" w:hAnsi="Times New Roman"/>
          <w:sz w:val="28"/>
        </w:rPr>
        <w:t>экономики, является о</w:t>
      </w:r>
      <w:r w:rsidRPr="00E32BEB">
        <w:rPr>
          <w:rFonts w:ascii="Times New Roman" w:hAnsi="Times New Roman"/>
          <w:sz w:val="28"/>
        </w:rPr>
        <w:t>с</w:t>
      </w:r>
      <w:r w:rsidRPr="00E32BEB">
        <w:rPr>
          <w:rFonts w:ascii="Times New Roman" w:hAnsi="Times New Roman"/>
          <w:sz w:val="28"/>
        </w:rPr>
        <w:t xml:space="preserve">новой устойчивого развития </w:t>
      </w:r>
      <w:r>
        <w:rPr>
          <w:rFonts w:ascii="Times New Roman" w:hAnsi="Times New Roman"/>
          <w:sz w:val="28"/>
        </w:rPr>
        <w:t>государства</w:t>
      </w:r>
      <w:r w:rsidRPr="00E32BEB">
        <w:rPr>
          <w:rFonts w:ascii="Times New Roman" w:hAnsi="Times New Roman"/>
          <w:sz w:val="28"/>
        </w:rPr>
        <w:t>. Особую актуальность эт</w:t>
      </w:r>
      <w:r>
        <w:rPr>
          <w:rFonts w:ascii="Times New Roman" w:hAnsi="Times New Roman"/>
          <w:sz w:val="28"/>
        </w:rPr>
        <w:t>от</w:t>
      </w:r>
      <w:r w:rsidRPr="00E32BEB">
        <w:rPr>
          <w:rFonts w:ascii="Times New Roman" w:hAnsi="Times New Roman"/>
          <w:sz w:val="28"/>
        </w:rPr>
        <w:t xml:space="preserve"> </w:t>
      </w:r>
      <w:r>
        <w:rPr>
          <w:rFonts w:ascii="Times New Roman" w:hAnsi="Times New Roman"/>
          <w:sz w:val="28"/>
        </w:rPr>
        <w:t>вопрос</w:t>
      </w:r>
      <w:r w:rsidRPr="00E32BEB">
        <w:rPr>
          <w:rFonts w:ascii="Times New Roman" w:hAnsi="Times New Roman"/>
          <w:sz w:val="28"/>
        </w:rPr>
        <w:t xml:space="preserve"> приобретает в странах с транзитивной</w:t>
      </w:r>
      <w:r>
        <w:rPr>
          <w:rStyle w:val="a9"/>
          <w:rFonts w:ascii="Times New Roman" w:hAnsi="Times New Roman"/>
          <w:sz w:val="28"/>
        </w:rPr>
        <w:footnoteReference w:id="11"/>
      </w:r>
      <w:r w:rsidRPr="00E32BEB">
        <w:rPr>
          <w:rFonts w:ascii="Times New Roman" w:hAnsi="Times New Roman"/>
          <w:sz w:val="28"/>
        </w:rPr>
        <w:t xml:space="preserve"> экономикой, </w:t>
      </w:r>
      <w:r>
        <w:rPr>
          <w:rFonts w:ascii="Times New Roman" w:hAnsi="Times New Roman"/>
          <w:sz w:val="28"/>
        </w:rPr>
        <w:t>которая характеризуется коренным</w:t>
      </w:r>
      <w:r w:rsidRPr="00E32BEB">
        <w:rPr>
          <w:rFonts w:ascii="Times New Roman" w:hAnsi="Times New Roman"/>
          <w:sz w:val="28"/>
        </w:rPr>
        <w:t xml:space="preserve"> реформировани</w:t>
      </w:r>
      <w:r>
        <w:rPr>
          <w:rFonts w:ascii="Times New Roman" w:hAnsi="Times New Roman"/>
          <w:sz w:val="28"/>
        </w:rPr>
        <w:t>ем</w:t>
      </w:r>
      <w:r w:rsidRPr="00E32BEB">
        <w:rPr>
          <w:rFonts w:ascii="Times New Roman" w:hAnsi="Times New Roman"/>
          <w:sz w:val="28"/>
        </w:rPr>
        <w:t xml:space="preserve"> к</w:t>
      </w:r>
      <w:r w:rsidRPr="00E32BEB">
        <w:rPr>
          <w:rFonts w:ascii="Times New Roman" w:hAnsi="Times New Roman"/>
          <w:sz w:val="28"/>
        </w:rPr>
        <w:t>о</w:t>
      </w:r>
      <w:r w:rsidRPr="00E32BEB">
        <w:rPr>
          <w:rFonts w:ascii="Times New Roman" w:hAnsi="Times New Roman"/>
          <w:sz w:val="28"/>
        </w:rPr>
        <w:t>мандно-административной системы и построени</w:t>
      </w:r>
      <w:r>
        <w:rPr>
          <w:rFonts w:ascii="Times New Roman" w:hAnsi="Times New Roman"/>
          <w:sz w:val="28"/>
        </w:rPr>
        <w:t>ем</w:t>
      </w:r>
      <w:r w:rsidRPr="00E32BEB">
        <w:rPr>
          <w:rFonts w:ascii="Times New Roman" w:hAnsi="Times New Roman"/>
          <w:sz w:val="28"/>
        </w:rPr>
        <w:t xml:space="preserve"> рыночного хозяйства. </w:t>
      </w:r>
      <w:r>
        <w:rPr>
          <w:rFonts w:ascii="Times New Roman" w:hAnsi="Times New Roman"/>
          <w:sz w:val="28"/>
        </w:rPr>
        <w:t>Э</w:t>
      </w:r>
      <w:r w:rsidRPr="00E32BEB">
        <w:rPr>
          <w:rFonts w:ascii="Times New Roman" w:hAnsi="Times New Roman"/>
          <w:sz w:val="28"/>
        </w:rPr>
        <w:t xml:space="preserve">то требует </w:t>
      </w:r>
      <w:r w:rsidRPr="00E32BEB">
        <w:rPr>
          <w:rFonts w:ascii="Times New Roman" w:hAnsi="Times New Roman"/>
          <w:sz w:val="28"/>
          <w:szCs w:val="28"/>
        </w:rPr>
        <w:t xml:space="preserve">глубоких теоретических исследований о месте и роли </w:t>
      </w:r>
      <w:r>
        <w:rPr>
          <w:rFonts w:ascii="Times New Roman" w:hAnsi="Times New Roman"/>
          <w:sz w:val="28"/>
          <w:szCs w:val="28"/>
        </w:rPr>
        <w:t>ДКП</w:t>
      </w:r>
      <w:r w:rsidRPr="00E32BEB">
        <w:rPr>
          <w:rFonts w:ascii="Times New Roman" w:hAnsi="Times New Roman"/>
          <w:sz w:val="28"/>
          <w:szCs w:val="28"/>
        </w:rPr>
        <w:t xml:space="preserve"> в системе государственного регулирования экономики, </w:t>
      </w:r>
      <w:r>
        <w:rPr>
          <w:rFonts w:ascii="Times New Roman" w:hAnsi="Times New Roman"/>
          <w:sz w:val="28"/>
          <w:szCs w:val="28"/>
        </w:rPr>
        <w:t xml:space="preserve">ее </w:t>
      </w:r>
      <w:r w:rsidRPr="00E32BEB">
        <w:rPr>
          <w:rFonts w:ascii="Times New Roman" w:hAnsi="Times New Roman"/>
          <w:sz w:val="28"/>
          <w:szCs w:val="28"/>
        </w:rPr>
        <w:t>возможност</w:t>
      </w:r>
      <w:r>
        <w:rPr>
          <w:rFonts w:ascii="Times New Roman" w:hAnsi="Times New Roman"/>
          <w:sz w:val="28"/>
          <w:szCs w:val="28"/>
        </w:rPr>
        <w:t>ях</w:t>
      </w:r>
      <w:r w:rsidRPr="00E32BEB">
        <w:rPr>
          <w:rFonts w:ascii="Times New Roman" w:hAnsi="Times New Roman"/>
          <w:sz w:val="28"/>
          <w:szCs w:val="28"/>
        </w:rPr>
        <w:t xml:space="preserve"> </w:t>
      </w:r>
      <w:r>
        <w:rPr>
          <w:rFonts w:ascii="Times New Roman" w:hAnsi="Times New Roman"/>
          <w:sz w:val="28"/>
          <w:szCs w:val="28"/>
        </w:rPr>
        <w:t>с</w:t>
      </w:r>
      <w:r w:rsidRPr="00E32BEB">
        <w:rPr>
          <w:rFonts w:ascii="Times New Roman" w:hAnsi="Times New Roman"/>
          <w:sz w:val="28"/>
          <w:szCs w:val="28"/>
        </w:rPr>
        <w:t xml:space="preserve"> учетом новых </w:t>
      </w:r>
      <w:r>
        <w:rPr>
          <w:rFonts w:ascii="Times New Roman" w:hAnsi="Times New Roman"/>
          <w:sz w:val="28"/>
          <w:szCs w:val="28"/>
        </w:rPr>
        <w:t>глобальных</w:t>
      </w:r>
      <w:r w:rsidRPr="00E32BEB">
        <w:rPr>
          <w:rFonts w:ascii="Times New Roman" w:hAnsi="Times New Roman"/>
          <w:sz w:val="28"/>
          <w:szCs w:val="28"/>
        </w:rPr>
        <w:t xml:space="preserve"> условий</w:t>
      </w:r>
      <w:r w:rsidR="004E46BE">
        <w:rPr>
          <w:rFonts w:ascii="Times New Roman" w:hAnsi="Times New Roman"/>
          <w:sz w:val="28"/>
          <w:szCs w:val="28"/>
        </w:rPr>
        <w:t xml:space="preserve">, внутренних и внешних </w:t>
      </w:r>
      <w:r w:rsidRPr="00E32BEB">
        <w:rPr>
          <w:rFonts w:ascii="Times New Roman" w:hAnsi="Times New Roman"/>
          <w:sz w:val="28"/>
          <w:szCs w:val="28"/>
        </w:rPr>
        <w:t>«вызовов»</w:t>
      </w:r>
      <w:r>
        <w:rPr>
          <w:rFonts w:ascii="Times New Roman" w:hAnsi="Times New Roman"/>
          <w:sz w:val="28"/>
          <w:szCs w:val="28"/>
        </w:rPr>
        <w:t>.</w:t>
      </w:r>
      <w:r w:rsidRPr="00E32BEB">
        <w:rPr>
          <w:rFonts w:ascii="Times New Roman" w:hAnsi="Times New Roman"/>
          <w:sz w:val="28"/>
          <w:szCs w:val="28"/>
        </w:rPr>
        <w:t xml:space="preserve"> </w:t>
      </w:r>
      <w:r>
        <w:rPr>
          <w:rFonts w:ascii="Times New Roman" w:hAnsi="Times New Roman"/>
          <w:sz w:val="28"/>
          <w:szCs w:val="28"/>
        </w:rPr>
        <w:t xml:space="preserve">Причем исследование </w:t>
      </w:r>
      <w:r w:rsidRPr="00AB362F">
        <w:rPr>
          <w:rFonts w:ascii="Times New Roman" w:hAnsi="Times New Roman"/>
          <w:i/>
          <w:sz w:val="28"/>
          <w:szCs w:val="28"/>
        </w:rPr>
        <w:t>понятия, механизма реализации и критерия эффективности</w:t>
      </w:r>
      <w:r>
        <w:rPr>
          <w:rFonts w:ascii="Times New Roman" w:hAnsi="Times New Roman"/>
          <w:b/>
          <w:sz w:val="28"/>
          <w:szCs w:val="28"/>
        </w:rPr>
        <w:t xml:space="preserve"> </w:t>
      </w:r>
      <w:r>
        <w:rPr>
          <w:rFonts w:ascii="Times New Roman" w:hAnsi="Times New Roman"/>
          <w:sz w:val="28"/>
          <w:szCs w:val="28"/>
        </w:rPr>
        <w:t>монетарной</w:t>
      </w:r>
      <w:r w:rsidRPr="00AB362F">
        <w:rPr>
          <w:rFonts w:ascii="Times New Roman" w:hAnsi="Times New Roman"/>
          <w:sz w:val="28"/>
          <w:szCs w:val="28"/>
        </w:rPr>
        <w:t xml:space="preserve"> политики </w:t>
      </w:r>
      <w:r>
        <w:rPr>
          <w:rFonts w:ascii="Times New Roman" w:hAnsi="Times New Roman"/>
          <w:sz w:val="28"/>
          <w:szCs w:val="28"/>
        </w:rPr>
        <w:t>важно не только</w:t>
      </w:r>
      <w:r w:rsidRPr="00AB362F">
        <w:rPr>
          <w:rFonts w:ascii="Times New Roman" w:hAnsi="Times New Roman"/>
          <w:sz w:val="28"/>
          <w:szCs w:val="28"/>
        </w:rPr>
        <w:t xml:space="preserve"> с точки зрения </w:t>
      </w:r>
      <w:r>
        <w:rPr>
          <w:rFonts w:ascii="Times New Roman" w:hAnsi="Times New Roman"/>
          <w:sz w:val="28"/>
          <w:szCs w:val="28"/>
        </w:rPr>
        <w:t>актуализации</w:t>
      </w:r>
      <w:r w:rsidRPr="00AB362F">
        <w:rPr>
          <w:rFonts w:ascii="Times New Roman" w:hAnsi="Times New Roman"/>
          <w:sz w:val="28"/>
          <w:szCs w:val="28"/>
        </w:rPr>
        <w:t xml:space="preserve"> ее теоретических аспектов, </w:t>
      </w:r>
      <w:r>
        <w:rPr>
          <w:rFonts w:ascii="Times New Roman" w:hAnsi="Times New Roman"/>
          <w:sz w:val="28"/>
          <w:szCs w:val="28"/>
        </w:rPr>
        <w:t>но, прежде всего,</w:t>
      </w:r>
      <w:r w:rsidRPr="00AB362F">
        <w:rPr>
          <w:rFonts w:ascii="Times New Roman" w:hAnsi="Times New Roman"/>
          <w:sz w:val="28"/>
          <w:szCs w:val="28"/>
        </w:rPr>
        <w:t xml:space="preserve"> с целью использования полученных выводов в практической деятельности органов государственного управления.</w:t>
      </w:r>
    </w:p>
    <w:p w:rsidR="00E27643" w:rsidRDefault="00E27643" w:rsidP="00E27643">
      <w:pPr>
        <w:pStyle w:val="a7"/>
        <w:spacing w:line="360" w:lineRule="auto"/>
        <w:ind w:firstLine="709"/>
        <w:jc w:val="both"/>
        <w:rPr>
          <w:rFonts w:ascii="Times New Roman" w:hAnsi="Times New Roman"/>
          <w:sz w:val="28"/>
        </w:rPr>
      </w:pPr>
      <w:r w:rsidRPr="00177BB5">
        <w:rPr>
          <w:rFonts w:ascii="Times New Roman" w:hAnsi="Times New Roman"/>
          <w:sz w:val="28"/>
          <w:szCs w:val="28"/>
        </w:rPr>
        <w:t xml:space="preserve">В экономической литературе различные авторы дают во многом схожие определения понятия </w:t>
      </w:r>
      <w:r>
        <w:rPr>
          <w:rFonts w:ascii="Times New Roman" w:hAnsi="Times New Roman"/>
          <w:sz w:val="28"/>
          <w:szCs w:val="28"/>
        </w:rPr>
        <w:t>«</w:t>
      </w:r>
      <w:r w:rsidRPr="00177BB5">
        <w:rPr>
          <w:rFonts w:ascii="Times New Roman" w:hAnsi="Times New Roman"/>
          <w:sz w:val="28"/>
          <w:szCs w:val="28"/>
        </w:rPr>
        <w:t>денежно-кредитной политик</w:t>
      </w:r>
      <w:r>
        <w:rPr>
          <w:rFonts w:ascii="Times New Roman" w:hAnsi="Times New Roman"/>
          <w:sz w:val="28"/>
          <w:szCs w:val="28"/>
        </w:rPr>
        <w:t>а»</w:t>
      </w:r>
      <w:r w:rsidRPr="00177BB5">
        <w:rPr>
          <w:rFonts w:ascii="Times New Roman" w:hAnsi="Times New Roman"/>
          <w:sz w:val="28"/>
          <w:szCs w:val="28"/>
        </w:rPr>
        <w:t xml:space="preserve">, выделяя те или иные особенности: сферу приложения, объекты воздействия, цели, приоритеты и пр. Так, например, под </w:t>
      </w:r>
      <w:r>
        <w:rPr>
          <w:rFonts w:ascii="Times New Roman" w:hAnsi="Times New Roman"/>
          <w:sz w:val="28"/>
          <w:szCs w:val="28"/>
        </w:rPr>
        <w:t>ДКП</w:t>
      </w:r>
      <w:r w:rsidRPr="00177BB5">
        <w:rPr>
          <w:rFonts w:ascii="Times New Roman" w:hAnsi="Times New Roman"/>
          <w:sz w:val="28"/>
          <w:szCs w:val="28"/>
        </w:rPr>
        <w:t xml:space="preserve"> понимается совокупность мероприятий, суть которых состоит в управлении процентом, объемами кредита, денежной массой и другими показателями денежного обращения и рынка ссудных капиталов</w:t>
      </w:r>
      <w:r w:rsidR="003F3BDB">
        <w:rPr>
          <w:rFonts w:ascii="Times New Roman" w:hAnsi="Times New Roman"/>
          <w:sz w:val="28"/>
          <w:szCs w:val="28"/>
        </w:rPr>
        <w:t>.</w:t>
      </w:r>
      <w:r w:rsidR="00FA64E0">
        <w:rPr>
          <w:rStyle w:val="ad"/>
          <w:rFonts w:ascii="Times New Roman" w:hAnsi="Times New Roman"/>
          <w:sz w:val="28"/>
          <w:szCs w:val="28"/>
        </w:rPr>
        <w:endnoteReference w:id="22"/>
      </w:r>
      <w:r w:rsidR="003F3BDB">
        <w:rPr>
          <w:rFonts w:ascii="Times New Roman" w:hAnsi="Times New Roman"/>
          <w:sz w:val="28"/>
          <w:szCs w:val="28"/>
        </w:rPr>
        <w:t xml:space="preserve"> </w:t>
      </w:r>
      <w:r>
        <w:rPr>
          <w:rFonts w:ascii="Times New Roman" w:hAnsi="Times New Roman"/>
          <w:sz w:val="28"/>
          <w:szCs w:val="28"/>
        </w:rPr>
        <w:lastRenderedPageBreak/>
        <w:t xml:space="preserve">Несколько более ограниченный подход можно найти </w:t>
      </w:r>
      <w:r>
        <w:rPr>
          <w:rFonts w:ascii="Times New Roman" w:hAnsi="Times New Roman"/>
          <w:sz w:val="28"/>
        </w:rPr>
        <w:t>у</w:t>
      </w:r>
      <w:r w:rsidRPr="00CA0777">
        <w:rPr>
          <w:rFonts w:ascii="Times New Roman" w:hAnsi="Times New Roman"/>
          <w:sz w:val="28"/>
        </w:rPr>
        <w:t xml:space="preserve"> американских экономистов Эд</w:t>
      </w:r>
      <w:r w:rsidR="00C778BE">
        <w:rPr>
          <w:rFonts w:ascii="Times New Roman" w:hAnsi="Times New Roman"/>
          <w:sz w:val="28"/>
        </w:rPr>
        <w:t>.</w:t>
      </w:r>
      <w:r w:rsidR="000B5233">
        <w:rPr>
          <w:rFonts w:ascii="Times New Roman" w:hAnsi="Times New Roman"/>
          <w:sz w:val="28"/>
        </w:rPr>
        <w:t xml:space="preserve"> </w:t>
      </w:r>
      <w:r w:rsidR="00C778BE">
        <w:rPr>
          <w:rFonts w:ascii="Times New Roman" w:hAnsi="Times New Roman"/>
          <w:sz w:val="28"/>
        </w:rPr>
        <w:t>Дж.</w:t>
      </w:r>
      <w:r w:rsidR="000B5233">
        <w:rPr>
          <w:rFonts w:ascii="Times New Roman" w:hAnsi="Times New Roman"/>
          <w:sz w:val="28"/>
        </w:rPr>
        <w:t xml:space="preserve"> </w:t>
      </w:r>
      <w:r w:rsidR="00CA1E59">
        <w:rPr>
          <w:rFonts w:ascii="Times New Roman" w:hAnsi="Times New Roman"/>
          <w:sz w:val="28"/>
        </w:rPr>
        <w:t xml:space="preserve">Долана, </w:t>
      </w:r>
      <w:r w:rsidRPr="00CA0777">
        <w:rPr>
          <w:rFonts w:ascii="Times New Roman" w:hAnsi="Times New Roman"/>
          <w:sz w:val="28"/>
        </w:rPr>
        <w:t>К</w:t>
      </w:r>
      <w:r w:rsidR="00C778BE">
        <w:rPr>
          <w:rFonts w:ascii="Times New Roman" w:hAnsi="Times New Roman"/>
          <w:sz w:val="28"/>
        </w:rPr>
        <w:t>.</w:t>
      </w:r>
      <w:r w:rsidR="000B5233">
        <w:rPr>
          <w:rFonts w:ascii="Times New Roman" w:hAnsi="Times New Roman"/>
          <w:sz w:val="28"/>
        </w:rPr>
        <w:t xml:space="preserve"> </w:t>
      </w:r>
      <w:r w:rsidRPr="00CA0777">
        <w:rPr>
          <w:rFonts w:ascii="Times New Roman" w:hAnsi="Times New Roman"/>
          <w:sz w:val="28"/>
        </w:rPr>
        <w:t>Д.</w:t>
      </w:r>
      <w:r w:rsidR="000B5233">
        <w:rPr>
          <w:rFonts w:ascii="Times New Roman" w:hAnsi="Times New Roman"/>
          <w:sz w:val="28"/>
        </w:rPr>
        <w:t xml:space="preserve"> </w:t>
      </w:r>
      <w:r w:rsidRPr="00CA0777">
        <w:rPr>
          <w:rFonts w:ascii="Times New Roman" w:hAnsi="Times New Roman"/>
          <w:sz w:val="28"/>
        </w:rPr>
        <w:t>Кэмпбелл</w:t>
      </w:r>
      <w:r w:rsidR="00CA1E59" w:rsidRPr="00CA1E59">
        <w:rPr>
          <w:rFonts w:ascii="Times New Roman" w:hAnsi="Times New Roman"/>
          <w:sz w:val="28"/>
        </w:rPr>
        <w:t>, Р. Дж. Кэмпбелл</w:t>
      </w:r>
      <w:r w:rsidRPr="00CA0777">
        <w:rPr>
          <w:rFonts w:ascii="Times New Roman" w:hAnsi="Times New Roman"/>
          <w:sz w:val="28"/>
        </w:rPr>
        <w:t>,</w:t>
      </w:r>
      <w:r>
        <w:rPr>
          <w:rFonts w:ascii="Times New Roman" w:hAnsi="Times New Roman"/>
          <w:sz w:val="28"/>
        </w:rPr>
        <w:t xml:space="preserve"> выделяющих среди объектов воздействия лишь количество</w:t>
      </w:r>
      <w:r w:rsidR="003F3BDB">
        <w:rPr>
          <w:rFonts w:ascii="Times New Roman" w:hAnsi="Times New Roman"/>
          <w:sz w:val="28"/>
        </w:rPr>
        <w:t xml:space="preserve"> денег, находящихся в обращении</w:t>
      </w:r>
      <w:r w:rsidR="003F3BDB">
        <w:rPr>
          <w:rStyle w:val="ad"/>
          <w:rFonts w:ascii="Times New Roman" w:hAnsi="Times New Roman"/>
          <w:sz w:val="28"/>
        </w:rPr>
        <w:endnoteReference w:id="23"/>
      </w:r>
      <w:r w:rsidR="000B5233">
        <w:rPr>
          <w:rFonts w:ascii="Times New Roman" w:hAnsi="Times New Roman"/>
          <w:sz w:val="28"/>
        </w:rPr>
        <w:t>.</w:t>
      </w:r>
    </w:p>
    <w:p w:rsidR="004C6968" w:rsidRDefault="00E27643" w:rsidP="00E27643">
      <w:pPr>
        <w:pStyle w:val="a7"/>
        <w:spacing w:line="360" w:lineRule="auto"/>
        <w:ind w:firstLine="709"/>
        <w:jc w:val="both"/>
        <w:rPr>
          <w:rFonts w:ascii="Times New Roman" w:hAnsi="Times New Roman"/>
          <w:sz w:val="28"/>
          <w:szCs w:val="28"/>
        </w:rPr>
      </w:pPr>
      <w:r w:rsidRPr="00CA0777">
        <w:rPr>
          <w:rFonts w:ascii="Times New Roman" w:hAnsi="Times New Roman"/>
          <w:sz w:val="28"/>
        </w:rPr>
        <w:t xml:space="preserve"> </w:t>
      </w:r>
      <w:r w:rsidRPr="00177BB5">
        <w:rPr>
          <w:rFonts w:ascii="Times New Roman" w:hAnsi="Times New Roman"/>
          <w:sz w:val="28"/>
          <w:szCs w:val="28"/>
        </w:rPr>
        <w:t xml:space="preserve">Еще один подход определяет </w:t>
      </w:r>
      <w:r>
        <w:rPr>
          <w:rFonts w:ascii="Times New Roman" w:hAnsi="Times New Roman"/>
          <w:sz w:val="28"/>
          <w:szCs w:val="28"/>
        </w:rPr>
        <w:t>монетарную</w:t>
      </w:r>
      <w:r w:rsidRPr="00177BB5">
        <w:rPr>
          <w:rFonts w:ascii="Times New Roman" w:hAnsi="Times New Roman"/>
          <w:sz w:val="28"/>
          <w:szCs w:val="28"/>
        </w:rPr>
        <w:t xml:space="preserve"> политику как </w:t>
      </w:r>
      <w:r>
        <w:rPr>
          <w:rFonts w:ascii="Times New Roman" w:hAnsi="Times New Roman"/>
          <w:sz w:val="28"/>
          <w:szCs w:val="28"/>
        </w:rPr>
        <w:t>политику (или комплекс взаимосвязанных</w:t>
      </w:r>
      <w:r w:rsidRPr="00177BB5">
        <w:rPr>
          <w:rFonts w:ascii="Times New Roman" w:hAnsi="Times New Roman"/>
          <w:sz w:val="28"/>
          <w:szCs w:val="28"/>
        </w:rPr>
        <w:t xml:space="preserve"> мер</w:t>
      </w:r>
      <w:r>
        <w:rPr>
          <w:rFonts w:ascii="Times New Roman" w:hAnsi="Times New Roman"/>
          <w:sz w:val="28"/>
          <w:szCs w:val="28"/>
        </w:rPr>
        <w:t>)</w:t>
      </w:r>
      <w:r w:rsidRPr="00177BB5">
        <w:rPr>
          <w:rFonts w:ascii="Times New Roman" w:hAnsi="Times New Roman"/>
          <w:sz w:val="28"/>
          <w:szCs w:val="28"/>
        </w:rPr>
        <w:t xml:space="preserve"> в денежно-кредитной сфере, проводим</w:t>
      </w:r>
      <w:r>
        <w:rPr>
          <w:rFonts w:ascii="Times New Roman" w:hAnsi="Times New Roman"/>
          <w:sz w:val="28"/>
          <w:szCs w:val="28"/>
        </w:rPr>
        <w:t>ую</w:t>
      </w:r>
      <w:r w:rsidRPr="00177BB5">
        <w:rPr>
          <w:rFonts w:ascii="Times New Roman" w:hAnsi="Times New Roman"/>
          <w:sz w:val="28"/>
          <w:szCs w:val="28"/>
        </w:rPr>
        <w:t xml:space="preserve"> центральным банком страны с целью регулирования конъюнктуры и воспроизводственного процесса, для достижения уровня производства, обеспечивающего стабильность цен и полную занятость</w:t>
      </w:r>
      <w:r w:rsidR="00C778BE">
        <w:rPr>
          <w:rStyle w:val="ad"/>
          <w:rFonts w:ascii="Times New Roman" w:hAnsi="Times New Roman"/>
          <w:sz w:val="28"/>
          <w:szCs w:val="28"/>
        </w:rPr>
        <w:endnoteReference w:id="24"/>
      </w:r>
      <w:r w:rsidR="000B5233">
        <w:rPr>
          <w:rFonts w:ascii="Times New Roman" w:hAnsi="Times New Roman"/>
          <w:sz w:val="28"/>
          <w:szCs w:val="28"/>
        </w:rPr>
        <w:t>.</w:t>
      </w:r>
    </w:p>
    <w:p w:rsidR="00E27643" w:rsidRDefault="00E27643" w:rsidP="00E27643">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Похожий, но более узкий подход можно найти у западных экономистов, выделяющих среди целей </w:t>
      </w:r>
      <w:r w:rsidR="000B5233">
        <w:rPr>
          <w:rFonts w:ascii="Times New Roman" w:hAnsi="Times New Roman"/>
          <w:sz w:val="28"/>
          <w:szCs w:val="28"/>
        </w:rPr>
        <w:t>денежно-кредитной политики</w:t>
      </w:r>
      <w:r>
        <w:rPr>
          <w:rFonts w:ascii="Times New Roman" w:hAnsi="Times New Roman"/>
          <w:sz w:val="28"/>
          <w:szCs w:val="28"/>
        </w:rPr>
        <w:t xml:space="preserve"> </w:t>
      </w:r>
      <w:r w:rsidR="000B5233">
        <w:rPr>
          <w:rFonts w:ascii="Times New Roman" w:hAnsi="Times New Roman"/>
          <w:sz w:val="28"/>
          <w:szCs w:val="28"/>
        </w:rPr>
        <w:t xml:space="preserve">или </w:t>
      </w:r>
      <w:r>
        <w:rPr>
          <w:rFonts w:ascii="Times New Roman" w:hAnsi="Times New Roman"/>
          <w:sz w:val="28"/>
          <w:szCs w:val="28"/>
        </w:rPr>
        <w:t>лишь «денежные цели</w:t>
      </w:r>
      <w:r w:rsidRPr="004C6968">
        <w:rPr>
          <w:rFonts w:ascii="Times New Roman" w:hAnsi="Times New Roman"/>
          <w:sz w:val="28"/>
          <w:szCs w:val="28"/>
        </w:rPr>
        <w:t>»</w:t>
      </w:r>
      <w:r w:rsidR="00C778BE">
        <w:rPr>
          <w:rStyle w:val="ad"/>
          <w:rFonts w:ascii="Times New Roman" w:hAnsi="Times New Roman"/>
          <w:sz w:val="28"/>
          <w:szCs w:val="28"/>
        </w:rPr>
        <w:endnoteReference w:id="25"/>
      </w:r>
      <w:r w:rsidR="000B5233">
        <w:rPr>
          <w:rFonts w:ascii="Times New Roman" w:hAnsi="Times New Roman"/>
          <w:sz w:val="28"/>
          <w:szCs w:val="28"/>
        </w:rPr>
        <w:t>,</w:t>
      </w:r>
      <w:r w:rsidRPr="004C6968">
        <w:rPr>
          <w:rFonts w:ascii="Times New Roman" w:hAnsi="Times New Roman"/>
          <w:sz w:val="28"/>
          <w:szCs w:val="28"/>
        </w:rPr>
        <w:t xml:space="preserve"> </w:t>
      </w:r>
      <w:r w:rsidRPr="004C6968">
        <w:rPr>
          <w:rFonts w:ascii="Times New Roman" w:hAnsi="Times New Roman"/>
          <w:sz w:val="28"/>
        </w:rPr>
        <w:t>или  «…контроль за нормальным функционированием банковской и</w:t>
      </w:r>
      <w:r w:rsidRPr="00CA0777">
        <w:rPr>
          <w:rFonts w:ascii="Times New Roman" w:hAnsi="Times New Roman"/>
          <w:sz w:val="28"/>
        </w:rPr>
        <w:t xml:space="preserve"> финансовой систем, а также за тем, чтобы уровень предложения денег и кредитных ресурсов способствовал решению общена</w:t>
      </w:r>
      <w:r w:rsidR="00C778BE">
        <w:rPr>
          <w:rFonts w:ascii="Times New Roman" w:hAnsi="Times New Roman"/>
          <w:sz w:val="28"/>
        </w:rPr>
        <w:t>циональных экономических задач»</w:t>
      </w:r>
      <w:r w:rsidR="007E745C">
        <w:rPr>
          <w:rStyle w:val="ad"/>
          <w:rFonts w:ascii="Times New Roman" w:hAnsi="Times New Roman"/>
          <w:sz w:val="28"/>
        </w:rPr>
        <w:endnoteReference w:id="26"/>
      </w:r>
      <w:r w:rsidR="000B5233" w:rsidRPr="000B5233">
        <w:rPr>
          <w:rFonts w:ascii="Times New Roman" w:hAnsi="Times New Roman"/>
          <w:sz w:val="28"/>
        </w:rPr>
        <w:t xml:space="preserve"> </w:t>
      </w:r>
      <w:r w:rsidR="000B5233">
        <w:rPr>
          <w:rFonts w:ascii="Times New Roman" w:hAnsi="Times New Roman"/>
          <w:sz w:val="28"/>
        </w:rPr>
        <w:t>.</w:t>
      </w:r>
    </w:p>
    <w:p w:rsidR="00E27643" w:rsidRPr="00CA0777" w:rsidRDefault="00E27643" w:rsidP="00E27643">
      <w:pPr>
        <w:spacing w:after="0" w:line="360" w:lineRule="auto"/>
        <w:ind w:firstLine="709"/>
        <w:jc w:val="both"/>
        <w:rPr>
          <w:rFonts w:ascii="Times New Roman" w:hAnsi="Times New Roman"/>
          <w:sz w:val="28"/>
        </w:rPr>
      </w:pPr>
      <w:r>
        <w:rPr>
          <w:rFonts w:ascii="Times New Roman" w:hAnsi="Times New Roman"/>
          <w:sz w:val="28"/>
        </w:rPr>
        <w:t xml:space="preserve">Несколько иной, но тоже, на наш взгляд, </w:t>
      </w:r>
      <w:r w:rsidR="004E46BE">
        <w:rPr>
          <w:rFonts w:ascii="Times New Roman" w:hAnsi="Times New Roman"/>
          <w:sz w:val="28"/>
        </w:rPr>
        <w:t xml:space="preserve">достаточно </w:t>
      </w:r>
      <w:r>
        <w:rPr>
          <w:rFonts w:ascii="Times New Roman" w:hAnsi="Times New Roman"/>
          <w:sz w:val="28"/>
        </w:rPr>
        <w:t>ограниченный подход</w:t>
      </w:r>
      <w:r w:rsidRPr="00CA0777">
        <w:rPr>
          <w:rFonts w:ascii="Times New Roman" w:hAnsi="Times New Roman"/>
          <w:sz w:val="28"/>
        </w:rPr>
        <w:t xml:space="preserve"> к пон</w:t>
      </w:r>
      <w:r>
        <w:rPr>
          <w:rFonts w:ascii="Times New Roman" w:hAnsi="Times New Roman"/>
          <w:sz w:val="28"/>
        </w:rPr>
        <w:t>ятию</w:t>
      </w:r>
      <w:r w:rsidRPr="00CA0777">
        <w:rPr>
          <w:rFonts w:ascii="Times New Roman" w:hAnsi="Times New Roman"/>
          <w:sz w:val="28"/>
        </w:rPr>
        <w:t xml:space="preserve"> </w:t>
      </w:r>
      <w:r>
        <w:rPr>
          <w:rFonts w:ascii="Times New Roman" w:hAnsi="Times New Roman"/>
          <w:sz w:val="28"/>
        </w:rPr>
        <w:t>монетарной</w:t>
      </w:r>
      <w:r w:rsidRPr="00CA0777">
        <w:rPr>
          <w:rFonts w:ascii="Times New Roman" w:hAnsi="Times New Roman"/>
          <w:sz w:val="28"/>
        </w:rPr>
        <w:t xml:space="preserve"> политики </w:t>
      </w:r>
      <w:r>
        <w:rPr>
          <w:rFonts w:ascii="Times New Roman" w:hAnsi="Times New Roman"/>
          <w:sz w:val="28"/>
        </w:rPr>
        <w:t xml:space="preserve">предложен </w:t>
      </w:r>
      <w:r w:rsidR="003256DC">
        <w:rPr>
          <w:rFonts w:ascii="Times New Roman" w:hAnsi="Times New Roman"/>
          <w:sz w:val="28"/>
        </w:rPr>
        <w:t>в учебнике «Деньги, кредит, банки» под ред</w:t>
      </w:r>
      <w:r w:rsidR="000B5233">
        <w:rPr>
          <w:rFonts w:ascii="Times New Roman" w:hAnsi="Times New Roman"/>
          <w:sz w:val="28"/>
        </w:rPr>
        <w:t>акцией</w:t>
      </w:r>
      <w:r w:rsidR="003256DC">
        <w:rPr>
          <w:rFonts w:ascii="Times New Roman" w:hAnsi="Times New Roman"/>
          <w:sz w:val="28"/>
        </w:rPr>
        <w:t xml:space="preserve"> проф</w:t>
      </w:r>
      <w:r w:rsidR="000B5233">
        <w:rPr>
          <w:rFonts w:ascii="Times New Roman" w:hAnsi="Times New Roman"/>
          <w:sz w:val="28"/>
        </w:rPr>
        <w:t>ессора</w:t>
      </w:r>
      <w:r>
        <w:rPr>
          <w:rFonts w:ascii="Times New Roman" w:hAnsi="Times New Roman"/>
          <w:sz w:val="28"/>
        </w:rPr>
        <w:t xml:space="preserve"> </w:t>
      </w:r>
      <w:r w:rsidR="003256DC" w:rsidRPr="001B2E56">
        <w:rPr>
          <w:rFonts w:ascii="Times New Roman" w:hAnsi="Times New Roman"/>
          <w:sz w:val="28"/>
          <w:szCs w:val="28"/>
        </w:rPr>
        <w:t>Е.Ф. Жукова</w:t>
      </w:r>
      <w:r w:rsidR="000B5233">
        <w:rPr>
          <w:rFonts w:ascii="Times New Roman" w:hAnsi="Times New Roman"/>
          <w:sz w:val="28"/>
          <w:szCs w:val="28"/>
        </w:rPr>
        <w:t>.</w:t>
      </w:r>
      <w:r w:rsidR="003256DC" w:rsidRPr="001B2E56">
        <w:rPr>
          <w:rFonts w:ascii="Times New Roman" w:hAnsi="Times New Roman"/>
          <w:sz w:val="28"/>
          <w:szCs w:val="28"/>
        </w:rPr>
        <w:t xml:space="preserve"> </w:t>
      </w:r>
      <w:r w:rsidR="000B5233">
        <w:rPr>
          <w:rFonts w:ascii="Times New Roman" w:hAnsi="Times New Roman"/>
          <w:sz w:val="28"/>
        </w:rPr>
        <w:t>Здесь она</w:t>
      </w:r>
      <w:r>
        <w:rPr>
          <w:rFonts w:ascii="Times New Roman" w:hAnsi="Times New Roman"/>
          <w:sz w:val="28"/>
        </w:rPr>
        <w:t xml:space="preserve"> рассматривает</w:t>
      </w:r>
      <w:r w:rsidR="003256DC">
        <w:rPr>
          <w:rFonts w:ascii="Times New Roman" w:hAnsi="Times New Roman"/>
          <w:sz w:val="28"/>
        </w:rPr>
        <w:t>ся</w:t>
      </w:r>
      <w:r w:rsidRPr="00CA0777">
        <w:rPr>
          <w:rFonts w:ascii="Times New Roman" w:hAnsi="Times New Roman"/>
          <w:sz w:val="28"/>
        </w:rPr>
        <w:t xml:space="preserve"> как «совокупност</w:t>
      </w:r>
      <w:r>
        <w:rPr>
          <w:rFonts w:ascii="Times New Roman" w:hAnsi="Times New Roman"/>
          <w:sz w:val="28"/>
        </w:rPr>
        <w:t>ь</w:t>
      </w:r>
      <w:r w:rsidRPr="00CA0777">
        <w:rPr>
          <w:rFonts w:ascii="Times New Roman" w:hAnsi="Times New Roman"/>
          <w:sz w:val="28"/>
        </w:rPr>
        <w:t xml:space="preserve"> мер, направленных на расширение или сужение ликвидных средств и объема кредитования банков и других кредитных учреждений, которая и формирует содержание денежно-кредитной политики, проводимой центральным банком с целью регулирования спроса на ссудный капитал»</w:t>
      </w:r>
      <w:r w:rsidR="007E745C">
        <w:rPr>
          <w:rStyle w:val="ad"/>
          <w:rFonts w:ascii="Times New Roman" w:hAnsi="Times New Roman"/>
          <w:sz w:val="28"/>
        </w:rPr>
        <w:endnoteReference w:id="27"/>
      </w:r>
      <w:r w:rsidR="000B5233" w:rsidRPr="000B5233">
        <w:rPr>
          <w:rFonts w:ascii="Times New Roman" w:hAnsi="Times New Roman"/>
          <w:sz w:val="28"/>
        </w:rPr>
        <w:t xml:space="preserve"> </w:t>
      </w:r>
      <w:r w:rsidR="000B5233">
        <w:rPr>
          <w:rFonts w:ascii="Times New Roman" w:hAnsi="Times New Roman"/>
          <w:sz w:val="28"/>
        </w:rPr>
        <w:t>.</w:t>
      </w:r>
    </w:p>
    <w:p w:rsidR="00E27643" w:rsidRPr="00AC06C7" w:rsidRDefault="00E27643" w:rsidP="00E27643">
      <w:pPr>
        <w:pStyle w:val="a5"/>
        <w:spacing w:line="360" w:lineRule="auto"/>
        <w:ind w:firstLine="709"/>
        <w:rPr>
          <w:color w:val="auto"/>
          <w:sz w:val="20"/>
        </w:rPr>
      </w:pPr>
      <w:r w:rsidRPr="00142B38">
        <w:rPr>
          <w:color w:val="auto"/>
          <w:sz w:val="28"/>
          <w:szCs w:val="28"/>
        </w:rPr>
        <w:t>Отметим, что</w:t>
      </w:r>
      <w:r>
        <w:rPr>
          <w:sz w:val="28"/>
          <w:szCs w:val="28"/>
        </w:rPr>
        <w:t xml:space="preserve"> </w:t>
      </w:r>
      <w:r w:rsidRPr="00177BB5">
        <w:rPr>
          <w:color w:val="auto"/>
          <w:sz w:val="28"/>
          <w:szCs w:val="28"/>
        </w:rPr>
        <w:t xml:space="preserve">если в первом подходе выделяются объекты </w:t>
      </w:r>
      <w:r>
        <w:rPr>
          <w:color w:val="auto"/>
          <w:sz w:val="28"/>
          <w:szCs w:val="28"/>
        </w:rPr>
        <w:t xml:space="preserve">монетарного </w:t>
      </w:r>
      <w:r w:rsidRPr="00177BB5">
        <w:rPr>
          <w:color w:val="auto"/>
          <w:sz w:val="28"/>
          <w:szCs w:val="28"/>
        </w:rPr>
        <w:t xml:space="preserve">воздействия (валютный курс, процент и пр.), то во втором – сфера применения и основные цели реализации </w:t>
      </w:r>
      <w:r w:rsidRPr="00142B38">
        <w:rPr>
          <w:color w:val="auto"/>
          <w:sz w:val="28"/>
          <w:szCs w:val="28"/>
        </w:rPr>
        <w:t>ДКП</w:t>
      </w:r>
      <w:r w:rsidRPr="00177BB5">
        <w:rPr>
          <w:color w:val="auto"/>
          <w:sz w:val="28"/>
          <w:szCs w:val="28"/>
        </w:rPr>
        <w:t xml:space="preserve"> без обозначения средств их достижения. Однако</w:t>
      </w:r>
      <w:r w:rsidRPr="00177BB5">
        <w:rPr>
          <w:sz w:val="28"/>
        </w:rPr>
        <w:t xml:space="preserve"> </w:t>
      </w:r>
      <w:r>
        <w:rPr>
          <w:sz w:val="28"/>
        </w:rPr>
        <w:t>е</w:t>
      </w:r>
      <w:r w:rsidRPr="00177BB5">
        <w:rPr>
          <w:color w:val="auto"/>
          <w:sz w:val="28"/>
        </w:rPr>
        <w:t xml:space="preserve">сть и более полные подходы, объединяющие цели </w:t>
      </w:r>
      <w:r w:rsidR="004E46BE" w:rsidRPr="004E46BE">
        <w:rPr>
          <w:color w:val="auto"/>
          <w:sz w:val="28"/>
          <w:szCs w:val="28"/>
        </w:rPr>
        <w:t>денежно-кредитной политики</w:t>
      </w:r>
      <w:r w:rsidRPr="004E46BE">
        <w:rPr>
          <w:color w:val="auto"/>
          <w:sz w:val="28"/>
        </w:rPr>
        <w:t xml:space="preserve"> </w:t>
      </w:r>
      <w:r w:rsidRPr="00177BB5">
        <w:rPr>
          <w:color w:val="auto"/>
          <w:sz w:val="28"/>
        </w:rPr>
        <w:t xml:space="preserve">и средства </w:t>
      </w:r>
      <w:r w:rsidRPr="00AC06C7">
        <w:rPr>
          <w:color w:val="auto"/>
          <w:sz w:val="28"/>
          <w:szCs w:val="28"/>
        </w:rPr>
        <w:t>их достижения</w:t>
      </w:r>
      <w:r w:rsidR="00C457BB">
        <w:rPr>
          <w:rStyle w:val="ad"/>
          <w:color w:val="auto"/>
          <w:sz w:val="20"/>
        </w:rPr>
        <w:endnoteReference w:id="28"/>
      </w:r>
      <w:r w:rsidR="000B5233">
        <w:rPr>
          <w:color w:val="auto"/>
          <w:sz w:val="20"/>
        </w:rPr>
        <w:t>.</w:t>
      </w:r>
    </w:p>
    <w:p w:rsidR="00E27643" w:rsidRPr="00FF5F71" w:rsidRDefault="00E27643" w:rsidP="00E27643">
      <w:pPr>
        <w:pStyle w:val="a5"/>
        <w:spacing w:line="360" w:lineRule="auto"/>
        <w:ind w:firstLine="709"/>
        <w:rPr>
          <w:color w:val="auto"/>
          <w:sz w:val="28"/>
          <w:szCs w:val="28"/>
        </w:rPr>
      </w:pPr>
      <w:r w:rsidRPr="00082B3F">
        <w:rPr>
          <w:color w:val="auto"/>
          <w:sz w:val="28"/>
          <w:szCs w:val="28"/>
        </w:rPr>
        <w:t>Подвед</w:t>
      </w:r>
      <w:r>
        <w:rPr>
          <w:color w:val="auto"/>
          <w:sz w:val="28"/>
          <w:szCs w:val="28"/>
        </w:rPr>
        <w:t>ем</w:t>
      </w:r>
      <w:r w:rsidRPr="00082B3F">
        <w:rPr>
          <w:color w:val="auto"/>
          <w:sz w:val="28"/>
          <w:szCs w:val="28"/>
        </w:rPr>
        <w:t xml:space="preserve"> итог рассмотрению различных подходов к определению понятия «денежно-кредитная политика»</w:t>
      </w:r>
      <w:r>
        <w:rPr>
          <w:color w:val="auto"/>
          <w:sz w:val="28"/>
          <w:szCs w:val="28"/>
        </w:rPr>
        <w:t xml:space="preserve">. </w:t>
      </w:r>
      <w:r w:rsidRPr="00082B3F">
        <w:rPr>
          <w:color w:val="auto"/>
          <w:sz w:val="28"/>
          <w:szCs w:val="28"/>
        </w:rPr>
        <w:t xml:space="preserve"> </w:t>
      </w:r>
      <w:r w:rsidR="004E46BE">
        <w:rPr>
          <w:color w:val="auto"/>
          <w:sz w:val="28"/>
          <w:szCs w:val="28"/>
        </w:rPr>
        <w:t>Х</w:t>
      </w:r>
      <w:r>
        <w:rPr>
          <w:color w:val="auto"/>
          <w:sz w:val="28"/>
          <w:szCs w:val="28"/>
        </w:rPr>
        <w:t xml:space="preserve">очется </w:t>
      </w:r>
      <w:r w:rsidRPr="00082B3F">
        <w:rPr>
          <w:color w:val="auto"/>
          <w:sz w:val="28"/>
          <w:szCs w:val="28"/>
        </w:rPr>
        <w:t>подчеркн</w:t>
      </w:r>
      <w:r>
        <w:rPr>
          <w:color w:val="auto"/>
          <w:sz w:val="28"/>
          <w:szCs w:val="28"/>
        </w:rPr>
        <w:t>уть</w:t>
      </w:r>
      <w:r w:rsidRPr="00082B3F">
        <w:rPr>
          <w:color w:val="auto"/>
          <w:sz w:val="28"/>
          <w:szCs w:val="28"/>
        </w:rPr>
        <w:t xml:space="preserve">, что политика </w:t>
      </w:r>
      <w:r>
        <w:rPr>
          <w:color w:val="auto"/>
          <w:sz w:val="28"/>
          <w:szCs w:val="28"/>
        </w:rPr>
        <w:t xml:space="preserve">– </w:t>
      </w:r>
      <w:r w:rsidRPr="00082B3F">
        <w:rPr>
          <w:color w:val="auto"/>
          <w:sz w:val="28"/>
          <w:szCs w:val="28"/>
        </w:rPr>
        <w:t>это</w:t>
      </w:r>
      <w:r>
        <w:rPr>
          <w:color w:val="auto"/>
          <w:sz w:val="28"/>
          <w:szCs w:val="28"/>
        </w:rPr>
        <w:t>,</w:t>
      </w:r>
      <w:r w:rsidRPr="00082B3F">
        <w:rPr>
          <w:color w:val="auto"/>
          <w:sz w:val="28"/>
          <w:szCs w:val="28"/>
        </w:rPr>
        <w:t xml:space="preserve"> прежде всего</w:t>
      </w:r>
      <w:r>
        <w:rPr>
          <w:color w:val="auto"/>
          <w:sz w:val="28"/>
          <w:szCs w:val="28"/>
        </w:rPr>
        <w:t>,</w:t>
      </w:r>
      <w:r w:rsidRPr="00082B3F">
        <w:rPr>
          <w:color w:val="auto"/>
          <w:sz w:val="28"/>
          <w:szCs w:val="28"/>
        </w:rPr>
        <w:t xml:space="preserve"> </w:t>
      </w:r>
      <w:r w:rsidRPr="00140F79">
        <w:rPr>
          <w:i/>
          <w:color w:val="auto"/>
          <w:sz w:val="28"/>
          <w:szCs w:val="28"/>
        </w:rPr>
        <w:t>особая форма деятельности государства</w:t>
      </w:r>
      <w:r w:rsidRPr="00082B3F">
        <w:rPr>
          <w:color w:val="auto"/>
          <w:sz w:val="28"/>
          <w:szCs w:val="28"/>
        </w:rPr>
        <w:t>, направленная</w:t>
      </w:r>
      <w:r>
        <w:rPr>
          <w:color w:val="auto"/>
          <w:sz w:val="28"/>
          <w:szCs w:val="28"/>
        </w:rPr>
        <w:t>, в данном случае,</w:t>
      </w:r>
      <w:r w:rsidRPr="00082B3F">
        <w:rPr>
          <w:color w:val="auto"/>
          <w:sz w:val="28"/>
          <w:szCs w:val="28"/>
        </w:rPr>
        <w:t xml:space="preserve"> на мобилизацию </w:t>
      </w:r>
      <w:r>
        <w:rPr>
          <w:color w:val="auto"/>
          <w:sz w:val="28"/>
          <w:szCs w:val="28"/>
        </w:rPr>
        <w:t>денежно-кредитных</w:t>
      </w:r>
      <w:r w:rsidRPr="00082B3F">
        <w:rPr>
          <w:color w:val="auto"/>
          <w:sz w:val="28"/>
          <w:szCs w:val="28"/>
        </w:rPr>
        <w:t xml:space="preserve"> ресурсов, их </w:t>
      </w:r>
      <w:r>
        <w:rPr>
          <w:color w:val="auto"/>
          <w:sz w:val="28"/>
          <w:szCs w:val="28"/>
        </w:rPr>
        <w:t>эффективное пере</w:t>
      </w:r>
      <w:r w:rsidRPr="00082B3F">
        <w:rPr>
          <w:color w:val="auto"/>
          <w:sz w:val="28"/>
          <w:szCs w:val="28"/>
        </w:rPr>
        <w:t xml:space="preserve">распределение </w:t>
      </w:r>
      <w:r>
        <w:rPr>
          <w:color w:val="auto"/>
          <w:sz w:val="28"/>
          <w:szCs w:val="28"/>
        </w:rPr>
        <w:t xml:space="preserve">через </w:t>
      </w:r>
      <w:r w:rsidRPr="00082B3F">
        <w:rPr>
          <w:color w:val="auto"/>
          <w:sz w:val="28"/>
          <w:szCs w:val="28"/>
        </w:rPr>
        <w:t>и</w:t>
      </w:r>
      <w:r>
        <w:rPr>
          <w:color w:val="auto"/>
          <w:sz w:val="28"/>
          <w:szCs w:val="28"/>
        </w:rPr>
        <w:t xml:space="preserve">нститут финансовых посредников и последующее </w:t>
      </w:r>
      <w:r w:rsidRPr="00082B3F">
        <w:rPr>
          <w:color w:val="auto"/>
          <w:sz w:val="28"/>
          <w:szCs w:val="28"/>
        </w:rPr>
        <w:t>рациональное использование для</w:t>
      </w:r>
      <w:r>
        <w:rPr>
          <w:color w:val="auto"/>
          <w:sz w:val="28"/>
          <w:szCs w:val="28"/>
        </w:rPr>
        <w:t xml:space="preserve"> достижения целей экономической политики</w:t>
      </w:r>
      <w:r w:rsidRPr="00082B3F">
        <w:rPr>
          <w:color w:val="auto"/>
          <w:sz w:val="28"/>
          <w:szCs w:val="28"/>
        </w:rPr>
        <w:t>.</w:t>
      </w:r>
      <w:r>
        <w:rPr>
          <w:color w:val="auto"/>
          <w:sz w:val="28"/>
          <w:szCs w:val="28"/>
        </w:rPr>
        <w:t xml:space="preserve"> Причем разработка и реализация </w:t>
      </w:r>
      <w:r w:rsidR="001C2922">
        <w:rPr>
          <w:color w:val="auto"/>
          <w:sz w:val="28"/>
          <w:szCs w:val="28"/>
        </w:rPr>
        <w:t>денежно-кредитной политики</w:t>
      </w:r>
      <w:r w:rsidRPr="00140F79">
        <w:rPr>
          <w:color w:val="auto"/>
          <w:sz w:val="28"/>
          <w:szCs w:val="28"/>
        </w:rPr>
        <w:t xml:space="preserve"> </w:t>
      </w:r>
      <w:r>
        <w:rPr>
          <w:color w:val="auto"/>
          <w:sz w:val="28"/>
          <w:szCs w:val="28"/>
        </w:rPr>
        <w:t xml:space="preserve">должна представлять собой не просто совокупность мер, а, что принципиально, </w:t>
      </w:r>
      <w:r w:rsidRPr="002E0161">
        <w:rPr>
          <w:i/>
          <w:color w:val="auto"/>
          <w:sz w:val="28"/>
          <w:szCs w:val="28"/>
          <w:u w:val="single"/>
        </w:rPr>
        <w:t>систем</w:t>
      </w:r>
      <w:r>
        <w:rPr>
          <w:i/>
          <w:color w:val="auto"/>
          <w:sz w:val="28"/>
          <w:szCs w:val="28"/>
          <w:u w:val="single"/>
        </w:rPr>
        <w:t>у</w:t>
      </w:r>
      <w:r w:rsidRPr="002E0161">
        <w:rPr>
          <w:i/>
          <w:color w:val="auto"/>
          <w:sz w:val="28"/>
          <w:szCs w:val="28"/>
          <w:u w:val="single"/>
        </w:rPr>
        <w:t xml:space="preserve"> взаимосвязанных элементов</w:t>
      </w:r>
      <w:r w:rsidR="001C2922">
        <w:rPr>
          <w:i/>
          <w:color w:val="auto"/>
          <w:sz w:val="28"/>
          <w:szCs w:val="28"/>
          <w:u w:val="single"/>
        </w:rPr>
        <w:t>, содействующих минимизации фактора неопределенности</w:t>
      </w:r>
      <w:r w:rsidRPr="002E0161">
        <w:rPr>
          <w:color w:val="auto"/>
          <w:sz w:val="28"/>
          <w:szCs w:val="28"/>
          <w:u w:val="single"/>
        </w:rPr>
        <w:t>:</w:t>
      </w:r>
      <w:r w:rsidRPr="00140F79">
        <w:rPr>
          <w:color w:val="auto"/>
          <w:sz w:val="28"/>
          <w:szCs w:val="28"/>
        </w:rPr>
        <w:t xml:space="preserve"> </w:t>
      </w:r>
      <w:r w:rsidRPr="002E0161">
        <w:rPr>
          <w:i/>
          <w:color w:val="auto"/>
          <w:sz w:val="28"/>
          <w:szCs w:val="28"/>
        </w:rPr>
        <w:t xml:space="preserve">целей, задач, форм </w:t>
      </w:r>
      <w:r>
        <w:rPr>
          <w:i/>
          <w:color w:val="auto"/>
          <w:sz w:val="28"/>
          <w:szCs w:val="28"/>
        </w:rPr>
        <w:t>взаимоотношений (</w:t>
      </w:r>
      <w:r w:rsidRPr="002E0161">
        <w:rPr>
          <w:i/>
          <w:color w:val="auto"/>
          <w:sz w:val="28"/>
          <w:szCs w:val="28"/>
        </w:rPr>
        <w:t>взаимосвязи</w:t>
      </w:r>
      <w:r>
        <w:rPr>
          <w:i/>
          <w:color w:val="auto"/>
          <w:sz w:val="28"/>
          <w:szCs w:val="28"/>
        </w:rPr>
        <w:t>)</w:t>
      </w:r>
      <w:r w:rsidRPr="002E0161">
        <w:rPr>
          <w:i/>
          <w:color w:val="auto"/>
          <w:sz w:val="28"/>
          <w:szCs w:val="28"/>
        </w:rPr>
        <w:t xml:space="preserve"> субъектов политики с учетом формальных и неформальных институтов, </w:t>
      </w:r>
      <w:r>
        <w:rPr>
          <w:i/>
          <w:color w:val="auto"/>
          <w:sz w:val="28"/>
          <w:szCs w:val="28"/>
        </w:rPr>
        <w:t xml:space="preserve">органов </w:t>
      </w:r>
      <w:r w:rsidRPr="002E0161">
        <w:rPr>
          <w:i/>
          <w:color w:val="auto"/>
          <w:sz w:val="28"/>
          <w:szCs w:val="28"/>
        </w:rPr>
        <w:t>монетарной власти, методов мобилизации и перераспределения денежно-кредитных ресурсов, а также последующего их использования.</w:t>
      </w:r>
      <w:r w:rsidRPr="00FF5F71">
        <w:rPr>
          <w:color w:val="auto"/>
          <w:sz w:val="28"/>
          <w:szCs w:val="28"/>
        </w:rPr>
        <w:t xml:space="preserve"> </w:t>
      </w:r>
      <w:r>
        <w:rPr>
          <w:color w:val="auto"/>
          <w:sz w:val="28"/>
          <w:szCs w:val="28"/>
        </w:rPr>
        <w:t xml:space="preserve">Отметим, что </w:t>
      </w:r>
      <w:r w:rsidR="001C2922">
        <w:rPr>
          <w:color w:val="auto"/>
          <w:sz w:val="28"/>
          <w:szCs w:val="28"/>
        </w:rPr>
        <w:t>денежно-кредитная политика</w:t>
      </w:r>
      <w:r w:rsidRPr="00FF5F71">
        <w:rPr>
          <w:color w:val="auto"/>
          <w:sz w:val="28"/>
          <w:szCs w:val="28"/>
        </w:rPr>
        <w:t xml:space="preserve"> как </w:t>
      </w:r>
      <w:r>
        <w:rPr>
          <w:color w:val="auto"/>
          <w:sz w:val="28"/>
          <w:szCs w:val="28"/>
        </w:rPr>
        <w:t>система</w:t>
      </w:r>
      <w:r w:rsidRPr="00FF5F71">
        <w:rPr>
          <w:color w:val="auto"/>
          <w:sz w:val="28"/>
          <w:szCs w:val="28"/>
        </w:rPr>
        <w:t xml:space="preserve"> воздействия </w:t>
      </w:r>
      <w:r w:rsidR="001C2922">
        <w:rPr>
          <w:color w:val="auto"/>
          <w:sz w:val="28"/>
          <w:szCs w:val="28"/>
        </w:rPr>
        <w:t xml:space="preserve">государства через рычаги </w:t>
      </w:r>
      <w:r w:rsidRPr="00FF5F71">
        <w:rPr>
          <w:color w:val="auto"/>
          <w:sz w:val="28"/>
          <w:szCs w:val="28"/>
        </w:rPr>
        <w:t xml:space="preserve">денег и кредита на экономическое и социальное развитие общества </w:t>
      </w:r>
      <w:r>
        <w:rPr>
          <w:color w:val="auto"/>
          <w:sz w:val="28"/>
          <w:szCs w:val="28"/>
        </w:rPr>
        <w:t xml:space="preserve">должна быть </w:t>
      </w:r>
      <w:r w:rsidRPr="00FF5F71">
        <w:rPr>
          <w:color w:val="auto"/>
          <w:sz w:val="28"/>
          <w:szCs w:val="28"/>
        </w:rPr>
        <w:t xml:space="preserve">составной частью </w:t>
      </w:r>
      <w:r>
        <w:rPr>
          <w:color w:val="auto"/>
          <w:sz w:val="28"/>
          <w:szCs w:val="28"/>
        </w:rPr>
        <w:t xml:space="preserve">системы разработки и реализации </w:t>
      </w:r>
      <w:r w:rsidRPr="00FF5F71">
        <w:rPr>
          <w:color w:val="auto"/>
          <w:sz w:val="28"/>
          <w:szCs w:val="28"/>
        </w:rPr>
        <w:t>экономической политики государства.</w:t>
      </w:r>
    </w:p>
    <w:p w:rsidR="00E27643" w:rsidRPr="00082B3F" w:rsidRDefault="00E27643" w:rsidP="00E27643">
      <w:pPr>
        <w:autoSpaceDE w:val="0"/>
        <w:autoSpaceDN w:val="0"/>
        <w:adjustRightInd w:val="0"/>
        <w:spacing w:after="0" w:line="360" w:lineRule="auto"/>
        <w:ind w:firstLine="709"/>
        <w:jc w:val="both"/>
        <w:rPr>
          <w:rFonts w:ascii="Times New Roman" w:hAnsi="Times New Roman"/>
          <w:sz w:val="28"/>
          <w:szCs w:val="28"/>
        </w:rPr>
      </w:pPr>
      <w:r w:rsidRPr="00082B3F">
        <w:rPr>
          <w:rFonts w:ascii="Times New Roman" w:hAnsi="Times New Roman"/>
          <w:sz w:val="28"/>
          <w:szCs w:val="28"/>
        </w:rPr>
        <w:t xml:space="preserve"> </w:t>
      </w:r>
      <w:r>
        <w:rPr>
          <w:rFonts w:ascii="Times New Roman" w:hAnsi="Times New Roman"/>
          <w:sz w:val="28"/>
          <w:szCs w:val="28"/>
        </w:rPr>
        <w:t>Очень важно</w:t>
      </w:r>
      <w:r w:rsidRPr="00142B38">
        <w:rPr>
          <w:rFonts w:ascii="Times New Roman" w:hAnsi="Times New Roman"/>
          <w:sz w:val="28"/>
          <w:szCs w:val="28"/>
        </w:rPr>
        <w:t xml:space="preserve"> </w:t>
      </w:r>
      <w:r>
        <w:rPr>
          <w:rFonts w:ascii="Times New Roman" w:hAnsi="Times New Roman"/>
          <w:sz w:val="28"/>
          <w:szCs w:val="28"/>
        </w:rPr>
        <w:t>также, на наш взгляд, разделение монетарной политики в</w:t>
      </w:r>
      <w:r w:rsidRPr="00082B3F">
        <w:rPr>
          <w:rFonts w:ascii="Times New Roman" w:hAnsi="Times New Roman"/>
          <w:sz w:val="28"/>
          <w:szCs w:val="28"/>
        </w:rPr>
        <w:t xml:space="preserve"> зависимости от характера поставленных задач</w:t>
      </w:r>
      <w:r w:rsidRPr="002E0161">
        <w:rPr>
          <w:rFonts w:ascii="Times New Roman" w:hAnsi="Times New Roman"/>
          <w:sz w:val="28"/>
          <w:szCs w:val="28"/>
        </w:rPr>
        <w:t xml:space="preserve"> на стратеги</w:t>
      </w:r>
      <w:r>
        <w:rPr>
          <w:rFonts w:ascii="Times New Roman" w:hAnsi="Times New Roman"/>
          <w:sz w:val="28"/>
          <w:szCs w:val="28"/>
        </w:rPr>
        <w:t>ческую</w:t>
      </w:r>
      <w:r w:rsidRPr="002E0161">
        <w:rPr>
          <w:rFonts w:ascii="Times New Roman" w:hAnsi="Times New Roman"/>
          <w:sz w:val="28"/>
          <w:szCs w:val="28"/>
        </w:rPr>
        <w:t xml:space="preserve"> и такти</w:t>
      </w:r>
      <w:r>
        <w:rPr>
          <w:rFonts w:ascii="Times New Roman" w:hAnsi="Times New Roman"/>
          <w:sz w:val="28"/>
          <w:szCs w:val="28"/>
        </w:rPr>
        <w:t>ческую</w:t>
      </w:r>
      <w:r w:rsidRPr="002E0161">
        <w:rPr>
          <w:rFonts w:ascii="Times New Roman" w:hAnsi="Times New Roman"/>
          <w:sz w:val="28"/>
          <w:szCs w:val="28"/>
        </w:rPr>
        <w:t>.</w:t>
      </w:r>
    </w:p>
    <w:p w:rsidR="001C2922" w:rsidRDefault="00E27643" w:rsidP="001C2922">
      <w:pPr>
        <w:autoSpaceDE w:val="0"/>
        <w:autoSpaceDN w:val="0"/>
        <w:adjustRightInd w:val="0"/>
        <w:spacing w:after="0" w:line="360" w:lineRule="auto"/>
        <w:ind w:firstLine="709"/>
        <w:jc w:val="both"/>
        <w:rPr>
          <w:rFonts w:ascii="Times New Roman" w:hAnsi="Times New Roman"/>
          <w:sz w:val="28"/>
          <w:szCs w:val="28"/>
        </w:rPr>
      </w:pPr>
      <w:r w:rsidRPr="00082B3F">
        <w:rPr>
          <w:rFonts w:ascii="Times New Roman" w:hAnsi="Times New Roman"/>
          <w:sz w:val="28"/>
          <w:szCs w:val="28"/>
        </w:rPr>
        <w:t xml:space="preserve"> </w:t>
      </w:r>
      <w:r>
        <w:rPr>
          <w:rFonts w:ascii="Times New Roman" w:hAnsi="Times New Roman"/>
          <w:sz w:val="28"/>
          <w:szCs w:val="28"/>
        </w:rPr>
        <w:t>С</w:t>
      </w:r>
      <w:r w:rsidRPr="00082B3F">
        <w:rPr>
          <w:rFonts w:ascii="Times New Roman" w:hAnsi="Times New Roman"/>
          <w:sz w:val="28"/>
          <w:szCs w:val="28"/>
        </w:rPr>
        <w:t>тратеги</w:t>
      </w:r>
      <w:r>
        <w:rPr>
          <w:rFonts w:ascii="Times New Roman" w:hAnsi="Times New Roman"/>
          <w:sz w:val="28"/>
          <w:szCs w:val="28"/>
        </w:rPr>
        <w:t xml:space="preserve">ческая </w:t>
      </w:r>
      <w:r w:rsidR="001C2922" w:rsidRPr="001C2922">
        <w:rPr>
          <w:rFonts w:ascii="Times New Roman" w:hAnsi="Times New Roman"/>
          <w:sz w:val="28"/>
          <w:szCs w:val="28"/>
        </w:rPr>
        <w:t>денежно-кредитн</w:t>
      </w:r>
      <w:r w:rsidR="001C2922">
        <w:rPr>
          <w:rFonts w:ascii="Times New Roman" w:hAnsi="Times New Roman"/>
          <w:sz w:val="28"/>
          <w:szCs w:val="28"/>
        </w:rPr>
        <w:t>ая</w:t>
      </w:r>
      <w:r w:rsidR="001C2922" w:rsidRPr="001C2922">
        <w:rPr>
          <w:rFonts w:ascii="Times New Roman" w:hAnsi="Times New Roman"/>
          <w:sz w:val="28"/>
          <w:szCs w:val="28"/>
        </w:rPr>
        <w:t xml:space="preserve"> политик</w:t>
      </w:r>
      <w:r w:rsidR="001C2922">
        <w:rPr>
          <w:rFonts w:ascii="Times New Roman" w:hAnsi="Times New Roman"/>
          <w:sz w:val="28"/>
          <w:szCs w:val="28"/>
        </w:rPr>
        <w:t>а</w:t>
      </w:r>
      <w:r w:rsidRPr="00082B3F">
        <w:rPr>
          <w:rFonts w:ascii="Times New Roman" w:hAnsi="Times New Roman"/>
          <w:sz w:val="28"/>
          <w:szCs w:val="28"/>
        </w:rPr>
        <w:t xml:space="preserve"> </w:t>
      </w:r>
      <w:r>
        <w:rPr>
          <w:rFonts w:ascii="Times New Roman" w:hAnsi="Times New Roman"/>
          <w:sz w:val="28"/>
          <w:szCs w:val="28"/>
        </w:rPr>
        <w:t xml:space="preserve">должна быть </w:t>
      </w:r>
      <w:r w:rsidRPr="00082B3F">
        <w:rPr>
          <w:rFonts w:ascii="Times New Roman" w:hAnsi="Times New Roman"/>
          <w:sz w:val="28"/>
          <w:szCs w:val="28"/>
        </w:rPr>
        <w:t xml:space="preserve">ориентирована на длительный период развития </w:t>
      </w:r>
      <w:r>
        <w:rPr>
          <w:rFonts w:ascii="Times New Roman" w:hAnsi="Times New Roman"/>
          <w:sz w:val="28"/>
          <w:szCs w:val="28"/>
        </w:rPr>
        <w:t xml:space="preserve">(как минимум до 3-5 лет) </w:t>
      </w:r>
      <w:r w:rsidRPr="00082B3F">
        <w:rPr>
          <w:rFonts w:ascii="Times New Roman" w:hAnsi="Times New Roman"/>
          <w:sz w:val="28"/>
          <w:szCs w:val="28"/>
        </w:rPr>
        <w:t>и предусматрива</w:t>
      </w:r>
      <w:r>
        <w:rPr>
          <w:rFonts w:ascii="Times New Roman" w:hAnsi="Times New Roman"/>
          <w:sz w:val="28"/>
          <w:szCs w:val="28"/>
        </w:rPr>
        <w:t>ть</w:t>
      </w:r>
      <w:r w:rsidRPr="00082B3F">
        <w:rPr>
          <w:rFonts w:ascii="Times New Roman" w:hAnsi="Times New Roman"/>
          <w:sz w:val="28"/>
          <w:szCs w:val="28"/>
        </w:rPr>
        <w:t xml:space="preserve"> решение </w:t>
      </w:r>
      <w:r>
        <w:rPr>
          <w:rFonts w:ascii="Times New Roman" w:hAnsi="Times New Roman"/>
          <w:sz w:val="28"/>
          <w:szCs w:val="28"/>
        </w:rPr>
        <w:t>значительных по объему целей</w:t>
      </w:r>
      <w:r w:rsidRPr="00082B3F">
        <w:rPr>
          <w:rFonts w:ascii="Times New Roman" w:hAnsi="Times New Roman"/>
          <w:sz w:val="28"/>
          <w:szCs w:val="28"/>
        </w:rPr>
        <w:t xml:space="preserve"> в </w:t>
      </w:r>
      <w:r>
        <w:rPr>
          <w:rFonts w:ascii="Times New Roman" w:hAnsi="Times New Roman"/>
          <w:sz w:val="28"/>
          <w:szCs w:val="28"/>
        </w:rPr>
        <w:t>контексте</w:t>
      </w:r>
      <w:r w:rsidRPr="00082B3F">
        <w:rPr>
          <w:rFonts w:ascii="Times New Roman" w:hAnsi="Times New Roman"/>
          <w:sz w:val="28"/>
          <w:szCs w:val="28"/>
        </w:rPr>
        <w:t xml:space="preserve"> </w:t>
      </w:r>
      <w:r>
        <w:rPr>
          <w:rFonts w:ascii="Times New Roman" w:hAnsi="Times New Roman"/>
          <w:sz w:val="28"/>
          <w:szCs w:val="28"/>
        </w:rPr>
        <w:t>тех или иных</w:t>
      </w:r>
      <w:r w:rsidRPr="00082B3F">
        <w:rPr>
          <w:rFonts w:ascii="Times New Roman" w:hAnsi="Times New Roman"/>
          <w:sz w:val="28"/>
          <w:szCs w:val="28"/>
        </w:rPr>
        <w:t xml:space="preserve"> экономических стратегий государства. </w:t>
      </w:r>
      <w:r>
        <w:rPr>
          <w:rFonts w:ascii="Times New Roman" w:hAnsi="Times New Roman"/>
          <w:sz w:val="28"/>
          <w:szCs w:val="28"/>
        </w:rPr>
        <w:t>Т</w:t>
      </w:r>
      <w:r w:rsidRPr="00082B3F">
        <w:rPr>
          <w:rFonts w:ascii="Times New Roman" w:hAnsi="Times New Roman"/>
          <w:sz w:val="28"/>
          <w:szCs w:val="28"/>
        </w:rPr>
        <w:t>акти</w:t>
      </w:r>
      <w:r>
        <w:rPr>
          <w:rFonts w:ascii="Times New Roman" w:hAnsi="Times New Roman"/>
          <w:sz w:val="28"/>
          <w:szCs w:val="28"/>
        </w:rPr>
        <w:t xml:space="preserve">ческая </w:t>
      </w:r>
      <w:r w:rsidR="001C2922" w:rsidRPr="001C2922">
        <w:rPr>
          <w:rFonts w:ascii="Times New Roman" w:hAnsi="Times New Roman"/>
          <w:sz w:val="28"/>
          <w:szCs w:val="28"/>
        </w:rPr>
        <w:t>денежно-кредитн</w:t>
      </w:r>
      <w:r w:rsidR="001C2922">
        <w:rPr>
          <w:rFonts w:ascii="Times New Roman" w:hAnsi="Times New Roman"/>
          <w:sz w:val="28"/>
          <w:szCs w:val="28"/>
        </w:rPr>
        <w:t>ая</w:t>
      </w:r>
      <w:r w:rsidR="001C2922" w:rsidRPr="001C2922">
        <w:rPr>
          <w:rFonts w:ascii="Times New Roman" w:hAnsi="Times New Roman"/>
          <w:sz w:val="28"/>
          <w:szCs w:val="28"/>
        </w:rPr>
        <w:t xml:space="preserve"> политик</w:t>
      </w:r>
      <w:r w:rsidR="001C2922">
        <w:rPr>
          <w:rFonts w:ascii="Times New Roman" w:hAnsi="Times New Roman"/>
          <w:sz w:val="28"/>
          <w:szCs w:val="28"/>
        </w:rPr>
        <w:t>а</w:t>
      </w:r>
      <w:r>
        <w:rPr>
          <w:rFonts w:ascii="Times New Roman" w:hAnsi="Times New Roman"/>
          <w:sz w:val="28"/>
          <w:szCs w:val="28"/>
        </w:rPr>
        <w:t>, разрабатываемая в русле стратегической,</w:t>
      </w:r>
      <w:r w:rsidRPr="00082B3F">
        <w:rPr>
          <w:rFonts w:ascii="Times New Roman" w:hAnsi="Times New Roman"/>
          <w:sz w:val="28"/>
          <w:szCs w:val="28"/>
        </w:rPr>
        <w:t xml:space="preserve"> </w:t>
      </w:r>
      <w:r>
        <w:rPr>
          <w:rFonts w:ascii="Times New Roman" w:hAnsi="Times New Roman"/>
          <w:sz w:val="28"/>
          <w:szCs w:val="28"/>
        </w:rPr>
        <w:t xml:space="preserve">должна быть </w:t>
      </w:r>
      <w:r w:rsidRPr="00082B3F">
        <w:rPr>
          <w:rFonts w:ascii="Times New Roman" w:hAnsi="Times New Roman"/>
          <w:sz w:val="28"/>
          <w:szCs w:val="28"/>
        </w:rPr>
        <w:t xml:space="preserve">направлена на решение задач </w:t>
      </w:r>
      <w:r>
        <w:rPr>
          <w:rFonts w:ascii="Times New Roman" w:hAnsi="Times New Roman"/>
          <w:sz w:val="28"/>
          <w:szCs w:val="28"/>
        </w:rPr>
        <w:t>годового</w:t>
      </w:r>
      <w:r w:rsidRPr="00082B3F">
        <w:rPr>
          <w:rFonts w:ascii="Times New Roman" w:hAnsi="Times New Roman"/>
          <w:sz w:val="28"/>
          <w:szCs w:val="28"/>
        </w:rPr>
        <w:t xml:space="preserve"> этапа развития </w:t>
      </w:r>
      <w:r>
        <w:rPr>
          <w:rFonts w:ascii="Times New Roman" w:hAnsi="Times New Roman"/>
          <w:sz w:val="28"/>
          <w:szCs w:val="28"/>
        </w:rPr>
        <w:t>страны</w:t>
      </w:r>
      <w:r w:rsidR="001C2922">
        <w:rPr>
          <w:rFonts w:ascii="Times New Roman" w:hAnsi="Times New Roman"/>
          <w:sz w:val="28"/>
          <w:szCs w:val="28"/>
        </w:rPr>
        <w:t xml:space="preserve">, </w:t>
      </w:r>
      <w:r>
        <w:rPr>
          <w:rFonts w:ascii="Times New Roman" w:hAnsi="Times New Roman"/>
          <w:sz w:val="28"/>
          <w:szCs w:val="28"/>
        </w:rPr>
        <w:t>определя</w:t>
      </w:r>
      <w:r w:rsidR="001C2922">
        <w:rPr>
          <w:rFonts w:ascii="Times New Roman" w:hAnsi="Times New Roman"/>
          <w:sz w:val="28"/>
          <w:szCs w:val="28"/>
        </w:rPr>
        <w:t>я</w:t>
      </w:r>
      <w:r w:rsidRPr="00082B3F">
        <w:rPr>
          <w:rFonts w:ascii="Times New Roman" w:hAnsi="Times New Roman"/>
          <w:sz w:val="28"/>
          <w:szCs w:val="28"/>
        </w:rPr>
        <w:t xml:space="preserve"> </w:t>
      </w:r>
      <w:r>
        <w:rPr>
          <w:rFonts w:ascii="Times New Roman" w:hAnsi="Times New Roman"/>
          <w:sz w:val="28"/>
          <w:szCs w:val="28"/>
        </w:rPr>
        <w:t xml:space="preserve">соответствующие ему </w:t>
      </w:r>
      <w:r w:rsidRPr="00082B3F">
        <w:rPr>
          <w:rFonts w:ascii="Times New Roman" w:hAnsi="Times New Roman"/>
          <w:sz w:val="28"/>
          <w:szCs w:val="28"/>
        </w:rPr>
        <w:t>форм</w:t>
      </w:r>
      <w:r>
        <w:rPr>
          <w:rFonts w:ascii="Times New Roman" w:hAnsi="Times New Roman"/>
          <w:sz w:val="28"/>
          <w:szCs w:val="28"/>
        </w:rPr>
        <w:t>ы</w:t>
      </w:r>
      <w:r w:rsidRPr="00082B3F">
        <w:rPr>
          <w:rFonts w:ascii="Times New Roman" w:hAnsi="Times New Roman"/>
          <w:sz w:val="28"/>
          <w:szCs w:val="28"/>
        </w:rPr>
        <w:t xml:space="preserve"> и метод</w:t>
      </w:r>
      <w:r>
        <w:rPr>
          <w:rFonts w:ascii="Times New Roman" w:hAnsi="Times New Roman"/>
          <w:sz w:val="28"/>
          <w:szCs w:val="28"/>
        </w:rPr>
        <w:t>ы</w:t>
      </w:r>
      <w:r w:rsidRPr="00082B3F">
        <w:rPr>
          <w:rFonts w:ascii="Times New Roman" w:hAnsi="Times New Roman"/>
          <w:sz w:val="28"/>
          <w:szCs w:val="28"/>
        </w:rPr>
        <w:t xml:space="preserve"> организации </w:t>
      </w:r>
      <w:r>
        <w:rPr>
          <w:rFonts w:ascii="Times New Roman" w:hAnsi="Times New Roman"/>
          <w:sz w:val="28"/>
          <w:szCs w:val="28"/>
        </w:rPr>
        <w:t>денежно-кредитных</w:t>
      </w:r>
      <w:r w:rsidRPr="00082B3F">
        <w:rPr>
          <w:rFonts w:ascii="Times New Roman" w:hAnsi="Times New Roman"/>
          <w:sz w:val="28"/>
          <w:szCs w:val="28"/>
        </w:rPr>
        <w:t xml:space="preserve"> отношений</w:t>
      </w:r>
      <w:r>
        <w:rPr>
          <w:rFonts w:ascii="Times New Roman" w:hAnsi="Times New Roman"/>
          <w:sz w:val="28"/>
          <w:szCs w:val="28"/>
        </w:rPr>
        <w:t xml:space="preserve">. </w:t>
      </w:r>
      <w:r w:rsidRPr="00082B3F">
        <w:rPr>
          <w:rFonts w:ascii="Times New Roman" w:hAnsi="Times New Roman"/>
          <w:sz w:val="28"/>
          <w:szCs w:val="28"/>
        </w:rPr>
        <w:t xml:space="preserve"> </w:t>
      </w:r>
      <w:r w:rsidR="001C2922">
        <w:rPr>
          <w:rFonts w:ascii="Times New Roman" w:hAnsi="Times New Roman"/>
          <w:sz w:val="28"/>
          <w:szCs w:val="28"/>
        </w:rPr>
        <w:t>Только взаимосвязь</w:t>
      </w:r>
      <w:r>
        <w:rPr>
          <w:rFonts w:ascii="Times New Roman" w:hAnsi="Times New Roman"/>
          <w:sz w:val="28"/>
          <w:szCs w:val="28"/>
        </w:rPr>
        <w:t xml:space="preserve"> </w:t>
      </w:r>
      <w:r w:rsidRPr="00082B3F">
        <w:rPr>
          <w:rFonts w:ascii="Times New Roman" w:hAnsi="Times New Roman"/>
          <w:sz w:val="28"/>
          <w:szCs w:val="28"/>
        </w:rPr>
        <w:t>стратеги</w:t>
      </w:r>
      <w:r w:rsidR="001C2922">
        <w:rPr>
          <w:rFonts w:ascii="Times New Roman" w:hAnsi="Times New Roman"/>
          <w:sz w:val="28"/>
          <w:szCs w:val="28"/>
        </w:rPr>
        <w:t>и</w:t>
      </w:r>
      <w:r w:rsidRPr="00082B3F">
        <w:rPr>
          <w:rFonts w:ascii="Times New Roman" w:hAnsi="Times New Roman"/>
          <w:sz w:val="28"/>
          <w:szCs w:val="28"/>
        </w:rPr>
        <w:t xml:space="preserve"> и тактик</w:t>
      </w:r>
      <w:r w:rsidR="001C2922">
        <w:rPr>
          <w:rFonts w:ascii="Times New Roman" w:hAnsi="Times New Roman"/>
          <w:sz w:val="28"/>
          <w:szCs w:val="28"/>
        </w:rPr>
        <w:t>и</w:t>
      </w:r>
      <w:r w:rsidRPr="00082B3F">
        <w:rPr>
          <w:rFonts w:ascii="Times New Roman" w:hAnsi="Times New Roman"/>
          <w:sz w:val="28"/>
          <w:szCs w:val="28"/>
        </w:rPr>
        <w:t xml:space="preserve"> </w:t>
      </w:r>
      <w:r>
        <w:rPr>
          <w:rFonts w:ascii="Times New Roman" w:hAnsi="Times New Roman"/>
          <w:sz w:val="28"/>
          <w:szCs w:val="28"/>
        </w:rPr>
        <w:t xml:space="preserve">монетарной политики </w:t>
      </w:r>
      <w:r w:rsidR="001C2922">
        <w:rPr>
          <w:rFonts w:ascii="Times New Roman" w:hAnsi="Times New Roman"/>
          <w:sz w:val="28"/>
          <w:szCs w:val="28"/>
        </w:rPr>
        <w:t>позволит минимизировать фактор неопределенности будущего развития, сводя к минимуму негативную самоорганизацию денежной системы.</w:t>
      </w:r>
    </w:p>
    <w:p w:rsidR="00FA0A88" w:rsidRDefault="00E27643" w:rsidP="00FA0A8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Так, о</w:t>
      </w:r>
      <w:r w:rsidRPr="00082B3F">
        <w:rPr>
          <w:rFonts w:ascii="Times New Roman" w:hAnsi="Times New Roman"/>
          <w:sz w:val="28"/>
          <w:szCs w:val="28"/>
        </w:rPr>
        <w:t xml:space="preserve">сновной целью </w:t>
      </w:r>
      <w:r w:rsidR="001C2922">
        <w:rPr>
          <w:rFonts w:ascii="Times New Roman" w:hAnsi="Times New Roman"/>
          <w:sz w:val="28"/>
          <w:szCs w:val="28"/>
        </w:rPr>
        <w:t xml:space="preserve">тактической </w:t>
      </w:r>
      <w:r w:rsidRPr="00140F79">
        <w:rPr>
          <w:rFonts w:ascii="Times New Roman" w:hAnsi="Times New Roman"/>
          <w:sz w:val="28"/>
          <w:szCs w:val="28"/>
        </w:rPr>
        <w:t>денежно-кредитн</w:t>
      </w:r>
      <w:r>
        <w:rPr>
          <w:rFonts w:ascii="Times New Roman" w:hAnsi="Times New Roman"/>
          <w:sz w:val="28"/>
          <w:szCs w:val="28"/>
        </w:rPr>
        <w:t>ой</w:t>
      </w:r>
      <w:r w:rsidRPr="00082B3F">
        <w:rPr>
          <w:rFonts w:ascii="Times New Roman" w:hAnsi="Times New Roman"/>
          <w:sz w:val="28"/>
          <w:szCs w:val="28"/>
        </w:rPr>
        <w:t xml:space="preserve"> политики </w:t>
      </w:r>
      <w:r>
        <w:rPr>
          <w:rFonts w:ascii="Times New Roman" w:hAnsi="Times New Roman"/>
          <w:sz w:val="28"/>
          <w:szCs w:val="28"/>
        </w:rPr>
        <w:t xml:space="preserve">является содействие </w:t>
      </w:r>
      <w:r w:rsidR="00FA0A88">
        <w:rPr>
          <w:rFonts w:ascii="Times New Roman" w:hAnsi="Times New Roman"/>
          <w:sz w:val="28"/>
          <w:szCs w:val="28"/>
        </w:rPr>
        <w:t xml:space="preserve">достижению </w:t>
      </w:r>
      <w:r>
        <w:rPr>
          <w:rFonts w:ascii="Times New Roman" w:hAnsi="Times New Roman"/>
          <w:sz w:val="28"/>
          <w:szCs w:val="28"/>
        </w:rPr>
        <w:t>цел</w:t>
      </w:r>
      <w:r w:rsidR="00FA0A88">
        <w:rPr>
          <w:rFonts w:ascii="Times New Roman" w:hAnsi="Times New Roman"/>
          <w:sz w:val="28"/>
          <w:szCs w:val="28"/>
        </w:rPr>
        <w:t>ей</w:t>
      </w:r>
      <w:r>
        <w:rPr>
          <w:rFonts w:ascii="Times New Roman" w:hAnsi="Times New Roman"/>
          <w:sz w:val="28"/>
          <w:szCs w:val="28"/>
        </w:rPr>
        <w:t xml:space="preserve"> экономической политики</w:t>
      </w:r>
      <w:r w:rsidR="00FA0A88">
        <w:rPr>
          <w:rFonts w:ascii="Times New Roman" w:hAnsi="Times New Roman"/>
          <w:sz w:val="28"/>
          <w:szCs w:val="28"/>
        </w:rPr>
        <w:t xml:space="preserve"> на текущий год.</w:t>
      </w:r>
      <w:r>
        <w:rPr>
          <w:rFonts w:ascii="Times New Roman" w:hAnsi="Times New Roman"/>
          <w:sz w:val="28"/>
          <w:szCs w:val="28"/>
        </w:rPr>
        <w:t xml:space="preserve"> </w:t>
      </w:r>
      <w:r w:rsidR="00FA0A88">
        <w:rPr>
          <w:rFonts w:ascii="Times New Roman" w:hAnsi="Times New Roman"/>
          <w:sz w:val="28"/>
          <w:szCs w:val="28"/>
        </w:rPr>
        <w:t>Основной</w:t>
      </w:r>
      <w:r>
        <w:rPr>
          <w:rFonts w:ascii="Times New Roman" w:hAnsi="Times New Roman"/>
          <w:sz w:val="28"/>
          <w:szCs w:val="28"/>
        </w:rPr>
        <w:t xml:space="preserve"> задачей </w:t>
      </w:r>
      <w:r w:rsidR="00FA0A88">
        <w:rPr>
          <w:rFonts w:ascii="Times New Roman" w:hAnsi="Times New Roman"/>
          <w:sz w:val="28"/>
          <w:szCs w:val="28"/>
        </w:rPr>
        <w:t xml:space="preserve">здесь </w:t>
      </w:r>
      <w:r>
        <w:rPr>
          <w:rFonts w:ascii="Times New Roman" w:hAnsi="Times New Roman"/>
          <w:sz w:val="28"/>
          <w:szCs w:val="28"/>
        </w:rPr>
        <w:t>будет</w:t>
      </w:r>
      <w:r w:rsidRPr="00082B3F">
        <w:rPr>
          <w:rFonts w:ascii="Times New Roman" w:hAnsi="Times New Roman"/>
          <w:sz w:val="28"/>
          <w:szCs w:val="28"/>
        </w:rPr>
        <w:t xml:space="preserve"> </w:t>
      </w:r>
      <w:r>
        <w:rPr>
          <w:rFonts w:ascii="Times New Roman" w:hAnsi="Times New Roman"/>
          <w:sz w:val="28"/>
          <w:szCs w:val="28"/>
        </w:rPr>
        <w:t xml:space="preserve">обеспечение </w:t>
      </w:r>
      <w:r w:rsidRPr="00082B3F">
        <w:rPr>
          <w:rFonts w:ascii="Times New Roman" w:hAnsi="Times New Roman"/>
          <w:sz w:val="28"/>
          <w:szCs w:val="28"/>
        </w:rPr>
        <w:t>оптимальн</w:t>
      </w:r>
      <w:r>
        <w:rPr>
          <w:rFonts w:ascii="Times New Roman" w:hAnsi="Times New Roman"/>
          <w:sz w:val="28"/>
          <w:szCs w:val="28"/>
        </w:rPr>
        <w:t>ых</w:t>
      </w:r>
      <w:r w:rsidRPr="00082B3F">
        <w:rPr>
          <w:rFonts w:ascii="Times New Roman" w:hAnsi="Times New Roman"/>
          <w:sz w:val="28"/>
          <w:szCs w:val="28"/>
        </w:rPr>
        <w:t xml:space="preserve"> </w:t>
      </w:r>
      <w:r w:rsidR="00FA0A88">
        <w:rPr>
          <w:rFonts w:ascii="Times New Roman" w:hAnsi="Times New Roman"/>
          <w:sz w:val="28"/>
          <w:szCs w:val="28"/>
        </w:rPr>
        <w:t>монетарных</w:t>
      </w:r>
      <w:r>
        <w:rPr>
          <w:rFonts w:ascii="Times New Roman" w:hAnsi="Times New Roman"/>
          <w:sz w:val="28"/>
          <w:szCs w:val="28"/>
        </w:rPr>
        <w:t xml:space="preserve"> условий для производства и </w:t>
      </w:r>
      <w:r w:rsidR="00FA0A88">
        <w:rPr>
          <w:rFonts w:ascii="Times New Roman" w:hAnsi="Times New Roman"/>
          <w:sz w:val="28"/>
          <w:szCs w:val="28"/>
        </w:rPr>
        <w:t xml:space="preserve">реализации </w:t>
      </w:r>
      <w:r>
        <w:rPr>
          <w:rFonts w:ascii="Times New Roman" w:hAnsi="Times New Roman"/>
          <w:sz w:val="28"/>
          <w:szCs w:val="28"/>
        </w:rPr>
        <w:t>ВВП</w:t>
      </w:r>
      <w:r>
        <w:rPr>
          <w:rStyle w:val="a9"/>
          <w:rFonts w:ascii="Times New Roman" w:hAnsi="Times New Roman"/>
          <w:sz w:val="28"/>
          <w:szCs w:val="28"/>
        </w:rPr>
        <w:footnoteReference w:id="12"/>
      </w:r>
      <w:r w:rsidRPr="00082B3F">
        <w:rPr>
          <w:rFonts w:ascii="Times New Roman" w:hAnsi="Times New Roman"/>
          <w:sz w:val="28"/>
          <w:szCs w:val="28"/>
        </w:rPr>
        <w:t>.</w:t>
      </w:r>
      <w:r>
        <w:rPr>
          <w:rFonts w:ascii="Times New Roman" w:hAnsi="Times New Roman"/>
          <w:sz w:val="28"/>
          <w:szCs w:val="28"/>
        </w:rPr>
        <w:t xml:space="preserve"> </w:t>
      </w:r>
      <w:r w:rsidR="00FA0A88">
        <w:rPr>
          <w:rFonts w:ascii="Times New Roman" w:hAnsi="Times New Roman"/>
          <w:sz w:val="28"/>
          <w:szCs w:val="28"/>
        </w:rPr>
        <w:t xml:space="preserve"> </w:t>
      </w:r>
    </w:p>
    <w:p w:rsidR="00FA0A88" w:rsidRDefault="00E27643" w:rsidP="00FA0A8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то же время </w:t>
      </w:r>
      <w:r w:rsidR="00FA0A88">
        <w:rPr>
          <w:rFonts w:ascii="Times New Roman" w:hAnsi="Times New Roman"/>
          <w:sz w:val="28"/>
          <w:szCs w:val="28"/>
        </w:rPr>
        <w:t xml:space="preserve">еще раз подчеркнем, что </w:t>
      </w:r>
      <w:r>
        <w:rPr>
          <w:rFonts w:ascii="Times New Roman" w:hAnsi="Times New Roman"/>
          <w:sz w:val="28"/>
          <w:szCs w:val="28"/>
        </w:rPr>
        <w:t xml:space="preserve">в условиях транзитивной экономики важной задачей </w:t>
      </w:r>
      <w:r w:rsidR="00FA0A88">
        <w:rPr>
          <w:rFonts w:ascii="Times New Roman" w:hAnsi="Times New Roman"/>
          <w:sz w:val="28"/>
          <w:szCs w:val="28"/>
        </w:rPr>
        <w:t>денежно-кредитной политики</w:t>
      </w:r>
      <w:r>
        <w:rPr>
          <w:rFonts w:ascii="Times New Roman" w:hAnsi="Times New Roman"/>
          <w:sz w:val="28"/>
          <w:szCs w:val="28"/>
        </w:rPr>
        <w:t xml:space="preserve"> является</w:t>
      </w:r>
      <w:r w:rsidR="00FA0A88">
        <w:rPr>
          <w:rFonts w:ascii="Times New Roman" w:hAnsi="Times New Roman"/>
          <w:sz w:val="28"/>
          <w:szCs w:val="28"/>
        </w:rPr>
        <w:t xml:space="preserve"> учет </w:t>
      </w:r>
      <w:r>
        <w:rPr>
          <w:rFonts w:ascii="Times New Roman" w:hAnsi="Times New Roman"/>
          <w:sz w:val="28"/>
          <w:szCs w:val="28"/>
        </w:rPr>
        <w:t>спекулятивного мотива владения деньгами, а также мотива предосторожности</w:t>
      </w:r>
      <w:r>
        <w:rPr>
          <w:rStyle w:val="a9"/>
          <w:rFonts w:ascii="Times New Roman" w:hAnsi="Times New Roman"/>
          <w:sz w:val="28"/>
          <w:szCs w:val="28"/>
        </w:rPr>
        <w:footnoteReference w:id="13"/>
      </w:r>
      <w:r>
        <w:rPr>
          <w:rFonts w:ascii="Times New Roman" w:hAnsi="Times New Roman"/>
          <w:sz w:val="28"/>
          <w:szCs w:val="28"/>
        </w:rPr>
        <w:t>.</w:t>
      </w:r>
      <w:r w:rsidRPr="00082B3F">
        <w:rPr>
          <w:rFonts w:ascii="Times New Roman" w:hAnsi="Times New Roman"/>
          <w:sz w:val="28"/>
          <w:szCs w:val="28"/>
        </w:rPr>
        <w:t xml:space="preserve"> </w:t>
      </w:r>
      <w:r w:rsidR="00FA0A88">
        <w:rPr>
          <w:rFonts w:ascii="Times New Roman" w:hAnsi="Times New Roman"/>
          <w:sz w:val="28"/>
          <w:szCs w:val="28"/>
        </w:rPr>
        <w:t xml:space="preserve">Это предполагает </w:t>
      </w:r>
      <w:r w:rsidR="00FA0A88" w:rsidRPr="0061666D">
        <w:rPr>
          <w:rFonts w:ascii="Times New Roman" w:hAnsi="Times New Roman"/>
          <w:i/>
          <w:sz w:val="28"/>
          <w:szCs w:val="28"/>
        </w:rPr>
        <w:t>минимизаци</w:t>
      </w:r>
      <w:r w:rsidR="00FA0A88">
        <w:rPr>
          <w:rFonts w:ascii="Times New Roman" w:hAnsi="Times New Roman"/>
          <w:i/>
          <w:sz w:val="28"/>
          <w:szCs w:val="28"/>
        </w:rPr>
        <w:t>ю</w:t>
      </w:r>
      <w:r w:rsidR="00FA0A88" w:rsidRPr="0061666D">
        <w:rPr>
          <w:rFonts w:ascii="Times New Roman" w:hAnsi="Times New Roman"/>
          <w:i/>
          <w:sz w:val="28"/>
          <w:szCs w:val="28"/>
        </w:rPr>
        <w:t xml:space="preserve"> фактора неопределенности</w:t>
      </w:r>
      <w:r w:rsidR="00FA0A88">
        <w:rPr>
          <w:rFonts w:ascii="Times New Roman" w:hAnsi="Times New Roman"/>
          <w:i/>
          <w:sz w:val="28"/>
          <w:szCs w:val="28"/>
        </w:rPr>
        <w:t xml:space="preserve"> будущего развития, что возможно лишь в рамках </w:t>
      </w:r>
      <w:r w:rsidR="00022F61">
        <w:rPr>
          <w:rFonts w:ascii="Times New Roman" w:hAnsi="Times New Roman"/>
          <w:i/>
          <w:sz w:val="28"/>
          <w:szCs w:val="28"/>
        </w:rPr>
        <w:t xml:space="preserve">сочетания тактической и </w:t>
      </w:r>
      <w:r w:rsidR="00FA0A88">
        <w:rPr>
          <w:rFonts w:ascii="Times New Roman" w:hAnsi="Times New Roman"/>
          <w:i/>
          <w:sz w:val="28"/>
          <w:szCs w:val="28"/>
        </w:rPr>
        <w:t>стратегической денежно-кредитной политики.</w:t>
      </w:r>
      <w:r w:rsidR="00FA0A88">
        <w:rPr>
          <w:rFonts w:ascii="Times New Roman" w:hAnsi="Times New Roman"/>
          <w:sz w:val="28"/>
          <w:szCs w:val="28"/>
        </w:rPr>
        <w:t xml:space="preserve"> </w:t>
      </w:r>
    </w:p>
    <w:p w:rsidR="00E27643" w:rsidRDefault="00E27643" w:rsidP="00FA0A8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Только в единстве всех этих </w:t>
      </w:r>
      <w:r w:rsidR="00FA0A88">
        <w:rPr>
          <w:rFonts w:ascii="Times New Roman" w:hAnsi="Times New Roman"/>
          <w:sz w:val="28"/>
          <w:szCs w:val="28"/>
        </w:rPr>
        <w:t>мотивов</w:t>
      </w:r>
      <w:r>
        <w:rPr>
          <w:rFonts w:ascii="Times New Roman" w:hAnsi="Times New Roman"/>
          <w:sz w:val="28"/>
          <w:szCs w:val="28"/>
        </w:rPr>
        <w:t xml:space="preserve"> использования денег как финансового актива может быть</w:t>
      </w:r>
      <w:r w:rsidRPr="00082B3F">
        <w:rPr>
          <w:rFonts w:ascii="Times New Roman" w:hAnsi="Times New Roman"/>
          <w:sz w:val="28"/>
          <w:szCs w:val="28"/>
        </w:rPr>
        <w:t xml:space="preserve"> обеспеч</w:t>
      </w:r>
      <w:r>
        <w:rPr>
          <w:rFonts w:ascii="Times New Roman" w:hAnsi="Times New Roman"/>
          <w:sz w:val="28"/>
          <w:szCs w:val="28"/>
        </w:rPr>
        <w:t>ен</w:t>
      </w:r>
      <w:r w:rsidR="00FA0A88">
        <w:rPr>
          <w:rFonts w:ascii="Times New Roman" w:hAnsi="Times New Roman"/>
          <w:sz w:val="28"/>
          <w:szCs w:val="28"/>
        </w:rPr>
        <w:t>о</w:t>
      </w:r>
      <w:r w:rsidRPr="00082B3F">
        <w:rPr>
          <w:rFonts w:ascii="Times New Roman" w:hAnsi="Times New Roman"/>
          <w:sz w:val="28"/>
          <w:szCs w:val="28"/>
        </w:rPr>
        <w:t xml:space="preserve"> создание </w:t>
      </w:r>
      <w:r>
        <w:rPr>
          <w:rFonts w:ascii="Times New Roman" w:hAnsi="Times New Roman"/>
          <w:sz w:val="28"/>
          <w:szCs w:val="28"/>
        </w:rPr>
        <w:t xml:space="preserve">эффективных денежно-кредитных </w:t>
      </w:r>
      <w:r w:rsidRPr="00082B3F">
        <w:rPr>
          <w:rFonts w:ascii="Times New Roman" w:hAnsi="Times New Roman"/>
          <w:sz w:val="28"/>
          <w:szCs w:val="28"/>
        </w:rPr>
        <w:t xml:space="preserve">условий для </w:t>
      </w:r>
      <w:r>
        <w:rPr>
          <w:rFonts w:ascii="Times New Roman" w:hAnsi="Times New Roman"/>
          <w:sz w:val="28"/>
          <w:szCs w:val="28"/>
        </w:rPr>
        <w:t xml:space="preserve">поступательного экономического </w:t>
      </w:r>
      <w:r w:rsidRPr="00082B3F">
        <w:rPr>
          <w:rFonts w:ascii="Times New Roman" w:hAnsi="Times New Roman"/>
          <w:sz w:val="28"/>
          <w:szCs w:val="28"/>
        </w:rPr>
        <w:t xml:space="preserve">развития. </w:t>
      </w:r>
      <w:r>
        <w:rPr>
          <w:rFonts w:ascii="Times New Roman" w:hAnsi="Times New Roman"/>
          <w:sz w:val="28"/>
          <w:szCs w:val="28"/>
        </w:rPr>
        <w:t xml:space="preserve">Иными словами, </w:t>
      </w:r>
      <w:r w:rsidRPr="00613BB6">
        <w:rPr>
          <w:rFonts w:ascii="Times New Roman" w:hAnsi="Times New Roman"/>
          <w:i/>
          <w:sz w:val="28"/>
          <w:szCs w:val="28"/>
        </w:rPr>
        <w:t>эффективность ДКП</w:t>
      </w:r>
      <w:r w:rsidRPr="00082B3F">
        <w:rPr>
          <w:rFonts w:ascii="Times New Roman" w:hAnsi="Times New Roman"/>
          <w:sz w:val="28"/>
          <w:szCs w:val="28"/>
        </w:rPr>
        <w:t xml:space="preserve"> тем выше, чем больше она</w:t>
      </w:r>
      <w:r>
        <w:rPr>
          <w:rFonts w:ascii="Times New Roman" w:hAnsi="Times New Roman"/>
          <w:sz w:val="28"/>
          <w:szCs w:val="28"/>
        </w:rPr>
        <w:t>, обеспечивая благоприятные условия для производства и реализации ВВП,</w:t>
      </w:r>
      <w:r w:rsidRPr="00082B3F">
        <w:rPr>
          <w:rFonts w:ascii="Times New Roman" w:hAnsi="Times New Roman"/>
          <w:sz w:val="28"/>
          <w:szCs w:val="28"/>
        </w:rPr>
        <w:t xml:space="preserve"> </w:t>
      </w:r>
      <w:r>
        <w:rPr>
          <w:rFonts w:ascii="Times New Roman" w:hAnsi="Times New Roman"/>
          <w:sz w:val="28"/>
          <w:szCs w:val="28"/>
        </w:rPr>
        <w:t xml:space="preserve">позволяет минимизировать </w:t>
      </w:r>
      <w:r w:rsidRPr="001C55E9">
        <w:rPr>
          <w:rFonts w:ascii="Times New Roman" w:hAnsi="Times New Roman"/>
          <w:sz w:val="28"/>
          <w:szCs w:val="28"/>
        </w:rPr>
        <w:t>фактор неопределенности будущего</w:t>
      </w:r>
      <w:r>
        <w:rPr>
          <w:rFonts w:ascii="Times New Roman" w:hAnsi="Times New Roman"/>
          <w:sz w:val="28"/>
          <w:szCs w:val="28"/>
        </w:rPr>
        <w:t xml:space="preserve">, учитывая </w:t>
      </w:r>
      <w:r w:rsidRPr="00082B3F">
        <w:rPr>
          <w:rFonts w:ascii="Times New Roman" w:hAnsi="Times New Roman"/>
          <w:sz w:val="28"/>
          <w:szCs w:val="28"/>
        </w:rPr>
        <w:t>потребности общественного развития, интересы всех слоев общества, конкретно-исторические условия.</w:t>
      </w:r>
    </w:p>
    <w:p w:rsidR="00E27643" w:rsidRPr="00082B3F" w:rsidRDefault="00E27643" w:rsidP="00E27643">
      <w:pPr>
        <w:pStyle w:val="a5"/>
        <w:spacing w:line="360" w:lineRule="auto"/>
        <w:ind w:firstLine="709"/>
        <w:rPr>
          <w:color w:val="auto"/>
          <w:sz w:val="28"/>
          <w:szCs w:val="28"/>
        </w:rPr>
      </w:pPr>
      <w:r w:rsidRPr="0061666D">
        <w:rPr>
          <w:color w:val="auto"/>
          <w:sz w:val="28"/>
          <w:szCs w:val="28"/>
        </w:rPr>
        <w:t>В этой связи в данно</w:t>
      </w:r>
      <w:r>
        <w:rPr>
          <w:color w:val="auto"/>
          <w:sz w:val="28"/>
          <w:szCs w:val="28"/>
        </w:rPr>
        <w:t>м</w:t>
      </w:r>
      <w:r w:rsidRPr="0061666D">
        <w:rPr>
          <w:color w:val="auto"/>
          <w:sz w:val="28"/>
          <w:szCs w:val="28"/>
        </w:rPr>
        <w:t xml:space="preserve"> </w:t>
      </w:r>
      <w:r>
        <w:rPr>
          <w:color w:val="auto"/>
          <w:sz w:val="28"/>
          <w:szCs w:val="28"/>
        </w:rPr>
        <w:t>исследовании</w:t>
      </w:r>
      <w:r w:rsidRPr="0061666D">
        <w:rPr>
          <w:color w:val="auto"/>
          <w:sz w:val="28"/>
          <w:szCs w:val="28"/>
        </w:rPr>
        <w:t xml:space="preserve"> под денежно-кредитной политикой мы будем понимать </w:t>
      </w:r>
      <w:r w:rsidRPr="0022665E">
        <w:rPr>
          <w:i/>
          <w:color w:val="auto"/>
          <w:sz w:val="28"/>
          <w:szCs w:val="28"/>
        </w:rPr>
        <w:t>особую форму деятельности государства</w:t>
      </w:r>
      <w:r>
        <w:rPr>
          <w:color w:val="auto"/>
          <w:sz w:val="28"/>
          <w:szCs w:val="28"/>
        </w:rPr>
        <w:t xml:space="preserve"> в виде </w:t>
      </w:r>
      <w:r w:rsidRPr="0022665E">
        <w:rPr>
          <w:i/>
          <w:color w:val="auto"/>
          <w:sz w:val="28"/>
          <w:szCs w:val="28"/>
        </w:rPr>
        <w:t xml:space="preserve">направлений и </w:t>
      </w:r>
      <w:r w:rsidR="000D285E">
        <w:rPr>
          <w:i/>
          <w:color w:val="auto"/>
          <w:sz w:val="28"/>
          <w:szCs w:val="28"/>
        </w:rPr>
        <w:t>методов</w:t>
      </w:r>
      <w:r w:rsidRPr="0022665E">
        <w:rPr>
          <w:i/>
          <w:color w:val="auto"/>
          <w:sz w:val="28"/>
          <w:szCs w:val="28"/>
        </w:rPr>
        <w:t xml:space="preserve"> воздействия</w:t>
      </w:r>
      <w:r w:rsidRPr="0061666D">
        <w:rPr>
          <w:color w:val="auto"/>
          <w:sz w:val="28"/>
          <w:szCs w:val="28"/>
        </w:rPr>
        <w:t xml:space="preserve"> </w:t>
      </w:r>
      <w:r w:rsidRPr="00CF1C1A">
        <w:rPr>
          <w:i/>
          <w:color w:val="auto"/>
          <w:sz w:val="28"/>
          <w:szCs w:val="28"/>
        </w:rPr>
        <w:t>на денежный рынок как сложную самоорганизующуюся систему</w:t>
      </w:r>
      <w:r w:rsidR="000D285E">
        <w:rPr>
          <w:i/>
          <w:color w:val="auto"/>
          <w:sz w:val="28"/>
          <w:szCs w:val="28"/>
        </w:rPr>
        <w:t>, минимизирующую фактор неопределенности будущего развития. Ц</w:t>
      </w:r>
      <w:r w:rsidRPr="0061666D">
        <w:rPr>
          <w:color w:val="auto"/>
          <w:sz w:val="28"/>
          <w:szCs w:val="28"/>
        </w:rPr>
        <w:t xml:space="preserve">елью </w:t>
      </w:r>
      <w:r w:rsidR="000D285E">
        <w:rPr>
          <w:color w:val="auto"/>
          <w:sz w:val="28"/>
          <w:szCs w:val="28"/>
        </w:rPr>
        <w:t xml:space="preserve">этой деятельности </w:t>
      </w:r>
      <w:r w:rsidR="005C2E17">
        <w:rPr>
          <w:color w:val="auto"/>
          <w:sz w:val="28"/>
          <w:szCs w:val="28"/>
        </w:rPr>
        <w:t xml:space="preserve">является создание наиболее благоприятных денежно-кредитных условий для производства и реализации ВВП, </w:t>
      </w:r>
      <w:r w:rsidRPr="0061666D">
        <w:rPr>
          <w:color w:val="auto"/>
          <w:sz w:val="28"/>
          <w:szCs w:val="28"/>
        </w:rPr>
        <w:t xml:space="preserve">содействия </w:t>
      </w:r>
      <w:r>
        <w:rPr>
          <w:color w:val="auto"/>
          <w:sz w:val="28"/>
          <w:szCs w:val="28"/>
        </w:rPr>
        <w:t xml:space="preserve">достижению целей экономической политики: высокого уровня занятости, стабильности денежной системы, равновесия платежного баланса и устойчивого </w:t>
      </w:r>
      <w:r w:rsidRPr="0061666D">
        <w:rPr>
          <w:color w:val="auto"/>
          <w:sz w:val="28"/>
          <w:szCs w:val="28"/>
        </w:rPr>
        <w:t>экономическ</w:t>
      </w:r>
      <w:r>
        <w:rPr>
          <w:color w:val="auto"/>
          <w:sz w:val="28"/>
          <w:szCs w:val="28"/>
        </w:rPr>
        <w:t xml:space="preserve">ого </w:t>
      </w:r>
      <w:r w:rsidRPr="0061666D">
        <w:rPr>
          <w:color w:val="auto"/>
          <w:sz w:val="28"/>
          <w:szCs w:val="28"/>
        </w:rPr>
        <w:t>рост</w:t>
      </w:r>
      <w:r>
        <w:rPr>
          <w:color w:val="auto"/>
          <w:sz w:val="28"/>
          <w:szCs w:val="28"/>
        </w:rPr>
        <w:t>а</w:t>
      </w:r>
      <w:r w:rsidRPr="0061666D">
        <w:rPr>
          <w:color w:val="auto"/>
          <w:sz w:val="28"/>
          <w:szCs w:val="28"/>
        </w:rPr>
        <w:t>.</w:t>
      </w:r>
    </w:p>
    <w:p w:rsidR="00E27643" w:rsidRPr="00C70DD1" w:rsidRDefault="00E27643" w:rsidP="00E27643">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Здесь важно иное понимание денежно-кредитного </w:t>
      </w:r>
      <w:r w:rsidRPr="00C70DD1">
        <w:rPr>
          <w:rFonts w:ascii="Times New Roman" w:hAnsi="Times New Roman"/>
          <w:sz w:val="28"/>
          <w:szCs w:val="28"/>
        </w:rPr>
        <w:t>рын</w:t>
      </w:r>
      <w:r>
        <w:rPr>
          <w:rFonts w:ascii="Times New Roman" w:hAnsi="Times New Roman"/>
          <w:sz w:val="28"/>
          <w:szCs w:val="28"/>
        </w:rPr>
        <w:t>ка, под которым мы будем подразумевать</w:t>
      </w:r>
      <w:r w:rsidRPr="00C70DD1">
        <w:rPr>
          <w:rFonts w:ascii="Times New Roman" w:hAnsi="Times New Roman"/>
          <w:sz w:val="28"/>
          <w:szCs w:val="28"/>
        </w:rPr>
        <w:t xml:space="preserve"> сложн</w:t>
      </w:r>
      <w:r>
        <w:rPr>
          <w:rFonts w:ascii="Times New Roman" w:hAnsi="Times New Roman"/>
          <w:sz w:val="28"/>
          <w:szCs w:val="28"/>
        </w:rPr>
        <w:t>ую</w:t>
      </w:r>
      <w:r w:rsidRPr="00C70DD1">
        <w:rPr>
          <w:rFonts w:ascii="Times New Roman" w:hAnsi="Times New Roman"/>
          <w:sz w:val="28"/>
          <w:szCs w:val="28"/>
        </w:rPr>
        <w:t xml:space="preserve"> </w:t>
      </w:r>
      <w:r>
        <w:rPr>
          <w:rFonts w:ascii="Times New Roman" w:hAnsi="Times New Roman"/>
          <w:sz w:val="28"/>
          <w:szCs w:val="28"/>
        </w:rPr>
        <w:t xml:space="preserve">открытую нелинейную самоорганизующуюся </w:t>
      </w:r>
      <w:r w:rsidRPr="00C70DD1">
        <w:rPr>
          <w:rFonts w:ascii="Times New Roman" w:hAnsi="Times New Roman"/>
          <w:sz w:val="28"/>
          <w:szCs w:val="28"/>
        </w:rPr>
        <w:t>экономическ</w:t>
      </w:r>
      <w:r>
        <w:rPr>
          <w:rFonts w:ascii="Times New Roman" w:hAnsi="Times New Roman"/>
          <w:sz w:val="28"/>
          <w:szCs w:val="28"/>
        </w:rPr>
        <w:t>ую</w:t>
      </w:r>
      <w:r w:rsidRPr="00C70DD1">
        <w:rPr>
          <w:rFonts w:ascii="Times New Roman" w:hAnsi="Times New Roman"/>
          <w:sz w:val="28"/>
          <w:szCs w:val="28"/>
        </w:rPr>
        <w:t xml:space="preserve"> систем</w:t>
      </w:r>
      <w:r>
        <w:rPr>
          <w:rFonts w:ascii="Times New Roman" w:hAnsi="Times New Roman"/>
          <w:sz w:val="28"/>
          <w:szCs w:val="28"/>
        </w:rPr>
        <w:t>у</w:t>
      </w:r>
      <w:r w:rsidRPr="00C70DD1">
        <w:rPr>
          <w:rFonts w:ascii="Times New Roman" w:hAnsi="Times New Roman"/>
          <w:sz w:val="28"/>
          <w:szCs w:val="28"/>
        </w:rPr>
        <w:t>, связанн</w:t>
      </w:r>
      <w:r>
        <w:rPr>
          <w:rFonts w:ascii="Times New Roman" w:hAnsi="Times New Roman"/>
          <w:sz w:val="28"/>
          <w:szCs w:val="28"/>
        </w:rPr>
        <w:t>ую</w:t>
      </w:r>
      <w:r w:rsidRPr="00C70DD1">
        <w:rPr>
          <w:rFonts w:ascii="Times New Roman" w:hAnsi="Times New Roman"/>
          <w:sz w:val="28"/>
          <w:szCs w:val="28"/>
        </w:rPr>
        <w:t xml:space="preserve"> с распределением ограниченных </w:t>
      </w:r>
      <w:r>
        <w:rPr>
          <w:rFonts w:ascii="Times New Roman" w:hAnsi="Times New Roman"/>
          <w:sz w:val="28"/>
          <w:szCs w:val="28"/>
        </w:rPr>
        <w:t xml:space="preserve">денежно-кредитных </w:t>
      </w:r>
      <w:r w:rsidRPr="00C70DD1">
        <w:rPr>
          <w:rFonts w:ascii="Times New Roman" w:hAnsi="Times New Roman"/>
          <w:sz w:val="28"/>
          <w:szCs w:val="28"/>
        </w:rPr>
        <w:t xml:space="preserve">ресурсов между </w:t>
      </w:r>
      <w:r>
        <w:rPr>
          <w:rFonts w:ascii="Times New Roman" w:hAnsi="Times New Roman"/>
          <w:sz w:val="28"/>
          <w:szCs w:val="28"/>
        </w:rPr>
        <w:t>ее</w:t>
      </w:r>
      <w:r w:rsidRPr="00C70DD1">
        <w:rPr>
          <w:rFonts w:ascii="Times New Roman" w:hAnsi="Times New Roman"/>
          <w:sz w:val="28"/>
          <w:szCs w:val="28"/>
        </w:rPr>
        <w:t xml:space="preserve"> субъектами, </w:t>
      </w:r>
      <w:r>
        <w:rPr>
          <w:rFonts w:ascii="Times New Roman" w:hAnsi="Times New Roman"/>
          <w:sz w:val="28"/>
          <w:szCs w:val="28"/>
        </w:rPr>
        <w:t>которые взаимодействуют</w:t>
      </w:r>
      <w:r w:rsidRPr="00C70DD1">
        <w:rPr>
          <w:rFonts w:ascii="Times New Roman" w:hAnsi="Times New Roman"/>
          <w:sz w:val="28"/>
          <w:szCs w:val="28"/>
        </w:rPr>
        <w:t xml:space="preserve"> между собой в сфере производства, распределения, о</w:t>
      </w:r>
      <w:r>
        <w:rPr>
          <w:rFonts w:ascii="Times New Roman" w:hAnsi="Times New Roman"/>
          <w:sz w:val="28"/>
          <w:szCs w:val="28"/>
        </w:rPr>
        <w:t>бмена и потребления ВВП</w:t>
      </w:r>
      <w:r w:rsidRPr="00C70DD1">
        <w:rPr>
          <w:rFonts w:ascii="Times New Roman" w:hAnsi="Times New Roman"/>
          <w:sz w:val="28"/>
          <w:szCs w:val="28"/>
        </w:rPr>
        <w:t>.</w:t>
      </w:r>
      <w:r>
        <w:rPr>
          <w:rFonts w:ascii="Times New Roman" w:hAnsi="Times New Roman"/>
          <w:sz w:val="28"/>
          <w:szCs w:val="28"/>
        </w:rPr>
        <w:t xml:space="preserve"> </w:t>
      </w:r>
      <w:r w:rsidRPr="00C70DD1">
        <w:rPr>
          <w:rFonts w:ascii="Times New Roman" w:hAnsi="Times New Roman"/>
          <w:sz w:val="28"/>
          <w:szCs w:val="28"/>
        </w:rPr>
        <w:t xml:space="preserve">Такое представление </w:t>
      </w:r>
      <w:r w:rsidR="005C2E17">
        <w:rPr>
          <w:rFonts w:ascii="Times New Roman" w:hAnsi="Times New Roman"/>
          <w:sz w:val="28"/>
          <w:szCs w:val="28"/>
        </w:rPr>
        <w:t xml:space="preserve">говорит о высокой степени неопределенности состояния рыночной системы, что </w:t>
      </w:r>
      <w:r w:rsidRPr="00C70DD1">
        <w:rPr>
          <w:rFonts w:ascii="Times New Roman" w:hAnsi="Times New Roman"/>
          <w:sz w:val="28"/>
          <w:szCs w:val="28"/>
        </w:rPr>
        <w:t xml:space="preserve">не позволяет относиться к </w:t>
      </w:r>
      <w:r>
        <w:rPr>
          <w:rFonts w:ascii="Times New Roman" w:hAnsi="Times New Roman"/>
          <w:sz w:val="28"/>
          <w:szCs w:val="28"/>
        </w:rPr>
        <w:t xml:space="preserve">денежному </w:t>
      </w:r>
      <w:r w:rsidRPr="00C70DD1">
        <w:rPr>
          <w:rFonts w:ascii="Times New Roman" w:hAnsi="Times New Roman"/>
          <w:sz w:val="28"/>
          <w:szCs w:val="28"/>
        </w:rPr>
        <w:t>рынку механистическ</w:t>
      </w:r>
      <w:r>
        <w:rPr>
          <w:rFonts w:ascii="Times New Roman" w:hAnsi="Times New Roman"/>
          <w:sz w:val="28"/>
          <w:szCs w:val="28"/>
        </w:rPr>
        <w:t>и,</w:t>
      </w:r>
      <w:r w:rsidRPr="00C70DD1">
        <w:rPr>
          <w:rFonts w:ascii="Times New Roman" w:hAnsi="Times New Roman"/>
          <w:sz w:val="28"/>
          <w:szCs w:val="28"/>
        </w:rPr>
        <w:t xml:space="preserve"> как </w:t>
      </w:r>
      <w:r>
        <w:rPr>
          <w:rFonts w:ascii="Times New Roman" w:hAnsi="Times New Roman"/>
          <w:sz w:val="28"/>
          <w:szCs w:val="28"/>
        </w:rPr>
        <w:t xml:space="preserve">к </w:t>
      </w:r>
      <w:r w:rsidRPr="00C70DD1">
        <w:rPr>
          <w:rFonts w:ascii="Times New Roman" w:hAnsi="Times New Roman"/>
          <w:sz w:val="28"/>
          <w:szCs w:val="28"/>
        </w:rPr>
        <w:t xml:space="preserve">простому </w:t>
      </w:r>
      <w:r>
        <w:rPr>
          <w:rFonts w:ascii="Times New Roman" w:hAnsi="Times New Roman"/>
          <w:sz w:val="28"/>
          <w:szCs w:val="28"/>
        </w:rPr>
        <w:t xml:space="preserve">и легко прогнозируемому </w:t>
      </w:r>
      <w:r w:rsidRPr="00C70DD1">
        <w:rPr>
          <w:rFonts w:ascii="Times New Roman" w:hAnsi="Times New Roman"/>
          <w:sz w:val="28"/>
          <w:szCs w:val="28"/>
        </w:rPr>
        <w:t>механизму, подчиняюще</w:t>
      </w:r>
      <w:r>
        <w:rPr>
          <w:rFonts w:ascii="Times New Roman" w:hAnsi="Times New Roman"/>
          <w:sz w:val="28"/>
          <w:szCs w:val="28"/>
        </w:rPr>
        <w:t xml:space="preserve">муся линейным законам и </w:t>
      </w:r>
      <w:r w:rsidRPr="00C70DD1">
        <w:rPr>
          <w:rFonts w:ascii="Times New Roman" w:hAnsi="Times New Roman"/>
          <w:sz w:val="28"/>
          <w:szCs w:val="28"/>
        </w:rPr>
        <w:t>директивн</w:t>
      </w:r>
      <w:r>
        <w:rPr>
          <w:rFonts w:ascii="Times New Roman" w:hAnsi="Times New Roman"/>
          <w:sz w:val="28"/>
          <w:szCs w:val="28"/>
        </w:rPr>
        <w:t>ому</w:t>
      </w:r>
      <w:r w:rsidRPr="00C70DD1">
        <w:rPr>
          <w:rFonts w:ascii="Times New Roman" w:hAnsi="Times New Roman"/>
          <w:sz w:val="28"/>
          <w:szCs w:val="28"/>
        </w:rPr>
        <w:t xml:space="preserve"> регулировани</w:t>
      </w:r>
      <w:r>
        <w:rPr>
          <w:rFonts w:ascii="Times New Roman" w:hAnsi="Times New Roman"/>
          <w:sz w:val="28"/>
          <w:szCs w:val="28"/>
        </w:rPr>
        <w:t>ю</w:t>
      </w:r>
      <w:r w:rsidRPr="00C70DD1">
        <w:rPr>
          <w:rFonts w:ascii="Times New Roman" w:hAnsi="Times New Roman"/>
          <w:sz w:val="28"/>
          <w:szCs w:val="28"/>
        </w:rPr>
        <w:t xml:space="preserve"> со стороны государств</w:t>
      </w:r>
      <w:r>
        <w:rPr>
          <w:rFonts w:ascii="Times New Roman" w:hAnsi="Times New Roman"/>
          <w:sz w:val="28"/>
          <w:szCs w:val="28"/>
        </w:rPr>
        <w:t>а. Как будет показано ниже, все</w:t>
      </w:r>
      <w:r w:rsidRPr="00C70DD1">
        <w:rPr>
          <w:rFonts w:ascii="Times New Roman" w:hAnsi="Times New Roman"/>
          <w:sz w:val="28"/>
          <w:szCs w:val="28"/>
        </w:rPr>
        <w:t xml:space="preserve"> значительно сложнее. </w:t>
      </w:r>
    </w:p>
    <w:p w:rsidR="00E27643" w:rsidRDefault="00E27643" w:rsidP="00E27643">
      <w:pPr>
        <w:pStyle w:val="2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Еще один важный вопрос – это разделение понятий «денежно-кредитная политика» и «денежно-кредитное регулирование». Мы будем исходить из той позиции, что в соответствие </w:t>
      </w:r>
      <w:r>
        <w:rPr>
          <w:rFonts w:ascii="Times New Roman" w:hAnsi="Times New Roman"/>
          <w:sz w:val="28"/>
        </w:rPr>
        <w:t>со стратегией и тактикой</w:t>
      </w:r>
      <w:r w:rsidRPr="00CA0777">
        <w:rPr>
          <w:rFonts w:ascii="Times New Roman" w:hAnsi="Times New Roman"/>
          <w:sz w:val="28"/>
        </w:rPr>
        <w:t xml:space="preserve"> </w:t>
      </w:r>
      <w:r>
        <w:rPr>
          <w:rFonts w:ascii="Times New Roman" w:hAnsi="Times New Roman"/>
          <w:sz w:val="28"/>
        </w:rPr>
        <w:t>ДКП</w:t>
      </w:r>
      <w:r w:rsidRPr="00CA0777">
        <w:rPr>
          <w:rFonts w:ascii="Times New Roman" w:hAnsi="Times New Roman"/>
          <w:sz w:val="28"/>
        </w:rPr>
        <w:t xml:space="preserve"> </w:t>
      </w:r>
      <w:r>
        <w:rPr>
          <w:rFonts w:ascii="Times New Roman" w:hAnsi="Times New Roman"/>
          <w:sz w:val="28"/>
        </w:rPr>
        <w:t>государство</w:t>
      </w:r>
      <w:r w:rsidRPr="00CA0777">
        <w:rPr>
          <w:rFonts w:ascii="Times New Roman" w:hAnsi="Times New Roman"/>
          <w:sz w:val="28"/>
        </w:rPr>
        <w:t xml:space="preserve"> осуществляет денежно-кредитное регулирование.</w:t>
      </w:r>
      <w:r>
        <w:rPr>
          <w:rFonts w:ascii="Times New Roman" w:hAnsi="Times New Roman"/>
          <w:sz w:val="28"/>
        </w:rPr>
        <w:t xml:space="preserve"> </w:t>
      </w:r>
      <w:r>
        <w:rPr>
          <w:rFonts w:ascii="Times New Roman" w:hAnsi="Times New Roman"/>
          <w:sz w:val="28"/>
          <w:szCs w:val="28"/>
        </w:rPr>
        <w:t>Иными словами</w:t>
      </w:r>
      <w:r w:rsidRPr="00B43762">
        <w:rPr>
          <w:rFonts w:ascii="Times New Roman" w:hAnsi="Times New Roman"/>
          <w:sz w:val="28"/>
          <w:szCs w:val="28"/>
        </w:rPr>
        <w:t xml:space="preserve">, </w:t>
      </w:r>
      <w:r>
        <w:rPr>
          <w:rFonts w:ascii="Times New Roman" w:hAnsi="Times New Roman"/>
          <w:sz w:val="28"/>
          <w:szCs w:val="28"/>
        </w:rPr>
        <w:t>монетарная политика</w:t>
      </w:r>
      <w:r w:rsidRPr="00B43762">
        <w:rPr>
          <w:rFonts w:ascii="Times New Roman" w:hAnsi="Times New Roman"/>
          <w:sz w:val="28"/>
          <w:szCs w:val="28"/>
        </w:rPr>
        <w:t xml:space="preserve"> находит свое практическое воплощение в соответствующих мероприятиях государства, которые реализуются через механизм государственного</w:t>
      </w:r>
      <w:r w:rsidRPr="00B43762">
        <w:rPr>
          <w:rStyle w:val="a9"/>
          <w:rFonts w:ascii="Times New Roman" w:hAnsi="Times New Roman"/>
          <w:sz w:val="28"/>
          <w:szCs w:val="28"/>
        </w:rPr>
        <w:footnoteReference w:id="14"/>
      </w:r>
      <w:r w:rsidRPr="00B43762">
        <w:rPr>
          <w:rFonts w:ascii="Times New Roman" w:hAnsi="Times New Roman"/>
          <w:sz w:val="28"/>
          <w:szCs w:val="28"/>
        </w:rPr>
        <w:t xml:space="preserve"> денежно-кредитного регулирования (денежно-кредитный механизм). </w:t>
      </w:r>
    </w:p>
    <w:p w:rsidR="00E27643" w:rsidRPr="0069157F" w:rsidRDefault="00E27643" w:rsidP="00E27643">
      <w:pPr>
        <w:pStyle w:val="21"/>
        <w:spacing w:after="0" w:line="360" w:lineRule="auto"/>
        <w:ind w:left="0" w:firstLine="709"/>
        <w:jc w:val="both"/>
        <w:rPr>
          <w:rFonts w:ascii="Times New Roman" w:hAnsi="Times New Roman"/>
          <w:sz w:val="28"/>
        </w:rPr>
      </w:pPr>
      <w:r w:rsidRPr="00B43762">
        <w:rPr>
          <w:rFonts w:ascii="Times New Roman" w:hAnsi="Times New Roman"/>
          <w:sz w:val="28"/>
          <w:szCs w:val="28"/>
        </w:rPr>
        <w:t xml:space="preserve">В наиболее общем случае он представляет собой совокупность </w:t>
      </w:r>
      <w:r w:rsidRPr="00902B20">
        <w:rPr>
          <w:rFonts w:ascii="Times New Roman" w:hAnsi="Times New Roman"/>
          <w:sz w:val="28"/>
          <w:szCs w:val="28"/>
        </w:rPr>
        <w:t>способов организации денежно-кредитных отношений,</w:t>
      </w:r>
      <w:r w:rsidRPr="00B43762">
        <w:rPr>
          <w:rFonts w:ascii="Times New Roman" w:hAnsi="Times New Roman"/>
          <w:sz w:val="28"/>
          <w:szCs w:val="28"/>
        </w:rPr>
        <w:t xml:space="preserve"> </w:t>
      </w:r>
      <w:r>
        <w:rPr>
          <w:rFonts w:ascii="Times New Roman" w:hAnsi="Times New Roman"/>
          <w:sz w:val="28"/>
          <w:szCs w:val="28"/>
        </w:rPr>
        <w:t xml:space="preserve">создаваемых </w:t>
      </w:r>
      <w:r w:rsidRPr="00B43762">
        <w:rPr>
          <w:rFonts w:ascii="Times New Roman" w:hAnsi="Times New Roman"/>
          <w:sz w:val="28"/>
          <w:szCs w:val="28"/>
        </w:rPr>
        <w:t xml:space="preserve">государством в целях обеспечения благоприятных условий для экономического развития общества. </w:t>
      </w:r>
      <w:r>
        <w:rPr>
          <w:rFonts w:ascii="Times New Roman" w:hAnsi="Times New Roman"/>
          <w:sz w:val="28"/>
          <w:szCs w:val="28"/>
        </w:rPr>
        <w:t xml:space="preserve">В каждом конкретном случае </w:t>
      </w:r>
      <w:r>
        <w:rPr>
          <w:rFonts w:ascii="Times New Roman" w:hAnsi="Times New Roman"/>
          <w:sz w:val="28"/>
        </w:rPr>
        <w:t xml:space="preserve">под механизмом денежно-кредитного регулирования мы будем понимать систему </w:t>
      </w:r>
      <w:r w:rsidRPr="00902B20">
        <w:rPr>
          <w:rFonts w:ascii="Times New Roman" w:hAnsi="Times New Roman"/>
          <w:sz w:val="28"/>
          <w:szCs w:val="28"/>
        </w:rPr>
        <w:t>организации денежно-кредитных отношений</w:t>
      </w:r>
      <w:r>
        <w:rPr>
          <w:rFonts w:ascii="Times New Roman" w:hAnsi="Times New Roman"/>
          <w:sz w:val="28"/>
        </w:rPr>
        <w:t xml:space="preserve"> и практических мероприятий на финансовом рынке, реализуемых органами монетарного регулирования (и прежде всего центральным банком) </w:t>
      </w:r>
      <w:r w:rsidRPr="00390846">
        <w:rPr>
          <w:rFonts w:ascii="Times New Roman" w:hAnsi="Times New Roman"/>
          <w:sz w:val="28"/>
        </w:rPr>
        <w:t xml:space="preserve">с выбранной в </w:t>
      </w:r>
      <w:r>
        <w:rPr>
          <w:rFonts w:ascii="Times New Roman" w:hAnsi="Times New Roman"/>
          <w:sz w:val="28"/>
        </w:rPr>
        <w:t>данный временной период</w:t>
      </w:r>
      <w:r w:rsidRPr="00390846">
        <w:rPr>
          <w:rFonts w:ascii="Times New Roman" w:hAnsi="Times New Roman"/>
          <w:sz w:val="28"/>
        </w:rPr>
        <w:t xml:space="preserve"> </w:t>
      </w:r>
      <w:r>
        <w:rPr>
          <w:rFonts w:ascii="Times New Roman" w:hAnsi="Times New Roman"/>
          <w:sz w:val="28"/>
        </w:rPr>
        <w:t>тактикой монетарной</w:t>
      </w:r>
      <w:r w:rsidRPr="00390846">
        <w:rPr>
          <w:rFonts w:ascii="Times New Roman" w:hAnsi="Times New Roman"/>
          <w:sz w:val="28"/>
        </w:rPr>
        <w:t xml:space="preserve"> политики.</w:t>
      </w:r>
      <w:r>
        <w:rPr>
          <w:rFonts w:ascii="Times New Roman" w:hAnsi="Times New Roman"/>
          <w:sz w:val="28"/>
        </w:rPr>
        <w:t xml:space="preserve"> </w:t>
      </w:r>
    </w:p>
    <w:p w:rsidR="000B5233" w:rsidRDefault="00E27643" w:rsidP="00E27643">
      <w:pPr>
        <w:spacing w:after="0" w:line="360" w:lineRule="auto"/>
        <w:ind w:firstLine="709"/>
        <w:jc w:val="both"/>
        <w:rPr>
          <w:rFonts w:ascii="Times New Roman" w:hAnsi="Times New Roman"/>
          <w:sz w:val="28"/>
        </w:rPr>
      </w:pPr>
      <w:r w:rsidRPr="00B43762">
        <w:rPr>
          <w:rFonts w:ascii="Times New Roman" w:hAnsi="Times New Roman"/>
          <w:sz w:val="28"/>
          <w:szCs w:val="28"/>
        </w:rPr>
        <w:t>Структура механизма денежно-кредитного регулирования является достаточно сложной. В нее входят различные элементы, соответствующие разнообразию денежно-кредитных отношений в стране.</w:t>
      </w:r>
      <w:r>
        <w:rPr>
          <w:rFonts w:ascii="Times New Roman" w:hAnsi="Times New Roman"/>
          <w:sz w:val="28"/>
          <w:szCs w:val="28"/>
        </w:rPr>
        <w:t xml:space="preserve"> Например, выделяют </w:t>
      </w:r>
      <w:r w:rsidRPr="00B43762">
        <w:rPr>
          <w:rFonts w:ascii="Times New Roman" w:hAnsi="Times New Roman"/>
          <w:sz w:val="28"/>
          <w:szCs w:val="28"/>
        </w:rPr>
        <w:t xml:space="preserve"> </w:t>
      </w:r>
      <w:r w:rsidRPr="00CA0777">
        <w:rPr>
          <w:rFonts w:ascii="Times New Roman" w:hAnsi="Times New Roman"/>
          <w:sz w:val="28"/>
        </w:rPr>
        <w:t>принцип</w:t>
      </w:r>
      <w:r>
        <w:rPr>
          <w:rFonts w:ascii="Times New Roman" w:hAnsi="Times New Roman"/>
          <w:sz w:val="28"/>
        </w:rPr>
        <w:t>ы</w:t>
      </w:r>
      <w:r w:rsidRPr="00CA0777">
        <w:rPr>
          <w:rFonts w:ascii="Times New Roman" w:hAnsi="Times New Roman"/>
          <w:sz w:val="28"/>
        </w:rPr>
        <w:t>, субъект</w:t>
      </w:r>
      <w:r>
        <w:rPr>
          <w:rFonts w:ascii="Times New Roman" w:hAnsi="Times New Roman"/>
          <w:sz w:val="28"/>
        </w:rPr>
        <w:t>ы</w:t>
      </w:r>
      <w:r w:rsidRPr="00CA0777">
        <w:rPr>
          <w:rFonts w:ascii="Times New Roman" w:hAnsi="Times New Roman"/>
          <w:sz w:val="28"/>
        </w:rPr>
        <w:t>, объект</w:t>
      </w:r>
      <w:r>
        <w:rPr>
          <w:rFonts w:ascii="Times New Roman" w:hAnsi="Times New Roman"/>
          <w:sz w:val="28"/>
        </w:rPr>
        <w:t>ы</w:t>
      </w:r>
      <w:r w:rsidRPr="00CA0777">
        <w:rPr>
          <w:rFonts w:ascii="Times New Roman" w:hAnsi="Times New Roman"/>
          <w:sz w:val="28"/>
        </w:rPr>
        <w:t>, метод</w:t>
      </w:r>
      <w:r>
        <w:rPr>
          <w:rFonts w:ascii="Times New Roman" w:hAnsi="Times New Roman"/>
          <w:sz w:val="28"/>
        </w:rPr>
        <w:t>ы</w:t>
      </w:r>
      <w:r w:rsidRPr="00CA0777">
        <w:rPr>
          <w:rFonts w:ascii="Times New Roman" w:hAnsi="Times New Roman"/>
          <w:sz w:val="28"/>
        </w:rPr>
        <w:t xml:space="preserve"> и инструмент</w:t>
      </w:r>
      <w:r>
        <w:rPr>
          <w:rFonts w:ascii="Times New Roman" w:hAnsi="Times New Roman"/>
          <w:sz w:val="28"/>
        </w:rPr>
        <w:t>ы, а также</w:t>
      </w:r>
      <w:r w:rsidRPr="00CA0777">
        <w:rPr>
          <w:rFonts w:ascii="Times New Roman" w:hAnsi="Times New Roman"/>
          <w:sz w:val="28"/>
        </w:rPr>
        <w:t xml:space="preserve"> </w:t>
      </w:r>
      <w:r>
        <w:rPr>
          <w:rFonts w:ascii="Times New Roman" w:hAnsi="Times New Roman"/>
          <w:sz w:val="28"/>
        </w:rPr>
        <w:t xml:space="preserve">трансмиссионный денежный </w:t>
      </w:r>
      <w:r w:rsidRPr="00CA0777">
        <w:rPr>
          <w:rFonts w:ascii="Times New Roman" w:hAnsi="Times New Roman"/>
          <w:sz w:val="28"/>
        </w:rPr>
        <w:t>механизм</w:t>
      </w:r>
      <w:r w:rsidR="000B5233">
        <w:rPr>
          <w:rStyle w:val="ad"/>
          <w:rFonts w:ascii="Times New Roman" w:hAnsi="Times New Roman"/>
          <w:sz w:val="28"/>
        </w:rPr>
        <w:endnoteReference w:id="29"/>
      </w:r>
      <w:r w:rsidR="000B5233">
        <w:rPr>
          <w:rFonts w:ascii="Times New Roman" w:hAnsi="Times New Roman"/>
          <w:sz w:val="28"/>
        </w:rPr>
        <w:t xml:space="preserve">. </w:t>
      </w:r>
    </w:p>
    <w:p w:rsidR="00E27643" w:rsidRDefault="00E27643" w:rsidP="00E27643">
      <w:pPr>
        <w:spacing w:after="0" w:line="360" w:lineRule="auto"/>
        <w:ind w:firstLine="709"/>
        <w:jc w:val="both"/>
        <w:rPr>
          <w:rFonts w:ascii="Times New Roman" w:hAnsi="Times New Roman"/>
          <w:sz w:val="28"/>
        </w:rPr>
      </w:pPr>
      <w:r>
        <w:rPr>
          <w:rFonts w:ascii="Times New Roman" w:hAnsi="Times New Roman"/>
          <w:sz w:val="28"/>
          <w:szCs w:val="28"/>
        </w:rPr>
        <w:t xml:space="preserve">Разнообразие </w:t>
      </w:r>
      <w:r w:rsidRPr="00B43762">
        <w:rPr>
          <w:rFonts w:ascii="Times New Roman" w:hAnsi="Times New Roman"/>
          <w:sz w:val="28"/>
          <w:szCs w:val="28"/>
        </w:rPr>
        <w:t xml:space="preserve">национальных денежно-кредитных взаимосвязей предопределяет </w:t>
      </w:r>
      <w:r>
        <w:rPr>
          <w:rFonts w:ascii="Times New Roman" w:hAnsi="Times New Roman"/>
          <w:sz w:val="28"/>
          <w:szCs w:val="28"/>
        </w:rPr>
        <w:t xml:space="preserve">необходимость учета </w:t>
      </w:r>
      <w:r w:rsidRPr="00B43762">
        <w:rPr>
          <w:rFonts w:ascii="Times New Roman" w:hAnsi="Times New Roman"/>
          <w:sz w:val="28"/>
          <w:szCs w:val="28"/>
        </w:rPr>
        <w:t xml:space="preserve">их видов, форм, </w:t>
      </w:r>
      <w:r>
        <w:rPr>
          <w:rFonts w:ascii="Times New Roman" w:hAnsi="Times New Roman"/>
          <w:sz w:val="28"/>
          <w:szCs w:val="28"/>
        </w:rPr>
        <w:t xml:space="preserve">разработки соответствующих </w:t>
      </w:r>
      <w:r w:rsidRPr="00B43762">
        <w:rPr>
          <w:rFonts w:ascii="Times New Roman" w:hAnsi="Times New Roman"/>
          <w:sz w:val="28"/>
          <w:szCs w:val="28"/>
        </w:rPr>
        <w:t xml:space="preserve">принципов </w:t>
      </w:r>
      <w:r>
        <w:rPr>
          <w:rFonts w:ascii="Times New Roman" w:hAnsi="Times New Roman"/>
          <w:sz w:val="28"/>
          <w:szCs w:val="28"/>
        </w:rPr>
        <w:t xml:space="preserve">взаимодействия </w:t>
      </w:r>
      <w:r w:rsidRPr="00B43762">
        <w:rPr>
          <w:rFonts w:ascii="Times New Roman" w:hAnsi="Times New Roman"/>
          <w:sz w:val="28"/>
          <w:szCs w:val="28"/>
        </w:rPr>
        <w:t xml:space="preserve">и методов  </w:t>
      </w:r>
      <w:r>
        <w:rPr>
          <w:rFonts w:ascii="Times New Roman" w:hAnsi="Times New Roman"/>
          <w:sz w:val="28"/>
        </w:rPr>
        <w:t>монетарного воздействия</w:t>
      </w:r>
      <w:r w:rsidRPr="00CA0777">
        <w:rPr>
          <w:rFonts w:ascii="Times New Roman" w:hAnsi="Times New Roman"/>
          <w:sz w:val="28"/>
        </w:rPr>
        <w:t xml:space="preserve"> </w:t>
      </w:r>
      <w:r w:rsidRPr="00B43762">
        <w:rPr>
          <w:rFonts w:ascii="Times New Roman" w:hAnsi="Times New Roman"/>
          <w:sz w:val="28"/>
          <w:szCs w:val="28"/>
        </w:rPr>
        <w:t xml:space="preserve">(иначе, </w:t>
      </w:r>
      <w:r>
        <w:rPr>
          <w:rFonts w:ascii="Times New Roman" w:hAnsi="Times New Roman"/>
          <w:sz w:val="28"/>
          <w:szCs w:val="28"/>
        </w:rPr>
        <w:t xml:space="preserve">специфику </w:t>
      </w:r>
      <w:r w:rsidRPr="00B43762">
        <w:rPr>
          <w:rFonts w:ascii="Times New Roman" w:hAnsi="Times New Roman"/>
          <w:sz w:val="28"/>
          <w:szCs w:val="28"/>
        </w:rPr>
        <w:t>элементов денежно-кредитного механизма</w:t>
      </w:r>
      <w:r>
        <w:rPr>
          <w:rFonts w:ascii="Times New Roman" w:hAnsi="Times New Roman"/>
          <w:sz w:val="28"/>
          <w:szCs w:val="28"/>
        </w:rPr>
        <w:t xml:space="preserve"> в той или иной стране</w:t>
      </w:r>
      <w:r w:rsidRPr="00B43762">
        <w:rPr>
          <w:rFonts w:ascii="Times New Roman" w:hAnsi="Times New Roman"/>
          <w:sz w:val="28"/>
          <w:szCs w:val="28"/>
        </w:rPr>
        <w:t>).</w:t>
      </w:r>
      <w:r w:rsidRPr="0069157F">
        <w:rPr>
          <w:rFonts w:ascii="Times New Roman" w:hAnsi="Times New Roman"/>
          <w:sz w:val="28"/>
        </w:rPr>
        <w:t xml:space="preserve"> </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 xml:space="preserve">Государство в лице его исполнительных и законодательных органов </w:t>
      </w:r>
      <w:r>
        <w:rPr>
          <w:rFonts w:ascii="Times New Roman" w:hAnsi="Times New Roman"/>
          <w:sz w:val="28"/>
          <w:szCs w:val="28"/>
        </w:rPr>
        <w:t xml:space="preserve">(центрального банка) </w:t>
      </w:r>
      <w:r w:rsidRPr="00B43762">
        <w:rPr>
          <w:rFonts w:ascii="Times New Roman" w:hAnsi="Times New Roman"/>
          <w:sz w:val="28"/>
          <w:szCs w:val="28"/>
        </w:rPr>
        <w:t xml:space="preserve">разрабатывает </w:t>
      </w:r>
      <w:r>
        <w:rPr>
          <w:rFonts w:ascii="Times New Roman" w:hAnsi="Times New Roman"/>
          <w:sz w:val="28"/>
          <w:szCs w:val="28"/>
        </w:rPr>
        <w:t xml:space="preserve">как </w:t>
      </w:r>
      <w:r w:rsidRPr="00B43762">
        <w:rPr>
          <w:rFonts w:ascii="Times New Roman" w:hAnsi="Times New Roman"/>
          <w:sz w:val="28"/>
          <w:szCs w:val="28"/>
        </w:rPr>
        <w:t>количественные</w:t>
      </w:r>
      <w:r>
        <w:rPr>
          <w:rFonts w:ascii="Times New Roman" w:hAnsi="Times New Roman"/>
          <w:sz w:val="28"/>
          <w:szCs w:val="28"/>
        </w:rPr>
        <w:t>, так и</w:t>
      </w:r>
      <w:r w:rsidRPr="00B43762">
        <w:rPr>
          <w:rFonts w:ascii="Times New Roman" w:hAnsi="Times New Roman"/>
          <w:sz w:val="28"/>
          <w:szCs w:val="28"/>
        </w:rPr>
        <w:t xml:space="preserve"> качественные параметры механизма денежно-кредитного регулирования:</w:t>
      </w:r>
    </w:p>
    <w:p w:rsidR="00E27643" w:rsidRPr="00B43762" w:rsidRDefault="000B5233" w:rsidP="000B5233">
      <w:pPr>
        <w:pStyle w:val="a4"/>
        <w:spacing w:line="360" w:lineRule="auto"/>
        <w:ind w:left="0"/>
        <w:jc w:val="both"/>
        <w:rPr>
          <w:sz w:val="28"/>
          <w:szCs w:val="28"/>
        </w:rPr>
      </w:pPr>
      <w:r>
        <w:rPr>
          <w:sz w:val="28"/>
          <w:szCs w:val="28"/>
        </w:rPr>
        <w:t xml:space="preserve">- </w:t>
      </w:r>
      <w:r w:rsidR="00E27643" w:rsidRPr="00B43762">
        <w:rPr>
          <w:sz w:val="28"/>
          <w:szCs w:val="28"/>
        </w:rPr>
        <w:t xml:space="preserve">устанавливает принципы эмиссии национальной валюты; </w:t>
      </w:r>
    </w:p>
    <w:p w:rsidR="00E27643" w:rsidRDefault="000B5233" w:rsidP="000B5233">
      <w:pPr>
        <w:pStyle w:val="a4"/>
        <w:spacing w:line="360" w:lineRule="auto"/>
        <w:ind w:left="0"/>
        <w:jc w:val="both"/>
        <w:rPr>
          <w:sz w:val="28"/>
          <w:szCs w:val="28"/>
        </w:rPr>
      </w:pPr>
      <w:r>
        <w:rPr>
          <w:sz w:val="28"/>
          <w:szCs w:val="28"/>
        </w:rPr>
        <w:t xml:space="preserve">- </w:t>
      </w:r>
      <w:r w:rsidR="00E27643" w:rsidRPr="00B43762">
        <w:rPr>
          <w:sz w:val="28"/>
          <w:szCs w:val="28"/>
        </w:rPr>
        <w:t>определяет условия обеспечения вып</w:t>
      </w:r>
      <w:r w:rsidR="00E27643">
        <w:rPr>
          <w:sz w:val="28"/>
          <w:szCs w:val="28"/>
        </w:rPr>
        <w:t xml:space="preserve">олнения деньгами своих функций </w:t>
      </w:r>
      <w:r w:rsidR="00E27643" w:rsidRPr="00B43762">
        <w:rPr>
          <w:sz w:val="28"/>
          <w:szCs w:val="28"/>
        </w:rPr>
        <w:t>в ходе обслуживания общественного производства, распределения и  потребления вновь созданного продукта, образования национального дохода</w:t>
      </w:r>
      <w:r w:rsidR="00E27643">
        <w:rPr>
          <w:sz w:val="28"/>
          <w:szCs w:val="28"/>
        </w:rPr>
        <w:t xml:space="preserve"> и пр.;</w:t>
      </w:r>
    </w:p>
    <w:p w:rsidR="00E27643" w:rsidRPr="00B43762" w:rsidRDefault="000B5233" w:rsidP="000B5233">
      <w:pPr>
        <w:pStyle w:val="a4"/>
        <w:spacing w:line="360" w:lineRule="auto"/>
        <w:ind w:left="0"/>
        <w:jc w:val="both"/>
        <w:rPr>
          <w:sz w:val="28"/>
          <w:szCs w:val="28"/>
        </w:rPr>
      </w:pPr>
      <w:r>
        <w:rPr>
          <w:sz w:val="28"/>
          <w:szCs w:val="28"/>
        </w:rPr>
        <w:t xml:space="preserve">- </w:t>
      </w:r>
      <w:r w:rsidR="00E27643">
        <w:rPr>
          <w:sz w:val="28"/>
          <w:szCs w:val="28"/>
        </w:rPr>
        <w:t xml:space="preserve">организует систему реализации деньгами своих функций, определяет </w:t>
      </w:r>
      <w:r w:rsidR="00E27643" w:rsidRPr="00B43762">
        <w:rPr>
          <w:sz w:val="28"/>
          <w:szCs w:val="28"/>
        </w:rPr>
        <w:t xml:space="preserve">методы </w:t>
      </w:r>
      <w:r w:rsidR="00E27643">
        <w:rPr>
          <w:sz w:val="28"/>
          <w:szCs w:val="28"/>
        </w:rPr>
        <w:t>этой</w:t>
      </w:r>
      <w:r w:rsidR="00E27643" w:rsidRPr="00B43762">
        <w:rPr>
          <w:sz w:val="28"/>
          <w:szCs w:val="28"/>
        </w:rPr>
        <w:t xml:space="preserve"> реализации</w:t>
      </w:r>
      <w:r w:rsidR="00E27643">
        <w:rPr>
          <w:sz w:val="28"/>
          <w:szCs w:val="28"/>
        </w:rPr>
        <w:t>, в том числе способы</w:t>
      </w:r>
      <w:r w:rsidR="00E27643" w:rsidRPr="0078076B">
        <w:rPr>
          <w:sz w:val="28"/>
          <w:szCs w:val="28"/>
        </w:rPr>
        <w:t xml:space="preserve"> </w:t>
      </w:r>
      <w:r w:rsidR="00E27643">
        <w:rPr>
          <w:sz w:val="28"/>
          <w:szCs w:val="28"/>
        </w:rPr>
        <w:t>минимизации фактора неопределенности будущего</w:t>
      </w:r>
      <w:r w:rsidR="00E27643" w:rsidRPr="00B43762">
        <w:rPr>
          <w:sz w:val="28"/>
          <w:szCs w:val="28"/>
        </w:rPr>
        <w:t>;</w:t>
      </w:r>
    </w:p>
    <w:p w:rsidR="00E27643" w:rsidRPr="00B43762" w:rsidRDefault="000B5233" w:rsidP="000B5233">
      <w:pPr>
        <w:pStyle w:val="a4"/>
        <w:spacing w:line="360" w:lineRule="auto"/>
        <w:ind w:left="0"/>
        <w:jc w:val="both"/>
        <w:rPr>
          <w:sz w:val="28"/>
          <w:szCs w:val="28"/>
        </w:rPr>
      </w:pPr>
      <w:r>
        <w:rPr>
          <w:sz w:val="28"/>
          <w:szCs w:val="28"/>
        </w:rPr>
        <w:t xml:space="preserve">- </w:t>
      </w:r>
      <w:r w:rsidR="00E27643" w:rsidRPr="00B43762">
        <w:rPr>
          <w:sz w:val="28"/>
          <w:szCs w:val="28"/>
        </w:rPr>
        <w:t>определяет принципы и направления использования государственных кредитных ресурсов и т.д.</w:t>
      </w:r>
    </w:p>
    <w:p w:rsidR="00E27643"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 xml:space="preserve">Для эффективного выполнения деньгами своих функций большое значение имеет осуществление монетарного планирования и прогнозирования, нормативное оформление применяемых способов организации денежно-кредитных отношений (нормативы безопасного функционирования банков, принципы регулирования текущей ликвидности банков и пр.), контроль за правильностью применения различных видов, форм и методов денежно-кредитных отношений. </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Таким образом, основными звеньями (элементами) денежно-кредитного механизма является:</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 xml:space="preserve">– стратегическое и тактическое </w:t>
      </w:r>
      <w:r>
        <w:rPr>
          <w:rFonts w:ascii="Times New Roman" w:hAnsi="Times New Roman"/>
          <w:sz w:val="28"/>
          <w:szCs w:val="28"/>
        </w:rPr>
        <w:t>денежно-кредитное</w:t>
      </w:r>
      <w:r w:rsidRPr="00B43762">
        <w:rPr>
          <w:rFonts w:ascii="Times New Roman" w:hAnsi="Times New Roman"/>
          <w:sz w:val="28"/>
          <w:szCs w:val="28"/>
        </w:rPr>
        <w:t xml:space="preserve"> планирование и прогнозирование;</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 xml:space="preserve">– </w:t>
      </w:r>
      <w:r>
        <w:rPr>
          <w:rFonts w:ascii="Times New Roman" w:hAnsi="Times New Roman"/>
          <w:sz w:val="28"/>
          <w:szCs w:val="28"/>
        </w:rPr>
        <w:t xml:space="preserve">разработка </w:t>
      </w:r>
      <w:r w:rsidRPr="00B43762">
        <w:rPr>
          <w:rFonts w:ascii="Times New Roman" w:hAnsi="Times New Roman"/>
          <w:sz w:val="28"/>
          <w:szCs w:val="28"/>
        </w:rPr>
        <w:t>денежно-кредитны</w:t>
      </w:r>
      <w:r>
        <w:rPr>
          <w:rFonts w:ascii="Times New Roman" w:hAnsi="Times New Roman"/>
          <w:sz w:val="28"/>
          <w:szCs w:val="28"/>
        </w:rPr>
        <w:t>х</w:t>
      </w:r>
      <w:r w:rsidRPr="00B43762">
        <w:rPr>
          <w:rFonts w:ascii="Times New Roman" w:hAnsi="Times New Roman"/>
          <w:sz w:val="28"/>
          <w:szCs w:val="28"/>
        </w:rPr>
        <w:t xml:space="preserve"> показател</w:t>
      </w:r>
      <w:r>
        <w:rPr>
          <w:rFonts w:ascii="Times New Roman" w:hAnsi="Times New Roman"/>
          <w:sz w:val="28"/>
          <w:szCs w:val="28"/>
        </w:rPr>
        <w:t>ей</w:t>
      </w:r>
      <w:r w:rsidRPr="00B43762">
        <w:rPr>
          <w:rFonts w:ascii="Times New Roman" w:hAnsi="Times New Roman"/>
          <w:sz w:val="28"/>
          <w:szCs w:val="28"/>
        </w:rPr>
        <w:t>, норматив</w:t>
      </w:r>
      <w:r>
        <w:rPr>
          <w:rFonts w:ascii="Times New Roman" w:hAnsi="Times New Roman"/>
          <w:sz w:val="28"/>
          <w:szCs w:val="28"/>
        </w:rPr>
        <w:t>ов</w:t>
      </w:r>
      <w:r w:rsidRPr="00B43762">
        <w:rPr>
          <w:rFonts w:ascii="Times New Roman" w:hAnsi="Times New Roman"/>
          <w:sz w:val="28"/>
          <w:szCs w:val="28"/>
        </w:rPr>
        <w:t xml:space="preserve"> и лимит</w:t>
      </w:r>
      <w:r>
        <w:rPr>
          <w:rFonts w:ascii="Times New Roman" w:hAnsi="Times New Roman"/>
          <w:sz w:val="28"/>
          <w:szCs w:val="28"/>
        </w:rPr>
        <w:t>ов</w:t>
      </w:r>
      <w:r w:rsidRPr="00B43762">
        <w:rPr>
          <w:rFonts w:ascii="Times New Roman" w:hAnsi="Times New Roman"/>
          <w:sz w:val="28"/>
          <w:szCs w:val="28"/>
        </w:rPr>
        <w:t>;</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 управление денежно-кредитной сферой;</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 xml:space="preserve">– </w:t>
      </w:r>
      <w:r>
        <w:rPr>
          <w:rFonts w:ascii="Times New Roman" w:hAnsi="Times New Roman"/>
          <w:sz w:val="28"/>
          <w:szCs w:val="28"/>
        </w:rPr>
        <w:t xml:space="preserve">определение эффективных </w:t>
      </w:r>
      <w:r w:rsidRPr="00B43762">
        <w:rPr>
          <w:rFonts w:ascii="Times New Roman" w:hAnsi="Times New Roman"/>
          <w:sz w:val="28"/>
          <w:szCs w:val="28"/>
        </w:rPr>
        <w:t>монетарны</w:t>
      </w:r>
      <w:r>
        <w:rPr>
          <w:rFonts w:ascii="Times New Roman" w:hAnsi="Times New Roman"/>
          <w:sz w:val="28"/>
          <w:szCs w:val="28"/>
        </w:rPr>
        <w:t>х</w:t>
      </w:r>
      <w:r w:rsidRPr="00B43762">
        <w:rPr>
          <w:rFonts w:ascii="Times New Roman" w:hAnsi="Times New Roman"/>
          <w:sz w:val="28"/>
          <w:szCs w:val="28"/>
        </w:rPr>
        <w:t xml:space="preserve"> рычаг</w:t>
      </w:r>
      <w:r>
        <w:rPr>
          <w:rFonts w:ascii="Times New Roman" w:hAnsi="Times New Roman"/>
          <w:sz w:val="28"/>
          <w:szCs w:val="28"/>
        </w:rPr>
        <w:t>ов</w:t>
      </w:r>
      <w:r w:rsidRPr="00B43762">
        <w:rPr>
          <w:rFonts w:ascii="Times New Roman" w:hAnsi="Times New Roman"/>
          <w:sz w:val="28"/>
          <w:szCs w:val="28"/>
        </w:rPr>
        <w:t xml:space="preserve"> (стимул</w:t>
      </w:r>
      <w:r>
        <w:rPr>
          <w:rFonts w:ascii="Times New Roman" w:hAnsi="Times New Roman"/>
          <w:sz w:val="28"/>
          <w:szCs w:val="28"/>
        </w:rPr>
        <w:t>ов</w:t>
      </w:r>
      <w:r w:rsidRPr="00B43762">
        <w:rPr>
          <w:rFonts w:ascii="Times New Roman" w:hAnsi="Times New Roman"/>
          <w:sz w:val="28"/>
          <w:szCs w:val="28"/>
        </w:rPr>
        <w:t>);</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 xml:space="preserve">– </w:t>
      </w:r>
      <w:r>
        <w:rPr>
          <w:rFonts w:ascii="Times New Roman" w:hAnsi="Times New Roman"/>
          <w:sz w:val="28"/>
          <w:szCs w:val="28"/>
        </w:rPr>
        <w:t xml:space="preserve">осуществление </w:t>
      </w:r>
      <w:r w:rsidRPr="00B43762">
        <w:rPr>
          <w:rFonts w:ascii="Times New Roman" w:hAnsi="Times New Roman"/>
          <w:sz w:val="28"/>
          <w:szCs w:val="28"/>
        </w:rPr>
        <w:t>банковск</w:t>
      </w:r>
      <w:r>
        <w:rPr>
          <w:rFonts w:ascii="Times New Roman" w:hAnsi="Times New Roman"/>
          <w:sz w:val="28"/>
          <w:szCs w:val="28"/>
        </w:rPr>
        <w:t>ого</w:t>
      </w:r>
      <w:r w:rsidRPr="00B43762">
        <w:rPr>
          <w:rFonts w:ascii="Times New Roman" w:hAnsi="Times New Roman"/>
          <w:sz w:val="28"/>
          <w:szCs w:val="28"/>
        </w:rPr>
        <w:t xml:space="preserve"> надзор</w:t>
      </w:r>
      <w:r>
        <w:rPr>
          <w:rFonts w:ascii="Times New Roman" w:hAnsi="Times New Roman"/>
          <w:sz w:val="28"/>
          <w:szCs w:val="28"/>
        </w:rPr>
        <w:t>а</w:t>
      </w:r>
      <w:r w:rsidRPr="00B43762">
        <w:rPr>
          <w:rFonts w:ascii="Times New Roman" w:hAnsi="Times New Roman"/>
          <w:sz w:val="28"/>
          <w:szCs w:val="28"/>
        </w:rPr>
        <w:t xml:space="preserve"> (монетарн</w:t>
      </w:r>
      <w:r>
        <w:rPr>
          <w:rFonts w:ascii="Times New Roman" w:hAnsi="Times New Roman"/>
          <w:sz w:val="28"/>
          <w:szCs w:val="28"/>
        </w:rPr>
        <w:t>ого</w:t>
      </w:r>
      <w:r w:rsidRPr="00B43762">
        <w:rPr>
          <w:rFonts w:ascii="Times New Roman" w:hAnsi="Times New Roman"/>
          <w:sz w:val="28"/>
          <w:szCs w:val="28"/>
        </w:rPr>
        <w:t xml:space="preserve"> контрол</w:t>
      </w:r>
      <w:r>
        <w:rPr>
          <w:rFonts w:ascii="Times New Roman" w:hAnsi="Times New Roman"/>
          <w:sz w:val="28"/>
          <w:szCs w:val="28"/>
        </w:rPr>
        <w:t>я</w:t>
      </w:r>
      <w:r w:rsidRPr="00B43762">
        <w:rPr>
          <w:rFonts w:ascii="Times New Roman" w:hAnsi="Times New Roman"/>
          <w:sz w:val="28"/>
          <w:szCs w:val="28"/>
        </w:rPr>
        <w:t>);</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 xml:space="preserve">В зависимости от особенностей отдельных </w:t>
      </w:r>
      <w:r>
        <w:rPr>
          <w:rFonts w:ascii="Times New Roman" w:hAnsi="Times New Roman"/>
          <w:sz w:val="28"/>
          <w:szCs w:val="28"/>
        </w:rPr>
        <w:t>субъектов</w:t>
      </w:r>
      <w:r w:rsidRPr="00B43762">
        <w:rPr>
          <w:rFonts w:ascii="Times New Roman" w:hAnsi="Times New Roman"/>
          <w:sz w:val="28"/>
          <w:szCs w:val="28"/>
        </w:rPr>
        <w:t xml:space="preserve"> монетарных отношений денежно-кредитный механизм </w:t>
      </w:r>
      <w:r>
        <w:rPr>
          <w:rFonts w:ascii="Times New Roman" w:hAnsi="Times New Roman"/>
          <w:sz w:val="28"/>
          <w:szCs w:val="28"/>
        </w:rPr>
        <w:t xml:space="preserve">можно разделить </w:t>
      </w:r>
      <w:r w:rsidRPr="00B43762">
        <w:rPr>
          <w:rFonts w:ascii="Times New Roman" w:hAnsi="Times New Roman"/>
          <w:sz w:val="28"/>
          <w:szCs w:val="28"/>
        </w:rPr>
        <w:t xml:space="preserve">на механизм </w:t>
      </w:r>
      <w:r>
        <w:rPr>
          <w:rFonts w:ascii="Times New Roman" w:hAnsi="Times New Roman"/>
          <w:sz w:val="28"/>
          <w:szCs w:val="28"/>
        </w:rPr>
        <w:t>функционирования органов денежно-кредитного регулирования, монетарного воздействия на</w:t>
      </w:r>
      <w:r w:rsidRPr="00B43762">
        <w:rPr>
          <w:rFonts w:ascii="Times New Roman" w:hAnsi="Times New Roman"/>
          <w:sz w:val="28"/>
          <w:szCs w:val="28"/>
        </w:rPr>
        <w:t xml:space="preserve"> банк</w:t>
      </w:r>
      <w:r>
        <w:rPr>
          <w:rFonts w:ascii="Times New Roman" w:hAnsi="Times New Roman"/>
          <w:sz w:val="28"/>
          <w:szCs w:val="28"/>
        </w:rPr>
        <w:t>и</w:t>
      </w:r>
      <w:r w:rsidRPr="00B43762">
        <w:rPr>
          <w:rFonts w:ascii="Times New Roman" w:hAnsi="Times New Roman"/>
          <w:sz w:val="28"/>
          <w:szCs w:val="28"/>
        </w:rPr>
        <w:t>, небанковски</w:t>
      </w:r>
      <w:r>
        <w:rPr>
          <w:rFonts w:ascii="Times New Roman" w:hAnsi="Times New Roman"/>
          <w:sz w:val="28"/>
          <w:szCs w:val="28"/>
        </w:rPr>
        <w:t>е</w:t>
      </w:r>
      <w:r w:rsidRPr="00B43762">
        <w:rPr>
          <w:rFonts w:ascii="Times New Roman" w:hAnsi="Times New Roman"/>
          <w:sz w:val="28"/>
          <w:szCs w:val="28"/>
        </w:rPr>
        <w:t xml:space="preserve"> к</w:t>
      </w:r>
      <w:r>
        <w:rPr>
          <w:rFonts w:ascii="Times New Roman" w:hAnsi="Times New Roman"/>
          <w:sz w:val="28"/>
          <w:szCs w:val="28"/>
        </w:rPr>
        <w:t xml:space="preserve">редитно-финансовые организации, на поведение населения  </w:t>
      </w:r>
      <w:r w:rsidRPr="00B43762">
        <w:rPr>
          <w:rFonts w:ascii="Times New Roman" w:hAnsi="Times New Roman"/>
          <w:sz w:val="28"/>
          <w:szCs w:val="28"/>
        </w:rPr>
        <w:t xml:space="preserve">и т.п. </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В свою очередь, каждая из этих сфер включает отдельные структурные звенья. Например, механизм функционирования органов денежно-кредитного регулирования подразделяется на собственно деятельность центрального банка и механизм его взаимодействия с другими органами денежно-кредитного регулирования (министерство экономики, финансов</w:t>
      </w:r>
      <w:r>
        <w:rPr>
          <w:rFonts w:ascii="Times New Roman" w:hAnsi="Times New Roman"/>
          <w:sz w:val="28"/>
          <w:szCs w:val="28"/>
        </w:rPr>
        <w:t xml:space="preserve"> и пр.</w:t>
      </w:r>
      <w:r w:rsidRPr="00B43762">
        <w:rPr>
          <w:rFonts w:ascii="Times New Roman" w:hAnsi="Times New Roman"/>
          <w:sz w:val="28"/>
          <w:szCs w:val="28"/>
        </w:rPr>
        <w:t>).</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Каждая сфера и отдельное звено денежно-кредитного механизма являются составной частью единого целого. Они</w:t>
      </w:r>
      <w:r>
        <w:rPr>
          <w:rFonts w:ascii="Times New Roman" w:hAnsi="Times New Roman"/>
          <w:sz w:val="28"/>
          <w:szCs w:val="28"/>
        </w:rPr>
        <w:t xml:space="preserve"> взаимосвязаны и взаимозависимы, причем </w:t>
      </w:r>
      <w:r w:rsidRPr="00B43762">
        <w:rPr>
          <w:rFonts w:ascii="Times New Roman" w:hAnsi="Times New Roman"/>
          <w:sz w:val="28"/>
          <w:szCs w:val="28"/>
        </w:rPr>
        <w:t xml:space="preserve"> </w:t>
      </w:r>
      <w:r>
        <w:rPr>
          <w:rFonts w:ascii="Times New Roman" w:hAnsi="Times New Roman"/>
          <w:sz w:val="28"/>
          <w:szCs w:val="28"/>
        </w:rPr>
        <w:t>в</w:t>
      </w:r>
      <w:r w:rsidRPr="00B43762">
        <w:rPr>
          <w:rFonts w:ascii="Times New Roman" w:hAnsi="Times New Roman"/>
          <w:sz w:val="28"/>
          <w:szCs w:val="28"/>
        </w:rPr>
        <w:t>нут</w:t>
      </w:r>
      <w:r>
        <w:rPr>
          <w:rFonts w:ascii="Times New Roman" w:hAnsi="Times New Roman"/>
          <w:sz w:val="28"/>
          <w:szCs w:val="28"/>
        </w:rPr>
        <w:t>ренняя увязка составных звеньев происходит с помощью</w:t>
      </w:r>
      <w:r w:rsidRPr="00B43762">
        <w:rPr>
          <w:rFonts w:ascii="Times New Roman" w:hAnsi="Times New Roman"/>
          <w:sz w:val="28"/>
          <w:szCs w:val="28"/>
        </w:rPr>
        <w:t xml:space="preserve"> </w:t>
      </w:r>
      <w:r w:rsidRPr="0058031D">
        <w:rPr>
          <w:rFonts w:ascii="Times New Roman" w:hAnsi="Times New Roman"/>
          <w:sz w:val="28"/>
          <w:szCs w:val="28"/>
        </w:rPr>
        <w:t>принципов функционирования  денежно-кредитного механизма.</w:t>
      </w:r>
      <w:r>
        <w:rPr>
          <w:rFonts w:ascii="Times New Roman" w:hAnsi="Times New Roman"/>
          <w:sz w:val="28"/>
          <w:szCs w:val="28"/>
        </w:rPr>
        <w:t xml:space="preserve"> </w:t>
      </w:r>
      <w:r w:rsidRPr="00B43762">
        <w:rPr>
          <w:rFonts w:ascii="Times New Roman" w:hAnsi="Times New Roman"/>
          <w:sz w:val="28"/>
          <w:szCs w:val="28"/>
        </w:rPr>
        <w:t xml:space="preserve">Вместе с тем сферы и звенья функционируют относительно самостоятельно, что </w:t>
      </w:r>
      <w:r>
        <w:rPr>
          <w:rFonts w:ascii="Times New Roman" w:hAnsi="Times New Roman"/>
          <w:sz w:val="28"/>
          <w:szCs w:val="28"/>
        </w:rPr>
        <w:t>несет риск рассогласования их деятельности.</w:t>
      </w:r>
      <w:r w:rsidRPr="00B43762">
        <w:rPr>
          <w:rFonts w:ascii="Times New Roman" w:hAnsi="Times New Roman"/>
          <w:sz w:val="28"/>
          <w:szCs w:val="28"/>
        </w:rPr>
        <w:t xml:space="preserve"> </w:t>
      </w:r>
      <w:r>
        <w:rPr>
          <w:rFonts w:ascii="Times New Roman" w:hAnsi="Times New Roman"/>
          <w:sz w:val="28"/>
          <w:szCs w:val="28"/>
        </w:rPr>
        <w:t xml:space="preserve">Кроме того, </w:t>
      </w:r>
      <w:r w:rsidRPr="00B43762">
        <w:rPr>
          <w:rFonts w:ascii="Times New Roman" w:hAnsi="Times New Roman"/>
          <w:sz w:val="28"/>
          <w:szCs w:val="28"/>
        </w:rPr>
        <w:t xml:space="preserve">развитие </w:t>
      </w:r>
      <w:r>
        <w:rPr>
          <w:rFonts w:ascii="Times New Roman" w:hAnsi="Times New Roman"/>
          <w:sz w:val="28"/>
          <w:szCs w:val="28"/>
        </w:rPr>
        <w:t xml:space="preserve">страны </w:t>
      </w:r>
      <w:r w:rsidRPr="00B43762">
        <w:rPr>
          <w:rFonts w:ascii="Times New Roman" w:hAnsi="Times New Roman"/>
          <w:sz w:val="28"/>
          <w:szCs w:val="28"/>
        </w:rPr>
        <w:t>в условиях глобализации и создани</w:t>
      </w:r>
      <w:r>
        <w:rPr>
          <w:rFonts w:ascii="Times New Roman" w:hAnsi="Times New Roman"/>
          <w:sz w:val="28"/>
          <w:szCs w:val="28"/>
        </w:rPr>
        <w:t>я</w:t>
      </w:r>
      <w:r w:rsidRPr="00B43762">
        <w:rPr>
          <w:rFonts w:ascii="Times New Roman" w:hAnsi="Times New Roman"/>
          <w:sz w:val="28"/>
          <w:szCs w:val="28"/>
        </w:rPr>
        <w:t xml:space="preserve"> интеграционных союзов </w:t>
      </w:r>
      <w:r>
        <w:rPr>
          <w:rFonts w:ascii="Times New Roman" w:hAnsi="Times New Roman"/>
          <w:sz w:val="28"/>
          <w:szCs w:val="28"/>
        </w:rPr>
        <w:t xml:space="preserve">влечет за собой возникновение </w:t>
      </w:r>
      <w:r w:rsidRPr="00B43762">
        <w:rPr>
          <w:rFonts w:ascii="Times New Roman" w:hAnsi="Times New Roman"/>
          <w:sz w:val="28"/>
          <w:szCs w:val="28"/>
        </w:rPr>
        <w:t xml:space="preserve">новых форм денежно-кредитных  отношений </w:t>
      </w:r>
      <w:r>
        <w:rPr>
          <w:rFonts w:ascii="Times New Roman" w:hAnsi="Times New Roman"/>
          <w:sz w:val="28"/>
          <w:szCs w:val="28"/>
        </w:rPr>
        <w:t xml:space="preserve">и, соответственно, </w:t>
      </w:r>
      <w:r w:rsidRPr="00B43762">
        <w:rPr>
          <w:rFonts w:ascii="Times New Roman" w:hAnsi="Times New Roman"/>
          <w:sz w:val="28"/>
          <w:szCs w:val="28"/>
        </w:rPr>
        <w:t>усложнение денежно-кредитного механизма.</w:t>
      </w:r>
      <w:r w:rsidRPr="0058031D">
        <w:rPr>
          <w:rFonts w:ascii="Times New Roman" w:hAnsi="Times New Roman"/>
          <w:sz w:val="28"/>
          <w:szCs w:val="28"/>
        </w:rPr>
        <w:t xml:space="preserve"> </w:t>
      </w:r>
      <w:r>
        <w:rPr>
          <w:rFonts w:ascii="Times New Roman" w:hAnsi="Times New Roman"/>
          <w:sz w:val="28"/>
          <w:szCs w:val="28"/>
        </w:rPr>
        <w:t xml:space="preserve">Все это вызывает </w:t>
      </w:r>
      <w:r w:rsidRPr="00B43762">
        <w:rPr>
          <w:rFonts w:ascii="Times New Roman" w:hAnsi="Times New Roman"/>
          <w:sz w:val="28"/>
          <w:szCs w:val="28"/>
        </w:rPr>
        <w:t xml:space="preserve">необходимость </w:t>
      </w:r>
      <w:r>
        <w:rPr>
          <w:rFonts w:ascii="Times New Roman" w:hAnsi="Times New Roman"/>
          <w:sz w:val="28"/>
          <w:szCs w:val="28"/>
        </w:rPr>
        <w:t xml:space="preserve">актуализации и </w:t>
      </w:r>
      <w:r w:rsidRPr="00B43762">
        <w:rPr>
          <w:rFonts w:ascii="Times New Roman" w:hAnsi="Times New Roman"/>
          <w:sz w:val="28"/>
          <w:szCs w:val="28"/>
        </w:rPr>
        <w:t xml:space="preserve">постоянного согласования </w:t>
      </w:r>
      <w:r>
        <w:rPr>
          <w:rFonts w:ascii="Times New Roman" w:hAnsi="Times New Roman"/>
          <w:sz w:val="28"/>
          <w:szCs w:val="28"/>
        </w:rPr>
        <w:t xml:space="preserve">как основополагающих принципов, так и других </w:t>
      </w:r>
      <w:r w:rsidRPr="00B43762">
        <w:rPr>
          <w:rFonts w:ascii="Times New Roman" w:hAnsi="Times New Roman"/>
          <w:sz w:val="28"/>
          <w:szCs w:val="28"/>
        </w:rPr>
        <w:t>составляющих денежно-кредитного механизма</w:t>
      </w:r>
      <w:r>
        <w:rPr>
          <w:rFonts w:ascii="Times New Roman" w:hAnsi="Times New Roman"/>
          <w:sz w:val="28"/>
          <w:szCs w:val="28"/>
        </w:rPr>
        <w:t>, что</w:t>
      </w:r>
      <w:r w:rsidRPr="0058031D">
        <w:rPr>
          <w:rFonts w:ascii="Times New Roman" w:hAnsi="Times New Roman"/>
          <w:sz w:val="28"/>
          <w:szCs w:val="28"/>
        </w:rPr>
        <w:t xml:space="preserve"> </w:t>
      </w:r>
      <w:r w:rsidRPr="00B43762">
        <w:rPr>
          <w:rFonts w:ascii="Times New Roman" w:hAnsi="Times New Roman"/>
          <w:sz w:val="28"/>
          <w:szCs w:val="28"/>
        </w:rPr>
        <w:t>является важнейшим условием его действенности.</w:t>
      </w:r>
    </w:p>
    <w:p w:rsidR="00E27643" w:rsidRPr="00B43762" w:rsidRDefault="00E27643" w:rsidP="00E27643">
      <w:pPr>
        <w:spacing w:after="0" w:line="360" w:lineRule="auto"/>
        <w:ind w:firstLine="709"/>
        <w:jc w:val="both"/>
        <w:rPr>
          <w:rFonts w:ascii="Times New Roman" w:hAnsi="Times New Roman"/>
          <w:sz w:val="28"/>
          <w:szCs w:val="28"/>
        </w:rPr>
      </w:pPr>
      <w:r w:rsidRPr="00B43762">
        <w:rPr>
          <w:rFonts w:ascii="Times New Roman" w:hAnsi="Times New Roman"/>
          <w:sz w:val="28"/>
          <w:szCs w:val="28"/>
        </w:rPr>
        <w:t>Исходя из вышеизложенного</w:t>
      </w:r>
      <w:r>
        <w:rPr>
          <w:rFonts w:ascii="Times New Roman" w:hAnsi="Times New Roman"/>
          <w:sz w:val="28"/>
          <w:szCs w:val="28"/>
        </w:rPr>
        <w:t>,</w:t>
      </w:r>
      <w:r w:rsidRPr="00B43762">
        <w:rPr>
          <w:rFonts w:ascii="Times New Roman" w:hAnsi="Times New Roman"/>
          <w:sz w:val="28"/>
          <w:szCs w:val="28"/>
        </w:rPr>
        <w:t xml:space="preserve"> можно сделать вывод, что денежно-кредитн</w:t>
      </w:r>
      <w:r>
        <w:rPr>
          <w:rFonts w:ascii="Times New Roman" w:hAnsi="Times New Roman"/>
          <w:sz w:val="28"/>
          <w:szCs w:val="28"/>
        </w:rPr>
        <w:t>ый</w:t>
      </w:r>
      <w:r w:rsidRPr="00B43762">
        <w:rPr>
          <w:rFonts w:ascii="Times New Roman" w:hAnsi="Times New Roman"/>
          <w:sz w:val="28"/>
          <w:szCs w:val="28"/>
        </w:rPr>
        <w:t xml:space="preserve"> механизм  – это совокупность видов и форм,  принципов и рычагов, методов и инструментов формирования и использования денежных ресурсов с целью обеспечения</w:t>
      </w:r>
      <w:r>
        <w:rPr>
          <w:rFonts w:ascii="Times New Roman" w:hAnsi="Times New Roman"/>
          <w:sz w:val="28"/>
          <w:szCs w:val="28"/>
        </w:rPr>
        <w:t xml:space="preserve"> целей тактической </w:t>
      </w:r>
      <w:r w:rsidR="005C2E17">
        <w:rPr>
          <w:rFonts w:ascii="Times New Roman" w:hAnsi="Times New Roman"/>
          <w:sz w:val="28"/>
          <w:szCs w:val="28"/>
        </w:rPr>
        <w:t>и стратегической денежно-кредитной политики</w:t>
      </w:r>
      <w:r w:rsidRPr="00B43762">
        <w:rPr>
          <w:rFonts w:ascii="Times New Roman" w:hAnsi="Times New Roman"/>
          <w:sz w:val="28"/>
          <w:szCs w:val="28"/>
        </w:rPr>
        <w:t>.</w:t>
      </w:r>
      <w:r>
        <w:rPr>
          <w:rFonts w:ascii="Times New Roman" w:hAnsi="Times New Roman"/>
          <w:sz w:val="28"/>
          <w:szCs w:val="28"/>
        </w:rPr>
        <w:t xml:space="preserve"> Данный механизм </w:t>
      </w:r>
      <w:r w:rsidRPr="00B43762">
        <w:rPr>
          <w:rFonts w:ascii="Times New Roman" w:hAnsi="Times New Roman"/>
          <w:sz w:val="28"/>
          <w:szCs w:val="28"/>
        </w:rPr>
        <w:t xml:space="preserve">играет особое значение в реализации </w:t>
      </w:r>
      <w:r>
        <w:rPr>
          <w:rFonts w:ascii="Times New Roman" w:hAnsi="Times New Roman"/>
          <w:sz w:val="28"/>
          <w:szCs w:val="28"/>
        </w:rPr>
        <w:t xml:space="preserve">денежно-кредитной политики государства, так как </w:t>
      </w:r>
      <w:r w:rsidRPr="00B43762">
        <w:rPr>
          <w:rFonts w:ascii="Times New Roman" w:hAnsi="Times New Roman"/>
          <w:sz w:val="28"/>
          <w:szCs w:val="28"/>
        </w:rPr>
        <w:t xml:space="preserve">призван создать </w:t>
      </w:r>
      <w:r>
        <w:rPr>
          <w:rFonts w:ascii="Times New Roman" w:hAnsi="Times New Roman"/>
          <w:sz w:val="28"/>
          <w:szCs w:val="28"/>
        </w:rPr>
        <w:t>условия</w:t>
      </w:r>
      <w:r w:rsidR="005C2E17">
        <w:rPr>
          <w:rFonts w:ascii="Times New Roman" w:hAnsi="Times New Roman"/>
          <w:sz w:val="28"/>
          <w:szCs w:val="28"/>
        </w:rPr>
        <w:t xml:space="preserve"> </w:t>
      </w:r>
      <w:r>
        <w:rPr>
          <w:rFonts w:ascii="Times New Roman" w:hAnsi="Times New Roman"/>
          <w:sz w:val="28"/>
          <w:szCs w:val="28"/>
        </w:rPr>
        <w:t xml:space="preserve">для повышения эффективности монетарной политики, достижения ее тактических и, соответственно, стратегических целей. </w:t>
      </w:r>
      <w:r w:rsidRPr="00B43762">
        <w:rPr>
          <w:rFonts w:ascii="Times New Roman" w:hAnsi="Times New Roman"/>
          <w:sz w:val="28"/>
          <w:szCs w:val="28"/>
        </w:rPr>
        <w:t xml:space="preserve"> </w:t>
      </w:r>
    </w:p>
    <w:p w:rsidR="00E27643" w:rsidRDefault="00E27643" w:rsidP="00E2764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Говоря об </w:t>
      </w:r>
      <w:r w:rsidRPr="00613BB6">
        <w:rPr>
          <w:rFonts w:ascii="Times New Roman" w:hAnsi="Times New Roman"/>
          <w:i/>
          <w:sz w:val="28"/>
          <w:szCs w:val="28"/>
        </w:rPr>
        <w:t xml:space="preserve">эффективность </w:t>
      </w:r>
      <w:r w:rsidR="00022F61">
        <w:rPr>
          <w:rFonts w:ascii="Times New Roman" w:hAnsi="Times New Roman"/>
          <w:sz w:val="28"/>
          <w:szCs w:val="28"/>
        </w:rPr>
        <w:t>денежно-кредитной политики</w:t>
      </w:r>
      <w:r>
        <w:rPr>
          <w:rFonts w:ascii="Times New Roman" w:hAnsi="Times New Roman"/>
          <w:i/>
          <w:sz w:val="28"/>
          <w:szCs w:val="28"/>
        </w:rPr>
        <w:t xml:space="preserve"> </w:t>
      </w:r>
      <w:r w:rsidRPr="00383913">
        <w:rPr>
          <w:rFonts w:ascii="Times New Roman" w:hAnsi="Times New Roman"/>
          <w:sz w:val="28"/>
          <w:szCs w:val="28"/>
        </w:rPr>
        <w:t>мы выше определили, что</w:t>
      </w:r>
      <w:r>
        <w:rPr>
          <w:rFonts w:ascii="Times New Roman" w:hAnsi="Times New Roman"/>
          <w:i/>
          <w:sz w:val="28"/>
          <w:szCs w:val="28"/>
        </w:rPr>
        <w:t xml:space="preserve"> </w:t>
      </w:r>
      <w:r w:rsidRPr="00082B3F">
        <w:rPr>
          <w:rFonts w:ascii="Times New Roman" w:hAnsi="Times New Roman"/>
          <w:sz w:val="28"/>
          <w:szCs w:val="28"/>
        </w:rPr>
        <w:t xml:space="preserve"> </w:t>
      </w:r>
      <w:r>
        <w:rPr>
          <w:rFonts w:ascii="Times New Roman" w:hAnsi="Times New Roman"/>
          <w:sz w:val="28"/>
          <w:szCs w:val="28"/>
        </w:rPr>
        <w:t>важнейшим условием этого является не только обеспечение благоприятных условий для производства и реализации ВВП,</w:t>
      </w:r>
      <w:r w:rsidRPr="00082B3F">
        <w:rPr>
          <w:rFonts w:ascii="Times New Roman" w:hAnsi="Times New Roman"/>
          <w:sz w:val="28"/>
          <w:szCs w:val="28"/>
        </w:rPr>
        <w:t xml:space="preserve"> </w:t>
      </w:r>
      <w:r>
        <w:rPr>
          <w:rFonts w:ascii="Times New Roman" w:hAnsi="Times New Roman"/>
          <w:sz w:val="28"/>
          <w:szCs w:val="28"/>
        </w:rPr>
        <w:t xml:space="preserve">но и минимизация </w:t>
      </w:r>
      <w:r w:rsidRPr="001C55E9">
        <w:rPr>
          <w:rFonts w:ascii="Times New Roman" w:hAnsi="Times New Roman"/>
          <w:sz w:val="28"/>
          <w:szCs w:val="28"/>
        </w:rPr>
        <w:t>фактора неопределенности будущего.</w:t>
      </w:r>
    </w:p>
    <w:p w:rsidR="00E27643" w:rsidRDefault="00E27643" w:rsidP="00E27643">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sz w:val="28"/>
          <w:szCs w:val="28"/>
        </w:rPr>
        <w:t xml:space="preserve">Здесь мы опять возвращаемся к феномену неопределенности. Как было показано выше, </w:t>
      </w:r>
      <w:r>
        <w:rPr>
          <w:rFonts w:ascii="Times New Roman" w:hAnsi="Times New Roman"/>
          <w:bCs/>
          <w:sz w:val="28"/>
          <w:szCs w:val="28"/>
        </w:rPr>
        <w:t>среди  важнейших факторов</w:t>
      </w:r>
      <w:r>
        <w:rPr>
          <w:rStyle w:val="a9"/>
          <w:rFonts w:ascii="Times New Roman" w:hAnsi="Times New Roman"/>
          <w:bCs/>
          <w:sz w:val="28"/>
          <w:szCs w:val="28"/>
        </w:rPr>
        <w:footnoteReference w:id="15"/>
      </w:r>
      <w:r>
        <w:rPr>
          <w:rFonts w:ascii="Times New Roman" w:hAnsi="Times New Roman"/>
          <w:bCs/>
          <w:sz w:val="28"/>
          <w:szCs w:val="28"/>
        </w:rPr>
        <w:t xml:space="preserve">, определяющих устойчивость денежной сферы, выделяют так называемый </w:t>
      </w:r>
      <w:r w:rsidRPr="00383913">
        <w:rPr>
          <w:rFonts w:ascii="Times New Roman" w:hAnsi="Times New Roman"/>
          <w:bCs/>
          <w:i/>
          <w:sz w:val="28"/>
          <w:szCs w:val="28"/>
        </w:rPr>
        <w:t>фактор неопределенности</w:t>
      </w:r>
      <w:r>
        <w:rPr>
          <w:rStyle w:val="a9"/>
          <w:rFonts w:ascii="Times New Roman" w:hAnsi="Times New Roman"/>
          <w:bCs/>
          <w:i/>
          <w:sz w:val="28"/>
          <w:szCs w:val="28"/>
        </w:rPr>
        <w:footnoteReference w:id="16"/>
      </w:r>
      <w:r w:rsidRPr="00383913">
        <w:rPr>
          <w:rFonts w:ascii="Times New Roman" w:hAnsi="Times New Roman"/>
          <w:bCs/>
          <w:i/>
          <w:sz w:val="28"/>
          <w:szCs w:val="28"/>
        </w:rPr>
        <w:t>.</w:t>
      </w:r>
      <w:r>
        <w:rPr>
          <w:rFonts w:ascii="Times New Roman" w:hAnsi="Times New Roman"/>
          <w:bCs/>
          <w:i/>
          <w:sz w:val="28"/>
          <w:szCs w:val="28"/>
        </w:rPr>
        <w:t xml:space="preserve"> </w:t>
      </w:r>
      <w:r>
        <w:rPr>
          <w:rFonts w:ascii="Times New Roman" w:hAnsi="Times New Roman"/>
          <w:sz w:val="28"/>
          <w:szCs w:val="28"/>
        </w:rPr>
        <w:t xml:space="preserve">В наиболее общем виде его можно охарактеризовать следующим образом: </w:t>
      </w:r>
      <w:r w:rsidRPr="00383913">
        <w:rPr>
          <w:rFonts w:ascii="Times New Roman" w:hAnsi="Times New Roman"/>
          <w:color w:val="000000"/>
          <w:sz w:val="28"/>
          <w:szCs w:val="28"/>
        </w:rPr>
        <w:t>при</w:t>
      </w:r>
      <w:r w:rsidRPr="000925BF">
        <w:rPr>
          <w:rFonts w:ascii="Times New Roman" w:hAnsi="Times New Roman"/>
          <w:color w:val="000000"/>
          <w:sz w:val="28"/>
          <w:szCs w:val="28"/>
        </w:rPr>
        <w:t xml:space="preserve"> принятии решений участники </w:t>
      </w:r>
      <w:r>
        <w:rPr>
          <w:rFonts w:ascii="Times New Roman" w:hAnsi="Times New Roman"/>
          <w:color w:val="000000"/>
          <w:sz w:val="28"/>
          <w:szCs w:val="28"/>
        </w:rPr>
        <w:t xml:space="preserve">рынка </w:t>
      </w:r>
      <w:r w:rsidRPr="000925BF">
        <w:rPr>
          <w:rFonts w:ascii="Times New Roman" w:hAnsi="Times New Roman"/>
          <w:color w:val="000000"/>
          <w:sz w:val="28"/>
          <w:szCs w:val="28"/>
        </w:rPr>
        <w:t xml:space="preserve">опираются не на объективные условия, а на </w:t>
      </w:r>
      <w:r w:rsidRPr="00383913">
        <w:rPr>
          <w:rFonts w:ascii="Times New Roman" w:hAnsi="Times New Roman"/>
          <w:color w:val="000000"/>
          <w:sz w:val="28"/>
          <w:szCs w:val="28"/>
        </w:rPr>
        <w:t>свое субъективное</w:t>
      </w:r>
      <w:r>
        <w:rPr>
          <w:rFonts w:ascii="Times New Roman" w:hAnsi="Times New Roman"/>
          <w:color w:val="000000"/>
          <w:sz w:val="28"/>
          <w:szCs w:val="28"/>
        </w:rPr>
        <w:t xml:space="preserve"> восприятие </w:t>
      </w:r>
      <w:r w:rsidRPr="000925BF">
        <w:rPr>
          <w:rFonts w:ascii="Times New Roman" w:hAnsi="Times New Roman"/>
          <w:color w:val="000000"/>
          <w:sz w:val="28"/>
          <w:szCs w:val="28"/>
        </w:rPr>
        <w:t>этих условий</w:t>
      </w:r>
      <w:r>
        <w:rPr>
          <w:rFonts w:ascii="Times New Roman" w:hAnsi="Times New Roman"/>
          <w:color w:val="000000"/>
          <w:sz w:val="28"/>
          <w:szCs w:val="28"/>
        </w:rPr>
        <w:t>.</w:t>
      </w:r>
      <w:r w:rsidRPr="009312B6">
        <w:rPr>
          <w:rFonts w:ascii="Times New Roman" w:hAnsi="Times New Roman"/>
          <w:color w:val="000000"/>
          <w:sz w:val="24"/>
          <w:szCs w:val="24"/>
        </w:rPr>
        <w:t xml:space="preserve"> </w:t>
      </w:r>
      <w:r>
        <w:rPr>
          <w:rFonts w:ascii="Times New Roman" w:hAnsi="Times New Roman"/>
          <w:color w:val="000000"/>
          <w:sz w:val="24"/>
          <w:szCs w:val="24"/>
        </w:rPr>
        <w:t xml:space="preserve"> </w:t>
      </w:r>
    </w:p>
    <w:p w:rsidR="00E27643" w:rsidRPr="004941CE" w:rsidRDefault="00E27643" w:rsidP="00E27643">
      <w:pPr>
        <w:shd w:val="clear" w:color="auto" w:fill="FFFFFF"/>
        <w:spacing w:after="0" w:line="360" w:lineRule="auto"/>
        <w:ind w:firstLine="709"/>
        <w:jc w:val="both"/>
        <w:rPr>
          <w:rFonts w:ascii="Times New Roman" w:hAnsi="Times New Roman"/>
          <w:color w:val="000000"/>
          <w:sz w:val="28"/>
          <w:szCs w:val="28"/>
        </w:rPr>
      </w:pPr>
      <w:r w:rsidRPr="00022F61">
        <w:rPr>
          <w:rFonts w:ascii="Times New Roman" w:hAnsi="Times New Roman"/>
          <w:color w:val="000000"/>
          <w:sz w:val="28"/>
          <w:szCs w:val="28"/>
        </w:rPr>
        <w:t xml:space="preserve">Значимость данного фактора существенно возрастает </w:t>
      </w:r>
      <w:r w:rsidRPr="00022F61">
        <w:rPr>
          <w:rFonts w:ascii="Times New Roman" w:hAnsi="Times New Roman"/>
          <w:sz w:val="28"/>
          <w:szCs w:val="28"/>
        </w:rPr>
        <w:t xml:space="preserve">в </w:t>
      </w:r>
      <w:r w:rsidRPr="00022F61">
        <w:rPr>
          <w:rFonts w:ascii="Times New Roman" w:hAnsi="Times New Roman"/>
          <w:color w:val="000000"/>
          <w:sz w:val="28"/>
          <w:szCs w:val="28"/>
        </w:rPr>
        <w:t>условиях</w:t>
      </w:r>
      <w:r>
        <w:rPr>
          <w:rFonts w:ascii="Times New Roman" w:hAnsi="Times New Roman"/>
          <w:color w:val="000000"/>
          <w:sz w:val="28"/>
          <w:szCs w:val="28"/>
        </w:rPr>
        <w:t xml:space="preserve"> функционирования </w:t>
      </w:r>
      <w:r w:rsidRPr="00383913">
        <w:rPr>
          <w:rFonts w:ascii="Times New Roman" w:hAnsi="Times New Roman"/>
          <w:color w:val="000000"/>
          <w:sz w:val="28"/>
          <w:szCs w:val="28"/>
        </w:rPr>
        <w:t>фидуциарных</w:t>
      </w:r>
      <w:r>
        <w:rPr>
          <w:rFonts w:ascii="Times New Roman" w:hAnsi="Times New Roman"/>
          <w:color w:val="000000"/>
          <w:sz w:val="28"/>
          <w:szCs w:val="28"/>
        </w:rPr>
        <w:t xml:space="preserve"> (доверительных) денег</w:t>
      </w:r>
      <w:r>
        <w:rPr>
          <w:rStyle w:val="a9"/>
          <w:rFonts w:ascii="Times New Roman" w:hAnsi="Times New Roman"/>
          <w:color w:val="000000"/>
          <w:sz w:val="28"/>
          <w:szCs w:val="28"/>
        </w:rPr>
        <w:footnoteReference w:id="17"/>
      </w:r>
      <w:r>
        <w:rPr>
          <w:rFonts w:ascii="Times New Roman" w:hAnsi="Times New Roman"/>
          <w:color w:val="000000"/>
          <w:sz w:val="28"/>
          <w:szCs w:val="28"/>
        </w:rPr>
        <w:t xml:space="preserve">. Помимо этого, можно </w:t>
      </w:r>
      <w:r w:rsidRPr="004941CE">
        <w:rPr>
          <w:rFonts w:ascii="Times New Roman" w:hAnsi="Times New Roman"/>
          <w:color w:val="000000"/>
          <w:sz w:val="28"/>
          <w:szCs w:val="28"/>
        </w:rPr>
        <w:t>выдел</w:t>
      </w:r>
      <w:r>
        <w:rPr>
          <w:rFonts w:ascii="Times New Roman" w:hAnsi="Times New Roman"/>
          <w:color w:val="000000"/>
          <w:sz w:val="28"/>
          <w:szCs w:val="28"/>
        </w:rPr>
        <w:t>и</w:t>
      </w:r>
      <w:r w:rsidRPr="004941CE">
        <w:rPr>
          <w:rFonts w:ascii="Times New Roman" w:hAnsi="Times New Roman"/>
          <w:color w:val="000000"/>
          <w:sz w:val="28"/>
          <w:szCs w:val="28"/>
        </w:rPr>
        <w:t>т</w:t>
      </w:r>
      <w:r>
        <w:rPr>
          <w:rFonts w:ascii="Times New Roman" w:hAnsi="Times New Roman"/>
          <w:color w:val="000000"/>
          <w:sz w:val="28"/>
          <w:szCs w:val="28"/>
        </w:rPr>
        <w:t>ь</w:t>
      </w:r>
      <w:r w:rsidRPr="004941CE">
        <w:rPr>
          <w:rFonts w:ascii="Times New Roman" w:hAnsi="Times New Roman"/>
          <w:color w:val="000000"/>
          <w:sz w:val="28"/>
          <w:szCs w:val="28"/>
        </w:rPr>
        <w:t xml:space="preserve"> </w:t>
      </w:r>
      <w:r>
        <w:rPr>
          <w:rFonts w:ascii="Times New Roman" w:hAnsi="Times New Roman"/>
          <w:color w:val="000000"/>
          <w:sz w:val="28"/>
          <w:szCs w:val="28"/>
        </w:rPr>
        <w:t xml:space="preserve">еще ряд </w:t>
      </w:r>
      <w:r w:rsidRPr="004941CE">
        <w:rPr>
          <w:rFonts w:ascii="Times New Roman" w:hAnsi="Times New Roman"/>
          <w:color w:val="000000"/>
          <w:sz w:val="28"/>
          <w:szCs w:val="28"/>
        </w:rPr>
        <w:t>источник</w:t>
      </w:r>
      <w:r>
        <w:rPr>
          <w:rFonts w:ascii="Times New Roman" w:hAnsi="Times New Roman"/>
          <w:color w:val="000000"/>
          <w:sz w:val="28"/>
          <w:szCs w:val="28"/>
        </w:rPr>
        <w:t xml:space="preserve">ов неопределенности и </w:t>
      </w:r>
      <w:r w:rsidRPr="004941CE">
        <w:rPr>
          <w:rFonts w:ascii="Times New Roman" w:hAnsi="Times New Roman"/>
          <w:color w:val="000000"/>
          <w:sz w:val="28"/>
          <w:szCs w:val="28"/>
        </w:rPr>
        <w:t>риска</w:t>
      </w:r>
      <w:r>
        <w:rPr>
          <w:rFonts w:ascii="Times New Roman" w:hAnsi="Times New Roman"/>
          <w:color w:val="000000"/>
          <w:sz w:val="28"/>
          <w:szCs w:val="28"/>
        </w:rPr>
        <w:t>, присущих любым экономическим (в том числе, денежным) системам</w:t>
      </w:r>
      <w:r w:rsidRPr="004941CE">
        <w:rPr>
          <w:rFonts w:ascii="Times New Roman" w:hAnsi="Times New Roman"/>
          <w:color w:val="000000"/>
          <w:sz w:val="28"/>
          <w:szCs w:val="28"/>
        </w:rPr>
        <w:t xml:space="preserve">: </w:t>
      </w:r>
    </w:p>
    <w:p w:rsidR="00E27643" w:rsidRPr="00383913" w:rsidRDefault="00E27643" w:rsidP="00E27643">
      <w:pPr>
        <w:pStyle w:val="a4"/>
        <w:numPr>
          <w:ilvl w:val="0"/>
          <w:numId w:val="2"/>
        </w:numPr>
        <w:shd w:val="clear" w:color="auto" w:fill="FFFFFF"/>
        <w:spacing w:line="360" w:lineRule="auto"/>
        <w:ind w:left="0" w:firstLine="0"/>
        <w:jc w:val="both"/>
        <w:rPr>
          <w:bCs/>
          <w:sz w:val="28"/>
          <w:szCs w:val="28"/>
        </w:rPr>
      </w:pPr>
      <w:r w:rsidRPr="00383913">
        <w:rPr>
          <w:color w:val="000000"/>
          <w:sz w:val="28"/>
          <w:szCs w:val="28"/>
        </w:rPr>
        <w:t xml:space="preserve">неполнота знаний об экономических процессах; </w:t>
      </w:r>
    </w:p>
    <w:p w:rsidR="00E27643" w:rsidRPr="00383913" w:rsidRDefault="00E27643" w:rsidP="00E27643">
      <w:pPr>
        <w:pStyle w:val="a4"/>
        <w:numPr>
          <w:ilvl w:val="0"/>
          <w:numId w:val="2"/>
        </w:numPr>
        <w:shd w:val="clear" w:color="auto" w:fill="FFFFFF"/>
        <w:spacing w:line="360" w:lineRule="auto"/>
        <w:ind w:left="0" w:firstLine="0"/>
        <w:jc w:val="both"/>
        <w:rPr>
          <w:bCs/>
          <w:sz w:val="28"/>
          <w:szCs w:val="28"/>
        </w:rPr>
      </w:pPr>
      <w:r w:rsidRPr="00383913">
        <w:rPr>
          <w:color w:val="000000"/>
          <w:sz w:val="28"/>
          <w:szCs w:val="28"/>
        </w:rPr>
        <w:t>случайность, которую невозможно предугадать, то есть,</w:t>
      </w:r>
      <w:r w:rsidRPr="00383913">
        <w:rPr>
          <w:noProof/>
          <w:sz w:val="28"/>
          <w:szCs w:val="28"/>
        </w:rPr>
        <w:t xml:space="preserve"> вероятностный характер динамики рынка, а также  внешние шоки спроса и предложения</w:t>
      </w:r>
      <w:r w:rsidRPr="00383913">
        <w:rPr>
          <w:color w:val="000000"/>
          <w:sz w:val="28"/>
          <w:szCs w:val="28"/>
        </w:rPr>
        <w:t>;</w:t>
      </w:r>
    </w:p>
    <w:p w:rsidR="00E27643" w:rsidRPr="00383913" w:rsidRDefault="00E27643" w:rsidP="00E27643">
      <w:pPr>
        <w:pStyle w:val="a4"/>
        <w:numPr>
          <w:ilvl w:val="0"/>
          <w:numId w:val="2"/>
        </w:numPr>
        <w:shd w:val="clear" w:color="auto" w:fill="FFFFFF"/>
        <w:spacing w:line="360" w:lineRule="auto"/>
        <w:ind w:left="0" w:firstLine="0"/>
        <w:jc w:val="both"/>
        <w:rPr>
          <w:bCs/>
          <w:sz w:val="28"/>
          <w:szCs w:val="28"/>
        </w:rPr>
      </w:pPr>
      <w:r w:rsidRPr="00383913">
        <w:rPr>
          <w:color w:val="000000"/>
          <w:sz w:val="28"/>
          <w:szCs w:val="28"/>
        </w:rPr>
        <w:t>нарушение договорных обязательств;</w:t>
      </w:r>
    </w:p>
    <w:p w:rsidR="00E27643" w:rsidRPr="00383913" w:rsidRDefault="00E27643" w:rsidP="00E27643">
      <w:pPr>
        <w:pStyle w:val="a4"/>
        <w:numPr>
          <w:ilvl w:val="0"/>
          <w:numId w:val="2"/>
        </w:numPr>
        <w:shd w:val="clear" w:color="auto" w:fill="FFFFFF"/>
        <w:spacing w:line="360" w:lineRule="auto"/>
        <w:ind w:left="0" w:firstLine="0"/>
        <w:jc w:val="both"/>
        <w:rPr>
          <w:bCs/>
          <w:sz w:val="28"/>
          <w:szCs w:val="28"/>
        </w:rPr>
      </w:pPr>
      <w:r w:rsidRPr="00383913">
        <w:rPr>
          <w:color w:val="000000"/>
          <w:sz w:val="28"/>
          <w:szCs w:val="28"/>
        </w:rPr>
        <w:t>асимметрия информации.</w:t>
      </w:r>
      <w:r w:rsidRPr="00383913">
        <w:rPr>
          <w:noProof/>
          <w:sz w:val="28"/>
          <w:szCs w:val="28"/>
        </w:rPr>
        <w:t xml:space="preserve"> </w:t>
      </w:r>
    </w:p>
    <w:p w:rsidR="00E27643" w:rsidRPr="00383913" w:rsidRDefault="00E27643" w:rsidP="00E27643">
      <w:pPr>
        <w:spacing w:after="0" w:line="360" w:lineRule="auto"/>
        <w:ind w:firstLine="709"/>
        <w:jc w:val="both"/>
        <w:rPr>
          <w:rFonts w:ascii="Times New Roman" w:eastAsia="Times New Roman" w:hAnsi="Times New Roman"/>
          <w:color w:val="000000"/>
          <w:sz w:val="28"/>
          <w:szCs w:val="28"/>
          <w:lang w:eastAsia="ru-RU"/>
        </w:rPr>
      </w:pPr>
      <w:r w:rsidRPr="00383913">
        <w:rPr>
          <w:rFonts w:ascii="Times New Roman" w:eastAsia="Times New Roman" w:hAnsi="Times New Roman"/>
          <w:color w:val="000000"/>
          <w:sz w:val="28"/>
          <w:szCs w:val="28"/>
          <w:lang w:eastAsia="ru-RU"/>
        </w:rPr>
        <w:t xml:space="preserve">Выделение </w:t>
      </w:r>
      <w:r>
        <w:rPr>
          <w:rFonts w:ascii="Times New Roman" w:eastAsia="Times New Roman" w:hAnsi="Times New Roman"/>
          <w:color w:val="000000"/>
          <w:sz w:val="28"/>
          <w:szCs w:val="28"/>
          <w:lang w:eastAsia="ru-RU"/>
        </w:rPr>
        <w:t xml:space="preserve">всех </w:t>
      </w:r>
      <w:r w:rsidRPr="00383913">
        <w:rPr>
          <w:rFonts w:ascii="Times New Roman" w:eastAsia="Times New Roman" w:hAnsi="Times New Roman"/>
          <w:color w:val="000000"/>
          <w:sz w:val="28"/>
          <w:szCs w:val="28"/>
          <w:lang w:eastAsia="ru-RU"/>
        </w:rPr>
        <w:t xml:space="preserve">этих источников неопределенности важно потому, что они являются причиной неравновесия </w:t>
      </w:r>
      <w:r>
        <w:rPr>
          <w:rFonts w:ascii="Times New Roman" w:eastAsia="Times New Roman" w:hAnsi="Times New Roman"/>
          <w:color w:val="000000"/>
          <w:sz w:val="28"/>
          <w:szCs w:val="28"/>
          <w:lang w:eastAsia="ru-RU"/>
        </w:rPr>
        <w:t>денежной системы.</w:t>
      </w:r>
      <w:r w:rsidRPr="00383913">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 результате </w:t>
      </w:r>
      <w:r w:rsidRPr="00383913">
        <w:rPr>
          <w:rFonts w:ascii="Times New Roman" w:eastAsia="Times New Roman" w:hAnsi="Times New Roman"/>
          <w:color w:val="000000"/>
          <w:sz w:val="28"/>
          <w:szCs w:val="28"/>
          <w:lang w:eastAsia="ru-RU"/>
        </w:rPr>
        <w:t xml:space="preserve">неравновесие является таким же фундаментальным свойством </w:t>
      </w:r>
      <w:r>
        <w:rPr>
          <w:rFonts w:ascii="Times New Roman" w:eastAsia="Times New Roman" w:hAnsi="Times New Roman"/>
          <w:color w:val="000000"/>
          <w:sz w:val="28"/>
          <w:szCs w:val="28"/>
          <w:lang w:eastAsia="ru-RU"/>
        </w:rPr>
        <w:t>денежных</w:t>
      </w:r>
      <w:r w:rsidRPr="00383913">
        <w:rPr>
          <w:rFonts w:ascii="Times New Roman" w:eastAsia="Times New Roman" w:hAnsi="Times New Roman"/>
          <w:color w:val="000000"/>
          <w:sz w:val="28"/>
          <w:szCs w:val="28"/>
          <w:lang w:eastAsia="ru-RU"/>
        </w:rPr>
        <w:t xml:space="preserve"> систем, как и равновесие. Более того, </w:t>
      </w:r>
      <w:r>
        <w:rPr>
          <w:rFonts w:ascii="Times New Roman" w:eastAsia="Times New Roman" w:hAnsi="Times New Roman"/>
          <w:color w:val="000000"/>
          <w:sz w:val="28"/>
          <w:szCs w:val="28"/>
          <w:lang w:eastAsia="ru-RU"/>
        </w:rPr>
        <w:t>е</w:t>
      </w:r>
      <w:r w:rsidRPr="00383913">
        <w:rPr>
          <w:rFonts w:ascii="Times New Roman" w:eastAsia="Times New Roman" w:hAnsi="Times New Roman"/>
          <w:color w:val="000000"/>
          <w:sz w:val="28"/>
          <w:szCs w:val="28"/>
          <w:lang w:eastAsia="ru-RU"/>
        </w:rPr>
        <w:t xml:space="preserve">сли равновесное состояние является необходимым условием стационарного существования </w:t>
      </w:r>
      <w:r>
        <w:rPr>
          <w:rFonts w:ascii="Times New Roman" w:eastAsia="Times New Roman" w:hAnsi="Times New Roman"/>
          <w:color w:val="000000"/>
          <w:sz w:val="28"/>
          <w:szCs w:val="28"/>
          <w:lang w:eastAsia="ru-RU"/>
        </w:rPr>
        <w:t xml:space="preserve">денежной </w:t>
      </w:r>
      <w:r w:rsidRPr="00383913">
        <w:rPr>
          <w:rFonts w:ascii="Times New Roman" w:eastAsia="Times New Roman" w:hAnsi="Times New Roman"/>
          <w:color w:val="000000"/>
          <w:sz w:val="28"/>
          <w:szCs w:val="28"/>
          <w:lang w:eastAsia="ru-RU"/>
        </w:rPr>
        <w:t xml:space="preserve">системы, то неравновесное состояние представляет собой условие перехода в новое состояние, в котором </w:t>
      </w:r>
      <w:r>
        <w:rPr>
          <w:rFonts w:ascii="Times New Roman" w:eastAsia="Times New Roman" w:hAnsi="Times New Roman"/>
          <w:color w:val="000000"/>
          <w:sz w:val="28"/>
          <w:szCs w:val="28"/>
          <w:lang w:eastAsia="ru-RU"/>
        </w:rPr>
        <w:t>денежная</w:t>
      </w:r>
      <w:r w:rsidRPr="00383913">
        <w:rPr>
          <w:rFonts w:ascii="Times New Roman" w:eastAsia="Times New Roman" w:hAnsi="Times New Roman"/>
          <w:color w:val="000000"/>
          <w:sz w:val="28"/>
          <w:szCs w:val="28"/>
          <w:lang w:eastAsia="ru-RU"/>
        </w:rPr>
        <w:t xml:space="preserve"> система приобретает более высокий уровень организации и продуктивности</w:t>
      </w:r>
      <w:r>
        <w:rPr>
          <w:rStyle w:val="a9"/>
          <w:rFonts w:ascii="Times New Roman" w:eastAsia="Times New Roman" w:hAnsi="Times New Roman"/>
          <w:color w:val="000000"/>
          <w:sz w:val="28"/>
          <w:szCs w:val="28"/>
          <w:lang w:eastAsia="ru-RU"/>
        </w:rPr>
        <w:footnoteReference w:id="18"/>
      </w:r>
      <w:r w:rsidRPr="00383913">
        <w:rPr>
          <w:rFonts w:ascii="Times New Roman" w:eastAsia="Times New Roman" w:hAnsi="Times New Roman"/>
          <w:color w:val="000000"/>
          <w:sz w:val="28"/>
          <w:szCs w:val="28"/>
          <w:lang w:eastAsia="ru-RU"/>
        </w:rPr>
        <w:t xml:space="preserve">. Только в условиях неравновесия, когда </w:t>
      </w:r>
      <w:r>
        <w:rPr>
          <w:rFonts w:ascii="Times New Roman" w:eastAsia="Times New Roman" w:hAnsi="Times New Roman"/>
          <w:color w:val="000000"/>
          <w:sz w:val="28"/>
          <w:szCs w:val="28"/>
          <w:lang w:eastAsia="ru-RU"/>
        </w:rPr>
        <w:t>денежная</w:t>
      </w:r>
      <w:r w:rsidRPr="00383913">
        <w:rPr>
          <w:rFonts w:ascii="Times New Roman" w:eastAsia="Times New Roman" w:hAnsi="Times New Roman"/>
          <w:color w:val="000000"/>
          <w:sz w:val="28"/>
          <w:szCs w:val="28"/>
          <w:lang w:eastAsia="ru-RU"/>
        </w:rPr>
        <w:t xml:space="preserve"> система теряет функциональную устойчивость, возникают процессы формирования новых эффективных структур. Поэтому можно предположить, что для </w:t>
      </w:r>
      <w:r>
        <w:rPr>
          <w:rFonts w:ascii="Times New Roman" w:eastAsia="Times New Roman" w:hAnsi="Times New Roman"/>
          <w:color w:val="000000"/>
          <w:sz w:val="28"/>
          <w:szCs w:val="28"/>
          <w:lang w:eastAsia="ru-RU"/>
        </w:rPr>
        <w:t>денежной системы</w:t>
      </w:r>
      <w:r w:rsidRPr="00383913">
        <w:rPr>
          <w:rFonts w:ascii="Times New Roman" w:eastAsia="Times New Roman" w:hAnsi="Times New Roman"/>
          <w:color w:val="000000"/>
          <w:sz w:val="28"/>
          <w:szCs w:val="28"/>
          <w:lang w:eastAsia="ru-RU"/>
        </w:rPr>
        <w:t xml:space="preserve">  равновесные состояния только промежуточные этапы на траектории неравновесного ее функционирования.</w:t>
      </w:r>
    </w:p>
    <w:p w:rsidR="00E27643" w:rsidRPr="001209E8" w:rsidRDefault="00E27643" w:rsidP="00E27643">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383913">
        <w:rPr>
          <w:rFonts w:ascii="Times New Roman" w:hAnsi="Times New Roman"/>
          <w:color w:val="000000"/>
          <w:sz w:val="28"/>
          <w:szCs w:val="28"/>
        </w:rPr>
        <w:t>низить неопределенность поведения системы позволяет прогноз,  опирающийся на имеющиеся знания о поведении системы.</w:t>
      </w:r>
      <w:r>
        <w:rPr>
          <w:rFonts w:ascii="Times New Roman" w:hAnsi="Times New Roman"/>
          <w:color w:val="000000"/>
          <w:sz w:val="28"/>
          <w:szCs w:val="28"/>
        </w:rPr>
        <w:t xml:space="preserve"> </w:t>
      </w:r>
      <w:r w:rsidRPr="00383913">
        <w:rPr>
          <w:rFonts w:ascii="Times New Roman" w:hAnsi="Times New Roman"/>
          <w:color w:val="000000"/>
          <w:sz w:val="28"/>
          <w:szCs w:val="28"/>
        </w:rPr>
        <w:t>Но здесь есть определенные проблемы.</w:t>
      </w:r>
    </w:p>
    <w:p w:rsidR="00E27643" w:rsidRPr="00383913" w:rsidRDefault="00E27643" w:rsidP="00E27643">
      <w:pPr>
        <w:pStyle w:val="a4"/>
        <w:numPr>
          <w:ilvl w:val="0"/>
          <w:numId w:val="3"/>
        </w:numPr>
        <w:spacing w:line="360" w:lineRule="auto"/>
        <w:ind w:left="0" w:firstLine="709"/>
        <w:jc w:val="both"/>
        <w:rPr>
          <w:color w:val="000000"/>
          <w:sz w:val="28"/>
          <w:szCs w:val="28"/>
        </w:rPr>
      </w:pPr>
      <w:r w:rsidRPr="00383913">
        <w:rPr>
          <w:color w:val="000000"/>
          <w:sz w:val="28"/>
          <w:szCs w:val="28"/>
        </w:rPr>
        <w:t xml:space="preserve">Во-первых, экономический агент, находясь внутри системы, являясь ее </w:t>
      </w:r>
      <w:r>
        <w:rPr>
          <w:color w:val="000000"/>
          <w:sz w:val="28"/>
          <w:szCs w:val="28"/>
        </w:rPr>
        <w:t xml:space="preserve">неотъемлемым </w:t>
      </w:r>
      <w:r w:rsidRPr="00383913">
        <w:rPr>
          <w:color w:val="000000"/>
          <w:sz w:val="28"/>
          <w:szCs w:val="28"/>
        </w:rPr>
        <w:t>элементом, взаимодействующим с множеством подобных же элементов системы, не может с достаточной точно</w:t>
      </w:r>
      <w:r>
        <w:rPr>
          <w:color w:val="000000"/>
          <w:sz w:val="28"/>
          <w:szCs w:val="28"/>
        </w:rPr>
        <w:t>стью дать прогноз ее развития (</w:t>
      </w:r>
      <w:r w:rsidRPr="00383913">
        <w:rPr>
          <w:color w:val="000000"/>
          <w:sz w:val="28"/>
          <w:szCs w:val="28"/>
        </w:rPr>
        <w:t>мы все в широком смысле являемся участниками денежной системы</w:t>
      </w:r>
      <w:r>
        <w:rPr>
          <w:color w:val="000000"/>
          <w:sz w:val="28"/>
          <w:szCs w:val="28"/>
        </w:rPr>
        <w:t>)</w:t>
      </w:r>
      <w:r w:rsidRPr="00383913">
        <w:rPr>
          <w:color w:val="000000"/>
          <w:sz w:val="28"/>
          <w:szCs w:val="28"/>
        </w:rPr>
        <w:t xml:space="preserve">. </w:t>
      </w:r>
    </w:p>
    <w:p w:rsidR="00E27643" w:rsidRPr="00383913" w:rsidRDefault="00E27643" w:rsidP="00E27643">
      <w:pPr>
        <w:pStyle w:val="a4"/>
        <w:numPr>
          <w:ilvl w:val="0"/>
          <w:numId w:val="3"/>
        </w:numPr>
        <w:spacing w:line="360" w:lineRule="auto"/>
        <w:ind w:left="0" w:firstLine="709"/>
        <w:jc w:val="both"/>
        <w:rPr>
          <w:color w:val="000000"/>
          <w:sz w:val="28"/>
          <w:szCs w:val="28"/>
        </w:rPr>
      </w:pPr>
      <w:r w:rsidRPr="00383913">
        <w:rPr>
          <w:color w:val="000000"/>
          <w:sz w:val="28"/>
          <w:szCs w:val="28"/>
        </w:rPr>
        <w:t>Во-вторых, чтобы вынести объективное суждение о направленности социально-экономического развития системы, необходимо обладать возможностью повторения опыта, что в принципе недостижимо</w:t>
      </w:r>
      <w:r>
        <w:rPr>
          <w:color w:val="000000"/>
          <w:sz w:val="28"/>
          <w:szCs w:val="28"/>
        </w:rPr>
        <w:t>, так как</w:t>
      </w:r>
      <w:r w:rsidRPr="00383913">
        <w:rPr>
          <w:color w:val="000000"/>
          <w:sz w:val="28"/>
          <w:szCs w:val="28"/>
        </w:rPr>
        <w:t xml:space="preserve"> социально-экономические и политич</w:t>
      </w:r>
      <w:r>
        <w:rPr>
          <w:color w:val="000000"/>
          <w:sz w:val="28"/>
          <w:szCs w:val="28"/>
        </w:rPr>
        <w:t>еские процессы, по своей сути являются историческими</w:t>
      </w:r>
      <w:r w:rsidRPr="00383913">
        <w:rPr>
          <w:color w:val="000000"/>
          <w:sz w:val="28"/>
          <w:szCs w:val="28"/>
        </w:rPr>
        <w:t xml:space="preserve">. </w:t>
      </w:r>
    </w:p>
    <w:p w:rsidR="00E27643" w:rsidRPr="004941CE" w:rsidRDefault="00E27643" w:rsidP="00E27643">
      <w:pPr>
        <w:pStyle w:val="a4"/>
        <w:numPr>
          <w:ilvl w:val="0"/>
          <w:numId w:val="3"/>
        </w:numPr>
        <w:spacing w:line="360" w:lineRule="auto"/>
        <w:ind w:left="0" w:firstLine="709"/>
        <w:jc w:val="both"/>
        <w:rPr>
          <w:color w:val="000000"/>
          <w:sz w:val="28"/>
          <w:szCs w:val="28"/>
        </w:rPr>
      </w:pPr>
      <w:r w:rsidRPr="00383913">
        <w:rPr>
          <w:color w:val="000000"/>
          <w:sz w:val="28"/>
          <w:szCs w:val="28"/>
        </w:rPr>
        <w:t xml:space="preserve">В-третьих, в ходе функционирования </w:t>
      </w:r>
      <w:r>
        <w:rPr>
          <w:color w:val="000000"/>
          <w:sz w:val="28"/>
          <w:szCs w:val="28"/>
        </w:rPr>
        <w:t>денежной системы</w:t>
      </w:r>
      <w:r w:rsidRPr="00383913">
        <w:rPr>
          <w:color w:val="000000"/>
          <w:sz w:val="28"/>
          <w:szCs w:val="28"/>
        </w:rPr>
        <w:t xml:space="preserve"> сам экономический агент, являясь ее частью, </w:t>
      </w:r>
      <w:r>
        <w:rPr>
          <w:color w:val="000000"/>
          <w:sz w:val="28"/>
          <w:szCs w:val="28"/>
        </w:rPr>
        <w:t xml:space="preserve">постоянно </w:t>
      </w:r>
      <w:r w:rsidRPr="00383913">
        <w:rPr>
          <w:color w:val="000000"/>
          <w:sz w:val="28"/>
          <w:szCs w:val="28"/>
        </w:rPr>
        <w:t>меняется, то есть, меняются его взгляды и принимаемые решения.</w:t>
      </w:r>
    </w:p>
    <w:p w:rsidR="00E27643" w:rsidRPr="00DC2311" w:rsidRDefault="00E27643" w:rsidP="00E27643">
      <w:pPr>
        <w:pStyle w:val="Default"/>
        <w:spacing w:line="360" w:lineRule="auto"/>
        <w:ind w:firstLine="709"/>
        <w:jc w:val="both"/>
        <w:rPr>
          <w:sz w:val="28"/>
          <w:szCs w:val="28"/>
        </w:rPr>
      </w:pPr>
      <w:r w:rsidRPr="00DC2311">
        <w:rPr>
          <w:rFonts w:eastAsia="TimesNewRoman"/>
          <w:sz w:val="28"/>
          <w:szCs w:val="28"/>
        </w:rPr>
        <w:t>Из сказанного выше следует, что для денежной системы характерна не только внутренняя неустойчивость, но и тот факт, что центральный банк сталкивается с необходимостью координации своей деят</w:t>
      </w:r>
      <w:r>
        <w:rPr>
          <w:rFonts w:eastAsia="TimesNewRoman"/>
          <w:sz w:val="28"/>
          <w:szCs w:val="28"/>
        </w:rPr>
        <w:t>ельности по управлению системой</w:t>
      </w:r>
      <w:r w:rsidRPr="00DC2311">
        <w:rPr>
          <w:sz w:val="28"/>
          <w:szCs w:val="28"/>
        </w:rPr>
        <w:t xml:space="preserve"> «</w:t>
      </w:r>
      <w:r w:rsidRPr="005E7606">
        <w:rPr>
          <w:i/>
          <w:sz w:val="28"/>
          <w:szCs w:val="28"/>
        </w:rPr>
        <w:t>в условиях необратимости прошлого и неопределенности будущего</w:t>
      </w:r>
      <w:r w:rsidRPr="00DC2311">
        <w:rPr>
          <w:sz w:val="28"/>
          <w:szCs w:val="28"/>
        </w:rPr>
        <w:t>» (Дж. М. Кейнс)</w:t>
      </w:r>
      <w:r w:rsidRPr="00DC2311">
        <w:rPr>
          <w:rFonts w:eastAsia="TimesNewRoman"/>
          <w:i/>
          <w:sz w:val="28"/>
          <w:szCs w:val="28"/>
        </w:rPr>
        <w:t>.</w:t>
      </w:r>
      <w:r w:rsidRPr="00DC2311">
        <w:rPr>
          <w:rFonts w:eastAsia="TimesNewRoman"/>
          <w:sz w:val="28"/>
          <w:szCs w:val="28"/>
        </w:rPr>
        <w:t xml:space="preserve"> </w:t>
      </w:r>
    </w:p>
    <w:p w:rsidR="00E27643" w:rsidRDefault="00E27643" w:rsidP="00E2764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201940">
        <w:rPr>
          <w:rFonts w:ascii="Times New Roman" w:eastAsia="Times New Roman" w:hAnsi="Times New Roman"/>
          <w:color w:val="000000"/>
          <w:sz w:val="28"/>
          <w:szCs w:val="28"/>
          <w:lang w:eastAsia="ru-RU"/>
        </w:rPr>
        <w:t xml:space="preserve">Данное обстоятельство требует фундаментального институционального выбора, определяющего, как </w:t>
      </w:r>
      <w:r>
        <w:rPr>
          <w:rFonts w:ascii="Times New Roman" w:eastAsia="Times New Roman" w:hAnsi="Times New Roman"/>
          <w:color w:val="000000"/>
          <w:sz w:val="28"/>
          <w:szCs w:val="28"/>
          <w:lang w:eastAsia="ru-RU"/>
        </w:rPr>
        <w:t>ДКП и соответствующий ей денежно-кредитный механизм призван</w:t>
      </w:r>
      <w:r w:rsidRPr="00201940">
        <w:rPr>
          <w:rFonts w:ascii="Times New Roman" w:eastAsia="Times New Roman" w:hAnsi="Times New Roman"/>
          <w:color w:val="000000"/>
          <w:sz w:val="28"/>
          <w:szCs w:val="28"/>
          <w:lang w:eastAsia="ru-RU"/>
        </w:rPr>
        <w:t xml:space="preserve"> решать</w:t>
      </w:r>
      <w:r>
        <w:rPr>
          <w:rFonts w:ascii="Times New Roman" w:eastAsia="Times New Roman" w:hAnsi="Times New Roman"/>
          <w:color w:val="000000"/>
          <w:sz w:val="28"/>
          <w:szCs w:val="28"/>
          <w:lang w:eastAsia="ru-RU"/>
        </w:rPr>
        <w:t xml:space="preserve"> проблему неопределенности, то есть сформировать денежную экономику.</w:t>
      </w:r>
      <w:r w:rsidRPr="00CB4F7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Представляется, что </w:t>
      </w:r>
      <w:r w:rsidRPr="00D64CD9">
        <w:rPr>
          <w:rFonts w:ascii="Times New Roman" w:eastAsia="Times New Roman" w:hAnsi="Times New Roman"/>
          <w:i/>
          <w:color w:val="000000"/>
          <w:sz w:val="28"/>
          <w:szCs w:val="28"/>
          <w:lang w:eastAsia="ru-RU"/>
        </w:rPr>
        <w:t>создание денежной экономики и является, по-сути, тем интегральным критерием, который позволяет оценить эффективность проводимой денежно-кредитной политики</w:t>
      </w:r>
      <w:r>
        <w:rPr>
          <w:rFonts w:ascii="Times New Roman" w:eastAsia="Times New Roman" w:hAnsi="Times New Roman"/>
          <w:color w:val="000000"/>
          <w:sz w:val="28"/>
          <w:szCs w:val="28"/>
          <w:lang w:eastAsia="ru-RU"/>
        </w:rPr>
        <w:t>.</w:t>
      </w:r>
    </w:p>
    <w:p w:rsidR="00E27643" w:rsidRPr="00B70457" w:rsidRDefault="00E27643" w:rsidP="00E27643">
      <w:pPr>
        <w:shd w:val="clear" w:color="auto" w:fill="FFFFFF"/>
        <w:spacing w:after="0" w:line="360" w:lineRule="auto"/>
        <w:ind w:firstLine="709"/>
        <w:jc w:val="both"/>
        <w:rPr>
          <w:rFonts w:ascii="Times New Roman" w:eastAsia="Times New Roman" w:hAnsi="Times New Roman"/>
          <w:color w:val="000000"/>
          <w:sz w:val="20"/>
          <w:szCs w:val="20"/>
          <w:highlight w:val="yellow"/>
          <w:lang w:eastAsia="ru-RU"/>
        </w:rPr>
      </w:pPr>
      <w:r w:rsidRPr="00201940">
        <w:rPr>
          <w:rFonts w:ascii="Times New Roman" w:eastAsia="Times New Roman" w:hAnsi="Times New Roman"/>
          <w:color w:val="000000"/>
          <w:sz w:val="28"/>
          <w:szCs w:val="28"/>
          <w:lang w:eastAsia="ru-RU"/>
        </w:rPr>
        <w:t xml:space="preserve">Понятие денежной экономики </w:t>
      </w:r>
      <w:r>
        <w:rPr>
          <w:rFonts w:ascii="Times New Roman" w:eastAsia="Times New Roman" w:hAnsi="Times New Roman"/>
          <w:color w:val="000000"/>
          <w:sz w:val="28"/>
          <w:szCs w:val="28"/>
          <w:lang w:eastAsia="ru-RU"/>
        </w:rPr>
        <w:t xml:space="preserve">впервые </w:t>
      </w:r>
      <w:r w:rsidRPr="00201940">
        <w:rPr>
          <w:rFonts w:ascii="Times New Roman" w:eastAsia="Times New Roman" w:hAnsi="Times New Roman"/>
          <w:color w:val="000000"/>
          <w:sz w:val="28"/>
          <w:szCs w:val="28"/>
          <w:lang w:eastAsia="ru-RU"/>
        </w:rPr>
        <w:t>предложил Дж.М.</w:t>
      </w:r>
      <w:r w:rsidRPr="003E01F8">
        <w:rPr>
          <w:rFonts w:ascii="Times New Roman" w:eastAsia="Times New Roman" w:hAnsi="Times New Roman"/>
          <w:color w:val="000000"/>
          <w:sz w:val="28"/>
          <w:szCs w:val="28"/>
          <w:lang w:eastAsia="ru-RU"/>
        </w:rPr>
        <w:t>Кейнс</w:t>
      </w:r>
      <w:r>
        <w:rPr>
          <w:rFonts w:ascii="Times New Roman" w:eastAsia="Times New Roman" w:hAnsi="Times New Roman"/>
          <w:color w:val="000000"/>
          <w:sz w:val="28"/>
          <w:szCs w:val="28"/>
          <w:lang w:eastAsia="ru-RU"/>
        </w:rPr>
        <w:t xml:space="preserve"> в своей статье </w:t>
      </w:r>
      <w:r w:rsidRPr="003E01F8">
        <w:rPr>
          <w:rFonts w:ascii="Times New Roman" w:eastAsia="Times New Roman" w:hAnsi="Times New Roman"/>
          <w:color w:val="000000"/>
          <w:sz w:val="28"/>
          <w:szCs w:val="28"/>
          <w:lang w:eastAsia="ru-RU"/>
        </w:rPr>
        <w:t>«Средства процветания» (1933)</w:t>
      </w:r>
      <w:r>
        <w:rPr>
          <w:rStyle w:val="a9"/>
          <w:rFonts w:ascii="Times New Roman" w:eastAsia="Times New Roman" w:hAnsi="Times New Roman"/>
          <w:color w:val="000000"/>
          <w:sz w:val="28"/>
          <w:szCs w:val="28"/>
          <w:lang w:eastAsia="ru-RU"/>
        </w:rPr>
        <w:footnoteReference w:id="19"/>
      </w:r>
      <w:r w:rsidRPr="003E01F8">
        <w:rPr>
          <w:rFonts w:ascii="Times New Roman" w:eastAsia="Times New Roman" w:hAnsi="Times New Roman"/>
          <w:color w:val="000000"/>
          <w:sz w:val="28"/>
          <w:szCs w:val="28"/>
          <w:lang w:eastAsia="ru-RU"/>
        </w:rPr>
        <w:t>.</w:t>
      </w:r>
      <w:r w:rsidRPr="00201940">
        <w:rPr>
          <w:rFonts w:ascii="Times New Roman" w:eastAsia="Times New Roman" w:hAnsi="Times New Roman"/>
          <w:color w:val="000000"/>
          <w:sz w:val="28"/>
          <w:szCs w:val="28"/>
          <w:lang w:eastAsia="ru-RU"/>
        </w:rPr>
        <w:t xml:space="preserve"> Он </w:t>
      </w:r>
      <w:r>
        <w:rPr>
          <w:rFonts w:ascii="Times New Roman" w:eastAsia="Times New Roman" w:hAnsi="Times New Roman"/>
          <w:color w:val="000000"/>
          <w:sz w:val="28"/>
          <w:szCs w:val="28"/>
          <w:lang w:eastAsia="ru-RU"/>
        </w:rPr>
        <w:t>утверждал, что в такой экономике, "...</w:t>
      </w:r>
      <w:r w:rsidRPr="00201940">
        <w:rPr>
          <w:rFonts w:ascii="Times New Roman" w:eastAsia="Times New Roman" w:hAnsi="Times New Roman"/>
          <w:color w:val="000000"/>
          <w:sz w:val="28"/>
          <w:szCs w:val="28"/>
          <w:lang w:eastAsia="ru-RU"/>
        </w:rPr>
        <w:t>деньги играют свою особую самостоятельную роль, они влияют на мотивы поведения, на принимаемые решения... и потому невозможно предвидеть ход событий ни на короткий, ни на продолжительный срок, если не понимать того, что будет происходить с деньгами на протяжении рассматриваемого периода"</w:t>
      </w:r>
      <w:r w:rsidR="0041742C">
        <w:rPr>
          <w:rStyle w:val="a9"/>
          <w:rFonts w:ascii="Times New Roman" w:eastAsia="Times New Roman" w:hAnsi="Times New Roman"/>
          <w:color w:val="000000"/>
          <w:sz w:val="28"/>
          <w:szCs w:val="28"/>
          <w:lang w:eastAsia="ru-RU"/>
        </w:rPr>
        <w:footnoteReference w:id="20"/>
      </w:r>
      <w:r w:rsidRPr="003E01F8">
        <w:t xml:space="preserve"> </w:t>
      </w:r>
    </w:p>
    <w:p w:rsidR="00E27643" w:rsidRPr="00201940" w:rsidRDefault="00E27643" w:rsidP="00E27643">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Сегодня и</w:t>
      </w:r>
      <w:r w:rsidRPr="00201940">
        <w:rPr>
          <w:rFonts w:ascii="Times New Roman" w:eastAsia="Times New Roman" w:hAnsi="Times New Roman"/>
          <w:color w:val="000000"/>
          <w:sz w:val="28"/>
          <w:szCs w:val="28"/>
          <w:lang w:eastAsia="ru-RU"/>
        </w:rPr>
        <w:t xml:space="preserve">нституты, </w:t>
      </w:r>
      <w:r>
        <w:rPr>
          <w:rFonts w:ascii="Times New Roman" w:eastAsia="Times New Roman" w:hAnsi="Times New Roman"/>
          <w:color w:val="000000"/>
          <w:sz w:val="28"/>
          <w:szCs w:val="28"/>
          <w:lang w:eastAsia="ru-RU"/>
        </w:rPr>
        <w:t xml:space="preserve">которые </w:t>
      </w:r>
      <w:r w:rsidRPr="00201940">
        <w:rPr>
          <w:rFonts w:ascii="Times New Roman" w:eastAsia="Times New Roman" w:hAnsi="Times New Roman"/>
          <w:color w:val="000000"/>
          <w:sz w:val="28"/>
          <w:szCs w:val="28"/>
          <w:lang w:eastAsia="ru-RU"/>
        </w:rPr>
        <w:t xml:space="preserve">образовали особую разновидность </w:t>
      </w:r>
      <w:r>
        <w:rPr>
          <w:rFonts w:ascii="Times New Roman" w:eastAsia="Times New Roman" w:hAnsi="Times New Roman"/>
          <w:color w:val="000000"/>
          <w:sz w:val="28"/>
          <w:szCs w:val="28"/>
          <w:lang w:eastAsia="ru-RU"/>
        </w:rPr>
        <w:t>«</w:t>
      </w:r>
      <w:r w:rsidRPr="00201940">
        <w:rPr>
          <w:rFonts w:ascii="Times New Roman" w:eastAsia="Times New Roman" w:hAnsi="Times New Roman"/>
          <w:color w:val="000000"/>
          <w:sz w:val="28"/>
          <w:szCs w:val="28"/>
          <w:lang w:eastAsia="ru-RU"/>
        </w:rPr>
        <w:t>сложной</w:t>
      </w:r>
      <w:r>
        <w:rPr>
          <w:rFonts w:ascii="Times New Roman" w:eastAsia="Times New Roman" w:hAnsi="Times New Roman"/>
          <w:color w:val="000000"/>
          <w:sz w:val="28"/>
          <w:szCs w:val="28"/>
          <w:lang w:eastAsia="ru-RU"/>
        </w:rPr>
        <w:t>»</w:t>
      </w:r>
      <w:r w:rsidRPr="0020194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денежной </w:t>
      </w:r>
      <w:r w:rsidRPr="00201940">
        <w:rPr>
          <w:rFonts w:ascii="Times New Roman" w:eastAsia="Times New Roman" w:hAnsi="Times New Roman"/>
          <w:color w:val="000000"/>
          <w:sz w:val="28"/>
          <w:szCs w:val="28"/>
          <w:lang w:eastAsia="ru-RU"/>
        </w:rPr>
        <w:t xml:space="preserve">системы </w:t>
      </w:r>
      <w:r>
        <w:rPr>
          <w:rFonts w:ascii="Times New Roman" w:eastAsia="Times New Roman" w:hAnsi="Times New Roman"/>
          <w:color w:val="000000"/>
          <w:sz w:val="28"/>
          <w:szCs w:val="28"/>
          <w:lang w:eastAsia="ru-RU"/>
        </w:rPr>
        <w:t>–</w:t>
      </w:r>
      <w:r w:rsidRPr="0020194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201940">
        <w:rPr>
          <w:rFonts w:ascii="Times New Roman" w:eastAsia="Times New Roman" w:hAnsi="Times New Roman"/>
          <w:color w:val="000000"/>
          <w:sz w:val="28"/>
          <w:szCs w:val="28"/>
          <w:lang w:eastAsia="ru-RU"/>
        </w:rPr>
        <w:t>денежную экономику</w:t>
      </w:r>
      <w:r>
        <w:rPr>
          <w:rFonts w:ascii="Times New Roman" w:eastAsia="Times New Roman" w:hAnsi="Times New Roman"/>
          <w:color w:val="000000"/>
          <w:sz w:val="28"/>
          <w:szCs w:val="28"/>
          <w:lang w:eastAsia="ru-RU"/>
        </w:rPr>
        <w:t>»,</w:t>
      </w:r>
      <w:r w:rsidRPr="0020194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 большей мере </w:t>
      </w:r>
      <w:r w:rsidRPr="00201940">
        <w:rPr>
          <w:rFonts w:ascii="Times New Roman" w:eastAsia="Times New Roman" w:hAnsi="Times New Roman"/>
          <w:color w:val="000000"/>
          <w:sz w:val="28"/>
          <w:szCs w:val="28"/>
          <w:lang w:eastAsia="ru-RU"/>
        </w:rPr>
        <w:t xml:space="preserve">сформированы в развитых </w:t>
      </w:r>
      <w:r>
        <w:rPr>
          <w:rFonts w:ascii="Times New Roman" w:eastAsia="Times New Roman" w:hAnsi="Times New Roman"/>
          <w:color w:val="000000"/>
          <w:sz w:val="28"/>
          <w:szCs w:val="28"/>
          <w:lang w:eastAsia="ru-RU"/>
        </w:rPr>
        <w:t>странах</w:t>
      </w:r>
      <w:r w:rsidRPr="0020194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Выделим ее основные элементы</w:t>
      </w:r>
      <w:r w:rsidR="0041742C">
        <w:rPr>
          <w:rStyle w:val="a9"/>
          <w:rFonts w:ascii="Times New Roman" w:eastAsia="Times New Roman" w:hAnsi="Times New Roman"/>
          <w:color w:val="000000"/>
          <w:sz w:val="28"/>
          <w:szCs w:val="28"/>
          <w:lang w:eastAsia="ru-RU"/>
        </w:rPr>
        <w:footnoteReference w:id="21"/>
      </w:r>
      <w:r>
        <w:rPr>
          <w:rFonts w:ascii="Times New Roman" w:eastAsia="Times New Roman" w:hAnsi="Times New Roman"/>
          <w:color w:val="000000"/>
          <w:sz w:val="28"/>
          <w:szCs w:val="28"/>
          <w:lang w:eastAsia="ru-RU"/>
        </w:rPr>
        <w:t>:</w:t>
      </w:r>
    </w:p>
    <w:p w:rsidR="00E27643" w:rsidRDefault="00E27643" w:rsidP="00E27643">
      <w:pPr>
        <w:pStyle w:val="a4"/>
        <w:numPr>
          <w:ilvl w:val="0"/>
          <w:numId w:val="4"/>
        </w:numPr>
        <w:shd w:val="clear" w:color="auto" w:fill="FFFFFF"/>
        <w:spacing w:line="360" w:lineRule="auto"/>
        <w:ind w:left="0" w:firstLine="0"/>
        <w:jc w:val="both"/>
        <w:rPr>
          <w:color w:val="000000"/>
          <w:sz w:val="28"/>
          <w:szCs w:val="28"/>
        </w:rPr>
      </w:pPr>
      <w:r w:rsidRPr="00437E32">
        <w:rPr>
          <w:color w:val="000000"/>
          <w:sz w:val="28"/>
          <w:szCs w:val="28"/>
        </w:rPr>
        <w:t>Во-первых, важнейши</w:t>
      </w:r>
      <w:r>
        <w:rPr>
          <w:color w:val="000000"/>
          <w:sz w:val="28"/>
          <w:szCs w:val="28"/>
        </w:rPr>
        <w:t>м</w:t>
      </w:r>
      <w:r w:rsidRPr="00437E32">
        <w:rPr>
          <w:color w:val="000000"/>
          <w:sz w:val="28"/>
          <w:szCs w:val="28"/>
        </w:rPr>
        <w:t xml:space="preserve"> институт</w:t>
      </w:r>
      <w:r>
        <w:rPr>
          <w:color w:val="000000"/>
          <w:sz w:val="28"/>
          <w:szCs w:val="28"/>
        </w:rPr>
        <w:t>ом</w:t>
      </w:r>
      <w:r w:rsidRPr="00437E32">
        <w:rPr>
          <w:color w:val="000000"/>
          <w:sz w:val="28"/>
          <w:szCs w:val="28"/>
        </w:rPr>
        <w:t xml:space="preserve"> денежной экономики </w:t>
      </w:r>
      <w:r>
        <w:rPr>
          <w:color w:val="000000"/>
          <w:sz w:val="28"/>
          <w:szCs w:val="28"/>
        </w:rPr>
        <w:t>являются</w:t>
      </w:r>
      <w:r w:rsidRPr="00437E32">
        <w:rPr>
          <w:color w:val="000000"/>
          <w:sz w:val="28"/>
          <w:szCs w:val="28"/>
        </w:rPr>
        <w:t xml:space="preserve"> </w:t>
      </w:r>
      <w:r w:rsidRPr="00D64CD9">
        <w:rPr>
          <w:i/>
          <w:color w:val="000000"/>
          <w:sz w:val="28"/>
          <w:szCs w:val="28"/>
        </w:rPr>
        <w:t>форвардные контракты</w:t>
      </w:r>
      <w:r w:rsidRPr="00437E32">
        <w:rPr>
          <w:color w:val="000000"/>
          <w:sz w:val="28"/>
          <w:szCs w:val="28"/>
        </w:rPr>
        <w:t xml:space="preserve">, которые обеспечивают </w:t>
      </w:r>
      <w:r>
        <w:rPr>
          <w:color w:val="000000"/>
          <w:sz w:val="28"/>
          <w:szCs w:val="28"/>
        </w:rPr>
        <w:t xml:space="preserve">для экономических агентов </w:t>
      </w:r>
      <w:r w:rsidRPr="00437E32">
        <w:rPr>
          <w:color w:val="000000"/>
          <w:sz w:val="28"/>
          <w:szCs w:val="28"/>
        </w:rPr>
        <w:t xml:space="preserve">определенные гарантии, касающиеся будущих материальных и денежных потоков. Иными словами, </w:t>
      </w:r>
      <w:r>
        <w:rPr>
          <w:color w:val="000000"/>
          <w:sz w:val="28"/>
          <w:szCs w:val="28"/>
        </w:rPr>
        <w:t>подобные</w:t>
      </w:r>
      <w:r w:rsidRPr="00437E32">
        <w:rPr>
          <w:color w:val="000000"/>
          <w:sz w:val="28"/>
          <w:szCs w:val="28"/>
        </w:rPr>
        <w:t xml:space="preserve"> контракты – это способ снижения степени неопределенности будущего. </w:t>
      </w:r>
    </w:p>
    <w:p w:rsidR="00E27643" w:rsidRPr="00045529" w:rsidRDefault="00E27643" w:rsidP="00E27643">
      <w:pPr>
        <w:pStyle w:val="a7"/>
        <w:numPr>
          <w:ilvl w:val="0"/>
          <w:numId w:val="4"/>
        </w:numPr>
        <w:spacing w:line="360" w:lineRule="auto"/>
        <w:ind w:left="0" w:firstLine="0"/>
        <w:jc w:val="both"/>
        <w:rPr>
          <w:rFonts w:ascii="Times New Roman" w:hAnsi="Times New Roman"/>
        </w:rPr>
      </w:pPr>
      <w:r w:rsidRPr="00516CF4">
        <w:rPr>
          <w:rFonts w:ascii="Times New Roman" w:hAnsi="Times New Roman"/>
          <w:color w:val="000000"/>
          <w:sz w:val="28"/>
          <w:szCs w:val="28"/>
        </w:rPr>
        <w:t xml:space="preserve">Во-вторых, для функционирования системы форвардных контрактов необходим другой </w:t>
      </w:r>
      <w:r w:rsidRPr="00D64CD9">
        <w:rPr>
          <w:rFonts w:ascii="Times New Roman" w:hAnsi="Times New Roman"/>
          <w:i/>
          <w:color w:val="000000"/>
          <w:sz w:val="28"/>
          <w:szCs w:val="28"/>
        </w:rPr>
        <w:t>полноценный институт – деньги</w:t>
      </w:r>
      <w:r w:rsidRPr="00516CF4">
        <w:rPr>
          <w:rFonts w:ascii="Times New Roman" w:hAnsi="Times New Roman"/>
          <w:color w:val="000000"/>
          <w:sz w:val="28"/>
          <w:szCs w:val="28"/>
        </w:rPr>
        <w:t>. Деньги в денежной экономике понимаются, во-первых, как средство соизмерения контрактных обязательства и, во-вторых, как средство их выполнения. Деньги в этом случае должны не только быть средством обращения, но стать активом длительного пользования, то есть в полной мере выполнять все свои функции, и, прежде всего, функцию накопления (средства сохранения стоимости). Они должны стать абсолютной ликвидностью как в пространстве, так и во времени</w:t>
      </w:r>
      <w:r w:rsidRPr="00045529">
        <w:rPr>
          <w:rFonts w:ascii="Times New Roman" w:hAnsi="Times New Roman"/>
          <w:color w:val="000000"/>
        </w:rPr>
        <w:t xml:space="preserve">. </w:t>
      </w:r>
      <w:r w:rsidRPr="00045529">
        <w:rPr>
          <w:rFonts w:ascii="Times New Roman" w:hAnsi="Times New Roman"/>
          <w:highlight w:val="yellow"/>
        </w:rPr>
        <w:t xml:space="preserve"> </w:t>
      </w:r>
    </w:p>
    <w:p w:rsidR="00E27643" w:rsidRPr="00437E32" w:rsidRDefault="00E27643" w:rsidP="00E27643">
      <w:pPr>
        <w:pStyle w:val="a4"/>
        <w:numPr>
          <w:ilvl w:val="0"/>
          <w:numId w:val="5"/>
        </w:numPr>
        <w:shd w:val="clear" w:color="auto" w:fill="FFFFFF"/>
        <w:spacing w:line="360" w:lineRule="auto"/>
        <w:ind w:left="0" w:firstLine="0"/>
        <w:jc w:val="both"/>
        <w:rPr>
          <w:color w:val="000000"/>
          <w:sz w:val="28"/>
          <w:szCs w:val="28"/>
        </w:rPr>
      </w:pPr>
      <w:r>
        <w:rPr>
          <w:color w:val="000000"/>
          <w:sz w:val="28"/>
          <w:szCs w:val="28"/>
        </w:rPr>
        <w:t>В-третьих, важно наличие е</w:t>
      </w:r>
      <w:r w:rsidRPr="00516CF4">
        <w:rPr>
          <w:color w:val="000000"/>
          <w:sz w:val="28"/>
          <w:szCs w:val="28"/>
        </w:rPr>
        <w:t>ще од</w:t>
      </w:r>
      <w:r>
        <w:rPr>
          <w:color w:val="000000"/>
          <w:sz w:val="28"/>
          <w:szCs w:val="28"/>
        </w:rPr>
        <w:t>ного</w:t>
      </w:r>
      <w:r w:rsidRPr="00516CF4">
        <w:rPr>
          <w:color w:val="000000"/>
          <w:sz w:val="28"/>
          <w:szCs w:val="28"/>
        </w:rPr>
        <w:t xml:space="preserve"> институт</w:t>
      </w:r>
      <w:r>
        <w:rPr>
          <w:color w:val="000000"/>
          <w:sz w:val="28"/>
          <w:szCs w:val="28"/>
        </w:rPr>
        <w:t>а</w:t>
      </w:r>
      <w:r w:rsidRPr="00516CF4">
        <w:rPr>
          <w:color w:val="000000"/>
          <w:sz w:val="28"/>
          <w:szCs w:val="28"/>
        </w:rPr>
        <w:t>,</w:t>
      </w:r>
      <w:r w:rsidRPr="00437E32">
        <w:rPr>
          <w:color w:val="000000"/>
          <w:sz w:val="28"/>
          <w:szCs w:val="28"/>
        </w:rPr>
        <w:t xml:space="preserve"> без которого </w:t>
      </w:r>
      <w:r>
        <w:rPr>
          <w:color w:val="000000"/>
          <w:sz w:val="28"/>
          <w:szCs w:val="28"/>
        </w:rPr>
        <w:t>невозможно</w:t>
      </w:r>
      <w:r w:rsidRPr="00437E32">
        <w:rPr>
          <w:color w:val="000000"/>
          <w:sz w:val="28"/>
          <w:szCs w:val="28"/>
        </w:rPr>
        <w:t xml:space="preserve"> существование денежной экономики</w:t>
      </w:r>
      <w:r>
        <w:rPr>
          <w:color w:val="000000"/>
          <w:sz w:val="28"/>
          <w:szCs w:val="28"/>
        </w:rPr>
        <w:t>, а именно,</w:t>
      </w:r>
      <w:r w:rsidRPr="00437E32">
        <w:rPr>
          <w:color w:val="000000"/>
          <w:sz w:val="28"/>
          <w:szCs w:val="28"/>
        </w:rPr>
        <w:t xml:space="preserve"> </w:t>
      </w:r>
      <w:r w:rsidRPr="00D64CD9">
        <w:rPr>
          <w:i/>
          <w:color w:val="000000"/>
          <w:sz w:val="28"/>
          <w:szCs w:val="28"/>
        </w:rPr>
        <w:t>государства (в том числе, в лице центрального банка)</w:t>
      </w:r>
      <w:r>
        <w:rPr>
          <w:color w:val="000000"/>
          <w:sz w:val="28"/>
          <w:szCs w:val="28"/>
        </w:rPr>
        <w:t>. Наличие его важно</w:t>
      </w:r>
      <w:r w:rsidRPr="00437E32">
        <w:rPr>
          <w:color w:val="000000"/>
          <w:sz w:val="28"/>
          <w:szCs w:val="28"/>
        </w:rPr>
        <w:t xml:space="preserve"> как орган</w:t>
      </w:r>
      <w:r>
        <w:rPr>
          <w:color w:val="000000"/>
          <w:sz w:val="28"/>
          <w:szCs w:val="28"/>
        </w:rPr>
        <w:t>а</w:t>
      </w:r>
      <w:r w:rsidRPr="00437E32">
        <w:rPr>
          <w:color w:val="000000"/>
          <w:sz w:val="28"/>
          <w:szCs w:val="28"/>
        </w:rPr>
        <w:t>, обеспечивающ</w:t>
      </w:r>
      <w:r>
        <w:rPr>
          <w:color w:val="000000"/>
          <w:sz w:val="28"/>
          <w:szCs w:val="28"/>
        </w:rPr>
        <w:t>его</w:t>
      </w:r>
      <w:r w:rsidRPr="00437E32">
        <w:rPr>
          <w:color w:val="000000"/>
          <w:sz w:val="28"/>
          <w:szCs w:val="28"/>
        </w:rPr>
        <w:t xml:space="preserve"> стабильность денежной системы</w:t>
      </w:r>
      <w:r>
        <w:rPr>
          <w:color w:val="000000"/>
          <w:sz w:val="28"/>
          <w:szCs w:val="28"/>
        </w:rPr>
        <w:t>,</w:t>
      </w:r>
      <w:r w:rsidRPr="00437E32">
        <w:rPr>
          <w:color w:val="000000"/>
          <w:sz w:val="28"/>
          <w:szCs w:val="28"/>
        </w:rPr>
        <w:t xml:space="preserve"> выполнение деньгами </w:t>
      </w:r>
      <w:r>
        <w:rPr>
          <w:color w:val="000000"/>
          <w:sz w:val="28"/>
          <w:szCs w:val="28"/>
        </w:rPr>
        <w:t xml:space="preserve">как </w:t>
      </w:r>
      <w:r w:rsidRPr="00437E32">
        <w:rPr>
          <w:color w:val="000000"/>
          <w:sz w:val="28"/>
          <w:szCs w:val="28"/>
        </w:rPr>
        <w:t>активами длительного пользования</w:t>
      </w:r>
      <w:r>
        <w:rPr>
          <w:color w:val="000000"/>
          <w:sz w:val="28"/>
          <w:szCs w:val="28"/>
        </w:rPr>
        <w:t xml:space="preserve"> всех своих функций</w:t>
      </w:r>
      <w:r w:rsidRPr="00437E32">
        <w:rPr>
          <w:color w:val="000000"/>
          <w:sz w:val="28"/>
          <w:szCs w:val="28"/>
        </w:rPr>
        <w:t xml:space="preserve">, </w:t>
      </w:r>
      <w:r>
        <w:rPr>
          <w:color w:val="000000"/>
          <w:sz w:val="28"/>
          <w:szCs w:val="28"/>
        </w:rPr>
        <w:t>и, кроме того,</w:t>
      </w:r>
      <w:r w:rsidRPr="00437E32">
        <w:rPr>
          <w:color w:val="000000"/>
          <w:sz w:val="28"/>
          <w:szCs w:val="28"/>
        </w:rPr>
        <w:t xml:space="preserve"> гарантирующ</w:t>
      </w:r>
      <w:r>
        <w:rPr>
          <w:color w:val="000000"/>
          <w:sz w:val="28"/>
          <w:szCs w:val="28"/>
        </w:rPr>
        <w:t>его</w:t>
      </w:r>
      <w:r w:rsidRPr="00437E32">
        <w:rPr>
          <w:color w:val="000000"/>
          <w:sz w:val="28"/>
          <w:szCs w:val="28"/>
        </w:rPr>
        <w:t xml:space="preserve"> защиту форвардных контрактов. </w:t>
      </w:r>
    </w:p>
    <w:p w:rsidR="00E27643" w:rsidRPr="00201940" w:rsidRDefault="00E27643" w:rsidP="00E2764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201940">
        <w:rPr>
          <w:rFonts w:ascii="Times New Roman" w:eastAsia="Times New Roman" w:hAnsi="Times New Roman"/>
          <w:color w:val="000000"/>
          <w:sz w:val="28"/>
          <w:szCs w:val="28"/>
          <w:lang w:eastAsia="ru-RU"/>
        </w:rPr>
        <w:t>Неспособность или нежелание государства выполнять вышеотмеченные функции – т.н. его институциональная неадекватность, – резко увеличивает степень неопределенности будущего и ставит под угрозу само существование денежной экономики.</w:t>
      </w:r>
    </w:p>
    <w:p w:rsidR="00B63946" w:rsidRDefault="00E27643" w:rsidP="00E27643">
      <w:pPr>
        <w:shd w:val="clear" w:color="auto" w:fill="FFFFFF"/>
        <w:spacing w:after="0" w:line="360" w:lineRule="auto"/>
        <w:ind w:firstLine="709"/>
        <w:jc w:val="both"/>
        <w:rPr>
          <w:sz w:val="28"/>
          <w:szCs w:val="28"/>
        </w:rPr>
      </w:pPr>
      <w:r w:rsidRPr="00201940">
        <w:rPr>
          <w:rFonts w:ascii="Times New Roman" w:eastAsia="Times New Roman" w:hAnsi="Times New Roman"/>
          <w:color w:val="000000"/>
          <w:sz w:val="28"/>
          <w:szCs w:val="28"/>
          <w:lang w:eastAsia="ru-RU"/>
        </w:rPr>
        <w:t xml:space="preserve">Из всего этого следует, что </w:t>
      </w:r>
      <w:r w:rsidRPr="00D64CD9">
        <w:rPr>
          <w:rFonts w:ascii="Times New Roman" w:eastAsia="Times New Roman" w:hAnsi="Times New Roman"/>
          <w:i/>
          <w:color w:val="000000"/>
          <w:sz w:val="28"/>
          <w:szCs w:val="28"/>
          <w:lang w:eastAsia="ru-RU"/>
        </w:rPr>
        <w:t>денежная экономика и экономика, которая использует деньги, – это не одно и то ж</w:t>
      </w:r>
      <w:r w:rsidR="00B63946" w:rsidRPr="00D64CD9">
        <w:rPr>
          <w:rFonts w:ascii="Times New Roman" w:eastAsia="Times New Roman" w:hAnsi="Times New Roman"/>
          <w:i/>
          <w:color w:val="000000"/>
          <w:sz w:val="28"/>
          <w:szCs w:val="28"/>
          <w:lang w:eastAsia="ru-RU"/>
        </w:rPr>
        <w:t>е</w:t>
      </w:r>
      <w:r w:rsidR="00B63946">
        <w:rPr>
          <w:rStyle w:val="ad"/>
          <w:rFonts w:ascii="Times New Roman" w:eastAsia="Times New Roman" w:hAnsi="Times New Roman"/>
          <w:i/>
          <w:color w:val="000000"/>
          <w:sz w:val="28"/>
          <w:szCs w:val="28"/>
          <w:lang w:eastAsia="ru-RU"/>
        </w:rPr>
        <w:t xml:space="preserve"> </w:t>
      </w:r>
      <w:r w:rsidR="00B63946">
        <w:rPr>
          <w:rStyle w:val="ad"/>
          <w:rFonts w:ascii="Times New Roman" w:eastAsia="Times New Roman" w:hAnsi="Times New Roman"/>
          <w:i/>
          <w:color w:val="000000"/>
          <w:sz w:val="28"/>
          <w:szCs w:val="28"/>
          <w:lang w:eastAsia="ru-RU"/>
        </w:rPr>
        <w:endnoteReference w:id="30"/>
      </w:r>
      <w:r>
        <w:rPr>
          <w:rFonts w:ascii="Times New Roman" w:eastAsia="Times New Roman" w:hAnsi="Times New Roman"/>
          <w:color w:val="000000"/>
          <w:sz w:val="28"/>
          <w:szCs w:val="28"/>
          <w:lang w:eastAsia="ru-RU"/>
        </w:rPr>
        <w:t xml:space="preserve">. </w:t>
      </w:r>
    </w:p>
    <w:p w:rsidR="00E27643" w:rsidRPr="00201940" w:rsidRDefault="00E27643" w:rsidP="00E27643">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Иными словами, э</w:t>
      </w:r>
      <w:r w:rsidRPr="00201940">
        <w:rPr>
          <w:rFonts w:ascii="Times New Roman" w:eastAsia="Times New Roman" w:hAnsi="Times New Roman"/>
          <w:color w:val="000000"/>
          <w:sz w:val="28"/>
          <w:szCs w:val="28"/>
          <w:lang w:eastAsia="ru-RU"/>
        </w:rPr>
        <w:t xml:space="preserve">кономика, в которой деньги </w:t>
      </w:r>
      <w:r>
        <w:rPr>
          <w:rFonts w:ascii="Times New Roman" w:eastAsia="Times New Roman" w:hAnsi="Times New Roman"/>
          <w:color w:val="000000"/>
          <w:sz w:val="28"/>
          <w:szCs w:val="28"/>
          <w:lang w:eastAsia="ru-RU"/>
        </w:rPr>
        <w:t>в большей степени</w:t>
      </w:r>
      <w:r w:rsidRPr="00201940">
        <w:rPr>
          <w:rFonts w:ascii="Times New Roman" w:eastAsia="Times New Roman" w:hAnsi="Times New Roman"/>
          <w:color w:val="000000"/>
          <w:sz w:val="28"/>
          <w:szCs w:val="28"/>
          <w:lang w:eastAsia="ru-RU"/>
        </w:rPr>
        <w:t xml:space="preserve"> выполняют лишь функцию посредника при заключении сделок и не являются активом длительного пользования, не может считаться денежной экономикой.</w:t>
      </w:r>
    </w:p>
    <w:p w:rsidR="00E27643" w:rsidRPr="00D64CD9" w:rsidRDefault="00E27643" w:rsidP="00E27643">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201940">
        <w:rPr>
          <w:rFonts w:ascii="Times New Roman" w:eastAsia="Times New Roman" w:hAnsi="Times New Roman"/>
          <w:color w:val="000000"/>
          <w:sz w:val="28"/>
          <w:szCs w:val="28"/>
          <w:lang w:eastAsia="ru-RU"/>
        </w:rPr>
        <w:t xml:space="preserve">Основа построения в </w:t>
      </w:r>
      <w:r>
        <w:rPr>
          <w:rFonts w:ascii="Times New Roman" w:eastAsia="Times New Roman" w:hAnsi="Times New Roman"/>
          <w:color w:val="000000"/>
          <w:sz w:val="28"/>
          <w:szCs w:val="28"/>
          <w:lang w:eastAsia="ru-RU"/>
        </w:rPr>
        <w:t>транзитивных</w:t>
      </w:r>
      <w:r w:rsidRPr="00201940">
        <w:rPr>
          <w:rFonts w:ascii="Times New Roman" w:eastAsia="Times New Roman" w:hAnsi="Times New Roman"/>
          <w:color w:val="000000"/>
          <w:sz w:val="28"/>
          <w:szCs w:val="28"/>
          <w:lang w:eastAsia="ru-RU"/>
        </w:rPr>
        <w:t xml:space="preserve"> стран</w:t>
      </w:r>
      <w:r>
        <w:rPr>
          <w:rFonts w:ascii="Times New Roman" w:eastAsia="Times New Roman" w:hAnsi="Times New Roman"/>
          <w:color w:val="000000"/>
          <w:sz w:val="28"/>
          <w:szCs w:val="28"/>
          <w:lang w:eastAsia="ru-RU"/>
        </w:rPr>
        <w:t>ах</w:t>
      </w:r>
      <w:r w:rsidRPr="00201940">
        <w:rPr>
          <w:rFonts w:ascii="Times New Roman" w:eastAsia="Times New Roman" w:hAnsi="Times New Roman"/>
          <w:color w:val="000000"/>
          <w:sz w:val="28"/>
          <w:szCs w:val="28"/>
          <w:lang w:eastAsia="ru-RU"/>
        </w:rPr>
        <w:t xml:space="preserve"> денежной экономики – это </w:t>
      </w:r>
      <w:r>
        <w:rPr>
          <w:rFonts w:ascii="Times New Roman" w:eastAsia="Times New Roman" w:hAnsi="Times New Roman"/>
          <w:color w:val="000000"/>
          <w:sz w:val="28"/>
          <w:szCs w:val="28"/>
          <w:lang w:eastAsia="ru-RU"/>
        </w:rPr>
        <w:t xml:space="preserve">существование </w:t>
      </w:r>
      <w:r w:rsidRPr="00201940">
        <w:rPr>
          <w:rFonts w:ascii="Times New Roman" w:eastAsia="Times New Roman" w:hAnsi="Times New Roman"/>
          <w:color w:val="000000"/>
          <w:sz w:val="28"/>
          <w:szCs w:val="28"/>
          <w:lang w:eastAsia="ru-RU"/>
        </w:rPr>
        <w:t>адекватн</w:t>
      </w:r>
      <w:r>
        <w:rPr>
          <w:rFonts w:ascii="Times New Roman" w:eastAsia="Times New Roman" w:hAnsi="Times New Roman"/>
          <w:color w:val="000000"/>
          <w:sz w:val="28"/>
          <w:szCs w:val="28"/>
          <w:lang w:eastAsia="ru-RU"/>
        </w:rPr>
        <w:t>ого</w:t>
      </w:r>
      <w:r w:rsidRPr="00201940">
        <w:rPr>
          <w:rFonts w:ascii="Times New Roman" w:eastAsia="Times New Roman" w:hAnsi="Times New Roman"/>
          <w:color w:val="000000"/>
          <w:sz w:val="28"/>
          <w:szCs w:val="28"/>
          <w:lang w:eastAsia="ru-RU"/>
        </w:rPr>
        <w:t xml:space="preserve"> институциональн</w:t>
      </w:r>
      <w:r>
        <w:rPr>
          <w:rFonts w:ascii="Times New Roman" w:eastAsia="Times New Roman" w:hAnsi="Times New Roman"/>
          <w:color w:val="000000"/>
          <w:sz w:val="28"/>
          <w:szCs w:val="28"/>
          <w:lang w:eastAsia="ru-RU"/>
        </w:rPr>
        <w:t>ого</w:t>
      </w:r>
      <w:r w:rsidRPr="00201940">
        <w:rPr>
          <w:rFonts w:ascii="Times New Roman" w:eastAsia="Times New Roman" w:hAnsi="Times New Roman"/>
          <w:color w:val="000000"/>
          <w:sz w:val="28"/>
          <w:szCs w:val="28"/>
          <w:lang w:eastAsia="ru-RU"/>
        </w:rPr>
        <w:t xml:space="preserve"> выбор</w:t>
      </w:r>
      <w:r>
        <w:rPr>
          <w:rFonts w:ascii="Times New Roman" w:eastAsia="Times New Roman" w:hAnsi="Times New Roman"/>
          <w:color w:val="000000"/>
          <w:sz w:val="28"/>
          <w:szCs w:val="28"/>
          <w:lang w:eastAsia="ru-RU"/>
        </w:rPr>
        <w:t>а</w:t>
      </w:r>
      <w:r w:rsidRPr="0020194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Однако укоренившиеся ф</w:t>
      </w:r>
      <w:r w:rsidRPr="00201940">
        <w:rPr>
          <w:rFonts w:ascii="Times New Roman" w:eastAsia="Times New Roman" w:hAnsi="Times New Roman"/>
          <w:color w:val="000000"/>
          <w:sz w:val="28"/>
          <w:szCs w:val="28"/>
          <w:lang w:eastAsia="ru-RU"/>
        </w:rPr>
        <w:t xml:space="preserve">ормальные и неформальные институты, затрудняющие переход к </w:t>
      </w:r>
      <w:r>
        <w:rPr>
          <w:rFonts w:ascii="Times New Roman" w:eastAsia="Times New Roman" w:hAnsi="Times New Roman"/>
          <w:color w:val="000000"/>
          <w:sz w:val="28"/>
          <w:szCs w:val="28"/>
          <w:lang w:eastAsia="ru-RU"/>
        </w:rPr>
        <w:t>денежной экономике (</w:t>
      </w:r>
      <w:r w:rsidRPr="00201940">
        <w:rPr>
          <w:rFonts w:ascii="Times New Roman" w:eastAsia="Times New Roman" w:hAnsi="Times New Roman"/>
          <w:color w:val="000000"/>
          <w:sz w:val="28"/>
          <w:szCs w:val="28"/>
          <w:lang w:eastAsia="ru-RU"/>
        </w:rPr>
        <w:t>отсутствие эффективной и надежной денежной системы, системы форвардных контрактов</w:t>
      </w:r>
      <w:r>
        <w:rPr>
          <w:rFonts w:ascii="Times New Roman" w:eastAsia="Times New Roman" w:hAnsi="Times New Roman"/>
          <w:color w:val="000000"/>
          <w:sz w:val="28"/>
          <w:szCs w:val="28"/>
          <w:lang w:eastAsia="ru-RU"/>
        </w:rPr>
        <w:t>,</w:t>
      </w:r>
      <w:r w:rsidRPr="00201940">
        <w:rPr>
          <w:rFonts w:ascii="Times New Roman" w:eastAsia="Times New Roman" w:hAnsi="Times New Roman"/>
          <w:color w:val="000000"/>
          <w:sz w:val="28"/>
          <w:szCs w:val="28"/>
          <w:lang w:eastAsia="ru-RU"/>
        </w:rPr>
        <w:t xml:space="preserve"> достаточных гарантий за</w:t>
      </w:r>
      <w:r>
        <w:rPr>
          <w:rFonts w:ascii="Times New Roman" w:eastAsia="Times New Roman" w:hAnsi="Times New Roman"/>
          <w:color w:val="000000"/>
          <w:sz w:val="28"/>
          <w:szCs w:val="28"/>
          <w:lang w:eastAsia="ru-RU"/>
        </w:rPr>
        <w:t>щиты прав собственности) затрудняют подобный выбор</w:t>
      </w:r>
      <w:r w:rsidRPr="00201940">
        <w:rPr>
          <w:rFonts w:ascii="Times New Roman" w:eastAsia="Times New Roman" w:hAnsi="Times New Roman"/>
          <w:color w:val="000000"/>
          <w:sz w:val="28"/>
          <w:szCs w:val="28"/>
          <w:lang w:eastAsia="ru-RU"/>
        </w:rPr>
        <w:t>. В результате, в условиях нарастания внутрисистемных проблем в «псевдоденежной» экономике</w:t>
      </w:r>
      <w:r w:rsidRPr="0087423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транзитивных</w:t>
      </w:r>
      <w:r w:rsidRPr="00201940">
        <w:rPr>
          <w:rFonts w:ascii="Times New Roman" w:eastAsia="Times New Roman" w:hAnsi="Times New Roman"/>
          <w:color w:val="000000"/>
          <w:sz w:val="28"/>
          <w:szCs w:val="28"/>
          <w:lang w:eastAsia="ru-RU"/>
        </w:rPr>
        <w:t xml:space="preserve"> стран </w:t>
      </w:r>
      <w:r w:rsidRPr="00201940">
        <w:rPr>
          <w:rFonts w:ascii="Times New Roman" w:hAnsi="Times New Roman"/>
          <w:sz w:val="28"/>
          <w:szCs w:val="28"/>
        </w:rPr>
        <w:t xml:space="preserve">производственные издержки реального сектора </w:t>
      </w:r>
      <w:r>
        <w:rPr>
          <w:rFonts w:ascii="Times New Roman" w:hAnsi="Times New Roman"/>
          <w:sz w:val="28"/>
          <w:szCs w:val="28"/>
        </w:rPr>
        <w:t xml:space="preserve">становятся </w:t>
      </w:r>
      <w:r w:rsidRPr="00201940">
        <w:rPr>
          <w:rFonts w:ascii="Times New Roman" w:hAnsi="Times New Roman"/>
          <w:sz w:val="28"/>
          <w:szCs w:val="28"/>
        </w:rPr>
        <w:t>столь высоки</w:t>
      </w:r>
      <w:r w:rsidR="00B63946">
        <w:rPr>
          <w:rFonts w:ascii="Times New Roman" w:hAnsi="Times New Roman"/>
          <w:sz w:val="28"/>
          <w:szCs w:val="28"/>
        </w:rPr>
        <w:t>ми</w:t>
      </w:r>
      <w:r w:rsidRPr="00201940">
        <w:rPr>
          <w:rFonts w:ascii="Times New Roman" w:hAnsi="Times New Roman"/>
          <w:sz w:val="28"/>
          <w:szCs w:val="28"/>
        </w:rPr>
        <w:t xml:space="preserve">, что всякий последующий цикл воспроизводства возможен зачастую только на условиях кредитования, </w:t>
      </w:r>
      <w:r>
        <w:rPr>
          <w:rFonts w:ascii="Times New Roman" w:hAnsi="Times New Roman"/>
          <w:sz w:val="28"/>
          <w:szCs w:val="28"/>
        </w:rPr>
        <w:t>причем</w:t>
      </w:r>
      <w:r w:rsidRPr="00201940">
        <w:rPr>
          <w:rFonts w:ascii="Times New Roman" w:hAnsi="Times New Roman"/>
          <w:sz w:val="28"/>
          <w:szCs w:val="28"/>
        </w:rPr>
        <w:t xml:space="preserve"> эмиссионного. </w:t>
      </w:r>
      <w:r>
        <w:rPr>
          <w:rFonts w:ascii="Times New Roman" w:hAnsi="Times New Roman"/>
          <w:sz w:val="28"/>
          <w:szCs w:val="28"/>
        </w:rPr>
        <w:t xml:space="preserve">В свою очередь такое кредитование </w:t>
      </w:r>
      <w:r w:rsidRPr="00201940">
        <w:rPr>
          <w:rFonts w:ascii="Times New Roman" w:hAnsi="Times New Roman"/>
          <w:sz w:val="28"/>
          <w:szCs w:val="28"/>
        </w:rPr>
        <w:t>сталкивается с вс</w:t>
      </w:r>
      <w:r w:rsidR="00B63946">
        <w:rPr>
          <w:rFonts w:ascii="Times New Roman" w:hAnsi="Times New Roman"/>
          <w:sz w:val="28"/>
          <w:szCs w:val="28"/>
        </w:rPr>
        <w:t>е</w:t>
      </w:r>
      <w:r w:rsidRPr="00201940">
        <w:rPr>
          <w:rFonts w:ascii="Times New Roman" w:hAnsi="Times New Roman"/>
          <w:sz w:val="28"/>
          <w:szCs w:val="28"/>
        </w:rPr>
        <w:t xml:space="preserve"> углубляющимся кризисом доверия к  кредитополучателям. </w:t>
      </w:r>
      <w:r w:rsidRPr="00201940">
        <w:rPr>
          <w:rFonts w:ascii="Times New Roman" w:hAnsi="Times New Roman"/>
          <w:spacing w:val="-1"/>
          <w:sz w:val="28"/>
          <w:szCs w:val="28"/>
        </w:rPr>
        <w:t xml:space="preserve">Вопрос только в том, насколько хватит </w:t>
      </w:r>
      <w:r w:rsidRPr="00201940">
        <w:rPr>
          <w:rFonts w:ascii="Times New Roman" w:hAnsi="Times New Roman"/>
          <w:sz w:val="28"/>
          <w:szCs w:val="28"/>
        </w:rPr>
        <w:t>кредита дов</w:t>
      </w:r>
      <w:r>
        <w:rPr>
          <w:rFonts w:ascii="Times New Roman" w:hAnsi="Times New Roman"/>
          <w:sz w:val="28"/>
          <w:szCs w:val="28"/>
        </w:rPr>
        <w:t>ерия.</w:t>
      </w:r>
    </w:p>
    <w:p w:rsidR="00E27643" w:rsidRDefault="00E27643" w:rsidP="00E27643">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Можно выделить</w:t>
      </w:r>
      <w:r w:rsidRPr="002019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еще ряд проблем, характерных, как правило, для транзитивных стран и затрудняющих формирование денежной экономики</w:t>
      </w:r>
      <w:r w:rsidR="00B63946">
        <w:rPr>
          <w:rFonts w:ascii="Times New Roman" w:eastAsia="Times New Roman" w:hAnsi="Times New Roman"/>
          <w:sz w:val="28"/>
          <w:szCs w:val="28"/>
          <w:lang w:eastAsia="ru-RU"/>
        </w:rPr>
        <w:t>:</w:t>
      </w:r>
    </w:p>
    <w:p w:rsidR="00E27643" w:rsidRDefault="00B63946" w:rsidP="00B6394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w:t>
      </w:r>
      <w:r w:rsidR="00E27643">
        <w:rPr>
          <w:rFonts w:ascii="Times New Roman" w:eastAsia="Times New Roman" w:hAnsi="Times New Roman"/>
          <w:sz w:val="28"/>
          <w:szCs w:val="28"/>
          <w:lang w:eastAsia="ru-RU"/>
        </w:rPr>
        <w:t xml:space="preserve">аличие бартерных сделок, когда </w:t>
      </w:r>
      <w:r w:rsidR="00E27643" w:rsidRPr="00201940">
        <w:rPr>
          <w:rFonts w:ascii="Times New Roman" w:eastAsia="Times New Roman" w:hAnsi="Times New Roman"/>
          <w:sz w:val="28"/>
          <w:szCs w:val="28"/>
          <w:lang w:eastAsia="ru-RU"/>
        </w:rPr>
        <w:t>денежная масса опосредует</w:t>
      </w:r>
      <w:r w:rsidR="00E27643">
        <w:rPr>
          <w:rFonts w:ascii="Times New Roman" w:eastAsia="Times New Roman" w:hAnsi="Times New Roman"/>
          <w:sz w:val="28"/>
          <w:szCs w:val="28"/>
          <w:lang w:eastAsia="ru-RU"/>
        </w:rPr>
        <w:t xml:space="preserve"> не весь оборот товаров и услуг: существует достаточно з</w:t>
      </w:r>
      <w:r w:rsidR="00E27643" w:rsidRPr="00201940">
        <w:rPr>
          <w:rFonts w:ascii="Times New Roman" w:eastAsia="Times New Roman" w:hAnsi="Times New Roman"/>
          <w:sz w:val="28"/>
          <w:szCs w:val="28"/>
          <w:lang w:eastAsia="ru-RU"/>
        </w:rPr>
        <w:t>начительн</w:t>
      </w:r>
      <w:r w:rsidR="00E27643">
        <w:rPr>
          <w:rFonts w:ascii="Times New Roman" w:eastAsia="Times New Roman" w:hAnsi="Times New Roman"/>
          <w:sz w:val="28"/>
          <w:szCs w:val="28"/>
          <w:lang w:eastAsia="ru-RU"/>
        </w:rPr>
        <w:t>ая</w:t>
      </w:r>
      <w:r w:rsidR="00E27643" w:rsidRPr="00201940">
        <w:rPr>
          <w:rFonts w:ascii="Times New Roman" w:eastAsia="Times New Roman" w:hAnsi="Times New Roman"/>
          <w:sz w:val="28"/>
          <w:szCs w:val="28"/>
          <w:lang w:eastAsia="ru-RU"/>
        </w:rPr>
        <w:t xml:space="preserve"> дол</w:t>
      </w:r>
      <w:r w:rsidR="00E27643">
        <w:rPr>
          <w:rFonts w:ascii="Times New Roman" w:eastAsia="Times New Roman" w:hAnsi="Times New Roman"/>
          <w:sz w:val="28"/>
          <w:szCs w:val="28"/>
          <w:lang w:eastAsia="ru-RU"/>
        </w:rPr>
        <w:t>я</w:t>
      </w:r>
      <w:r w:rsidR="00E27643" w:rsidRPr="00201940">
        <w:rPr>
          <w:rFonts w:ascii="Times New Roman" w:eastAsia="Times New Roman" w:hAnsi="Times New Roman"/>
          <w:sz w:val="28"/>
          <w:szCs w:val="28"/>
          <w:lang w:eastAsia="ru-RU"/>
        </w:rPr>
        <w:t xml:space="preserve"> товарооборота</w:t>
      </w:r>
      <w:r w:rsidR="00E27643">
        <w:rPr>
          <w:rFonts w:ascii="Times New Roman" w:eastAsia="Times New Roman" w:hAnsi="Times New Roman"/>
          <w:sz w:val="28"/>
          <w:szCs w:val="28"/>
          <w:lang w:eastAsia="ru-RU"/>
        </w:rPr>
        <w:t>, которая</w:t>
      </w:r>
      <w:r w:rsidR="00E27643" w:rsidRPr="00201940">
        <w:rPr>
          <w:rFonts w:ascii="Times New Roman" w:eastAsia="Times New Roman" w:hAnsi="Times New Roman"/>
          <w:sz w:val="28"/>
          <w:szCs w:val="28"/>
          <w:lang w:eastAsia="ru-RU"/>
        </w:rPr>
        <w:t xml:space="preserve"> опосредуется </w:t>
      </w:r>
      <w:r w:rsidR="00E27643">
        <w:rPr>
          <w:rFonts w:ascii="Times New Roman" w:eastAsia="Times New Roman" w:hAnsi="Times New Roman"/>
          <w:sz w:val="28"/>
          <w:szCs w:val="28"/>
          <w:lang w:eastAsia="ru-RU"/>
        </w:rPr>
        <w:t xml:space="preserve">не деньгами, а </w:t>
      </w:r>
      <w:r w:rsidR="00E27643" w:rsidRPr="00201940">
        <w:rPr>
          <w:rFonts w:ascii="Times New Roman" w:eastAsia="Times New Roman" w:hAnsi="Times New Roman"/>
          <w:sz w:val="28"/>
          <w:szCs w:val="28"/>
          <w:lang w:eastAsia="ru-RU"/>
        </w:rPr>
        <w:t>товарами.</w:t>
      </w:r>
      <w:r w:rsidR="00E27643">
        <w:rPr>
          <w:rFonts w:ascii="Times New Roman" w:eastAsia="Times New Roman" w:hAnsi="Times New Roman"/>
          <w:sz w:val="28"/>
          <w:szCs w:val="28"/>
          <w:lang w:eastAsia="ru-RU"/>
        </w:rPr>
        <w:t xml:space="preserve"> Как известно, в «псевдоденежной экономике» </w:t>
      </w:r>
      <w:r w:rsidR="00E27643" w:rsidRPr="00201940">
        <w:rPr>
          <w:rFonts w:ascii="Times New Roman" w:eastAsia="Times New Roman" w:hAnsi="Times New Roman"/>
          <w:sz w:val="28"/>
          <w:szCs w:val="28"/>
          <w:lang w:eastAsia="ru-RU"/>
        </w:rPr>
        <w:t xml:space="preserve"> </w:t>
      </w:r>
      <w:r w:rsidR="00E27643">
        <w:rPr>
          <w:rFonts w:ascii="Times New Roman" w:eastAsia="Times New Roman" w:hAnsi="Times New Roman"/>
          <w:sz w:val="28"/>
          <w:szCs w:val="28"/>
          <w:lang w:eastAsia="ru-RU"/>
        </w:rPr>
        <w:t xml:space="preserve">подобный </w:t>
      </w:r>
      <w:r w:rsidR="00E27643" w:rsidRPr="00201940">
        <w:rPr>
          <w:rFonts w:ascii="Times New Roman" w:eastAsia="Times New Roman" w:hAnsi="Times New Roman"/>
          <w:sz w:val="28"/>
          <w:szCs w:val="28"/>
          <w:lang w:eastAsia="ru-RU"/>
        </w:rPr>
        <w:t>феномен получил необычайно широкое распространение</w:t>
      </w:r>
      <w:r>
        <w:rPr>
          <w:rFonts w:ascii="Times New Roman" w:eastAsia="Times New Roman" w:hAnsi="Times New Roman"/>
          <w:sz w:val="28"/>
          <w:szCs w:val="28"/>
          <w:lang w:eastAsia="ru-RU"/>
        </w:rPr>
        <w:t>;</w:t>
      </w:r>
    </w:p>
    <w:p w:rsidR="00E27643" w:rsidRDefault="00B63946" w:rsidP="00B6394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w:t>
      </w:r>
      <w:r w:rsidR="00E27643">
        <w:rPr>
          <w:rFonts w:ascii="Times New Roman" w:eastAsia="Times New Roman" w:hAnsi="Times New Roman"/>
          <w:sz w:val="28"/>
          <w:szCs w:val="28"/>
          <w:lang w:eastAsia="ru-RU"/>
        </w:rPr>
        <w:t>емпы инфляции</w:t>
      </w:r>
      <w:r w:rsidR="00E27643" w:rsidRPr="003C3D7C">
        <w:rPr>
          <w:rFonts w:ascii="Times New Roman" w:eastAsia="Times New Roman" w:hAnsi="Times New Roman"/>
          <w:sz w:val="28"/>
          <w:szCs w:val="28"/>
          <w:lang w:eastAsia="ru-RU"/>
        </w:rPr>
        <w:t xml:space="preserve"> </w:t>
      </w:r>
      <w:r w:rsidR="00E27643">
        <w:rPr>
          <w:rFonts w:ascii="Times New Roman" w:eastAsia="Times New Roman" w:hAnsi="Times New Roman"/>
          <w:sz w:val="28"/>
          <w:szCs w:val="28"/>
          <w:lang w:eastAsia="ru-RU"/>
        </w:rPr>
        <w:t xml:space="preserve">свыше </w:t>
      </w:r>
      <w:r w:rsidR="00E27643" w:rsidRPr="00B63946">
        <w:rPr>
          <w:rFonts w:ascii="Times New Roman" w:eastAsia="Times New Roman" w:hAnsi="Times New Roman"/>
          <w:sz w:val="28"/>
          <w:szCs w:val="28"/>
          <w:highlight w:val="yellow"/>
          <w:lang w:eastAsia="ru-RU"/>
        </w:rPr>
        <w:t>10-15%</w:t>
      </w:r>
      <w:r w:rsidR="00E27643">
        <w:rPr>
          <w:rFonts w:ascii="Times New Roman" w:eastAsia="Times New Roman" w:hAnsi="Times New Roman"/>
          <w:sz w:val="28"/>
          <w:szCs w:val="28"/>
          <w:lang w:eastAsia="ru-RU"/>
        </w:rPr>
        <w:t xml:space="preserve"> в год </w:t>
      </w:r>
      <w:r w:rsidR="00E27643" w:rsidRPr="003C3D7C">
        <w:rPr>
          <w:rFonts w:ascii="Times New Roman" w:eastAsia="Times New Roman" w:hAnsi="Times New Roman"/>
          <w:sz w:val="28"/>
          <w:szCs w:val="28"/>
          <w:lang w:eastAsia="ru-RU"/>
        </w:rPr>
        <w:t>в течение продолжительного периода,</w:t>
      </w:r>
      <w:r w:rsidR="00E27643">
        <w:rPr>
          <w:rFonts w:ascii="Times New Roman" w:eastAsia="Times New Roman" w:hAnsi="Times New Roman"/>
          <w:sz w:val="28"/>
          <w:szCs w:val="28"/>
          <w:lang w:eastAsia="ru-RU"/>
        </w:rPr>
        <w:t xml:space="preserve"> </w:t>
      </w:r>
      <w:r w:rsidR="00E27643" w:rsidRPr="003C3D7C">
        <w:rPr>
          <w:rFonts w:ascii="Times New Roman" w:eastAsia="Times New Roman" w:hAnsi="Times New Roman"/>
          <w:sz w:val="28"/>
          <w:szCs w:val="28"/>
          <w:lang w:eastAsia="ru-RU"/>
        </w:rPr>
        <w:t>что негативно отражается на темпах экономического развития и уровне социальной напряженности в обществе</w:t>
      </w:r>
      <w:r>
        <w:rPr>
          <w:rFonts w:ascii="Times New Roman" w:eastAsia="Times New Roman" w:hAnsi="Times New Roman"/>
          <w:sz w:val="28"/>
          <w:szCs w:val="28"/>
          <w:lang w:eastAsia="ru-RU"/>
        </w:rPr>
        <w:t>;</w:t>
      </w:r>
    </w:p>
    <w:p w:rsidR="00E27643" w:rsidRDefault="00B63946" w:rsidP="00B6394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w:t>
      </w:r>
      <w:r w:rsidR="00E27643">
        <w:rPr>
          <w:rFonts w:ascii="Times New Roman" w:eastAsia="Times New Roman" w:hAnsi="Times New Roman"/>
          <w:sz w:val="28"/>
          <w:szCs w:val="28"/>
          <w:lang w:eastAsia="ru-RU"/>
        </w:rPr>
        <w:t xml:space="preserve">ысокий уровень долларизации экономики: </w:t>
      </w:r>
      <w:r w:rsidR="00E27643" w:rsidRPr="003C3D7C">
        <w:rPr>
          <w:rFonts w:ascii="Times New Roman" w:eastAsia="Times New Roman" w:hAnsi="Times New Roman"/>
          <w:sz w:val="28"/>
          <w:szCs w:val="28"/>
          <w:lang w:eastAsia="ru-RU"/>
        </w:rPr>
        <w:t xml:space="preserve">значительная часть денежной массы представлена денежными знаками иностранных государств, что </w:t>
      </w:r>
      <w:r w:rsidR="00E27643">
        <w:rPr>
          <w:rFonts w:ascii="Times New Roman" w:eastAsia="Times New Roman" w:hAnsi="Times New Roman"/>
          <w:sz w:val="28"/>
          <w:szCs w:val="28"/>
          <w:lang w:eastAsia="ru-RU"/>
        </w:rPr>
        <w:t xml:space="preserve">еще </w:t>
      </w:r>
      <w:r>
        <w:rPr>
          <w:rFonts w:ascii="Times New Roman" w:eastAsia="Times New Roman" w:hAnsi="Times New Roman"/>
          <w:sz w:val="28"/>
          <w:szCs w:val="28"/>
          <w:lang w:eastAsia="ru-RU"/>
        </w:rPr>
        <w:t>больше</w:t>
      </w:r>
      <w:r w:rsidR="00E27643">
        <w:rPr>
          <w:rFonts w:ascii="Times New Roman" w:eastAsia="Times New Roman" w:hAnsi="Times New Roman"/>
          <w:sz w:val="28"/>
          <w:szCs w:val="28"/>
          <w:lang w:eastAsia="ru-RU"/>
        </w:rPr>
        <w:t xml:space="preserve"> снижает доверие к национальным деньгам и </w:t>
      </w:r>
      <w:r w:rsidR="00E27643" w:rsidRPr="003C3D7C">
        <w:rPr>
          <w:rFonts w:ascii="Times New Roman" w:eastAsia="Times New Roman" w:hAnsi="Times New Roman"/>
          <w:sz w:val="28"/>
          <w:szCs w:val="28"/>
          <w:lang w:eastAsia="ru-RU"/>
        </w:rPr>
        <w:t xml:space="preserve">осложняет </w:t>
      </w:r>
      <w:r w:rsidR="00E27643">
        <w:rPr>
          <w:rFonts w:ascii="Times New Roman" w:eastAsia="Times New Roman" w:hAnsi="Times New Roman"/>
          <w:sz w:val="28"/>
          <w:szCs w:val="28"/>
          <w:lang w:eastAsia="ru-RU"/>
        </w:rPr>
        <w:t>выполнение ими функции сбережения стоимости (актива длительного пользования)</w:t>
      </w:r>
      <w:r>
        <w:rPr>
          <w:rFonts w:ascii="Times New Roman" w:eastAsia="Times New Roman" w:hAnsi="Times New Roman"/>
          <w:sz w:val="28"/>
          <w:szCs w:val="28"/>
          <w:lang w:eastAsia="ru-RU"/>
        </w:rPr>
        <w:t>;</w:t>
      </w:r>
    </w:p>
    <w:p w:rsidR="00E27643" w:rsidRPr="003C3D7C" w:rsidRDefault="00B63946" w:rsidP="00B6394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00E27643">
        <w:rPr>
          <w:rFonts w:ascii="Times New Roman" w:eastAsia="Times New Roman" w:hAnsi="Times New Roman"/>
          <w:sz w:val="28"/>
          <w:szCs w:val="28"/>
          <w:lang w:eastAsia="ru-RU"/>
        </w:rPr>
        <w:t xml:space="preserve">уществование высокого уровня спроса на наличные деньги, </w:t>
      </w:r>
      <w:r w:rsidR="00E27643" w:rsidRPr="003C3D7C">
        <w:rPr>
          <w:rFonts w:ascii="Times New Roman" w:eastAsia="Times New Roman" w:hAnsi="Times New Roman"/>
          <w:sz w:val="28"/>
          <w:szCs w:val="28"/>
          <w:lang w:eastAsia="ru-RU"/>
        </w:rPr>
        <w:t xml:space="preserve">что отражает </w:t>
      </w:r>
      <w:r w:rsidR="00E27643">
        <w:rPr>
          <w:rFonts w:ascii="Times New Roman" w:eastAsia="Times New Roman" w:hAnsi="Times New Roman"/>
          <w:sz w:val="28"/>
          <w:szCs w:val="28"/>
          <w:lang w:eastAsia="ru-RU"/>
        </w:rPr>
        <w:t>боязнь</w:t>
      </w:r>
      <w:r w:rsidR="00E27643" w:rsidRPr="003C3D7C">
        <w:rPr>
          <w:rFonts w:ascii="Times New Roman" w:eastAsia="Times New Roman" w:hAnsi="Times New Roman"/>
          <w:sz w:val="28"/>
          <w:szCs w:val="28"/>
          <w:lang w:eastAsia="ru-RU"/>
        </w:rPr>
        <w:t xml:space="preserve"> экономических </w:t>
      </w:r>
      <w:r w:rsidR="00E27643">
        <w:rPr>
          <w:rFonts w:ascii="Times New Roman" w:eastAsia="Times New Roman" w:hAnsi="Times New Roman"/>
          <w:sz w:val="28"/>
          <w:szCs w:val="28"/>
          <w:lang w:eastAsia="ru-RU"/>
        </w:rPr>
        <w:t>агентов</w:t>
      </w:r>
      <w:r w:rsidR="00E27643" w:rsidRPr="003C3D7C">
        <w:rPr>
          <w:rFonts w:ascii="Times New Roman" w:eastAsia="Times New Roman" w:hAnsi="Times New Roman"/>
          <w:sz w:val="28"/>
          <w:szCs w:val="28"/>
          <w:lang w:eastAsia="ru-RU"/>
        </w:rPr>
        <w:t xml:space="preserve"> использовать иные формы расчетов.</w:t>
      </w:r>
    </w:p>
    <w:p w:rsidR="00E27643" w:rsidRPr="00045529" w:rsidRDefault="00E27643" w:rsidP="00E27643">
      <w:pPr>
        <w:spacing w:after="0" w:line="360" w:lineRule="auto"/>
        <w:ind w:firstLine="709"/>
        <w:jc w:val="both"/>
        <w:rPr>
          <w:rFonts w:ascii="Times New Roman" w:eastAsia="Times New Roman" w:hAnsi="Times New Roman"/>
          <w:sz w:val="28"/>
          <w:szCs w:val="28"/>
          <w:lang w:eastAsia="ru-RU"/>
        </w:rPr>
      </w:pPr>
      <w:r w:rsidRPr="00201940">
        <w:rPr>
          <w:rFonts w:ascii="Times New Roman" w:hAnsi="Times New Roman"/>
          <w:color w:val="000000"/>
          <w:sz w:val="28"/>
          <w:szCs w:val="28"/>
        </w:rPr>
        <w:t xml:space="preserve"> </w:t>
      </w:r>
      <w:r>
        <w:rPr>
          <w:rFonts w:ascii="Times New Roman" w:hAnsi="Times New Roman"/>
          <w:color w:val="000000"/>
          <w:sz w:val="28"/>
          <w:szCs w:val="28"/>
        </w:rPr>
        <w:t xml:space="preserve">Проблем для транзитивных стран в направлении формирования денежной экономики добавляет и глобализация. Так, </w:t>
      </w:r>
      <w:r>
        <w:rPr>
          <w:rFonts w:ascii="Times New Roman" w:eastAsia="LazurskiC" w:hAnsi="Times New Roman" w:cs="LazurskiC"/>
          <w:color w:val="231F20"/>
          <w:sz w:val="28"/>
          <w:szCs w:val="28"/>
        </w:rPr>
        <w:t>п</w:t>
      </w:r>
      <w:r w:rsidRPr="00201940">
        <w:rPr>
          <w:rFonts w:ascii="Times New Roman" w:eastAsia="LazurskiC" w:hAnsi="Times New Roman" w:cs="LazurskiC"/>
          <w:color w:val="231F20"/>
          <w:sz w:val="28"/>
          <w:szCs w:val="28"/>
        </w:rPr>
        <w:t xml:space="preserve">оложительная результативность включения стран в процессы финансовой глобализации напрямую зависит не только от эффективности проводимой денежно-кредитной политики, но и от уровня экономического развития страны,  конкурентоспособности национальной экономики и пр. Именно эти макроэкономические </w:t>
      </w:r>
      <w:r w:rsidR="00C96634" w:rsidRPr="00201940">
        <w:rPr>
          <w:rFonts w:ascii="Times New Roman" w:eastAsia="LazurskiC" w:hAnsi="Times New Roman" w:cs="LazurskiC"/>
          <w:color w:val="231F20"/>
          <w:sz w:val="28"/>
          <w:szCs w:val="28"/>
        </w:rPr>
        <w:t>факторы,</w:t>
      </w:r>
      <w:r w:rsidRPr="00201940">
        <w:rPr>
          <w:rFonts w:ascii="Times New Roman" w:eastAsia="LazurskiC" w:hAnsi="Times New Roman" w:cs="LazurskiC"/>
          <w:color w:val="231F20"/>
          <w:sz w:val="28"/>
          <w:szCs w:val="28"/>
        </w:rPr>
        <w:t xml:space="preserve"> в конечном </w:t>
      </w:r>
      <w:r w:rsidR="00C96634">
        <w:rPr>
          <w:rFonts w:ascii="Times New Roman" w:eastAsia="LazurskiC" w:hAnsi="Times New Roman" w:cs="LazurskiC"/>
          <w:color w:val="231F20"/>
          <w:sz w:val="28"/>
          <w:szCs w:val="28"/>
        </w:rPr>
        <w:t>счете,</w:t>
      </w:r>
      <w:r w:rsidRPr="00201940">
        <w:rPr>
          <w:rFonts w:ascii="Times New Roman" w:eastAsia="LazurskiC" w:hAnsi="Times New Roman" w:cs="LazurskiC"/>
          <w:color w:val="231F20"/>
          <w:sz w:val="28"/>
          <w:szCs w:val="28"/>
        </w:rPr>
        <w:t xml:space="preserve"> определяют условия, которые выделены Всемирным банком</w:t>
      </w:r>
      <w:r w:rsidRPr="00201940">
        <w:rPr>
          <w:rFonts w:ascii="Times New Roman" w:eastAsia="LazurskiC-Italic" w:hAnsi="Times New Roman"/>
          <w:iCs/>
          <w:color w:val="231F20"/>
          <w:sz w:val="28"/>
          <w:szCs w:val="28"/>
        </w:rPr>
        <w:t xml:space="preserve"> </w:t>
      </w:r>
      <w:r w:rsidRPr="00201940">
        <w:rPr>
          <w:rFonts w:ascii="Times New Roman" w:eastAsia="LazurskiC" w:hAnsi="Times New Roman" w:cs="LazurskiC"/>
          <w:color w:val="231F20"/>
          <w:sz w:val="28"/>
          <w:szCs w:val="28"/>
        </w:rPr>
        <w:t xml:space="preserve"> в качестве важнейших с позиции эффективного участия стран</w:t>
      </w:r>
      <w:r w:rsidR="00B63946">
        <w:rPr>
          <w:rFonts w:ascii="Times New Roman" w:eastAsia="LazurskiC" w:hAnsi="Times New Roman" w:cs="LazurskiC"/>
          <w:color w:val="231F20"/>
          <w:sz w:val="28"/>
          <w:szCs w:val="28"/>
        </w:rPr>
        <w:t>ы</w:t>
      </w:r>
      <w:r w:rsidRPr="00201940">
        <w:rPr>
          <w:rFonts w:ascii="Times New Roman" w:eastAsia="LazurskiC" w:hAnsi="Times New Roman" w:cs="LazurskiC"/>
          <w:color w:val="231F20"/>
          <w:sz w:val="28"/>
          <w:szCs w:val="28"/>
        </w:rPr>
        <w:t xml:space="preserve"> в финансовой глобализации (получившие название «благословенной триады</w:t>
      </w:r>
      <w:r>
        <w:rPr>
          <w:rFonts w:ascii="Times New Roman" w:eastAsia="LazurskiC" w:hAnsi="Times New Roman" w:cs="LazurskiC"/>
          <w:color w:val="231F20"/>
          <w:sz w:val="28"/>
          <w:szCs w:val="28"/>
        </w:rPr>
        <w:t>»)</w:t>
      </w:r>
      <w:r w:rsidR="00B70551">
        <w:rPr>
          <w:rStyle w:val="ad"/>
          <w:rFonts w:ascii="Times New Roman" w:eastAsia="LazurskiC" w:hAnsi="Times New Roman" w:cs="LazurskiC"/>
          <w:color w:val="231F20"/>
          <w:sz w:val="28"/>
          <w:szCs w:val="28"/>
        </w:rPr>
        <w:endnoteReference w:id="31"/>
      </w:r>
      <w:r w:rsidR="0041742C">
        <w:rPr>
          <w:rFonts w:ascii="Times New Roman" w:eastAsia="LazurskiC" w:hAnsi="Times New Roman" w:cs="LazurskiC"/>
          <w:color w:val="231F20"/>
          <w:sz w:val="28"/>
          <w:szCs w:val="28"/>
        </w:rPr>
        <w:t xml:space="preserve"> </w:t>
      </w:r>
      <w:r w:rsidR="0041742C" w:rsidRPr="0041742C">
        <w:rPr>
          <w:sz w:val="28"/>
          <w:szCs w:val="28"/>
        </w:rPr>
        <w:t>[</w:t>
      </w:r>
      <w:r w:rsidR="0041742C" w:rsidRPr="0041742C">
        <w:rPr>
          <w:rFonts w:ascii="Times New Roman" w:eastAsia="Times New Roman" w:hAnsi="Times New Roman"/>
          <w:color w:val="000000"/>
          <w:sz w:val="28"/>
          <w:szCs w:val="28"/>
          <w:lang w:eastAsia="ru-RU"/>
        </w:rPr>
        <w:t>2</w:t>
      </w:r>
      <w:r w:rsidR="0041742C">
        <w:rPr>
          <w:rFonts w:ascii="Times New Roman" w:eastAsia="Times New Roman" w:hAnsi="Times New Roman"/>
          <w:color w:val="000000"/>
          <w:sz w:val="28"/>
          <w:szCs w:val="28"/>
          <w:lang w:eastAsia="ru-RU"/>
        </w:rPr>
        <w:t>81</w:t>
      </w:r>
      <w:r w:rsidR="0041742C" w:rsidRPr="0041742C">
        <w:rPr>
          <w:rFonts w:ascii="Times New Roman" w:eastAsia="Times New Roman" w:hAnsi="Times New Roman"/>
          <w:color w:val="000000"/>
          <w:sz w:val="28"/>
          <w:szCs w:val="28"/>
          <w:lang w:eastAsia="ru-RU"/>
        </w:rPr>
        <w:t>,3</w:t>
      </w:r>
      <w:r w:rsidR="0041742C">
        <w:rPr>
          <w:rFonts w:ascii="Times New Roman" w:eastAsia="Times New Roman" w:hAnsi="Times New Roman"/>
          <w:color w:val="000000"/>
          <w:sz w:val="28"/>
          <w:szCs w:val="28"/>
          <w:lang w:eastAsia="ru-RU"/>
        </w:rPr>
        <w:t>8</w:t>
      </w:r>
      <w:r w:rsidR="0041742C" w:rsidRPr="0041742C">
        <w:rPr>
          <w:sz w:val="28"/>
          <w:szCs w:val="28"/>
        </w:rPr>
        <w:t>]</w:t>
      </w:r>
      <w:r w:rsidRPr="00045529">
        <w:rPr>
          <w:rFonts w:ascii="Times New Roman" w:eastAsia="LazurskiC" w:hAnsi="Times New Roman"/>
          <w:color w:val="231F20"/>
          <w:sz w:val="20"/>
          <w:szCs w:val="20"/>
        </w:rPr>
        <w:t>:</w:t>
      </w:r>
    </w:p>
    <w:p w:rsidR="00E27643" w:rsidRPr="00201940" w:rsidRDefault="00C96634" w:rsidP="00C96634">
      <w:pPr>
        <w:widowControl w:val="0"/>
        <w:tabs>
          <w:tab w:val="left" w:pos="945"/>
        </w:tabs>
        <w:suppressAutoHyphens/>
        <w:autoSpaceDE w:val="0"/>
        <w:spacing w:after="0" w:line="360" w:lineRule="auto"/>
        <w:jc w:val="both"/>
        <w:rPr>
          <w:rFonts w:ascii="Times New Roman" w:eastAsia="LazurskiC" w:hAnsi="Times New Roman" w:cs="LazurskiC"/>
          <w:color w:val="231F20"/>
          <w:sz w:val="28"/>
          <w:szCs w:val="28"/>
        </w:rPr>
      </w:pPr>
      <w:r>
        <w:rPr>
          <w:rFonts w:ascii="Times New Roman" w:eastAsia="LazurskiC" w:hAnsi="Times New Roman" w:cs="LazurskiC"/>
          <w:color w:val="231F20"/>
          <w:sz w:val="28"/>
          <w:szCs w:val="28"/>
        </w:rPr>
        <w:t xml:space="preserve">- </w:t>
      </w:r>
      <w:r w:rsidR="00E27643" w:rsidRPr="00201940">
        <w:rPr>
          <w:rFonts w:ascii="Times New Roman" w:eastAsia="LazurskiC" w:hAnsi="Times New Roman" w:cs="LazurskiC"/>
          <w:color w:val="231F20"/>
          <w:sz w:val="28"/>
          <w:szCs w:val="28"/>
        </w:rPr>
        <w:t>выполнение национальной валютой функций международной валюты;</w:t>
      </w:r>
    </w:p>
    <w:p w:rsidR="00E27643" w:rsidRPr="00201940" w:rsidRDefault="00C96634" w:rsidP="00C96634">
      <w:pPr>
        <w:widowControl w:val="0"/>
        <w:tabs>
          <w:tab w:val="left" w:pos="945"/>
        </w:tabs>
        <w:suppressAutoHyphens/>
        <w:autoSpaceDE w:val="0"/>
        <w:spacing w:after="0" w:line="360" w:lineRule="auto"/>
        <w:jc w:val="both"/>
        <w:rPr>
          <w:rFonts w:ascii="Times New Roman" w:eastAsia="LazurskiC" w:hAnsi="Times New Roman" w:cs="LazurskiC"/>
          <w:color w:val="231F20"/>
          <w:sz w:val="28"/>
          <w:szCs w:val="28"/>
        </w:rPr>
      </w:pPr>
      <w:r>
        <w:rPr>
          <w:rFonts w:ascii="Times New Roman" w:eastAsia="LazurskiC" w:hAnsi="Times New Roman" w:cs="LazurskiC"/>
          <w:color w:val="231F20"/>
          <w:sz w:val="28"/>
          <w:szCs w:val="28"/>
        </w:rPr>
        <w:t xml:space="preserve">- </w:t>
      </w:r>
      <w:r w:rsidR="00E27643" w:rsidRPr="00201940">
        <w:rPr>
          <w:rFonts w:ascii="Times New Roman" w:eastAsia="LazurskiC" w:hAnsi="Times New Roman" w:cs="LazurskiC"/>
          <w:color w:val="231F20"/>
          <w:sz w:val="28"/>
          <w:szCs w:val="28"/>
        </w:rPr>
        <w:t>гибкий валютный курс;</w:t>
      </w:r>
    </w:p>
    <w:p w:rsidR="00E27643" w:rsidRPr="00201940" w:rsidRDefault="00C96634" w:rsidP="00C96634">
      <w:pPr>
        <w:widowControl w:val="0"/>
        <w:tabs>
          <w:tab w:val="left" w:pos="945"/>
        </w:tabs>
        <w:suppressAutoHyphens/>
        <w:autoSpaceDE w:val="0"/>
        <w:spacing w:after="0" w:line="360" w:lineRule="auto"/>
        <w:jc w:val="both"/>
        <w:rPr>
          <w:rFonts w:ascii="Times New Roman" w:eastAsia="LazurskiC" w:hAnsi="Times New Roman" w:cs="LazurskiC"/>
          <w:color w:val="231F20"/>
          <w:sz w:val="28"/>
          <w:szCs w:val="28"/>
        </w:rPr>
      </w:pPr>
      <w:r>
        <w:rPr>
          <w:rFonts w:ascii="Times New Roman" w:eastAsia="LazurskiC" w:hAnsi="Times New Roman" w:cs="LazurskiC"/>
          <w:color w:val="231F20"/>
          <w:sz w:val="28"/>
          <w:szCs w:val="28"/>
        </w:rPr>
        <w:t xml:space="preserve">- </w:t>
      </w:r>
      <w:r w:rsidR="00E27643">
        <w:rPr>
          <w:rFonts w:ascii="Times New Roman" w:eastAsia="LazurskiC" w:hAnsi="Times New Roman" w:cs="LazurskiC"/>
          <w:color w:val="231F20"/>
          <w:sz w:val="28"/>
          <w:szCs w:val="28"/>
        </w:rPr>
        <w:t>позитивная и стабильная</w:t>
      </w:r>
      <w:r w:rsidR="00E27643" w:rsidRPr="00201940">
        <w:rPr>
          <w:rFonts w:ascii="Times New Roman" w:eastAsia="LazurskiC" w:hAnsi="Times New Roman" w:cs="LazurskiC"/>
          <w:color w:val="231F20"/>
          <w:sz w:val="28"/>
          <w:szCs w:val="28"/>
        </w:rPr>
        <w:t xml:space="preserve"> институциональная </w:t>
      </w:r>
      <w:r w:rsidRPr="00201940">
        <w:rPr>
          <w:rFonts w:ascii="Times New Roman" w:eastAsia="LazurskiC" w:hAnsi="Times New Roman" w:cs="LazurskiC"/>
          <w:color w:val="231F20"/>
          <w:sz w:val="28"/>
          <w:szCs w:val="28"/>
        </w:rPr>
        <w:t>среда,</w:t>
      </w:r>
      <w:r w:rsidR="00E27643" w:rsidRPr="00201940">
        <w:rPr>
          <w:rFonts w:ascii="Times New Roman" w:eastAsia="LazurskiC" w:hAnsi="Times New Roman" w:cs="LazurskiC"/>
          <w:color w:val="231F20"/>
          <w:sz w:val="28"/>
          <w:szCs w:val="28"/>
        </w:rPr>
        <w:t xml:space="preserve"> </w:t>
      </w:r>
      <w:r>
        <w:rPr>
          <w:rFonts w:ascii="Times New Roman" w:eastAsia="LazurskiC" w:hAnsi="Times New Roman" w:cs="LazurskiC"/>
          <w:color w:val="231F20"/>
          <w:sz w:val="28"/>
          <w:szCs w:val="28"/>
        </w:rPr>
        <w:t>а также</w:t>
      </w:r>
      <w:r w:rsidR="00E27643" w:rsidRPr="00201940">
        <w:rPr>
          <w:rFonts w:ascii="Times New Roman" w:eastAsia="LazurskiC" w:hAnsi="Times New Roman" w:cs="LazurskiC"/>
          <w:color w:val="231F20"/>
          <w:sz w:val="28"/>
          <w:szCs w:val="28"/>
        </w:rPr>
        <w:t xml:space="preserve"> система экономического (в том числе и монетарного) регулирования.</w:t>
      </w:r>
    </w:p>
    <w:p w:rsidR="00E27643" w:rsidRPr="00201940" w:rsidRDefault="00E27643" w:rsidP="00C96634">
      <w:pPr>
        <w:autoSpaceDE w:val="0"/>
        <w:spacing w:after="0" w:line="360" w:lineRule="auto"/>
        <w:ind w:firstLine="709"/>
        <w:jc w:val="both"/>
        <w:rPr>
          <w:rFonts w:ascii="Times New Roman" w:eastAsia="LazurskiC" w:hAnsi="Times New Roman" w:cs="LazurskiC"/>
          <w:color w:val="231F20"/>
          <w:sz w:val="28"/>
          <w:szCs w:val="28"/>
        </w:rPr>
      </w:pPr>
      <w:r w:rsidRPr="00201940">
        <w:rPr>
          <w:rFonts w:ascii="Times New Roman" w:eastAsia="LazurskiC" w:hAnsi="Times New Roman" w:cs="LazurskiC"/>
          <w:color w:val="231F20"/>
          <w:sz w:val="28"/>
          <w:szCs w:val="28"/>
        </w:rPr>
        <w:t>Соответственно, при наличии противоположных условий:</w:t>
      </w:r>
    </w:p>
    <w:p w:rsidR="00E27643" w:rsidRPr="00201940" w:rsidRDefault="00C96634" w:rsidP="00C96634">
      <w:pPr>
        <w:widowControl w:val="0"/>
        <w:tabs>
          <w:tab w:val="left" w:pos="975"/>
        </w:tabs>
        <w:suppressAutoHyphens/>
        <w:autoSpaceDE w:val="0"/>
        <w:spacing w:after="0" w:line="360" w:lineRule="auto"/>
        <w:jc w:val="both"/>
        <w:rPr>
          <w:rFonts w:ascii="Times New Roman" w:eastAsia="LazurskiC" w:hAnsi="Times New Roman" w:cs="LazurskiC"/>
          <w:color w:val="231F20"/>
          <w:sz w:val="28"/>
          <w:szCs w:val="28"/>
        </w:rPr>
      </w:pPr>
      <w:r>
        <w:rPr>
          <w:rFonts w:ascii="Times New Roman" w:eastAsia="LazurskiC" w:hAnsi="Times New Roman" w:cs="LazurskiC"/>
          <w:color w:val="231F20"/>
          <w:sz w:val="28"/>
          <w:szCs w:val="28"/>
        </w:rPr>
        <w:t xml:space="preserve">- </w:t>
      </w:r>
      <w:r w:rsidR="00E27643" w:rsidRPr="00201940">
        <w:rPr>
          <w:rFonts w:ascii="Times New Roman" w:eastAsia="LazurskiC" w:hAnsi="Times New Roman" w:cs="LazurskiC"/>
          <w:color w:val="231F20"/>
          <w:sz w:val="28"/>
          <w:szCs w:val="28"/>
        </w:rPr>
        <w:t>«слаб</w:t>
      </w:r>
      <w:r>
        <w:rPr>
          <w:rFonts w:ascii="Times New Roman" w:eastAsia="LazurskiC" w:hAnsi="Times New Roman" w:cs="LazurskiC"/>
          <w:color w:val="231F20"/>
          <w:sz w:val="28"/>
          <w:szCs w:val="28"/>
        </w:rPr>
        <w:t>ая</w:t>
      </w:r>
      <w:r w:rsidR="00E27643" w:rsidRPr="00201940">
        <w:rPr>
          <w:rFonts w:ascii="Times New Roman" w:eastAsia="LazurskiC" w:hAnsi="Times New Roman" w:cs="LazurskiC"/>
          <w:color w:val="231F20"/>
          <w:sz w:val="28"/>
          <w:szCs w:val="28"/>
        </w:rPr>
        <w:t>» валют</w:t>
      </w:r>
      <w:r>
        <w:rPr>
          <w:rFonts w:ascii="Times New Roman" w:eastAsia="LazurskiC" w:hAnsi="Times New Roman" w:cs="LazurskiC"/>
          <w:color w:val="231F20"/>
          <w:sz w:val="28"/>
          <w:szCs w:val="28"/>
        </w:rPr>
        <w:t>а</w:t>
      </w:r>
      <w:r w:rsidR="00E27643" w:rsidRPr="00201940">
        <w:rPr>
          <w:rFonts w:ascii="Times New Roman" w:eastAsia="LazurskiC" w:hAnsi="Times New Roman" w:cs="LazurskiC"/>
          <w:color w:val="231F20"/>
          <w:sz w:val="28"/>
          <w:szCs w:val="28"/>
        </w:rPr>
        <w:t>;</w:t>
      </w:r>
    </w:p>
    <w:p w:rsidR="00E27643" w:rsidRPr="00201940" w:rsidRDefault="00C96634" w:rsidP="00C96634">
      <w:pPr>
        <w:widowControl w:val="0"/>
        <w:tabs>
          <w:tab w:val="left" w:pos="975"/>
        </w:tabs>
        <w:suppressAutoHyphens/>
        <w:autoSpaceDE w:val="0"/>
        <w:spacing w:after="0" w:line="360" w:lineRule="auto"/>
        <w:jc w:val="both"/>
        <w:rPr>
          <w:rFonts w:ascii="Times New Roman" w:eastAsia="LazurskiC" w:hAnsi="Times New Roman" w:cs="LazurskiC"/>
          <w:color w:val="231F20"/>
          <w:sz w:val="28"/>
          <w:szCs w:val="28"/>
        </w:rPr>
      </w:pPr>
      <w:r>
        <w:rPr>
          <w:rFonts w:ascii="Times New Roman" w:eastAsia="LazurskiC" w:hAnsi="Times New Roman" w:cs="LazurskiC"/>
          <w:color w:val="231F20"/>
          <w:sz w:val="28"/>
          <w:szCs w:val="28"/>
        </w:rPr>
        <w:t xml:space="preserve">- </w:t>
      </w:r>
      <w:r w:rsidR="00E27643" w:rsidRPr="00201940">
        <w:rPr>
          <w:rFonts w:ascii="Times New Roman" w:eastAsia="LazurskiC" w:hAnsi="Times New Roman" w:cs="LazurskiC"/>
          <w:color w:val="231F20"/>
          <w:sz w:val="28"/>
          <w:szCs w:val="28"/>
        </w:rPr>
        <w:t>«страх свободного плавания»;</w:t>
      </w:r>
    </w:p>
    <w:p w:rsidR="00E27643" w:rsidRPr="00201940" w:rsidRDefault="00C96634" w:rsidP="00C96634">
      <w:pPr>
        <w:widowControl w:val="0"/>
        <w:tabs>
          <w:tab w:val="left" w:pos="975"/>
        </w:tabs>
        <w:suppressAutoHyphens/>
        <w:autoSpaceDE w:val="0"/>
        <w:spacing w:after="0" w:line="360" w:lineRule="auto"/>
        <w:jc w:val="both"/>
        <w:rPr>
          <w:rFonts w:ascii="Times New Roman" w:eastAsia="LazurskiC" w:hAnsi="Times New Roman" w:cs="LazurskiC"/>
          <w:color w:val="231F20"/>
          <w:sz w:val="28"/>
          <w:szCs w:val="28"/>
        </w:rPr>
      </w:pPr>
      <w:r>
        <w:rPr>
          <w:rFonts w:ascii="Times New Roman" w:eastAsia="LazurskiC" w:hAnsi="Times New Roman" w:cs="LazurskiC"/>
          <w:color w:val="231F20"/>
          <w:sz w:val="28"/>
          <w:szCs w:val="28"/>
        </w:rPr>
        <w:t xml:space="preserve">- </w:t>
      </w:r>
      <w:r w:rsidR="00E27643" w:rsidRPr="00201940">
        <w:rPr>
          <w:rFonts w:ascii="Times New Roman" w:eastAsia="LazurskiC" w:hAnsi="Times New Roman" w:cs="LazurskiC"/>
          <w:color w:val="231F20"/>
          <w:sz w:val="28"/>
          <w:szCs w:val="28"/>
        </w:rPr>
        <w:t>неразвит</w:t>
      </w:r>
      <w:r>
        <w:rPr>
          <w:rFonts w:ascii="Times New Roman" w:eastAsia="LazurskiC" w:hAnsi="Times New Roman" w:cs="LazurskiC"/>
          <w:color w:val="231F20"/>
          <w:sz w:val="28"/>
          <w:szCs w:val="28"/>
        </w:rPr>
        <w:t>ая</w:t>
      </w:r>
      <w:r w:rsidR="00E27643" w:rsidRPr="00201940">
        <w:rPr>
          <w:rFonts w:ascii="Times New Roman" w:eastAsia="LazurskiC" w:hAnsi="Times New Roman" w:cs="LazurskiC"/>
          <w:color w:val="231F20"/>
          <w:sz w:val="28"/>
          <w:szCs w:val="28"/>
        </w:rPr>
        <w:t>, нестабильн</w:t>
      </w:r>
      <w:r>
        <w:rPr>
          <w:rFonts w:ascii="Times New Roman" w:eastAsia="LazurskiC" w:hAnsi="Times New Roman" w:cs="LazurskiC"/>
          <w:color w:val="231F20"/>
          <w:sz w:val="28"/>
          <w:szCs w:val="28"/>
        </w:rPr>
        <w:t>ая</w:t>
      </w:r>
      <w:r w:rsidR="00E27643" w:rsidRPr="00201940">
        <w:rPr>
          <w:rFonts w:ascii="Times New Roman" w:eastAsia="LazurskiC" w:hAnsi="Times New Roman" w:cs="LazurskiC"/>
          <w:color w:val="231F20"/>
          <w:sz w:val="28"/>
          <w:szCs w:val="28"/>
        </w:rPr>
        <w:t xml:space="preserve"> институциональн</w:t>
      </w:r>
      <w:r>
        <w:rPr>
          <w:rFonts w:ascii="Times New Roman" w:eastAsia="LazurskiC" w:hAnsi="Times New Roman" w:cs="LazurskiC"/>
          <w:color w:val="231F20"/>
          <w:sz w:val="28"/>
          <w:szCs w:val="28"/>
        </w:rPr>
        <w:t>ая</w:t>
      </w:r>
      <w:r w:rsidR="00E27643" w:rsidRPr="00201940">
        <w:rPr>
          <w:rFonts w:ascii="Times New Roman" w:eastAsia="LazurskiC" w:hAnsi="Times New Roman" w:cs="LazurskiC"/>
          <w:color w:val="231F20"/>
          <w:sz w:val="28"/>
          <w:szCs w:val="28"/>
        </w:rPr>
        <w:t xml:space="preserve"> сред</w:t>
      </w:r>
      <w:r>
        <w:rPr>
          <w:rFonts w:ascii="Times New Roman" w:eastAsia="LazurskiC" w:hAnsi="Times New Roman" w:cs="LazurskiC"/>
          <w:color w:val="231F20"/>
          <w:sz w:val="28"/>
          <w:szCs w:val="28"/>
        </w:rPr>
        <w:t>а</w:t>
      </w:r>
      <w:r w:rsidR="00E27643" w:rsidRPr="00201940">
        <w:rPr>
          <w:rFonts w:ascii="Times New Roman" w:eastAsia="LazurskiC" w:hAnsi="Times New Roman" w:cs="LazurskiC"/>
          <w:color w:val="231F20"/>
          <w:sz w:val="28"/>
          <w:szCs w:val="28"/>
        </w:rPr>
        <w:t xml:space="preserve"> и регулятивн</w:t>
      </w:r>
      <w:r>
        <w:rPr>
          <w:rFonts w:ascii="Times New Roman" w:eastAsia="LazurskiC" w:hAnsi="Times New Roman" w:cs="LazurskiC"/>
          <w:color w:val="231F20"/>
          <w:sz w:val="28"/>
          <w:szCs w:val="28"/>
        </w:rPr>
        <w:t>ая</w:t>
      </w:r>
      <w:r w:rsidR="00E27643" w:rsidRPr="00201940">
        <w:rPr>
          <w:rFonts w:ascii="Times New Roman" w:eastAsia="LazurskiC" w:hAnsi="Times New Roman" w:cs="LazurskiC"/>
          <w:color w:val="231F20"/>
          <w:sz w:val="28"/>
          <w:szCs w:val="28"/>
        </w:rPr>
        <w:t xml:space="preserve"> систем</w:t>
      </w:r>
      <w:r>
        <w:rPr>
          <w:rFonts w:ascii="Times New Roman" w:eastAsia="LazurskiC" w:hAnsi="Times New Roman" w:cs="LazurskiC"/>
          <w:color w:val="231F20"/>
          <w:sz w:val="28"/>
          <w:szCs w:val="28"/>
        </w:rPr>
        <w:t>а</w:t>
      </w:r>
      <w:r w:rsidR="00E27643" w:rsidRPr="00201940">
        <w:rPr>
          <w:rFonts w:ascii="Times New Roman" w:eastAsia="LazurskiC" w:hAnsi="Times New Roman" w:cs="LazurskiC"/>
          <w:color w:val="231F20"/>
          <w:sz w:val="28"/>
          <w:szCs w:val="28"/>
        </w:rPr>
        <w:t xml:space="preserve"> – глобализация неизбежно влечет за собой неблагоприятные последствия.</w:t>
      </w:r>
    </w:p>
    <w:p w:rsidR="00E27643" w:rsidRPr="00201940" w:rsidRDefault="00E27643" w:rsidP="00E27643">
      <w:pPr>
        <w:snapToGrid w:val="0"/>
        <w:spacing w:after="0" w:line="360" w:lineRule="auto"/>
        <w:ind w:firstLine="709"/>
        <w:jc w:val="both"/>
        <w:rPr>
          <w:rFonts w:ascii="Times New Roman" w:eastAsia="LazurskiC" w:hAnsi="Times New Roman" w:cs="LazurskiC"/>
          <w:color w:val="231F20"/>
          <w:sz w:val="28"/>
          <w:szCs w:val="28"/>
        </w:rPr>
      </w:pPr>
      <w:r>
        <w:rPr>
          <w:rFonts w:ascii="Times New Roman" w:eastAsia="LazurskiC" w:hAnsi="Times New Roman" w:cs="LazurskiC"/>
          <w:color w:val="231F20"/>
          <w:sz w:val="28"/>
          <w:szCs w:val="28"/>
        </w:rPr>
        <w:t>Кроме того, м</w:t>
      </w:r>
      <w:r w:rsidRPr="00201940">
        <w:rPr>
          <w:rFonts w:ascii="Times New Roman" w:eastAsia="LazurskiC" w:hAnsi="Times New Roman" w:cs="LazurskiC"/>
          <w:color w:val="231F20"/>
          <w:sz w:val="28"/>
          <w:szCs w:val="28"/>
        </w:rPr>
        <w:t xml:space="preserve">ожно выделить следующие ограничения </w:t>
      </w:r>
      <w:r>
        <w:rPr>
          <w:rFonts w:ascii="Times New Roman" w:eastAsia="LazurskiC" w:hAnsi="Times New Roman" w:cs="LazurskiC"/>
          <w:color w:val="231F20"/>
          <w:sz w:val="28"/>
          <w:szCs w:val="28"/>
        </w:rPr>
        <w:t xml:space="preserve">для </w:t>
      </w:r>
      <w:r w:rsidRPr="00201940">
        <w:rPr>
          <w:rFonts w:ascii="Times New Roman" w:eastAsia="LazurskiC" w:hAnsi="Times New Roman" w:cs="LazurskiC"/>
          <w:color w:val="231F20"/>
          <w:sz w:val="28"/>
          <w:szCs w:val="28"/>
        </w:rPr>
        <w:t>монетарно</w:t>
      </w:r>
      <w:r>
        <w:rPr>
          <w:rFonts w:ascii="Times New Roman" w:eastAsia="LazurskiC" w:hAnsi="Times New Roman" w:cs="LazurskiC"/>
          <w:color w:val="231F20"/>
          <w:sz w:val="28"/>
          <w:szCs w:val="28"/>
        </w:rPr>
        <w:t>й</w:t>
      </w:r>
      <w:r w:rsidRPr="00201940">
        <w:rPr>
          <w:rFonts w:ascii="Times New Roman" w:eastAsia="LazurskiC" w:hAnsi="Times New Roman" w:cs="LazurskiC"/>
          <w:color w:val="231F20"/>
          <w:sz w:val="28"/>
          <w:szCs w:val="28"/>
        </w:rPr>
        <w:t xml:space="preserve"> </w:t>
      </w:r>
      <w:r>
        <w:rPr>
          <w:rFonts w:ascii="Times New Roman" w:eastAsia="LazurskiC" w:hAnsi="Times New Roman" w:cs="LazurskiC"/>
          <w:color w:val="231F20"/>
          <w:sz w:val="28"/>
          <w:szCs w:val="28"/>
        </w:rPr>
        <w:t>политики</w:t>
      </w:r>
      <w:r w:rsidRPr="00201940">
        <w:rPr>
          <w:rFonts w:ascii="Times New Roman" w:eastAsia="LazurskiC" w:hAnsi="Times New Roman" w:cs="LazurskiC"/>
          <w:color w:val="231F20"/>
          <w:sz w:val="28"/>
          <w:szCs w:val="28"/>
        </w:rPr>
        <w:t>, действующие на национальном уровне в условиях глобализации:</w:t>
      </w:r>
    </w:p>
    <w:p w:rsidR="00E27643" w:rsidRDefault="00E27643" w:rsidP="00E27643">
      <w:pPr>
        <w:numPr>
          <w:ilvl w:val="0"/>
          <w:numId w:val="8"/>
        </w:numPr>
        <w:autoSpaceDE w:val="0"/>
        <w:spacing w:after="0" w:line="360" w:lineRule="auto"/>
        <w:ind w:left="0" w:firstLine="0"/>
        <w:jc w:val="both"/>
        <w:rPr>
          <w:rFonts w:ascii="Times New Roman" w:eastAsia="LazurskiC" w:hAnsi="Times New Roman" w:cs="LazurskiC"/>
          <w:color w:val="231F20"/>
          <w:sz w:val="28"/>
          <w:szCs w:val="28"/>
        </w:rPr>
      </w:pPr>
      <w:r w:rsidRPr="00201940">
        <w:rPr>
          <w:rFonts w:ascii="Times New Roman" w:eastAsia="LazurskiC" w:hAnsi="Times New Roman" w:cs="LazurskiC"/>
          <w:color w:val="231F20"/>
          <w:sz w:val="28"/>
          <w:szCs w:val="28"/>
        </w:rPr>
        <w:t xml:space="preserve">результаты тех или иных действий центрального банка  становятся менее предсказуемыми, так как воздействие внешних шоков и колебания в потоках капитала зачастую оказываются более значимыми по сравнению с используемыми методами регулирования; </w:t>
      </w:r>
    </w:p>
    <w:p w:rsidR="00E27643" w:rsidRDefault="00E27643" w:rsidP="00E27643">
      <w:pPr>
        <w:numPr>
          <w:ilvl w:val="0"/>
          <w:numId w:val="8"/>
        </w:numPr>
        <w:autoSpaceDE w:val="0"/>
        <w:spacing w:after="0" w:line="360" w:lineRule="auto"/>
        <w:ind w:left="0" w:firstLine="0"/>
        <w:jc w:val="both"/>
        <w:rPr>
          <w:rFonts w:ascii="Times New Roman" w:eastAsia="LazurskiC" w:hAnsi="Times New Roman" w:cs="LazurskiC"/>
          <w:color w:val="231F20"/>
          <w:sz w:val="28"/>
          <w:szCs w:val="28"/>
        </w:rPr>
      </w:pPr>
      <w:r w:rsidRPr="000D41E7">
        <w:rPr>
          <w:rFonts w:ascii="Times New Roman" w:eastAsia="LazurskiC" w:hAnsi="Times New Roman" w:cs="LazurskiC"/>
          <w:color w:val="231F20"/>
          <w:sz w:val="28"/>
          <w:szCs w:val="28"/>
        </w:rPr>
        <w:t xml:space="preserve">национальная денежно-кредитная политика сталкивается с ограничениями не только по методам и инструментам, но и по монетарным целям (например, снижается эффективность валютного таргетирования,  таргетирования процентной ставки и пр.); </w:t>
      </w:r>
    </w:p>
    <w:p w:rsidR="00E27643" w:rsidRPr="000D41E7" w:rsidRDefault="00E27643" w:rsidP="00E27643">
      <w:pPr>
        <w:numPr>
          <w:ilvl w:val="0"/>
          <w:numId w:val="8"/>
        </w:numPr>
        <w:autoSpaceDE w:val="0"/>
        <w:spacing w:after="0" w:line="360" w:lineRule="auto"/>
        <w:ind w:left="0" w:firstLine="0"/>
        <w:jc w:val="both"/>
        <w:rPr>
          <w:rFonts w:ascii="Times New Roman" w:eastAsia="LazurskiC" w:hAnsi="Times New Roman" w:cs="LazurskiC"/>
          <w:color w:val="231F20"/>
          <w:sz w:val="28"/>
          <w:szCs w:val="28"/>
        </w:rPr>
      </w:pPr>
      <w:r w:rsidRPr="000D41E7">
        <w:rPr>
          <w:rFonts w:ascii="Times New Roman" w:eastAsia="LazurskiC" w:hAnsi="Times New Roman" w:cs="LazurskiC"/>
          <w:color w:val="231F20"/>
          <w:sz w:val="28"/>
          <w:szCs w:val="28"/>
        </w:rPr>
        <w:t>возрастает степень ответственности центрального банка за действия, которые могут привести к оттоку капитала из страны, росту долларизации денежной сферы, финансовому и экономическому кризису б</w:t>
      </w:r>
      <w:r w:rsidRPr="000D41E7">
        <w:rPr>
          <w:rFonts w:ascii="Times New Roman" w:eastAsia="LazurskiC" w:hAnsi="Times New Roman" w:cs="LazurskiC"/>
          <w:bCs/>
          <w:color w:val="231F20"/>
          <w:sz w:val="28"/>
          <w:szCs w:val="28"/>
        </w:rPr>
        <w:t>о</w:t>
      </w:r>
      <w:r w:rsidRPr="000D41E7">
        <w:rPr>
          <w:rFonts w:ascii="Times New Roman" w:eastAsia="LazurskiC" w:hAnsi="Times New Roman" w:cs="LazurskiC"/>
          <w:color w:val="231F20"/>
          <w:sz w:val="28"/>
          <w:szCs w:val="28"/>
        </w:rPr>
        <w:t xml:space="preserve">льшего масштаба, нежели в закрытой экономике. </w:t>
      </w:r>
    </w:p>
    <w:p w:rsidR="00E27643" w:rsidRDefault="00E27643" w:rsidP="00E27643">
      <w:pPr>
        <w:pStyle w:val="a5"/>
        <w:spacing w:line="360" w:lineRule="auto"/>
        <w:ind w:firstLine="709"/>
        <w:rPr>
          <w:color w:val="auto"/>
          <w:sz w:val="28"/>
        </w:rPr>
      </w:pPr>
      <w:r>
        <w:rPr>
          <w:color w:val="auto"/>
          <w:sz w:val="28"/>
        </w:rPr>
        <w:t>Все эти проблемы существенно затрудняют построение в транзитивных странах денежной экономики: достижение макроэкономической (и, как сле</w:t>
      </w:r>
      <w:r>
        <w:rPr>
          <w:color w:val="auto"/>
          <w:sz w:val="28"/>
        </w:rPr>
        <w:t>д</w:t>
      </w:r>
      <w:r>
        <w:rPr>
          <w:color w:val="auto"/>
          <w:sz w:val="28"/>
        </w:rPr>
        <w:t>ствие, финансовой) стабилизации в странах с транзитивной экономикой – задача, которая не может являться только результатом удачного использ</w:t>
      </w:r>
      <w:r>
        <w:rPr>
          <w:color w:val="auto"/>
          <w:sz w:val="28"/>
        </w:rPr>
        <w:t>о</w:t>
      </w:r>
      <w:r>
        <w:rPr>
          <w:color w:val="auto"/>
          <w:sz w:val="28"/>
        </w:rPr>
        <w:t>вания монетарных инструментов. Это означает, что создание условий становления национальных денег в качестве актива длительного пользования, то есть, по-сути, активизации инвестиционного и инновационного процесса – межсект</w:t>
      </w:r>
      <w:r>
        <w:rPr>
          <w:color w:val="auto"/>
          <w:sz w:val="28"/>
        </w:rPr>
        <w:t>о</w:t>
      </w:r>
      <w:r>
        <w:rPr>
          <w:color w:val="auto"/>
          <w:sz w:val="28"/>
        </w:rPr>
        <w:t>ральная, общеэкономическая задача, требующая комплексного государс</w:t>
      </w:r>
      <w:r>
        <w:rPr>
          <w:color w:val="auto"/>
          <w:sz w:val="28"/>
        </w:rPr>
        <w:t>т</w:t>
      </w:r>
      <w:r>
        <w:rPr>
          <w:color w:val="auto"/>
          <w:sz w:val="28"/>
        </w:rPr>
        <w:t>венного подхода. Всё это в конечном итоге будет определять и эффективность денежно-кредитного рег</w:t>
      </w:r>
      <w:r>
        <w:rPr>
          <w:color w:val="auto"/>
          <w:sz w:val="28"/>
        </w:rPr>
        <w:t>у</w:t>
      </w:r>
      <w:r>
        <w:rPr>
          <w:color w:val="auto"/>
          <w:sz w:val="28"/>
        </w:rPr>
        <w:t xml:space="preserve">лирования. </w:t>
      </w:r>
    </w:p>
    <w:p w:rsidR="00E27643" w:rsidRDefault="00E27643" w:rsidP="00E27643">
      <w:pPr>
        <w:pStyle w:val="a5"/>
        <w:spacing w:line="360" w:lineRule="auto"/>
        <w:ind w:firstLine="709"/>
        <w:rPr>
          <w:color w:val="auto"/>
          <w:sz w:val="28"/>
        </w:rPr>
      </w:pPr>
      <w:r>
        <w:rPr>
          <w:color w:val="auto"/>
          <w:sz w:val="28"/>
        </w:rPr>
        <w:t>В то же время нельзя умалять роль органов монетарного регулирования в данном процессе: в транзитивной экономике центральный банк должен в полной мере использовать свои возможности влияния на экономику. Иное п</w:t>
      </w:r>
      <w:r>
        <w:rPr>
          <w:color w:val="auto"/>
          <w:sz w:val="28"/>
        </w:rPr>
        <w:t>о</w:t>
      </w:r>
      <w:r>
        <w:rPr>
          <w:color w:val="auto"/>
          <w:sz w:val="28"/>
        </w:rPr>
        <w:t>нимание роли центрального банка и значимости денежно-кредитного регулирования ведёт к неполной реализации потенциала монетарной политики для целей развития переходной экономики.</w:t>
      </w:r>
    </w:p>
    <w:p w:rsidR="005E4111" w:rsidRPr="005E4111" w:rsidRDefault="005E4111" w:rsidP="003741E5">
      <w:pPr>
        <w:spacing w:after="0" w:line="360" w:lineRule="auto"/>
        <w:jc w:val="center"/>
        <w:rPr>
          <w:rFonts w:ascii="Times New Roman" w:hAnsi="Times New Roman"/>
          <w:b/>
          <w:sz w:val="32"/>
          <w:szCs w:val="32"/>
        </w:rPr>
      </w:pPr>
      <w:r>
        <w:rPr>
          <w:rFonts w:ascii="Times New Roman" w:hAnsi="Times New Roman"/>
          <w:sz w:val="28"/>
          <w:szCs w:val="28"/>
        </w:rPr>
        <w:br w:type="page"/>
      </w:r>
      <w:r w:rsidRPr="005E4111">
        <w:rPr>
          <w:rFonts w:ascii="Times New Roman" w:hAnsi="Times New Roman"/>
          <w:b/>
          <w:sz w:val="32"/>
          <w:szCs w:val="32"/>
        </w:rPr>
        <w:t>Глава 2</w:t>
      </w:r>
    </w:p>
    <w:p w:rsidR="005E4111" w:rsidRPr="00EA14D1" w:rsidRDefault="00AD38F2" w:rsidP="003741E5">
      <w:pPr>
        <w:spacing w:after="0" w:line="360" w:lineRule="auto"/>
        <w:jc w:val="center"/>
        <w:rPr>
          <w:rFonts w:ascii="Times New Roman" w:hAnsi="Times New Roman"/>
          <w:b/>
          <w:sz w:val="32"/>
          <w:szCs w:val="32"/>
        </w:rPr>
      </w:pPr>
      <w:r w:rsidRPr="00AD38F2">
        <w:rPr>
          <w:rFonts w:ascii="Times New Roman" w:hAnsi="Times New Roman"/>
          <w:b/>
          <w:sz w:val="32"/>
          <w:szCs w:val="32"/>
        </w:rPr>
        <w:t>Самоорганизация денежной сферы</w:t>
      </w:r>
      <w:r w:rsidRPr="00AD38F2">
        <w:rPr>
          <w:rFonts w:ascii="Times New Roman" w:hAnsi="Times New Roman"/>
          <w:sz w:val="32"/>
          <w:szCs w:val="32"/>
        </w:rPr>
        <w:t xml:space="preserve"> </w:t>
      </w:r>
      <w:r w:rsidRPr="00AD38F2">
        <w:rPr>
          <w:rFonts w:ascii="Times New Roman" w:hAnsi="Times New Roman"/>
          <w:b/>
          <w:sz w:val="32"/>
          <w:szCs w:val="32"/>
        </w:rPr>
        <w:t>транзитивной экономики, ее влияние на денежно-кредитную политику</w:t>
      </w:r>
    </w:p>
    <w:p w:rsidR="00EA14D1" w:rsidRDefault="00EA14D1" w:rsidP="00F4006C">
      <w:pPr>
        <w:spacing w:after="0" w:line="360" w:lineRule="auto"/>
        <w:jc w:val="both"/>
        <w:rPr>
          <w:rFonts w:ascii="Times New Roman" w:hAnsi="Times New Roman"/>
          <w:b/>
          <w:sz w:val="28"/>
          <w:szCs w:val="28"/>
        </w:rPr>
      </w:pPr>
    </w:p>
    <w:p w:rsidR="00A55BDF" w:rsidRPr="00A55BDF" w:rsidRDefault="005E4111" w:rsidP="00F4006C">
      <w:pPr>
        <w:spacing w:after="0" w:line="360" w:lineRule="auto"/>
        <w:jc w:val="both"/>
        <w:rPr>
          <w:rFonts w:ascii="Times New Roman" w:hAnsi="Times New Roman"/>
          <w:b/>
          <w:sz w:val="28"/>
          <w:szCs w:val="28"/>
        </w:rPr>
      </w:pPr>
      <w:r w:rsidRPr="00A55BDF">
        <w:rPr>
          <w:rFonts w:ascii="Times New Roman" w:hAnsi="Times New Roman"/>
          <w:b/>
          <w:sz w:val="28"/>
          <w:szCs w:val="28"/>
        </w:rPr>
        <w:t xml:space="preserve">2.1 </w:t>
      </w:r>
      <w:r w:rsidR="00A55BDF" w:rsidRPr="00A55BDF">
        <w:rPr>
          <w:rFonts w:ascii="Times New Roman" w:hAnsi="Times New Roman"/>
          <w:b/>
          <w:sz w:val="28"/>
          <w:szCs w:val="28"/>
        </w:rPr>
        <w:t xml:space="preserve">Институциональная самоорганизация участников денежной системы, ее учет в монетарной политике </w:t>
      </w:r>
    </w:p>
    <w:p w:rsidR="00EA14D1" w:rsidRPr="00EA14D1" w:rsidRDefault="00A55BDF" w:rsidP="00A55BDF">
      <w:pPr>
        <w:spacing w:after="0" w:line="360" w:lineRule="auto"/>
        <w:ind w:firstLine="709"/>
        <w:jc w:val="both"/>
        <w:rPr>
          <w:rFonts w:ascii="Times New Roman" w:hAnsi="Times New Roman"/>
          <w:sz w:val="28"/>
          <w:szCs w:val="28"/>
        </w:rPr>
      </w:pPr>
      <w:r>
        <w:rPr>
          <w:rFonts w:ascii="Times New Roman" w:hAnsi="Times New Roman"/>
          <w:sz w:val="28"/>
          <w:szCs w:val="28"/>
        </w:rPr>
        <w:t>О</w:t>
      </w:r>
      <w:r w:rsidR="00EA14D1" w:rsidRPr="00EA14D1">
        <w:rPr>
          <w:rFonts w:ascii="Times New Roman" w:hAnsi="Times New Roman"/>
          <w:sz w:val="28"/>
          <w:szCs w:val="28"/>
        </w:rPr>
        <w:t>дной из главных функций институциональной структуры эк</w:t>
      </w:r>
      <w:r w:rsidR="00EA14D1" w:rsidRPr="00EA14D1">
        <w:rPr>
          <w:rFonts w:ascii="Times New Roman" w:hAnsi="Times New Roman"/>
          <w:sz w:val="28"/>
          <w:szCs w:val="28"/>
        </w:rPr>
        <w:t>о</w:t>
      </w:r>
      <w:r w:rsidR="00EA14D1" w:rsidRPr="00EA14D1">
        <w:rPr>
          <w:rFonts w:ascii="Times New Roman" w:hAnsi="Times New Roman"/>
          <w:sz w:val="28"/>
          <w:szCs w:val="28"/>
        </w:rPr>
        <w:t>номи</w:t>
      </w:r>
      <w:r>
        <w:rPr>
          <w:rFonts w:ascii="Times New Roman" w:hAnsi="Times New Roman"/>
          <w:sz w:val="28"/>
          <w:szCs w:val="28"/>
        </w:rPr>
        <w:t>ческой системы</w:t>
      </w:r>
      <w:r w:rsidR="00EA14D1" w:rsidRPr="00EA14D1">
        <w:rPr>
          <w:rFonts w:ascii="Times New Roman" w:hAnsi="Times New Roman"/>
          <w:sz w:val="28"/>
          <w:szCs w:val="28"/>
        </w:rPr>
        <w:t xml:space="preserve"> является обеспечение способности хозяйствующих субъектов к соглас</w:t>
      </w:r>
      <w:r w:rsidR="00EA14D1" w:rsidRPr="00EA14D1">
        <w:rPr>
          <w:rFonts w:ascii="Times New Roman" w:hAnsi="Times New Roman"/>
          <w:sz w:val="28"/>
          <w:szCs w:val="28"/>
        </w:rPr>
        <w:t>о</w:t>
      </w:r>
      <w:r w:rsidR="00EA14D1" w:rsidRPr="00EA14D1">
        <w:rPr>
          <w:rFonts w:ascii="Times New Roman" w:hAnsi="Times New Roman"/>
          <w:sz w:val="28"/>
          <w:szCs w:val="28"/>
        </w:rPr>
        <w:t>ванному действию. Поэтому важнейшая задача государства состоит в формировании эффективной институциональной среды, поощряющей инновации, инвестици</w:t>
      </w:r>
      <w:r w:rsidR="00AD38F2">
        <w:rPr>
          <w:rFonts w:ascii="Times New Roman" w:hAnsi="Times New Roman"/>
          <w:sz w:val="28"/>
          <w:szCs w:val="28"/>
        </w:rPr>
        <w:t>онную</w:t>
      </w:r>
      <w:r w:rsidR="00EA14D1" w:rsidRPr="00EA14D1">
        <w:rPr>
          <w:rFonts w:ascii="Times New Roman" w:hAnsi="Times New Roman"/>
          <w:sz w:val="28"/>
          <w:szCs w:val="28"/>
        </w:rPr>
        <w:t xml:space="preserve"> активность и т.д. В свою очередь, неэффективная институциональная среда не только не способствует, но и препятствует техн</w:t>
      </w:r>
      <w:r w:rsidR="00EA14D1" w:rsidRPr="00EA14D1">
        <w:rPr>
          <w:rFonts w:ascii="Times New Roman" w:hAnsi="Times New Roman"/>
          <w:sz w:val="28"/>
          <w:szCs w:val="28"/>
        </w:rPr>
        <w:t>и</w:t>
      </w:r>
      <w:r w:rsidR="00EA14D1" w:rsidRPr="00EA14D1">
        <w:rPr>
          <w:rFonts w:ascii="Times New Roman" w:hAnsi="Times New Roman"/>
          <w:sz w:val="28"/>
          <w:szCs w:val="28"/>
        </w:rPr>
        <w:t>ческому, экономическому и социальному прогрессу.</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 xml:space="preserve">Поскольку экономика представляет собой систему с участием человека, то </w:t>
      </w:r>
      <w:r w:rsidRPr="00EA14D1">
        <w:rPr>
          <w:rFonts w:ascii="Times New Roman" w:hAnsi="Times New Roman"/>
          <w:iCs/>
          <w:sz w:val="28"/>
          <w:szCs w:val="28"/>
        </w:rPr>
        <w:t>м</w:t>
      </w:r>
      <w:r w:rsidRPr="00EA14D1">
        <w:rPr>
          <w:rFonts w:ascii="Times New Roman" w:hAnsi="Times New Roman"/>
          <w:iCs/>
          <w:sz w:val="28"/>
          <w:szCs w:val="28"/>
        </w:rPr>
        <w:t>е</w:t>
      </w:r>
      <w:r w:rsidRPr="00EA14D1">
        <w:rPr>
          <w:rFonts w:ascii="Times New Roman" w:hAnsi="Times New Roman"/>
          <w:iCs/>
          <w:sz w:val="28"/>
          <w:szCs w:val="28"/>
        </w:rPr>
        <w:t>ханизм ее</w:t>
      </w:r>
      <w:r w:rsidRPr="00EA14D1">
        <w:rPr>
          <w:rFonts w:ascii="Times New Roman" w:hAnsi="Times New Roman"/>
          <w:sz w:val="28"/>
          <w:szCs w:val="28"/>
        </w:rPr>
        <w:t xml:space="preserve"> </w:t>
      </w:r>
      <w:r w:rsidRPr="00EA14D1">
        <w:rPr>
          <w:rFonts w:ascii="Times New Roman" w:hAnsi="Times New Roman"/>
          <w:iCs/>
          <w:sz w:val="28"/>
          <w:szCs w:val="28"/>
        </w:rPr>
        <w:t>самоорганизации отражается в структуре институтов</w:t>
      </w:r>
      <w:r w:rsidR="00A55BDF">
        <w:rPr>
          <w:rStyle w:val="a9"/>
          <w:rFonts w:ascii="Times New Roman" w:hAnsi="Times New Roman"/>
          <w:iCs/>
          <w:sz w:val="28"/>
          <w:szCs w:val="28"/>
        </w:rPr>
        <w:footnoteReference w:id="22"/>
      </w:r>
      <w:r w:rsidRPr="00EA14D1">
        <w:rPr>
          <w:rFonts w:ascii="Times New Roman" w:hAnsi="Times New Roman"/>
          <w:iCs/>
          <w:sz w:val="28"/>
          <w:szCs w:val="28"/>
        </w:rPr>
        <w:t xml:space="preserve"> общества. Как и</w:t>
      </w:r>
      <w:r w:rsidRPr="00EA14D1">
        <w:rPr>
          <w:rFonts w:ascii="Times New Roman" w:hAnsi="Times New Roman"/>
          <w:iCs/>
          <w:sz w:val="28"/>
          <w:szCs w:val="28"/>
        </w:rPr>
        <w:t>з</w:t>
      </w:r>
      <w:r w:rsidRPr="00EA14D1">
        <w:rPr>
          <w:rFonts w:ascii="Times New Roman" w:hAnsi="Times New Roman"/>
          <w:iCs/>
          <w:sz w:val="28"/>
          <w:szCs w:val="28"/>
        </w:rPr>
        <w:t xml:space="preserve">вестно, последняя </w:t>
      </w:r>
      <w:r w:rsidRPr="00EA14D1">
        <w:rPr>
          <w:rFonts w:ascii="Times New Roman" w:hAnsi="Times New Roman"/>
          <w:sz w:val="28"/>
          <w:szCs w:val="28"/>
        </w:rPr>
        <w:t>состоит из совокупности действующих институтов, как фо</w:t>
      </w:r>
      <w:r w:rsidRPr="00EA14D1">
        <w:rPr>
          <w:rFonts w:ascii="Times New Roman" w:hAnsi="Times New Roman"/>
          <w:sz w:val="28"/>
          <w:szCs w:val="28"/>
        </w:rPr>
        <w:t>р</w:t>
      </w:r>
      <w:r w:rsidRPr="00EA14D1">
        <w:rPr>
          <w:rFonts w:ascii="Times New Roman" w:hAnsi="Times New Roman"/>
          <w:sz w:val="28"/>
          <w:szCs w:val="28"/>
        </w:rPr>
        <w:t>мальных, так и неформальных, а также механизмов, принуждающих к исполнению этих институтов (равно, как и контролирующих это исполнение или противодейс</w:t>
      </w:r>
      <w:r w:rsidRPr="00EA14D1">
        <w:rPr>
          <w:rFonts w:ascii="Times New Roman" w:hAnsi="Times New Roman"/>
          <w:sz w:val="28"/>
          <w:szCs w:val="28"/>
        </w:rPr>
        <w:t>т</w:t>
      </w:r>
      <w:r w:rsidRPr="00EA14D1">
        <w:rPr>
          <w:rFonts w:ascii="Times New Roman" w:hAnsi="Times New Roman"/>
          <w:sz w:val="28"/>
          <w:szCs w:val="28"/>
        </w:rPr>
        <w:t>вующих ему)  [</w:t>
      </w:r>
      <w:r w:rsidRPr="00EA14D1">
        <w:rPr>
          <w:rFonts w:ascii="Times New Roman" w:hAnsi="Times New Roman"/>
          <w:sz w:val="28"/>
          <w:szCs w:val="28"/>
        </w:rPr>
        <w:endnoteReference w:id="32"/>
      </w:r>
      <w:r w:rsidRPr="00EA14D1">
        <w:rPr>
          <w:rFonts w:ascii="Times New Roman" w:hAnsi="Times New Roman"/>
          <w:sz w:val="28"/>
          <w:szCs w:val="28"/>
        </w:rPr>
        <w:t xml:space="preserve">].  </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Возникает вопрос, каким образом происходит процесс формирования и тран</w:t>
      </w:r>
      <w:r w:rsidRPr="00EA14D1">
        <w:rPr>
          <w:rFonts w:ascii="Times New Roman" w:hAnsi="Times New Roman"/>
          <w:sz w:val="28"/>
          <w:szCs w:val="28"/>
        </w:rPr>
        <w:t>с</w:t>
      </w:r>
      <w:r w:rsidRPr="00EA14D1">
        <w:rPr>
          <w:rFonts w:ascii="Times New Roman" w:hAnsi="Times New Roman"/>
          <w:sz w:val="28"/>
          <w:szCs w:val="28"/>
        </w:rPr>
        <w:t xml:space="preserve">формации институциональной структуры общества, то есть институциональной самоорганизации экономики? </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Интересной, по нашему мнению, представляется гипотеза о матричном (фра</w:t>
      </w:r>
      <w:r w:rsidRPr="00EA14D1">
        <w:rPr>
          <w:rFonts w:ascii="Times New Roman" w:hAnsi="Times New Roman"/>
          <w:sz w:val="28"/>
          <w:szCs w:val="28"/>
        </w:rPr>
        <w:t>к</w:t>
      </w:r>
      <w:r w:rsidRPr="00EA14D1">
        <w:rPr>
          <w:rFonts w:ascii="Times New Roman" w:hAnsi="Times New Roman"/>
          <w:sz w:val="28"/>
          <w:szCs w:val="28"/>
        </w:rPr>
        <w:t>тальном) принципе самоорганизации хозяйства, иначе, теория институциональных матриц [</w:t>
      </w:r>
      <w:bookmarkStart w:id="1" w:name="_Ref374794733"/>
      <w:r w:rsidRPr="00EA14D1">
        <w:rPr>
          <w:rFonts w:ascii="Times New Roman" w:hAnsi="Times New Roman"/>
          <w:sz w:val="28"/>
          <w:szCs w:val="28"/>
        </w:rPr>
        <w:endnoteReference w:id="33"/>
      </w:r>
      <w:bookmarkEnd w:id="1"/>
      <w:r w:rsidRPr="00EA14D1">
        <w:rPr>
          <w:rFonts w:ascii="Times New Roman" w:hAnsi="Times New Roman"/>
          <w:sz w:val="28"/>
          <w:szCs w:val="28"/>
        </w:rPr>
        <w:t>]. В соответствие с ней любая социально-экономическая система пре</w:t>
      </w:r>
      <w:r w:rsidRPr="00EA14D1">
        <w:rPr>
          <w:rFonts w:ascii="Times New Roman" w:hAnsi="Times New Roman"/>
          <w:sz w:val="28"/>
          <w:szCs w:val="28"/>
        </w:rPr>
        <w:t>д</w:t>
      </w:r>
      <w:r w:rsidRPr="00EA14D1">
        <w:rPr>
          <w:rFonts w:ascii="Times New Roman" w:hAnsi="Times New Roman"/>
          <w:sz w:val="28"/>
          <w:szCs w:val="28"/>
        </w:rPr>
        <w:t>ставляется как взаимодействие двух основных институциональных матриц (ист</w:t>
      </w:r>
      <w:r w:rsidRPr="00EA14D1">
        <w:rPr>
          <w:rFonts w:ascii="Times New Roman" w:hAnsi="Times New Roman"/>
          <w:sz w:val="28"/>
          <w:szCs w:val="28"/>
        </w:rPr>
        <w:t>о</w:t>
      </w:r>
      <w:r w:rsidRPr="00EA14D1">
        <w:rPr>
          <w:rFonts w:ascii="Times New Roman" w:hAnsi="Times New Roman"/>
          <w:sz w:val="28"/>
          <w:szCs w:val="28"/>
        </w:rPr>
        <w:t>рически сложившихся устойчивых систем институтов), регулирующих функционирование общества</w:t>
      </w:r>
      <w:r w:rsidR="00721557">
        <w:rPr>
          <w:rStyle w:val="a9"/>
          <w:rFonts w:ascii="Times New Roman" w:hAnsi="Times New Roman"/>
          <w:sz w:val="28"/>
          <w:szCs w:val="28"/>
        </w:rPr>
        <w:footnoteReference w:id="23"/>
      </w:r>
      <w:r w:rsidRPr="00EA14D1">
        <w:rPr>
          <w:rFonts w:ascii="Times New Roman" w:hAnsi="Times New Roman"/>
          <w:sz w:val="28"/>
          <w:szCs w:val="28"/>
        </w:rPr>
        <w:t>. Они состоят из идентичных по сущности инстит</w:t>
      </w:r>
      <w:r w:rsidRPr="00EA14D1">
        <w:rPr>
          <w:rFonts w:ascii="Times New Roman" w:hAnsi="Times New Roman"/>
          <w:sz w:val="28"/>
          <w:szCs w:val="28"/>
        </w:rPr>
        <w:t>у</w:t>
      </w:r>
      <w:r w:rsidRPr="00EA14D1">
        <w:rPr>
          <w:rFonts w:ascii="Times New Roman" w:hAnsi="Times New Roman"/>
          <w:sz w:val="28"/>
          <w:szCs w:val="28"/>
        </w:rPr>
        <w:t>тов, способы реализации функции которых принципиально различны</w:t>
      </w:r>
      <w:r w:rsidRPr="00EA14D1">
        <w:rPr>
          <w:rStyle w:val="a9"/>
          <w:rFonts w:ascii="Times New Roman" w:hAnsi="Times New Roman"/>
          <w:sz w:val="28"/>
          <w:szCs w:val="28"/>
        </w:rPr>
        <w:footnoteReference w:id="24"/>
      </w:r>
      <w:r w:rsidRPr="00EA14D1">
        <w:rPr>
          <w:rFonts w:ascii="Times New Roman" w:hAnsi="Times New Roman"/>
          <w:sz w:val="28"/>
          <w:szCs w:val="28"/>
        </w:rPr>
        <w:t xml:space="preserve">. Одна из матриц представляет собой систему </w:t>
      </w:r>
      <w:r w:rsidRPr="00D52B98">
        <w:rPr>
          <w:rFonts w:ascii="Times New Roman" w:hAnsi="Times New Roman"/>
          <w:i/>
          <w:sz w:val="28"/>
          <w:szCs w:val="28"/>
        </w:rPr>
        <w:t>институтов централизованной экономики</w:t>
      </w:r>
      <w:r w:rsidRPr="00EA14D1">
        <w:rPr>
          <w:rFonts w:ascii="Times New Roman" w:hAnsi="Times New Roman"/>
          <w:sz w:val="28"/>
          <w:szCs w:val="28"/>
        </w:rPr>
        <w:t xml:space="preserve">, вторая, соответственно, образована </w:t>
      </w:r>
      <w:r w:rsidRPr="00D52B98">
        <w:rPr>
          <w:rFonts w:ascii="Times New Roman" w:hAnsi="Times New Roman"/>
          <w:i/>
          <w:sz w:val="28"/>
          <w:szCs w:val="28"/>
        </w:rPr>
        <w:t>институтами рыночной экон</w:t>
      </w:r>
      <w:r w:rsidRPr="00D52B98">
        <w:rPr>
          <w:rFonts w:ascii="Times New Roman" w:hAnsi="Times New Roman"/>
          <w:i/>
          <w:sz w:val="28"/>
          <w:szCs w:val="28"/>
        </w:rPr>
        <w:t>о</w:t>
      </w:r>
      <w:r w:rsidRPr="00D52B98">
        <w:rPr>
          <w:rFonts w:ascii="Times New Roman" w:hAnsi="Times New Roman"/>
          <w:i/>
          <w:sz w:val="28"/>
          <w:szCs w:val="28"/>
        </w:rPr>
        <w:t>мики</w:t>
      </w:r>
      <w:r w:rsidRPr="00EA14D1">
        <w:rPr>
          <w:rFonts w:ascii="Times New Roman" w:hAnsi="Times New Roman"/>
          <w:sz w:val="28"/>
          <w:szCs w:val="28"/>
        </w:rPr>
        <w:t>. Причем, что крайне важно, в любом обществе одна из  матриц в обязательном порядке будет являться б</w:t>
      </w:r>
      <w:r w:rsidRPr="00EA14D1">
        <w:rPr>
          <w:rFonts w:ascii="Times New Roman" w:hAnsi="Times New Roman"/>
          <w:sz w:val="28"/>
          <w:szCs w:val="28"/>
        </w:rPr>
        <w:t>а</w:t>
      </w:r>
      <w:r w:rsidRPr="00EA14D1">
        <w:rPr>
          <w:rFonts w:ascii="Times New Roman" w:hAnsi="Times New Roman"/>
          <w:sz w:val="28"/>
          <w:szCs w:val="28"/>
        </w:rPr>
        <w:t>зовой, а вторая – только комплементарной.</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Развитие экономики происходит в ходе взаимодействия этих матриц, причем влияние на этот процесс базовой матрицы общества является решающим. В свою очередь, комплементарные институты  (каждый из которых выполняет аналоги</w:t>
      </w:r>
      <w:r w:rsidRPr="00EA14D1">
        <w:rPr>
          <w:rFonts w:ascii="Times New Roman" w:hAnsi="Times New Roman"/>
          <w:sz w:val="28"/>
          <w:szCs w:val="28"/>
        </w:rPr>
        <w:t>ч</w:t>
      </w:r>
      <w:r w:rsidRPr="00EA14D1">
        <w:rPr>
          <w:rFonts w:ascii="Times New Roman" w:hAnsi="Times New Roman"/>
          <w:sz w:val="28"/>
          <w:szCs w:val="28"/>
        </w:rPr>
        <w:t>ные функции в альтернативной институциональной системе), сталкиваясь в ходе взаимодействия с соответствующим базовым институтом, в той или иной мере корректируют характер функционирования базовой матрицы, не меняя институци</w:t>
      </w:r>
      <w:r w:rsidRPr="00EA14D1">
        <w:rPr>
          <w:rFonts w:ascii="Times New Roman" w:hAnsi="Times New Roman"/>
          <w:sz w:val="28"/>
          <w:szCs w:val="28"/>
        </w:rPr>
        <w:t>о</w:t>
      </w:r>
      <w:r w:rsidRPr="00EA14D1">
        <w:rPr>
          <w:rFonts w:ascii="Times New Roman" w:hAnsi="Times New Roman"/>
          <w:sz w:val="28"/>
          <w:szCs w:val="28"/>
        </w:rPr>
        <w:t>нальное «качество» системы.</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 xml:space="preserve">Таким образом, можно говорить, что </w:t>
      </w:r>
      <w:r w:rsidRPr="00AD38F2">
        <w:rPr>
          <w:rFonts w:ascii="Times New Roman" w:hAnsi="Times New Roman"/>
          <w:i/>
          <w:sz w:val="28"/>
          <w:szCs w:val="28"/>
        </w:rPr>
        <w:t>процесс развития общества - это пост</w:t>
      </w:r>
      <w:r w:rsidRPr="00AD38F2">
        <w:rPr>
          <w:rFonts w:ascii="Times New Roman" w:hAnsi="Times New Roman"/>
          <w:i/>
          <w:sz w:val="28"/>
          <w:szCs w:val="28"/>
        </w:rPr>
        <w:t>о</w:t>
      </w:r>
      <w:r w:rsidRPr="00AD38F2">
        <w:rPr>
          <w:rFonts w:ascii="Times New Roman" w:hAnsi="Times New Roman"/>
          <w:i/>
          <w:sz w:val="28"/>
          <w:szCs w:val="28"/>
        </w:rPr>
        <w:t>янный поиск институционального баланса</w:t>
      </w:r>
      <w:r w:rsidRPr="00EA14D1">
        <w:rPr>
          <w:rFonts w:ascii="Times New Roman" w:hAnsi="Times New Roman"/>
          <w:sz w:val="28"/>
          <w:szCs w:val="28"/>
        </w:rPr>
        <w:t>, т.е. адекватного изменяющейся среде соотношения базовых и комплементарных институтов. Причем этот баланс по пр</w:t>
      </w:r>
      <w:r w:rsidRPr="00EA14D1">
        <w:rPr>
          <w:rFonts w:ascii="Times New Roman" w:hAnsi="Times New Roman"/>
          <w:sz w:val="28"/>
          <w:szCs w:val="28"/>
        </w:rPr>
        <w:t>и</w:t>
      </w:r>
      <w:r w:rsidRPr="00EA14D1">
        <w:rPr>
          <w:rFonts w:ascii="Times New Roman" w:hAnsi="Times New Roman"/>
          <w:sz w:val="28"/>
          <w:szCs w:val="28"/>
        </w:rPr>
        <w:t>чине изменчивости среды может представлять  собой лишь определенное динам</w:t>
      </w:r>
      <w:r w:rsidRPr="00EA14D1">
        <w:rPr>
          <w:rFonts w:ascii="Times New Roman" w:hAnsi="Times New Roman"/>
          <w:sz w:val="28"/>
          <w:szCs w:val="28"/>
        </w:rPr>
        <w:t>и</w:t>
      </w:r>
      <w:r w:rsidRPr="00EA14D1">
        <w:rPr>
          <w:rFonts w:ascii="Times New Roman" w:hAnsi="Times New Roman"/>
          <w:sz w:val="28"/>
          <w:szCs w:val="28"/>
        </w:rPr>
        <w:t xml:space="preserve">ческое равновесие. Иными словами, появление новых институтов и исчезновение старых, </w:t>
      </w:r>
      <w:r w:rsidR="00AD38F2">
        <w:rPr>
          <w:rFonts w:ascii="Times New Roman" w:hAnsi="Times New Roman"/>
          <w:sz w:val="28"/>
          <w:szCs w:val="28"/>
        </w:rPr>
        <w:t xml:space="preserve">трансформация их функций, </w:t>
      </w:r>
      <w:r w:rsidRPr="00EA14D1">
        <w:rPr>
          <w:rFonts w:ascii="Times New Roman" w:hAnsi="Times New Roman"/>
          <w:sz w:val="28"/>
          <w:szCs w:val="28"/>
        </w:rPr>
        <w:t xml:space="preserve">адаптация и модернизация форм взаимодействий </w:t>
      </w:r>
      <w:r w:rsidR="00AD38F2">
        <w:rPr>
          <w:rFonts w:ascii="Times New Roman" w:hAnsi="Times New Roman"/>
          <w:sz w:val="28"/>
          <w:szCs w:val="28"/>
        </w:rPr>
        <w:t xml:space="preserve">формальных и неформальных институтов </w:t>
      </w:r>
      <w:r w:rsidRPr="00EA14D1">
        <w:rPr>
          <w:rFonts w:ascii="Times New Roman" w:hAnsi="Times New Roman"/>
          <w:sz w:val="28"/>
          <w:szCs w:val="28"/>
        </w:rPr>
        <w:t>являются непрерывным процессом институциональных изменений (иначе, институциональной самоорганизации сист</w:t>
      </w:r>
      <w:r w:rsidRPr="00EA14D1">
        <w:rPr>
          <w:rFonts w:ascii="Times New Roman" w:hAnsi="Times New Roman"/>
          <w:sz w:val="28"/>
          <w:szCs w:val="28"/>
        </w:rPr>
        <w:t>е</w:t>
      </w:r>
      <w:r w:rsidRPr="00EA14D1">
        <w:rPr>
          <w:rFonts w:ascii="Times New Roman" w:hAnsi="Times New Roman"/>
          <w:sz w:val="28"/>
          <w:szCs w:val="28"/>
        </w:rPr>
        <w:t>мы).</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Денежная сфера как одна из экономических подсистем общества также пре</w:t>
      </w:r>
      <w:r w:rsidRPr="00EA14D1">
        <w:rPr>
          <w:rFonts w:ascii="Times New Roman" w:hAnsi="Times New Roman"/>
          <w:sz w:val="28"/>
          <w:szCs w:val="28"/>
        </w:rPr>
        <w:t>д</w:t>
      </w:r>
      <w:r w:rsidRPr="00EA14D1">
        <w:rPr>
          <w:rFonts w:ascii="Times New Roman" w:hAnsi="Times New Roman"/>
          <w:sz w:val="28"/>
          <w:szCs w:val="28"/>
        </w:rPr>
        <w:t>ставляет собой результат исторически сложившегося (и по этой причине достато</w:t>
      </w:r>
      <w:r w:rsidRPr="00EA14D1">
        <w:rPr>
          <w:rFonts w:ascii="Times New Roman" w:hAnsi="Times New Roman"/>
          <w:sz w:val="28"/>
          <w:szCs w:val="28"/>
        </w:rPr>
        <w:t>ч</w:t>
      </w:r>
      <w:r w:rsidRPr="00EA14D1">
        <w:rPr>
          <w:rFonts w:ascii="Times New Roman" w:hAnsi="Times New Roman"/>
          <w:sz w:val="28"/>
          <w:szCs w:val="28"/>
        </w:rPr>
        <w:t>но жестко детерминированного) взаимодействия базовых и комплементарных и</w:t>
      </w:r>
      <w:r w:rsidRPr="00EA14D1">
        <w:rPr>
          <w:rFonts w:ascii="Times New Roman" w:hAnsi="Times New Roman"/>
          <w:sz w:val="28"/>
          <w:szCs w:val="28"/>
        </w:rPr>
        <w:t>н</w:t>
      </w:r>
      <w:r w:rsidRPr="00EA14D1">
        <w:rPr>
          <w:rFonts w:ascii="Times New Roman" w:hAnsi="Times New Roman"/>
          <w:sz w:val="28"/>
          <w:szCs w:val="28"/>
        </w:rPr>
        <w:t>ститутов. Длительность эволюции общества по тому или иному пути (администр</w:t>
      </w:r>
      <w:r w:rsidRPr="00EA14D1">
        <w:rPr>
          <w:rFonts w:ascii="Times New Roman" w:hAnsi="Times New Roman"/>
          <w:sz w:val="28"/>
          <w:szCs w:val="28"/>
        </w:rPr>
        <w:t>а</w:t>
      </w:r>
      <w:r w:rsidRPr="00EA14D1">
        <w:rPr>
          <w:rFonts w:ascii="Times New Roman" w:hAnsi="Times New Roman"/>
          <w:sz w:val="28"/>
          <w:szCs w:val="28"/>
        </w:rPr>
        <w:t>тивной или рыночной направленности, приоритета общественного над индивид</w:t>
      </w:r>
      <w:r w:rsidRPr="00EA14D1">
        <w:rPr>
          <w:rFonts w:ascii="Times New Roman" w:hAnsi="Times New Roman"/>
          <w:sz w:val="28"/>
          <w:szCs w:val="28"/>
        </w:rPr>
        <w:t>у</w:t>
      </w:r>
      <w:r w:rsidRPr="00EA14D1">
        <w:rPr>
          <w:rFonts w:ascii="Times New Roman" w:hAnsi="Times New Roman"/>
          <w:sz w:val="28"/>
          <w:szCs w:val="28"/>
        </w:rPr>
        <w:t>альным или наоборот) будет в итоге определять основные, преобладающие формы денежных отношений, воплощенные в конкретных институтах денежной системы.</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Поэтому исторически сложившиеся, базовые денежные институты будут в любом случае иметь доминирующий характер, в то время как альтернативные им компл</w:t>
      </w:r>
      <w:r w:rsidRPr="00EA14D1">
        <w:rPr>
          <w:rFonts w:ascii="Times New Roman" w:hAnsi="Times New Roman"/>
          <w:sz w:val="28"/>
          <w:szCs w:val="28"/>
        </w:rPr>
        <w:t>е</w:t>
      </w:r>
      <w:r w:rsidRPr="00EA14D1">
        <w:rPr>
          <w:rFonts w:ascii="Times New Roman" w:hAnsi="Times New Roman"/>
          <w:sz w:val="28"/>
          <w:szCs w:val="28"/>
        </w:rPr>
        <w:t>ментарные денежные институты (и соответствующие им институциональные фо</w:t>
      </w:r>
      <w:r w:rsidRPr="00EA14D1">
        <w:rPr>
          <w:rFonts w:ascii="Times New Roman" w:hAnsi="Times New Roman"/>
          <w:sz w:val="28"/>
          <w:szCs w:val="28"/>
        </w:rPr>
        <w:t>р</w:t>
      </w:r>
      <w:r w:rsidRPr="00EA14D1">
        <w:rPr>
          <w:rFonts w:ascii="Times New Roman" w:hAnsi="Times New Roman"/>
          <w:sz w:val="28"/>
          <w:szCs w:val="28"/>
        </w:rPr>
        <w:t>мы) будут играть лишь вспомогательную роль, дополняя структуру эконом</w:t>
      </w:r>
      <w:r w:rsidRPr="00EA14D1">
        <w:rPr>
          <w:rFonts w:ascii="Times New Roman" w:hAnsi="Times New Roman"/>
          <w:sz w:val="28"/>
          <w:szCs w:val="28"/>
        </w:rPr>
        <w:t>и</w:t>
      </w:r>
      <w:r w:rsidRPr="00EA14D1">
        <w:rPr>
          <w:rFonts w:ascii="Times New Roman" w:hAnsi="Times New Roman"/>
          <w:sz w:val="28"/>
          <w:szCs w:val="28"/>
        </w:rPr>
        <w:t xml:space="preserve">ческих отношений. </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В связи с этим возникает вопрос о том, насколько устойчива сложившаяся институциональная структура, и какова вероятность трансформации базовых и</w:t>
      </w:r>
      <w:r w:rsidRPr="00EA14D1">
        <w:rPr>
          <w:rFonts w:ascii="Times New Roman" w:hAnsi="Times New Roman"/>
          <w:sz w:val="28"/>
          <w:szCs w:val="28"/>
        </w:rPr>
        <w:t>н</w:t>
      </w:r>
      <w:r w:rsidRPr="00EA14D1">
        <w:rPr>
          <w:rFonts w:ascii="Times New Roman" w:hAnsi="Times New Roman"/>
          <w:sz w:val="28"/>
          <w:szCs w:val="28"/>
        </w:rPr>
        <w:t>ститутов при прохождении денежной системой точек бифуркации (т.е. при попад</w:t>
      </w:r>
      <w:r w:rsidRPr="00EA14D1">
        <w:rPr>
          <w:rFonts w:ascii="Times New Roman" w:hAnsi="Times New Roman"/>
          <w:sz w:val="28"/>
          <w:szCs w:val="28"/>
        </w:rPr>
        <w:t>а</w:t>
      </w:r>
      <w:r w:rsidRPr="00EA14D1">
        <w:rPr>
          <w:rFonts w:ascii="Times New Roman" w:hAnsi="Times New Roman"/>
          <w:sz w:val="28"/>
          <w:szCs w:val="28"/>
        </w:rPr>
        <w:t xml:space="preserve">нии ее в состояния, неопределенно далекие от равновесия).  </w:t>
      </w:r>
      <w:r w:rsidRPr="00EA14D1">
        <w:rPr>
          <w:rFonts w:ascii="Times New Roman" w:hAnsi="Times New Roman"/>
          <w:bCs/>
          <w:sz w:val="28"/>
          <w:szCs w:val="28"/>
        </w:rPr>
        <w:t>Для ответа на эти в</w:t>
      </w:r>
      <w:r w:rsidRPr="00EA14D1">
        <w:rPr>
          <w:rFonts w:ascii="Times New Roman" w:hAnsi="Times New Roman"/>
          <w:bCs/>
          <w:sz w:val="28"/>
          <w:szCs w:val="28"/>
        </w:rPr>
        <w:t>о</w:t>
      </w:r>
      <w:r w:rsidRPr="00EA14D1">
        <w:rPr>
          <w:rFonts w:ascii="Times New Roman" w:hAnsi="Times New Roman"/>
          <w:bCs/>
          <w:sz w:val="28"/>
          <w:szCs w:val="28"/>
        </w:rPr>
        <w:t>просы, то есть, по-сути,  для определения границ «эволюционного коридора» той или иной денежной системы воспользуемся известным принципом Кюри</w:t>
      </w:r>
      <w:r w:rsidRPr="00EA14D1">
        <w:rPr>
          <w:rStyle w:val="ad"/>
          <w:rFonts w:ascii="Times New Roman" w:hAnsi="Times New Roman"/>
          <w:bCs/>
          <w:sz w:val="28"/>
          <w:szCs w:val="28"/>
        </w:rPr>
        <w:endnoteReference w:id="34"/>
      </w:r>
      <w:r w:rsidRPr="00EA14D1">
        <w:rPr>
          <w:rFonts w:ascii="Times New Roman" w:hAnsi="Times New Roman"/>
          <w:bCs/>
          <w:sz w:val="28"/>
          <w:szCs w:val="28"/>
        </w:rPr>
        <w:t xml:space="preserve">. </w:t>
      </w:r>
    </w:p>
    <w:p w:rsidR="00EA14D1" w:rsidRDefault="00EA14D1" w:rsidP="00EA14D1">
      <w:pPr>
        <w:pStyle w:val="3"/>
        <w:spacing w:before="0" w:after="0" w:line="360" w:lineRule="auto"/>
        <w:ind w:firstLine="709"/>
        <w:jc w:val="both"/>
        <w:rPr>
          <w:rFonts w:ascii="Times New Roman" w:hAnsi="Times New Roman"/>
          <w:sz w:val="28"/>
          <w:szCs w:val="28"/>
        </w:rPr>
      </w:pPr>
    </w:p>
    <w:p w:rsidR="00EA14D1" w:rsidRPr="00EA14D1" w:rsidRDefault="00EA14D1" w:rsidP="00EA14D1">
      <w:pPr>
        <w:pStyle w:val="3"/>
        <w:spacing w:before="0" w:after="0" w:line="360" w:lineRule="auto"/>
        <w:ind w:firstLine="709"/>
        <w:jc w:val="both"/>
        <w:rPr>
          <w:rFonts w:ascii="Times New Roman" w:hAnsi="Times New Roman"/>
          <w:sz w:val="28"/>
          <w:szCs w:val="28"/>
        </w:rPr>
      </w:pPr>
      <w:r w:rsidRPr="00EA14D1">
        <w:rPr>
          <w:rFonts w:ascii="Times New Roman" w:hAnsi="Times New Roman"/>
          <w:sz w:val="28"/>
          <w:szCs w:val="28"/>
        </w:rPr>
        <w:t>Принцип Кюри и границы «эволюционного коридора»</w:t>
      </w:r>
    </w:p>
    <w:p w:rsidR="00EA14D1" w:rsidRPr="00EA14D1" w:rsidRDefault="00EA14D1" w:rsidP="00EA14D1">
      <w:pPr>
        <w:spacing w:after="0" w:line="360" w:lineRule="auto"/>
        <w:ind w:firstLine="709"/>
        <w:jc w:val="both"/>
        <w:rPr>
          <w:rFonts w:ascii="Times New Roman" w:hAnsi="Times New Roman"/>
          <w:bCs/>
          <w:sz w:val="28"/>
          <w:szCs w:val="28"/>
        </w:rPr>
      </w:pPr>
      <w:r w:rsidRPr="00EA14D1">
        <w:rPr>
          <w:rFonts w:ascii="Times New Roman" w:hAnsi="Times New Roman"/>
          <w:sz w:val="28"/>
          <w:szCs w:val="28"/>
        </w:rPr>
        <w:t xml:space="preserve">Как известно, эволюция представляет собой последовательность переходов в иерархии структур возрастающей </w:t>
      </w:r>
      <w:r w:rsidRPr="00EA14D1">
        <w:rPr>
          <w:rFonts w:ascii="Times New Roman" w:hAnsi="Times New Roman"/>
          <w:bCs/>
          <w:sz w:val="28"/>
          <w:szCs w:val="28"/>
        </w:rPr>
        <w:t>сложности [</w:t>
      </w:r>
      <w:r w:rsidRPr="00EA14D1">
        <w:rPr>
          <w:rFonts w:ascii="Times New Roman" w:hAnsi="Times New Roman"/>
          <w:bCs/>
          <w:sz w:val="28"/>
          <w:szCs w:val="28"/>
        </w:rPr>
        <w:endnoteReference w:id="35"/>
      </w:r>
      <w:r w:rsidRPr="00EA14D1">
        <w:rPr>
          <w:rFonts w:ascii="Times New Roman" w:hAnsi="Times New Roman"/>
          <w:bCs/>
          <w:sz w:val="28"/>
          <w:szCs w:val="28"/>
        </w:rPr>
        <w:t>]. Условием эволюции</w:t>
      </w:r>
      <w:r w:rsidRPr="00EA14D1">
        <w:rPr>
          <w:rFonts w:ascii="Times New Roman" w:hAnsi="Times New Roman"/>
          <w:sz w:val="28"/>
          <w:szCs w:val="28"/>
        </w:rPr>
        <w:t xml:space="preserve"> являются о</w:t>
      </w:r>
      <w:r w:rsidRPr="00EA14D1">
        <w:rPr>
          <w:rFonts w:ascii="Times New Roman" w:hAnsi="Times New Roman"/>
          <w:sz w:val="28"/>
          <w:szCs w:val="28"/>
        </w:rPr>
        <w:t>т</w:t>
      </w:r>
      <w:r w:rsidRPr="00EA14D1">
        <w:rPr>
          <w:rFonts w:ascii="Times New Roman" w:hAnsi="Times New Roman"/>
          <w:sz w:val="28"/>
          <w:szCs w:val="28"/>
        </w:rPr>
        <w:t>клонения системы от равновесного состояния: как под влиянием изменившихся внешних условий, так и под действием внутренних причин (накопления случайных отклонений в развитии). В качестве реакции на эти отклонения в системе форм</w:t>
      </w:r>
      <w:r w:rsidRPr="00EA14D1">
        <w:rPr>
          <w:rFonts w:ascii="Times New Roman" w:hAnsi="Times New Roman"/>
          <w:sz w:val="28"/>
          <w:szCs w:val="28"/>
        </w:rPr>
        <w:t>и</w:t>
      </w:r>
      <w:r w:rsidRPr="00EA14D1">
        <w:rPr>
          <w:rFonts w:ascii="Times New Roman" w:hAnsi="Times New Roman"/>
          <w:sz w:val="28"/>
          <w:szCs w:val="28"/>
        </w:rPr>
        <w:t>руются новые адаптивные структуры, то есть происходит процесс эволюции.</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Ограничения на степень возрастания (или снижения) сложности новых стру</w:t>
      </w:r>
      <w:r w:rsidRPr="00EA14D1">
        <w:rPr>
          <w:rFonts w:ascii="Times New Roman" w:hAnsi="Times New Roman"/>
          <w:sz w:val="28"/>
          <w:szCs w:val="28"/>
        </w:rPr>
        <w:t>к</w:t>
      </w:r>
      <w:r w:rsidRPr="00EA14D1">
        <w:rPr>
          <w:rFonts w:ascii="Times New Roman" w:hAnsi="Times New Roman"/>
          <w:sz w:val="28"/>
          <w:szCs w:val="28"/>
        </w:rPr>
        <w:t>тур в процессе эволюции той или иной системы накладывает принцип симметрии – д</w:t>
      </w:r>
      <w:r w:rsidRPr="00EA14D1">
        <w:rPr>
          <w:rFonts w:ascii="Times New Roman" w:hAnsi="Times New Roman"/>
          <w:sz w:val="28"/>
          <w:szCs w:val="28"/>
        </w:rPr>
        <w:t>и</w:t>
      </w:r>
      <w:r w:rsidRPr="00EA14D1">
        <w:rPr>
          <w:rFonts w:ascii="Times New Roman" w:hAnsi="Times New Roman"/>
          <w:sz w:val="28"/>
          <w:szCs w:val="28"/>
        </w:rPr>
        <w:t>симметрии Кюри. Его применение для анализа социально-экономических систем в контексте исследований российских ученых [</w:t>
      </w:r>
      <w:r w:rsidRPr="00EA14D1">
        <w:rPr>
          <w:rFonts w:ascii="Times New Roman" w:hAnsi="Times New Roman"/>
          <w:sz w:val="28"/>
          <w:szCs w:val="28"/>
        </w:rPr>
        <w:endnoteReference w:id="36"/>
      </w:r>
      <w:r w:rsidRPr="00EA14D1">
        <w:rPr>
          <w:rFonts w:ascii="Times New Roman" w:hAnsi="Times New Roman"/>
          <w:sz w:val="28"/>
          <w:szCs w:val="28"/>
        </w:rPr>
        <w:t>] дает возможность исследовать границы «эволюционного коридора», то есть оценить допустимую степень сложн</w:t>
      </w:r>
      <w:r w:rsidRPr="00EA14D1">
        <w:rPr>
          <w:rFonts w:ascii="Times New Roman" w:hAnsi="Times New Roman"/>
          <w:sz w:val="28"/>
          <w:szCs w:val="28"/>
        </w:rPr>
        <w:t>о</w:t>
      </w:r>
      <w:r w:rsidRPr="00EA14D1">
        <w:rPr>
          <w:rFonts w:ascii="Times New Roman" w:hAnsi="Times New Roman"/>
          <w:sz w:val="28"/>
          <w:szCs w:val="28"/>
        </w:rPr>
        <w:t xml:space="preserve">сти новых институциональных структур, возникающих при отклонении развития денежной системы от равновесных траекторий. При этом подчеркнем, что уже само признание такого коридора крайне важный этап исследований, так как говорит о том, что увеличение количественного разнообразия институциональных форм, </w:t>
      </w:r>
      <w:r w:rsidR="00D52B98">
        <w:rPr>
          <w:rFonts w:ascii="Times New Roman" w:hAnsi="Times New Roman"/>
          <w:sz w:val="28"/>
          <w:szCs w:val="28"/>
        </w:rPr>
        <w:t>трансформация</w:t>
      </w:r>
      <w:r w:rsidRPr="00EA14D1">
        <w:rPr>
          <w:rFonts w:ascii="Times New Roman" w:hAnsi="Times New Roman"/>
          <w:sz w:val="28"/>
          <w:szCs w:val="28"/>
        </w:rPr>
        <w:t xml:space="preserve"> институциональной структуры л</w:t>
      </w:r>
      <w:r w:rsidRPr="00EA14D1">
        <w:rPr>
          <w:rFonts w:ascii="Times New Roman" w:hAnsi="Times New Roman"/>
          <w:sz w:val="28"/>
          <w:szCs w:val="28"/>
        </w:rPr>
        <w:t>ю</w:t>
      </w:r>
      <w:r w:rsidRPr="00EA14D1">
        <w:rPr>
          <w:rFonts w:ascii="Times New Roman" w:hAnsi="Times New Roman"/>
          <w:sz w:val="28"/>
          <w:szCs w:val="28"/>
        </w:rPr>
        <w:t>бой системы может происходить лишь в определенном диапазоне, предполагающем сохранение ее качественных характер</w:t>
      </w:r>
      <w:r w:rsidRPr="00EA14D1">
        <w:rPr>
          <w:rFonts w:ascii="Times New Roman" w:hAnsi="Times New Roman"/>
          <w:sz w:val="28"/>
          <w:szCs w:val="28"/>
        </w:rPr>
        <w:t>и</w:t>
      </w:r>
      <w:r w:rsidRPr="00EA14D1">
        <w:rPr>
          <w:rFonts w:ascii="Times New Roman" w:hAnsi="Times New Roman"/>
          <w:sz w:val="28"/>
          <w:szCs w:val="28"/>
        </w:rPr>
        <w:t>стик [</w:t>
      </w:r>
      <w:r w:rsidRPr="00EA14D1">
        <w:rPr>
          <w:rFonts w:ascii="Times New Roman" w:hAnsi="Times New Roman"/>
          <w:sz w:val="28"/>
          <w:szCs w:val="28"/>
        </w:rPr>
        <w:endnoteReference w:id="37"/>
      </w:r>
      <w:r w:rsidRPr="00EA14D1">
        <w:rPr>
          <w:rFonts w:ascii="Times New Roman" w:hAnsi="Times New Roman"/>
          <w:sz w:val="28"/>
          <w:szCs w:val="28"/>
        </w:rPr>
        <w:t xml:space="preserve">].  </w:t>
      </w:r>
    </w:p>
    <w:p w:rsidR="00EA14D1" w:rsidRPr="00EA14D1" w:rsidRDefault="00EA14D1" w:rsidP="00EA14D1">
      <w:pPr>
        <w:autoSpaceDE w:val="0"/>
        <w:autoSpaceDN w:val="0"/>
        <w:adjustRightInd w:val="0"/>
        <w:spacing w:after="0" w:line="360" w:lineRule="auto"/>
        <w:ind w:firstLine="709"/>
        <w:jc w:val="both"/>
        <w:rPr>
          <w:rFonts w:ascii="Times New Roman" w:eastAsia="TimesNewRoman" w:hAnsi="Times New Roman"/>
          <w:sz w:val="28"/>
          <w:szCs w:val="28"/>
          <w:lang w:eastAsia="ru-RU"/>
        </w:rPr>
      </w:pPr>
      <w:r w:rsidRPr="00EA14D1">
        <w:rPr>
          <w:rFonts w:ascii="Times New Roman" w:hAnsi="Times New Roman"/>
          <w:sz w:val="28"/>
          <w:szCs w:val="28"/>
        </w:rPr>
        <w:t>Следует отметить, что идеи о наличии определенного «коридора развития экономики» (без учета типа доминирующих экономических институтов) уже в</w:t>
      </w:r>
      <w:r w:rsidRPr="00EA14D1">
        <w:rPr>
          <w:rFonts w:ascii="Times New Roman" w:hAnsi="Times New Roman"/>
          <w:sz w:val="28"/>
          <w:szCs w:val="28"/>
        </w:rPr>
        <w:t>ы</w:t>
      </w:r>
      <w:r w:rsidRPr="00EA14D1">
        <w:rPr>
          <w:rFonts w:ascii="Times New Roman" w:hAnsi="Times New Roman"/>
          <w:sz w:val="28"/>
          <w:szCs w:val="28"/>
        </w:rPr>
        <w:t>сказывались ранее сторонниками теории эволюционной экономики [</w:t>
      </w:r>
      <w:r w:rsidRPr="00EA14D1">
        <w:rPr>
          <w:rStyle w:val="ad"/>
          <w:rFonts w:ascii="Times New Roman" w:hAnsi="Times New Roman"/>
          <w:sz w:val="28"/>
          <w:szCs w:val="28"/>
        </w:rPr>
        <w:endnoteReference w:id="38"/>
      </w:r>
      <w:r w:rsidRPr="00EA14D1">
        <w:rPr>
          <w:rFonts w:ascii="Times New Roman" w:hAnsi="Times New Roman"/>
          <w:sz w:val="28"/>
          <w:szCs w:val="28"/>
        </w:rPr>
        <w:t>]. Так, ими была выдвинута концепция «неошумпетерианского коридора», в соответствии с которой у каждой конкретной экономической системы существует определенное пр</w:t>
      </w:r>
      <w:r w:rsidRPr="00EA14D1">
        <w:rPr>
          <w:rFonts w:ascii="Times New Roman" w:hAnsi="Times New Roman"/>
          <w:sz w:val="28"/>
          <w:szCs w:val="28"/>
        </w:rPr>
        <w:t>о</w:t>
      </w:r>
      <w:r w:rsidRPr="00EA14D1">
        <w:rPr>
          <w:rFonts w:ascii="Times New Roman" w:hAnsi="Times New Roman"/>
          <w:sz w:val="28"/>
          <w:szCs w:val="28"/>
        </w:rPr>
        <w:t>странство для развития.</w:t>
      </w:r>
      <w:r w:rsidRPr="00EA14D1">
        <w:rPr>
          <w:rFonts w:ascii="Times New Roman" w:eastAsia="TimesNewRoman" w:hAnsi="Times New Roman"/>
          <w:sz w:val="28"/>
          <w:szCs w:val="28"/>
          <w:lang w:eastAsia="ru-RU"/>
        </w:rPr>
        <w:t xml:space="preserve"> Здесь верхняя граница – максимально возможное число (качество) новых институтов, содействующее (не препятствующее) экономическ</w:t>
      </w:r>
      <w:r w:rsidRPr="00EA14D1">
        <w:rPr>
          <w:rFonts w:ascii="Times New Roman" w:eastAsia="TimesNewRoman" w:hAnsi="Times New Roman"/>
          <w:sz w:val="28"/>
          <w:szCs w:val="28"/>
          <w:lang w:eastAsia="ru-RU"/>
        </w:rPr>
        <w:t>о</w:t>
      </w:r>
      <w:r w:rsidRPr="00EA14D1">
        <w:rPr>
          <w:rFonts w:ascii="Times New Roman" w:eastAsia="TimesNewRoman" w:hAnsi="Times New Roman"/>
          <w:sz w:val="28"/>
          <w:szCs w:val="28"/>
          <w:lang w:eastAsia="ru-RU"/>
        </w:rPr>
        <w:t>му развитию, и нижняя граница – максимально возможное число (качество) старых институтов, не препятствующее появлению дополнительного количества новых институтов.</w:t>
      </w:r>
      <w:r w:rsidRPr="00EA14D1">
        <w:rPr>
          <w:rFonts w:ascii="Times New Roman" w:hAnsi="Times New Roman"/>
          <w:sz w:val="28"/>
          <w:szCs w:val="28"/>
        </w:rPr>
        <w:t xml:space="preserve"> Внутри «коридора» параметры институциональной структуры могут св</w:t>
      </w:r>
      <w:r w:rsidRPr="00EA14D1">
        <w:rPr>
          <w:rFonts w:ascii="Times New Roman" w:hAnsi="Times New Roman"/>
          <w:sz w:val="28"/>
          <w:szCs w:val="28"/>
        </w:rPr>
        <w:t>о</w:t>
      </w:r>
      <w:r w:rsidRPr="00EA14D1">
        <w:rPr>
          <w:rFonts w:ascii="Times New Roman" w:hAnsi="Times New Roman"/>
          <w:sz w:val="28"/>
          <w:szCs w:val="28"/>
        </w:rPr>
        <w:t>бодно варьироваться. Точка ниже его границ означает, что экономика не может сгенерировать динамику, необходимую для поддержания приемлемого уровня жизни. Н</w:t>
      </w:r>
      <w:r w:rsidRPr="00EA14D1">
        <w:rPr>
          <w:rFonts w:ascii="Times New Roman" w:hAnsi="Times New Roman"/>
          <w:sz w:val="28"/>
          <w:szCs w:val="28"/>
        </w:rPr>
        <w:t>а</w:t>
      </w:r>
      <w:r w:rsidRPr="00EA14D1">
        <w:rPr>
          <w:rFonts w:ascii="Times New Roman" w:hAnsi="Times New Roman"/>
          <w:sz w:val="28"/>
          <w:szCs w:val="28"/>
        </w:rPr>
        <w:t>против, точка, расположенная  выше границ «коридора» будет означать, что количество (качество) новых институциональных структур превышает возмо</w:t>
      </w:r>
      <w:r w:rsidRPr="00EA14D1">
        <w:rPr>
          <w:rFonts w:ascii="Times New Roman" w:hAnsi="Times New Roman"/>
          <w:sz w:val="28"/>
          <w:szCs w:val="28"/>
        </w:rPr>
        <w:t>ж</w:t>
      </w:r>
      <w:r w:rsidRPr="00EA14D1">
        <w:rPr>
          <w:rFonts w:ascii="Times New Roman" w:hAnsi="Times New Roman"/>
          <w:sz w:val="28"/>
          <w:szCs w:val="28"/>
        </w:rPr>
        <w:t>ности «отстающих» секторов (то есть старых институциональных форм). Таким образом, логика развития в русле «неошумпетерианского коридора» также пред</w:t>
      </w:r>
      <w:r w:rsidRPr="00EA14D1">
        <w:rPr>
          <w:rFonts w:ascii="Times New Roman" w:hAnsi="Times New Roman"/>
          <w:sz w:val="28"/>
          <w:szCs w:val="28"/>
        </w:rPr>
        <w:t>у</w:t>
      </w:r>
      <w:r w:rsidRPr="00EA14D1">
        <w:rPr>
          <w:rFonts w:ascii="Times New Roman" w:hAnsi="Times New Roman"/>
          <w:sz w:val="28"/>
          <w:szCs w:val="28"/>
        </w:rPr>
        <w:t>сматривает ограничение количества и качества (сложности) вновь образующихся н</w:t>
      </w:r>
      <w:r w:rsidRPr="00EA14D1">
        <w:rPr>
          <w:rFonts w:ascii="Times New Roman" w:hAnsi="Times New Roman"/>
          <w:sz w:val="28"/>
          <w:szCs w:val="28"/>
        </w:rPr>
        <w:t>о</w:t>
      </w:r>
      <w:r w:rsidRPr="00EA14D1">
        <w:rPr>
          <w:rFonts w:ascii="Times New Roman" w:hAnsi="Times New Roman"/>
          <w:sz w:val="28"/>
          <w:szCs w:val="28"/>
        </w:rPr>
        <w:t>вых институциональных структур объективными возможностями экономической системы в ц</w:t>
      </w:r>
      <w:r w:rsidRPr="00EA14D1">
        <w:rPr>
          <w:rFonts w:ascii="Times New Roman" w:hAnsi="Times New Roman"/>
          <w:sz w:val="28"/>
          <w:szCs w:val="28"/>
        </w:rPr>
        <w:t>е</w:t>
      </w:r>
      <w:r w:rsidRPr="00EA14D1">
        <w:rPr>
          <w:rFonts w:ascii="Times New Roman" w:hAnsi="Times New Roman"/>
          <w:sz w:val="28"/>
          <w:szCs w:val="28"/>
        </w:rPr>
        <w:t>лом.</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Стабилизирующие свойства базовой институциональной матрицы в отнош</w:t>
      </w:r>
      <w:r w:rsidRPr="00EA14D1">
        <w:rPr>
          <w:rFonts w:ascii="Times New Roman" w:hAnsi="Times New Roman"/>
          <w:sz w:val="28"/>
          <w:szCs w:val="28"/>
        </w:rPr>
        <w:t>е</w:t>
      </w:r>
      <w:r w:rsidRPr="00EA14D1">
        <w:rPr>
          <w:rFonts w:ascii="Times New Roman" w:hAnsi="Times New Roman"/>
          <w:sz w:val="28"/>
          <w:szCs w:val="28"/>
        </w:rPr>
        <w:t>нии характера и направленности возможных изменений отмечает в своих работах и  Д. Норт [</w:t>
      </w:r>
      <w:bookmarkStart w:id="2" w:name="_Ref374794893"/>
      <w:r w:rsidRPr="00EA14D1">
        <w:rPr>
          <w:rFonts w:ascii="Times New Roman" w:hAnsi="Times New Roman"/>
          <w:sz w:val="28"/>
          <w:szCs w:val="28"/>
        </w:rPr>
        <w:endnoteReference w:id="39"/>
      </w:r>
      <w:bookmarkEnd w:id="2"/>
      <w:r w:rsidRPr="00EA14D1">
        <w:rPr>
          <w:rFonts w:ascii="Times New Roman" w:hAnsi="Times New Roman"/>
          <w:sz w:val="28"/>
          <w:szCs w:val="28"/>
        </w:rPr>
        <w:t>]. В его работах отмечается «эффект блокировки», который определяет свойство базовой  институциональной структуры к самоподдержанию и самово</w:t>
      </w:r>
      <w:r w:rsidRPr="00EA14D1">
        <w:rPr>
          <w:rFonts w:ascii="Times New Roman" w:hAnsi="Times New Roman"/>
          <w:sz w:val="28"/>
          <w:szCs w:val="28"/>
        </w:rPr>
        <w:t>с</w:t>
      </w:r>
      <w:r w:rsidRPr="00EA14D1">
        <w:rPr>
          <w:rFonts w:ascii="Times New Roman" w:hAnsi="Times New Roman"/>
          <w:sz w:val="28"/>
          <w:szCs w:val="28"/>
        </w:rPr>
        <w:t xml:space="preserve">произведению [там же, с. 23]. Это свойство позволяет системе сохранять </w:t>
      </w:r>
      <w:r w:rsidR="00D52B98">
        <w:rPr>
          <w:rFonts w:ascii="Times New Roman" w:hAnsi="Times New Roman"/>
          <w:sz w:val="28"/>
          <w:szCs w:val="28"/>
        </w:rPr>
        <w:t>относительно</w:t>
      </w:r>
      <w:r w:rsidRPr="00EA14D1">
        <w:rPr>
          <w:rFonts w:ascii="Times New Roman" w:hAnsi="Times New Roman"/>
          <w:sz w:val="28"/>
          <w:szCs w:val="28"/>
        </w:rPr>
        <w:t xml:space="preserve"> устойчивые – с точки зрения сохранения качественных характеристик – тр</w:t>
      </w:r>
      <w:r w:rsidRPr="00EA14D1">
        <w:rPr>
          <w:rFonts w:ascii="Times New Roman" w:hAnsi="Times New Roman"/>
          <w:sz w:val="28"/>
          <w:szCs w:val="28"/>
        </w:rPr>
        <w:t>а</w:t>
      </w:r>
      <w:r w:rsidRPr="00EA14D1">
        <w:rPr>
          <w:rFonts w:ascii="Times New Roman" w:hAnsi="Times New Roman"/>
          <w:sz w:val="28"/>
          <w:szCs w:val="28"/>
        </w:rPr>
        <w:t>ектории экономического развития [там же, с. 129]. Данный эффект в определенной степени совпадает с выводами, вытекающими из принципа К</w:t>
      </w:r>
      <w:r w:rsidRPr="00EA14D1">
        <w:rPr>
          <w:rFonts w:ascii="Times New Roman" w:hAnsi="Times New Roman"/>
          <w:sz w:val="28"/>
          <w:szCs w:val="28"/>
        </w:rPr>
        <w:t>ю</w:t>
      </w:r>
      <w:r w:rsidRPr="00EA14D1">
        <w:rPr>
          <w:rFonts w:ascii="Times New Roman" w:hAnsi="Times New Roman"/>
          <w:sz w:val="28"/>
          <w:szCs w:val="28"/>
        </w:rPr>
        <w:t xml:space="preserve">ри. </w:t>
      </w:r>
    </w:p>
    <w:p w:rsidR="00EA14D1" w:rsidRPr="00EA14D1" w:rsidRDefault="00EA14D1" w:rsidP="00EA14D1">
      <w:pPr>
        <w:spacing w:after="0" w:line="360" w:lineRule="auto"/>
        <w:ind w:firstLine="709"/>
        <w:jc w:val="both"/>
        <w:rPr>
          <w:rFonts w:ascii="Times New Roman" w:hAnsi="Times New Roman"/>
          <w:sz w:val="28"/>
          <w:szCs w:val="28"/>
        </w:rPr>
      </w:pPr>
      <w:r w:rsidRPr="00EA14D1">
        <w:rPr>
          <w:rFonts w:ascii="Times New Roman" w:hAnsi="Times New Roman"/>
          <w:sz w:val="28"/>
          <w:szCs w:val="28"/>
        </w:rPr>
        <w:t>Таким образом, согласно принципа Кюри, устойчивое развитие экономич</w:t>
      </w:r>
      <w:r w:rsidRPr="00EA14D1">
        <w:rPr>
          <w:rFonts w:ascii="Times New Roman" w:hAnsi="Times New Roman"/>
          <w:sz w:val="28"/>
          <w:szCs w:val="28"/>
        </w:rPr>
        <w:t>е</w:t>
      </w:r>
      <w:r w:rsidRPr="00EA14D1">
        <w:rPr>
          <w:rFonts w:ascii="Times New Roman" w:hAnsi="Times New Roman"/>
          <w:sz w:val="28"/>
          <w:szCs w:val="28"/>
        </w:rPr>
        <w:t>ской системы любого типа в долгосрочном периоде предполагает нахождение эконом</w:t>
      </w:r>
      <w:r w:rsidRPr="00EA14D1">
        <w:rPr>
          <w:rFonts w:ascii="Times New Roman" w:hAnsi="Times New Roman"/>
          <w:sz w:val="28"/>
          <w:szCs w:val="28"/>
        </w:rPr>
        <w:t>и</w:t>
      </w:r>
      <w:r w:rsidRPr="00EA14D1">
        <w:rPr>
          <w:rFonts w:ascii="Times New Roman" w:hAnsi="Times New Roman"/>
          <w:sz w:val="28"/>
          <w:szCs w:val="28"/>
        </w:rPr>
        <w:t>ки внутри «эволюционного коридора»: при сохранении необходимого соо</w:t>
      </w:r>
      <w:r w:rsidRPr="00EA14D1">
        <w:rPr>
          <w:rFonts w:ascii="Times New Roman" w:hAnsi="Times New Roman"/>
          <w:sz w:val="28"/>
          <w:szCs w:val="28"/>
        </w:rPr>
        <w:t>т</w:t>
      </w:r>
      <w:r w:rsidRPr="00EA14D1">
        <w:rPr>
          <w:rFonts w:ascii="Times New Roman" w:hAnsi="Times New Roman"/>
          <w:sz w:val="28"/>
          <w:szCs w:val="28"/>
        </w:rPr>
        <w:t>ношения (адекватного баланса) базовых и комплементарных институтов, соотве</w:t>
      </w:r>
      <w:r w:rsidRPr="00EA14D1">
        <w:rPr>
          <w:rFonts w:ascii="Times New Roman" w:hAnsi="Times New Roman"/>
          <w:sz w:val="28"/>
          <w:szCs w:val="28"/>
        </w:rPr>
        <w:t>т</w:t>
      </w:r>
      <w:r w:rsidRPr="00EA14D1">
        <w:rPr>
          <w:rFonts w:ascii="Times New Roman" w:hAnsi="Times New Roman"/>
          <w:sz w:val="28"/>
          <w:szCs w:val="28"/>
        </w:rPr>
        <w:t>ствующего типу доминирующей институциональной матрицы. В то же время качественное и</w:t>
      </w:r>
      <w:r w:rsidRPr="00EA14D1">
        <w:rPr>
          <w:rFonts w:ascii="Times New Roman" w:hAnsi="Times New Roman"/>
          <w:sz w:val="28"/>
          <w:szCs w:val="28"/>
        </w:rPr>
        <w:t>з</w:t>
      </w:r>
      <w:r w:rsidRPr="00EA14D1">
        <w:rPr>
          <w:rFonts w:ascii="Times New Roman" w:hAnsi="Times New Roman"/>
          <w:sz w:val="28"/>
          <w:szCs w:val="28"/>
        </w:rPr>
        <w:t>менение типа экономики, то есть полномасштабный переход от экономической системы с доминированием  административных институтов к системе с доминир</w:t>
      </w:r>
      <w:r w:rsidRPr="00EA14D1">
        <w:rPr>
          <w:rFonts w:ascii="Times New Roman" w:hAnsi="Times New Roman"/>
          <w:sz w:val="28"/>
          <w:szCs w:val="28"/>
        </w:rPr>
        <w:t>о</w:t>
      </w:r>
      <w:r w:rsidRPr="00EA14D1">
        <w:rPr>
          <w:rFonts w:ascii="Times New Roman" w:hAnsi="Times New Roman"/>
          <w:sz w:val="28"/>
          <w:szCs w:val="28"/>
        </w:rPr>
        <w:t>ванием  рыночных институтов (равно, как и обратный переход) маловероятны [</w:t>
      </w:r>
      <w:r w:rsidRPr="00EA14D1">
        <w:rPr>
          <w:rStyle w:val="ad"/>
          <w:rFonts w:ascii="Times New Roman" w:hAnsi="Times New Roman"/>
          <w:sz w:val="28"/>
          <w:szCs w:val="28"/>
        </w:rPr>
        <w:endnoteReference w:id="40"/>
      </w:r>
      <w:r w:rsidRPr="00EA14D1">
        <w:rPr>
          <w:rFonts w:ascii="Times New Roman" w:hAnsi="Times New Roman"/>
          <w:sz w:val="28"/>
          <w:szCs w:val="28"/>
        </w:rPr>
        <w:t xml:space="preserve">]. </w:t>
      </w:r>
    </w:p>
    <w:p w:rsidR="00EA14D1" w:rsidRPr="00795DC5" w:rsidRDefault="00EA14D1" w:rsidP="00EA14D1">
      <w:pPr>
        <w:spacing w:after="0" w:line="360" w:lineRule="auto"/>
        <w:ind w:firstLine="709"/>
        <w:jc w:val="both"/>
        <w:rPr>
          <w:rFonts w:ascii="Times New Roman" w:hAnsi="Times New Roman"/>
          <w:sz w:val="28"/>
          <w:szCs w:val="28"/>
          <w:u w:val="single"/>
        </w:rPr>
      </w:pPr>
      <w:r w:rsidRPr="00795DC5">
        <w:rPr>
          <w:rFonts w:ascii="Times New Roman" w:hAnsi="Times New Roman"/>
          <w:sz w:val="28"/>
          <w:szCs w:val="28"/>
          <w:u w:val="single"/>
        </w:rPr>
        <w:t>В контексте развития денежной сферы транзитивной экономики это может о</w:t>
      </w:r>
      <w:r w:rsidRPr="00795DC5">
        <w:rPr>
          <w:rFonts w:ascii="Times New Roman" w:hAnsi="Times New Roman"/>
          <w:sz w:val="28"/>
          <w:szCs w:val="28"/>
          <w:u w:val="single"/>
        </w:rPr>
        <w:t>з</w:t>
      </w:r>
      <w:r w:rsidRPr="00795DC5">
        <w:rPr>
          <w:rFonts w:ascii="Times New Roman" w:hAnsi="Times New Roman"/>
          <w:sz w:val="28"/>
          <w:szCs w:val="28"/>
          <w:u w:val="single"/>
        </w:rPr>
        <w:t>начать следующее:</w:t>
      </w:r>
    </w:p>
    <w:p w:rsidR="00EA14D1" w:rsidRPr="00795DC5" w:rsidRDefault="00EA14D1" w:rsidP="00EA14D1">
      <w:pPr>
        <w:spacing w:after="0" w:line="360" w:lineRule="auto"/>
        <w:ind w:firstLine="709"/>
        <w:jc w:val="both"/>
        <w:rPr>
          <w:rFonts w:ascii="Times New Roman" w:hAnsi="Times New Roman"/>
          <w:sz w:val="28"/>
          <w:szCs w:val="28"/>
        </w:rPr>
      </w:pPr>
      <w:r w:rsidRPr="00795DC5">
        <w:rPr>
          <w:rFonts w:ascii="Times New Roman" w:hAnsi="Times New Roman"/>
          <w:sz w:val="28"/>
          <w:szCs w:val="28"/>
        </w:rPr>
        <w:t xml:space="preserve">- </w:t>
      </w:r>
      <w:r w:rsidR="002F6BE9" w:rsidRPr="00795DC5">
        <w:rPr>
          <w:rFonts w:ascii="Times New Roman" w:hAnsi="Times New Roman"/>
          <w:sz w:val="28"/>
          <w:szCs w:val="28"/>
        </w:rPr>
        <w:t>помимо этого, количество и качество новых денежных институтов объективно будет балансироваться количеством и качеством старых институци</w:t>
      </w:r>
      <w:r w:rsidR="002F6BE9" w:rsidRPr="00795DC5">
        <w:rPr>
          <w:rFonts w:ascii="Times New Roman" w:hAnsi="Times New Roman"/>
          <w:sz w:val="28"/>
          <w:szCs w:val="28"/>
        </w:rPr>
        <w:t>о</w:t>
      </w:r>
      <w:r w:rsidR="002F6BE9" w:rsidRPr="00795DC5">
        <w:rPr>
          <w:rFonts w:ascii="Times New Roman" w:hAnsi="Times New Roman"/>
          <w:sz w:val="28"/>
          <w:szCs w:val="28"/>
        </w:rPr>
        <w:t>нальных форм в собственно денежной сфере;</w:t>
      </w:r>
    </w:p>
    <w:p w:rsidR="00EA14D1" w:rsidRPr="00795DC5" w:rsidRDefault="00EA14D1" w:rsidP="00EA14D1">
      <w:pPr>
        <w:spacing w:after="0" w:line="360" w:lineRule="auto"/>
        <w:ind w:firstLine="709"/>
        <w:jc w:val="both"/>
        <w:rPr>
          <w:rFonts w:ascii="Times New Roman" w:hAnsi="Times New Roman"/>
          <w:sz w:val="28"/>
          <w:szCs w:val="28"/>
        </w:rPr>
      </w:pPr>
      <w:r w:rsidRPr="00795DC5">
        <w:rPr>
          <w:rFonts w:ascii="Times New Roman" w:hAnsi="Times New Roman"/>
          <w:sz w:val="28"/>
          <w:szCs w:val="28"/>
        </w:rPr>
        <w:t xml:space="preserve">- </w:t>
      </w:r>
      <w:r w:rsidR="002F6BE9" w:rsidRPr="00795DC5">
        <w:rPr>
          <w:rFonts w:ascii="Times New Roman" w:hAnsi="Times New Roman"/>
          <w:sz w:val="28"/>
          <w:szCs w:val="28"/>
        </w:rPr>
        <w:t>количество и качество новых денежных институтов (в частности, инст</w:t>
      </w:r>
      <w:r w:rsidR="002F6BE9" w:rsidRPr="00795DC5">
        <w:rPr>
          <w:rFonts w:ascii="Times New Roman" w:hAnsi="Times New Roman"/>
          <w:sz w:val="28"/>
          <w:szCs w:val="28"/>
        </w:rPr>
        <w:t>и</w:t>
      </w:r>
      <w:r w:rsidR="002F6BE9" w:rsidRPr="00795DC5">
        <w:rPr>
          <w:rFonts w:ascii="Times New Roman" w:hAnsi="Times New Roman"/>
          <w:sz w:val="28"/>
          <w:szCs w:val="28"/>
        </w:rPr>
        <w:t>тутов рыночной экономики) объективно будет балансироваться количеством и качеством старых  институциональных форм в экономике в целом (и, прежде всего, в реальном сект</w:t>
      </w:r>
      <w:r w:rsidR="002F6BE9" w:rsidRPr="00795DC5">
        <w:rPr>
          <w:rFonts w:ascii="Times New Roman" w:hAnsi="Times New Roman"/>
          <w:sz w:val="28"/>
          <w:szCs w:val="28"/>
        </w:rPr>
        <w:t>о</w:t>
      </w:r>
      <w:r w:rsidR="002F6BE9" w:rsidRPr="00795DC5">
        <w:rPr>
          <w:rFonts w:ascii="Times New Roman" w:hAnsi="Times New Roman"/>
          <w:sz w:val="28"/>
          <w:szCs w:val="28"/>
        </w:rPr>
        <w:t>ре);</w:t>
      </w:r>
    </w:p>
    <w:p w:rsidR="00EA14D1" w:rsidRPr="00795DC5" w:rsidRDefault="00EA14D1" w:rsidP="00EA14D1">
      <w:pPr>
        <w:spacing w:after="0" w:line="360" w:lineRule="auto"/>
        <w:ind w:firstLine="709"/>
        <w:jc w:val="both"/>
        <w:rPr>
          <w:rFonts w:ascii="Times New Roman" w:hAnsi="Times New Roman"/>
          <w:sz w:val="28"/>
          <w:szCs w:val="28"/>
          <w:u w:val="single"/>
        </w:rPr>
      </w:pPr>
      <w:r w:rsidRPr="00795DC5">
        <w:rPr>
          <w:rFonts w:ascii="Times New Roman" w:hAnsi="Times New Roman"/>
          <w:sz w:val="28"/>
          <w:szCs w:val="28"/>
        </w:rPr>
        <w:t>- полномасштабная трансформация денежной системы транзитивной эконом</w:t>
      </w:r>
      <w:r w:rsidRPr="00795DC5">
        <w:rPr>
          <w:rFonts w:ascii="Times New Roman" w:hAnsi="Times New Roman"/>
          <w:sz w:val="28"/>
          <w:szCs w:val="28"/>
        </w:rPr>
        <w:t>и</w:t>
      </w:r>
      <w:r w:rsidRPr="00795DC5">
        <w:rPr>
          <w:rFonts w:ascii="Times New Roman" w:hAnsi="Times New Roman"/>
          <w:sz w:val="28"/>
          <w:szCs w:val="28"/>
        </w:rPr>
        <w:t xml:space="preserve">ки является крайне длительным процессом (если возможна в принципе), так как требует не просто создания новых денежных институтов, </w:t>
      </w:r>
      <w:r w:rsidRPr="00795DC5">
        <w:rPr>
          <w:rFonts w:ascii="Times New Roman" w:hAnsi="Times New Roman"/>
          <w:sz w:val="28"/>
          <w:szCs w:val="28"/>
          <w:u w:val="single"/>
        </w:rPr>
        <w:t>а  полнома</w:t>
      </w:r>
      <w:r w:rsidRPr="00795DC5">
        <w:rPr>
          <w:rFonts w:ascii="Times New Roman" w:hAnsi="Times New Roman"/>
          <w:sz w:val="28"/>
          <w:szCs w:val="28"/>
          <w:u w:val="single"/>
        </w:rPr>
        <w:t>с</w:t>
      </w:r>
      <w:r w:rsidRPr="00795DC5">
        <w:rPr>
          <w:rFonts w:ascii="Times New Roman" w:hAnsi="Times New Roman"/>
          <w:sz w:val="28"/>
          <w:szCs w:val="28"/>
          <w:u w:val="single"/>
        </w:rPr>
        <w:t>штабного перехода от экономической системы с доминированием административных институтов к системе с доминир</w:t>
      </w:r>
      <w:r w:rsidRPr="00795DC5">
        <w:rPr>
          <w:rFonts w:ascii="Times New Roman" w:hAnsi="Times New Roman"/>
          <w:sz w:val="28"/>
          <w:szCs w:val="28"/>
          <w:u w:val="single"/>
        </w:rPr>
        <w:t>о</w:t>
      </w:r>
      <w:r w:rsidRPr="00795DC5">
        <w:rPr>
          <w:rFonts w:ascii="Times New Roman" w:hAnsi="Times New Roman"/>
          <w:sz w:val="28"/>
          <w:szCs w:val="28"/>
          <w:u w:val="single"/>
        </w:rPr>
        <w:t>ванием рыночных институтов.</w:t>
      </w:r>
    </w:p>
    <w:p w:rsidR="00D37838" w:rsidRDefault="00D37838" w:rsidP="00D52B98">
      <w:pPr>
        <w:spacing w:after="0" w:line="360" w:lineRule="auto"/>
        <w:ind w:firstLine="709"/>
        <w:jc w:val="both"/>
        <w:rPr>
          <w:rFonts w:ascii="Times New Roman" w:hAnsi="Times New Roman"/>
          <w:b/>
          <w:sz w:val="28"/>
          <w:szCs w:val="28"/>
        </w:rPr>
      </w:pPr>
    </w:p>
    <w:p w:rsidR="00D52B98" w:rsidRPr="00D37838" w:rsidRDefault="00D52B98" w:rsidP="00D52B98">
      <w:pPr>
        <w:spacing w:after="0" w:line="360" w:lineRule="auto"/>
        <w:ind w:firstLine="709"/>
        <w:jc w:val="both"/>
        <w:rPr>
          <w:rFonts w:ascii="Times New Roman" w:hAnsi="Times New Roman"/>
          <w:b/>
          <w:sz w:val="28"/>
          <w:szCs w:val="28"/>
        </w:rPr>
      </w:pPr>
      <w:r w:rsidRPr="00D37838">
        <w:rPr>
          <w:rFonts w:ascii="Times New Roman" w:hAnsi="Times New Roman"/>
          <w:b/>
          <w:sz w:val="28"/>
          <w:szCs w:val="28"/>
        </w:rPr>
        <w:t xml:space="preserve">Институциональная структура постсоветских стран: проблемы транзитивной экономики </w:t>
      </w:r>
    </w:p>
    <w:p w:rsidR="00D52B98" w:rsidRPr="00D52B98" w:rsidRDefault="00D52B98" w:rsidP="00D52B98">
      <w:pPr>
        <w:spacing w:after="0" w:line="360" w:lineRule="auto"/>
        <w:ind w:firstLine="709"/>
        <w:jc w:val="both"/>
        <w:rPr>
          <w:rFonts w:ascii="Times New Roman" w:hAnsi="Times New Roman"/>
          <w:sz w:val="28"/>
          <w:szCs w:val="28"/>
        </w:rPr>
      </w:pPr>
      <w:r w:rsidRPr="00D52B98">
        <w:rPr>
          <w:rFonts w:ascii="Times New Roman" w:hAnsi="Times New Roman"/>
          <w:sz w:val="28"/>
          <w:szCs w:val="28"/>
        </w:rPr>
        <w:t>Денежная сфера стран бывшего СССР является ярким примером подобной сложной самоорганизующейся системы с доминированием административных д</w:t>
      </w:r>
      <w:r w:rsidRPr="00D52B98">
        <w:rPr>
          <w:rFonts w:ascii="Times New Roman" w:hAnsi="Times New Roman"/>
          <w:sz w:val="28"/>
          <w:szCs w:val="28"/>
        </w:rPr>
        <w:t>е</w:t>
      </w:r>
      <w:r w:rsidRPr="00D52B98">
        <w:rPr>
          <w:rFonts w:ascii="Times New Roman" w:hAnsi="Times New Roman"/>
          <w:sz w:val="28"/>
          <w:szCs w:val="28"/>
        </w:rPr>
        <w:t>нежных институтов (одноуровневая банковская система, кредитный и кассовый планы и пр.) В ходе перестройки в соответствии с требованиями Вашингтонского консенсуса в этих странах была сделана попытка одномоментного перехода к ал</w:t>
      </w:r>
      <w:r w:rsidRPr="00D52B98">
        <w:rPr>
          <w:rFonts w:ascii="Times New Roman" w:hAnsi="Times New Roman"/>
          <w:sz w:val="28"/>
          <w:szCs w:val="28"/>
        </w:rPr>
        <w:t>ь</w:t>
      </w:r>
      <w:r w:rsidRPr="00D52B98">
        <w:rPr>
          <w:rFonts w:ascii="Times New Roman" w:hAnsi="Times New Roman"/>
          <w:sz w:val="28"/>
          <w:szCs w:val="28"/>
        </w:rPr>
        <w:t>тернативной институциональной матрице с доминированием институтов, функционирующих на рыночных принципах. В этой связи крайне актуальным является в</w:t>
      </w:r>
      <w:r w:rsidRPr="00D52B98">
        <w:rPr>
          <w:rFonts w:ascii="Times New Roman" w:hAnsi="Times New Roman"/>
          <w:sz w:val="28"/>
          <w:szCs w:val="28"/>
        </w:rPr>
        <w:t>о</w:t>
      </w:r>
      <w:r w:rsidRPr="00D52B98">
        <w:rPr>
          <w:rFonts w:ascii="Times New Roman" w:hAnsi="Times New Roman"/>
          <w:sz w:val="28"/>
          <w:szCs w:val="28"/>
        </w:rPr>
        <w:t>прос о том, есть ли возможность и какие пути «переформатирования» этого типа самоорганизации в альтернати</w:t>
      </w:r>
      <w:r w:rsidRPr="00D52B98">
        <w:rPr>
          <w:rFonts w:ascii="Times New Roman" w:hAnsi="Times New Roman"/>
          <w:sz w:val="28"/>
          <w:szCs w:val="28"/>
        </w:rPr>
        <w:t>в</w:t>
      </w:r>
      <w:r w:rsidRPr="00D52B98">
        <w:rPr>
          <w:rFonts w:ascii="Times New Roman" w:hAnsi="Times New Roman"/>
          <w:sz w:val="28"/>
          <w:szCs w:val="28"/>
        </w:rPr>
        <w:t>ный.</w:t>
      </w:r>
    </w:p>
    <w:p w:rsidR="00D52B98" w:rsidRPr="00D52B98" w:rsidRDefault="00D52B98" w:rsidP="00D52B98">
      <w:pPr>
        <w:spacing w:after="0" w:line="360" w:lineRule="auto"/>
        <w:ind w:firstLine="709"/>
        <w:jc w:val="both"/>
        <w:rPr>
          <w:rFonts w:ascii="Times New Roman" w:hAnsi="Times New Roman"/>
          <w:sz w:val="28"/>
          <w:szCs w:val="28"/>
        </w:rPr>
      </w:pPr>
      <w:r w:rsidRPr="00D52B98">
        <w:rPr>
          <w:rFonts w:ascii="Times New Roman" w:hAnsi="Times New Roman"/>
          <w:sz w:val="28"/>
          <w:szCs w:val="28"/>
        </w:rPr>
        <w:t>Представляется, что в контексте рассмотренных выше теоретико-методологических подходов главным является вывод о том, что «передовые» се</w:t>
      </w:r>
      <w:r w:rsidRPr="00D52B98">
        <w:rPr>
          <w:rFonts w:ascii="Times New Roman" w:hAnsi="Times New Roman"/>
          <w:sz w:val="28"/>
          <w:szCs w:val="28"/>
        </w:rPr>
        <w:t>к</w:t>
      </w:r>
      <w:r w:rsidRPr="00D52B98">
        <w:rPr>
          <w:rFonts w:ascii="Times New Roman" w:hAnsi="Times New Roman"/>
          <w:sz w:val="28"/>
          <w:szCs w:val="28"/>
        </w:rPr>
        <w:t>тора экономики (новые адаптивные институциональные структуры общества) должны в обязательном порядке отталкиваться от возможностей «отстающих» се</w:t>
      </w:r>
      <w:r w:rsidRPr="00D52B98">
        <w:rPr>
          <w:rFonts w:ascii="Times New Roman" w:hAnsi="Times New Roman"/>
          <w:sz w:val="28"/>
          <w:szCs w:val="28"/>
        </w:rPr>
        <w:t>к</w:t>
      </w:r>
      <w:r w:rsidRPr="00D52B98">
        <w:rPr>
          <w:rFonts w:ascii="Times New Roman" w:hAnsi="Times New Roman"/>
          <w:sz w:val="28"/>
          <w:szCs w:val="28"/>
        </w:rPr>
        <w:t>торов экономики. Причем данный вывод применим, прежде всего, к финансовому посредничес</w:t>
      </w:r>
      <w:r w:rsidRPr="00D52B98">
        <w:rPr>
          <w:rFonts w:ascii="Times New Roman" w:hAnsi="Times New Roman"/>
          <w:sz w:val="28"/>
          <w:szCs w:val="28"/>
        </w:rPr>
        <w:t>т</w:t>
      </w:r>
      <w:r w:rsidRPr="00D52B98">
        <w:rPr>
          <w:rFonts w:ascii="Times New Roman" w:hAnsi="Times New Roman"/>
          <w:sz w:val="28"/>
          <w:szCs w:val="28"/>
        </w:rPr>
        <w:t>ву.</w:t>
      </w:r>
    </w:p>
    <w:p w:rsidR="00D52B98" w:rsidRPr="00D52B98" w:rsidRDefault="00D52B98" w:rsidP="00D52B98">
      <w:pPr>
        <w:spacing w:after="0" w:line="360" w:lineRule="auto"/>
        <w:ind w:firstLine="709"/>
        <w:jc w:val="both"/>
        <w:rPr>
          <w:rFonts w:ascii="Times New Roman" w:hAnsi="Times New Roman"/>
          <w:sz w:val="28"/>
          <w:szCs w:val="28"/>
        </w:rPr>
      </w:pPr>
      <w:r w:rsidRPr="00D52B98">
        <w:rPr>
          <w:rFonts w:ascii="Times New Roman" w:hAnsi="Times New Roman"/>
          <w:sz w:val="28"/>
          <w:szCs w:val="28"/>
        </w:rPr>
        <w:t>Страны бывшего СССР, переходя к рынку и выбирая модель «банковской эк</w:t>
      </w:r>
      <w:r w:rsidRPr="00D52B98">
        <w:rPr>
          <w:rFonts w:ascii="Times New Roman" w:hAnsi="Times New Roman"/>
          <w:sz w:val="28"/>
          <w:szCs w:val="28"/>
        </w:rPr>
        <w:t>о</w:t>
      </w:r>
      <w:r w:rsidRPr="00D52B98">
        <w:rPr>
          <w:rFonts w:ascii="Times New Roman" w:hAnsi="Times New Roman"/>
          <w:sz w:val="28"/>
          <w:szCs w:val="28"/>
        </w:rPr>
        <w:t>номики», делали ставку на то, что именно банки  (как достаточно гибкий и дин</w:t>
      </w:r>
      <w:r w:rsidRPr="00D52B98">
        <w:rPr>
          <w:rFonts w:ascii="Times New Roman" w:hAnsi="Times New Roman"/>
          <w:sz w:val="28"/>
          <w:szCs w:val="28"/>
        </w:rPr>
        <w:t>а</w:t>
      </w:r>
      <w:r w:rsidRPr="00D52B98">
        <w:rPr>
          <w:rFonts w:ascii="Times New Roman" w:hAnsi="Times New Roman"/>
          <w:sz w:val="28"/>
          <w:szCs w:val="28"/>
        </w:rPr>
        <w:t>мичный элемент), работая на принципах коммерческого расчета, станут тем самым «локомотивом», который вытянет всю систему, стимулируя реальный сектор к п</w:t>
      </w:r>
      <w:r w:rsidRPr="00D52B98">
        <w:rPr>
          <w:rFonts w:ascii="Times New Roman" w:hAnsi="Times New Roman"/>
          <w:sz w:val="28"/>
          <w:szCs w:val="28"/>
        </w:rPr>
        <w:t>е</w:t>
      </w:r>
      <w:r w:rsidRPr="00D52B98">
        <w:rPr>
          <w:rFonts w:ascii="Times New Roman" w:hAnsi="Times New Roman"/>
          <w:sz w:val="28"/>
          <w:szCs w:val="28"/>
        </w:rPr>
        <w:t>реходу на «рыночные рельсы». В нашей стране в качестве отмеченного выше «л</w:t>
      </w:r>
      <w:r w:rsidRPr="00D52B98">
        <w:rPr>
          <w:rFonts w:ascii="Times New Roman" w:hAnsi="Times New Roman"/>
          <w:sz w:val="28"/>
          <w:szCs w:val="28"/>
        </w:rPr>
        <w:t>о</w:t>
      </w:r>
      <w:r w:rsidRPr="00D52B98">
        <w:rPr>
          <w:rFonts w:ascii="Times New Roman" w:hAnsi="Times New Roman"/>
          <w:sz w:val="28"/>
          <w:szCs w:val="28"/>
        </w:rPr>
        <w:t>комотива» также была выбрана банковская система, являющаяся сегодня тем самым «передовым» денежным институтом, важнейшим элементом рыночной и</w:t>
      </w:r>
      <w:r w:rsidRPr="00D52B98">
        <w:rPr>
          <w:rFonts w:ascii="Times New Roman" w:hAnsi="Times New Roman"/>
          <w:sz w:val="28"/>
          <w:szCs w:val="28"/>
        </w:rPr>
        <w:t>н</w:t>
      </w:r>
      <w:r w:rsidRPr="00D52B98">
        <w:rPr>
          <w:rFonts w:ascii="Times New Roman" w:hAnsi="Times New Roman"/>
          <w:sz w:val="28"/>
          <w:szCs w:val="28"/>
        </w:rPr>
        <w:t xml:space="preserve">фраструктуры. </w:t>
      </w:r>
    </w:p>
    <w:p w:rsidR="00D52B98" w:rsidRPr="00D52B98" w:rsidRDefault="00D52B98" w:rsidP="00D52B98">
      <w:pPr>
        <w:spacing w:after="0" w:line="360" w:lineRule="auto"/>
        <w:ind w:firstLine="709"/>
        <w:jc w:val="both"/>
        <w:rPr>
          <w:rFonts w:ascii="Times New Roman" w:hAnsi="Times New Roman"/>
          <w:sz w:val="28"/>
          <w:szCs w:val="28"/>
        </w:rPr>
      </w:pPr>
      <w:r w:rsidRPr="00D52B98">
        <w:rPr>
          <w:rFonts w:ascii="Times New Roman" w:hAnsi="Times New Roman"/>
          <w:sz w:val="28"/>
          <w:szCs w:val="28"/>
        </w:rPr>
        <w:t>Отметим, что этот путь рыночной трансформации кардинально отличается от модели «фондовой экономики», предполагающей формирование фондового рынка и, прежде всего, рынка корпоративных ценных бумаг как основного канала фина</w:t>
      </w:r>
      <w:r w:rsidRPr="00D52B98">
        <w:rPr>
          <w:rFonts w:ascii="Times New Roman" w:hAnsi="Times New Roman"/>
          <w:sz w:val="28"/>
          <w:szCs w:val="28"/>
        </w:rPr>
        <w:t>н</w:t>
      </w:r>
      <w:r w:rsidRPr="00D52B98">
        <w:rPr>
          <w:rFonts w:ascii="Times New Roman" w:hAnsi="Times New Roman"/>
          <w:sz w:val="28"/>
          <w:szCs w:val="28"/>
        </w:rPr>
        <w:t>сового посредничества. Модель «фондовой экономики» предполагает достаточно длительный процесс перестройки реального сектора (в силу его инертности) и п</w:t>
      </w:r>
      <w:r w:rsidRPr="00D52B98">
        <w:rPr>
          <w:rFonts w:ascii="Times New Roman" w:hAnsi="Times New Roman"/>
          <w:sz w:val="28"/>
          <w:szCs w:val="28"/>
        </w:rPr>
        <w:t>о</w:t>
      </w:r>
      <w:r w:rsidRPr="00D52B98">
        <w:rPr>
          <w:rFonts w:ascii="Times New Roman" w:hAnsi="Times New Roman"/>
          <w:sz w:val="28"/>
          <w:szCs w:val="28"/>
        </w:rPr>
        <w:t>следующую затем адаптацию сегмента финансового посредничества. Банки здесь лишь играют вспомогательную роль источника инвестиций и перестраиваются вслед за реальным сектором.</w:t>
      </w:r>
    </w:p>
    <w:p w:rsidR="00D52B98" w:rsidRPr="00D52B98" w:rsidRDefault="00D52B98" w:rsidP="00D52B98">
      <w:pPr>
        <w:spacing w:after="0" w:line="360" w:lineRule="auto"/>
        <w:ind w:firstLine="709"/>
        <w:jc w:val="both"/>
        <w:rPr>
          <w:rFonts w:ascii="Times New Roman" w:hAnsi="Times New Roman"/>
          <w:sz w:val="28"/>
          <w:szCs w:val="28"/>
        </w:rPr>
      </w:pPr>
      <w:r w:rsidRPr="00D52B98">
        <w:rPr>
          <w:rFonts w:ascii="Times New Roman" w:hAnsi="Times New Roman"/>
          <w:sz w:val="28"/>
          <w:szCs w:val="28"/>
        </w:rPr>
        <w:t>Опыт последних 20 лет показал, что, в отличие от институтов банковского сектора, рыночная трансформация производственных предприятий требует гораздо более длительного временного периода. Поведение последних определяет множ</w:t>
      </w:r>
      <w:r w:rsidRPr="00D52B98">
        <w:rPr>
          <w:rFonts w:ascii="Times New Roman" w:hAnsi="Times New Roman"/>
          <w:sz w:val="28"/>
          <w:szCs w:val="28"/>
        </w:rPr>
        <w:t>е</w:t>
      </w:r>
      <w:r w:rsidRPr="00D52B98">
        <w:rPr>
          <w:rFonts w:ascii="Times New Roman" w:hAnsi="Times New Roman"/>
          <w:sz w:val="28"/>
          <w:szCs w:val="28"/>
        </w:rPr>
        <w:t>ство факторов как экономического, так и социально-политического плана. В силу этого, продолжая работать на принципах базовой  административной матрицы, предприятия реального сектора тем самым не отвечают требованиям банковского сектора, в основе деятельности которого уже лежат принципы «комплемента</w:t>
      </w:r>
      <w:r w:rsidRPr="00D52B98">
        <w:rPr>
          <w:rFonts w:ascii="Times New Roman" w:hAnsi="Times New Roman"/>
          <w:sz w:val="28"/>
          <w:szCs w:val="28"/>
        </w:rPr>
        <w:t>р</w:t>
      </w:r>
      <w:r w:rsidRPr="00D52B98">
        <w:rPr>
          <w:rFonts w:ascii="Times New Roman" w:hAnsi="Times New Roman"/>
          <w:sz w:val="28"/>
          <w:szCs w:val="28"/>
        </w:rPr>
        <w:t>ной» рыночной матрицы. Результатом этого противоречия является «отрыв» финансов</w:t>
      </w:r>
      <w:r w:rsidRPr="00D52B98">
        <w:rPr>
          <w:rFonts w:ascii="Times New Roman" w:hAnsi="Times New Roman"/>
          <w:sz w:val="28"/>
          <w:szCs w:val="28"/>
        </w:rPr>
        <w:t>о</w:t>
      </w:r>
      <w:r w:rsidRPr="00D52B98">
        <w:rPr>
          <w:rFonts w:ascii="Times New Roman" w:hAnsi="Times New Roman"/>
          <w:sz w:val="28"/>
          <w:szCs w:val="28"/>
        </w:rPr>
        <w:t>го сектора от реального: недофинансирование последнего при одновременной п</w:t>
      </w:r>
      <w:r w:rsidRPr="00D52B98">
        <w:rPr>
          <w:rFonts w:ascii="Times New Roman" w:hAnsi="Times New Roman"/>
          <w:sz w:val="28"/>
          <w:szCs w:val="28"/>
        </w:rPr>
        <w:t>е</w:t>
      </w:r>
      <w:r w:rsidRPr="00D52B98">
        <w:rPr>
          <w:rFonts w:ascii="Times New Roman" w:hAnsi="Times New Roman"/>
          <w:sz w:val="28"/>
          <w:szCs w:val="28"/>
        </w:rPr>
        <w:t>реориентации денежных потоков на спекулятивные сегменты рынка. В таких усл</w:t>
      </w:r>
      <w:r w:rsidRPr="00D52B98">
        <w:rPr>
          <w:rFonts w:ascii="Times New Roman" w:hAnsi="Times New Roman"/>
          <w:sz w:val="28"/>
          <w:szCs w:val="28"/>
        </w:rPr>
        <w:t>о</w:t>
      </w:r>
      <w:r w:rsidRPr="00D52B98">
        <w:rPr>
          <w:rFonts w:ascii="Times New Roman" w:hAnsi="Times New Roman"/>
          <w:sz w:val="28"/>
          <w:szCs w:val="28"/>
        </w:rPr>
        <w:t>виях объективно возрастает роль денежно-кредитной политики, направленной на поддержание институционального баланса, на восстановление необходимого уро</w:t>
      </w:r>
      <w:r w:rsidRPr="00D52B98">
        <w:rPr>
          <w:rFonts w:ascii="Times New Roman" w:hAnsi="Times New Roman"/>
          <w:sz w:val="28"/>
          <w:szCs w:val="28"/>
        </w:rPr>
        <w:t>в</w:t>
      </w:r>
      <w:r w:rsidRPr="00D52B98">
        <w:rPr>
          <w:rFonts w:ascii="Times New Roman" w:hAnsi="Times New Roman"/>
          <w:sz w:val="28"/>
          <w:szCs w:val="28"/>
        </w:rPr>
        <w:t>ня финансового посредничества, в том числе административными мерами (с целью обеспечения доступности кредитов для реального сектора даже в условиях его низкой конкурентоспособности и, соотве</w:t>
      </w:r>
      <w:r w:rsidRPr="00D52B98">
        <w:rPr>
          <w:rFonts w:ascii="Times New Roman" w:hAnsi="Times New Roman"/>
          <w:sz w:val="28"/>
          <w:szCs w:val="28"/>
        </w:rPr>
        <w:t>т</w:t>
      </w:r>
      <w:r w:rsidRPr="00D52B98">
        <w:rPr>
          <w:rFonts w:ascii="Times New Roman" w:hAnsi="Times New Roman"/>
          <w:sz w:val="28"/>
          <w:szCs w:val="28"/>
        </w:rPr>
        <w:t>ственно, недостаточной рентабельности).</w:t>
      </w:r>
    </w:p>
    <w:p w:rsidR="00D52B98" w:rsidRDefault="00D52B98" w:rsidP="00D52B98">
      <w:pPr>
        <w:spacing w:after="0" w:line="360" w:lineRule="auto"/>
        <w:ind w:firstLine="709"/>
        <w:jc w:val="both"/>
        <w:rPr>
          <w:rFonts w:ascii="Times New Roman" w:hAnsi="Times New Roman"/>
          <w:sz w:val="28"/>
          <w:szCs w:val="28"/>
        </w:rPr>
      </w:pPr>
      <w:r w:rsidRPr="00D52B98">
        <w:rPr>
          <w:rFonts w:ascii="Times New Roman" w:hAnsi="Times New Roman"/>
          <w:sz w:val="28"/>
          <w:szCs w:val="28"/>
        </w:rPr>
        <w:t>Однако понятно, что интересы банков в контексте целей собственной эффективности для них более значимы, чем цели общественной э</w:t>
      </w:r>
      <w:r w:rsidRPr="00D52B98">
        <w:rPr>
          <w:rFonts w:ascii="Times New Roman" w:hAnsi="Times New Roman"/>
          <w:sz w:val="28"/>
          <w:szCs w:val="28"/>
        </w:rPr>
        <w:t>ф</w:t>
      </w:r>
      <w:r w:rsidRPr="00D52B98">
        <w:rPr>
          <w:rFonts w:ascii="Times New Roman" w:hAnsi="Times New Roman"/>
          <w:sz w:val="28"/>
          <w:szCs w:val="28"/>
        </w:rPr>
        <w:t xml:space="preserve">фективности. </w:t>
      </w:r>
      <w:r w:rsidRPr="00D37838">
        <w:rPr>
          <w:rFonts w:ascii="Times New Roman" w:hAnsi="Times New Roman"/>
          <w:sz w:val="28"/>
          <w:szCs w:val="28"/>
        </w:rPr>
        <w:t>Поэтому усилия монетарного регулятора далеко не всегда дают ж</w:t>
      </w:r>
      <w:r w:rsidRPr="00D37838">
        <w:rPr>
          <w:rFonts w:ascii="Times New Roman" w:hAnsi="Times New Roman"/>
          <w:sz w:val="28"/>
          <w:szCs w:val="28"/>
        </w:rPr>
        <w:t>е</w:t>
      </w:r>
      <w:r w:rsidRPr="00D37838">
        <w:rPr>
          <w:rFonts w:ascii="Times New Roman" w:hAnsi="Times New Roman"/>
          <w:sz w:val="28"/>
          <w:szCs w:val="28"/>
        </w:rPr>
        <w:t>лаемый эффект.</w:t>
      </w:r>
    </w:p>
    <w:p w:rsidR="00750792" w:rsidRPr="000309E0" w:rsidRDefault="00750792" w:rsidP="00750792">
      <w:pPr>
        <w:spacing w:after="0" w:line="360" w:lineRule="auto"/>
        <w:ind w:firstLine="709"/>
        <w:jc w:val="both"/>
        <w:rPr>
          <w:rFonts w:ascii="Times New Roman" w:hAnsi="Times New Roman"/>
          <w:sz w:val="28"/>
          <w:szCs w:val="28"/>
        </w:rPr>
      </w:pPr>
      <w:r w:rsidRPr="000309E0">
        <w:rPr>
          <w:rFonts w:ascii="Times New Roman" w:hAnsi="Times New Roman"/>
          <w:sz w:val="28"/>
          <w:szCs w:val="28"/>
        </w:rPr>
        <w:t>Институциональный дисбаланс на примере государств постсоветского пр</w:t>
      </w:r>
      <w:r w:rsidRPr="000309E0">
        <w:rPr>
          <w:rFonts w:ascii="Times New Roman" w:hAnsi="Times New Roman"/>
          <w:sz w:val="28"/>
          <w:szCs w:val="28"/>
        </w:rPr>
        <w:t>о</w:t>
      </w:r>
      <w:r w:rsidRPr="000309E0">
        <w:rPr>
          <w:rFonts w:ascii="Times New Roman" w:hAnsi="Times New Roman"/>
          <w:sz w:val="28"/>
          <w:szCs w:val="28"/>
        </w:rPr>
        <w:t>странства достаточно ярко продемонстрировал последний финансово-экономический кризис. Так, на фоне резкого снижения общего уровня спроса д</w:t>
      </w:r>
      <w:r w:rsidRPr="000309E0">
        <w:rPr>
          <w:rFonts w:ascii="Times New Roman" w:hAnsi="Times New Roman"/>
          <w:sz w:val="28"/>
          <w:szCs w:val="28"/>
        </w:rPr>
        <w:t>о</w:t>
      </w:r>
      <w:r w:rsidRPr="000309E0">
        <w:rPr>
          <w:rFonts w:ascii="Times New Roman" w:hAnsi="Times New Roman"/>
          <w:sz w:val="28"/>
          <w:szCs w:val="28"/>
        </w:rPr>
        <w:t>полнительные эмиссионные ресурсы, которые предоставлялись реальному сектору этих стран через систему рефинансирования банков как финансовых посредников, далеко не всегда попадали «по назначению». Последние, как по причине высоких рисков, так и в силу наличия более выгодных способов вложения средств, в большинстве своем не снизили кредитные ставки до уровня, доступного для предпр</w:t>
      </w:r>
      <w:r w:rsidRPr="000309E0">
        <w:rPr>
          <w:rFonts w:ascii="Times New Roman" w:hAnsi="Times New Roman"/>
          <w:sz w:val="28"/>
          <w:szCs w:val="28"/>
        </w:rPr>
        <w:t>и</w:t>
      </w:r>
      <w:r w:rsidRPr="000309E0">
        <w:rPr>
          <w:rFonts w:ascii="Times New Roman" w:hAnsi="Times New Roman"/>
          <w:sz w:val="28"/>
          <w:szCs w:val="28"/>
        </w:rPr>
        <w:t xml:space="preserve">ятий. </w:t>
      </w:r>
    </w:p>
    <w:p w:rsidR="00750792" w:rsidRPr="000309E0" w:rsidRDefault="00750792" w:rsidP="00750792">
      <w:pPr>
        <w:spacing w:after="0" w:line="360" w:lineRule="auto"/>
        <w:ind w:firstLine="709"/>
        <w:jc w:val="both"/>
        <w:rPr>
          <w:rFonts w:ascii="Times New Roman" w:hAnsi="Times New Roman"/>
          <w:sz w:val="28"/>
          <w:szCs w:val="28"/>
        </w:rPr>
      </w:pPr>
      <w:r w:rsidRPr="000309E0">
        <w:rPr>
          <w:rFonts w:ascii="Times New Roman" w:hAnsi="Times New Roman"/>
          <w:sz w:val="28"/>
          <w:szCs w:val="28"/>
        </w:rPr>
        <w:t>Кроме того, в кризисный период неизбежно снизилось доверие к монетарной политике, поэтому экономики выше отмеченных стран еще и попали в «ловушку ликвидности»</w:t>
      </w:r>
      <w:r w:rsidRPr="000309E0">
        <w:rPr>
          <w:rFonts w:ascii="Times New Roman" w:hAnsi="Times New Roman"/>
          <w:sz w:val="28"/>
          <w:szCs w:val="28"/>
          <w:vertAlign w:val="superscript"/>
        </w:rPr>
        <w:footnoteReference w:id="25"/>
      </w:r>
      <w:r w:rsidRPr="000309E0">
        <w:rPr>
          <w:rFonts w:ascii="Times New Roman" w:hAnsi="Times New Roman"/>
          <w:sz w:val="28"/>
          <w:szCs w:val="28"/>
        </w:rPr>
        <w:t>, по причине чего «смягчение» монетарной политики не вело к ож</w:t>
      </w:r>
      <w:r w:rsidRPr="000309E0">
        <w:rPr>
          <w:rFonts w:ascii="Times New Roman" w:hAnsi="Times New Roman"/>
          <w:sz w:val="28"/>
          <w:szCs w:val="28"/>
        </w:rPr>
        <w:t>и</w:t>
      </w:r>
      <w:r w:rsidRPr="000309E0">
        <w:rPr>
          <w:rFonts w:ascii="Times New Roman" w:hAnsi="Times New Roman"/>
          <w:sz w:val="28"/>
          <w:szCs w:val="28"/>
        </w:rPr>
        <w:t>даемому снижению процентных ставок. Поэтому центральному банку столь важно сохранять доверие экономических агентов, иначе в будущем он не сможет эффе</w:t>
      </w:r>
      <w:r w:rsidRPr="000309E0">
        <w:rPr>
          <w:rFonts w:ascii="Times New Roman" w:hAnsi="Times New Roman"/>
          <w:sz w:val="28"/>
          <w:szCs w:val="28"/>
        </w:rPr>
        <w:t>к</w:t>
      </w:r>
      <w:r w:rsidRPr="000309E0">
        <w:rPr>
          <w:rFonts w:ascii="Times New Roman" w:hAnsi="Times New Roman"/>
          <w:sz w:val="28"/>
          <w:szCs w:val="28"/>
        </w:rPr>
        <w:t xml:space="preserve">тивно реализовывать денежно-кредитную политику. </w:t>
      </w:r>
    </w:p>
    <w:p w:rsidR="00750792" w:rsidRPr="000309E0" w:rsidRDefault="00750792" w:rsidP="00750792">
      <w:pPr>
        <w:spacing w:after="0" w:line="360" w:lineRule="auto"/>
        <w:ind w:firstLine="709"/>
        <w:jc w:val="both"/>
        <w:rPr>
          <w:rFonts w:ascii="Times New Roman" w:hAnsi="Times New Roman"/>
          <w:sz w:val="28"/>
          <w:szCs w:val="28"/>
        </w:rPr>
      </w:pPr>
      <w:r w:rsidRPr="000309E0">
        <w:rPr>
          <w:rFonts w:ascii="Times New Roman" w:hAnsi="Times New Roman"/>
          <w:sz w:val="28"/>
          <w:szCs w:val="28"/>
        </w:rPr>
        <w:t>Бесспорно, применение теории институциональных матриц и принципа Кюри к анализу и прогнозированию эволюции денежных систем в целом (и национал</w:t>
      </w:r>
      <w:r w:rsidRPr="000309E0">
        <w:rPr>
          <w:rFonts w:ascii="Times New Roman" w:hAnsi="Times New Roman"/>
          <w:sz w:val="28"/>
          <w:szCs w:val="28"/>
        </w:rPr>
        <w:t>ь</w:t>
      </w:r>
      <w:r w:rsidRPr="000309E0">
        <w:rPr>
          <w:rFonts w:ascii="Times New Roman" w:hAnsi="Times New Roman"/>
          <w:sz w:val="28"/>
          <w:szCs w:val="28"/>
        </w:rPr>
        <w:t>ной монетарной сферы, в частности) возможно лишь как гипотеза, как один из возмо</w:t>
      </w:r>
      <w:r w:rsidRPr="000309E0">
        <w:rPr>
          <w:rFonts w:ascii="Times New Roman" w:hAnsi="Times New Roman"/>
          <w:sz w:val="28"/>
          <w:szCs w:val="28"/>
        </w:rPr>
        <w:t>ж</w:t>
      </w:r>
      <w:r w:rsidRPr="000309E0">
        <w:rPr>
          <w:rFonts w:ascii="Times New Roman" w:hAnsi="Times New Roman"/>
          <w:sz w:val="28"/>
          <w:szCs w:val="28"/>
        </w:rPr>
        <w:t>ных вариантов развития. Тем не менее, крайне важными представляется вывод  о необходимости соблюдения институционального баланса, определенного «ко</w:t>
      </w:r>
      <w:r w:rsidRPr="000309E0">
        <w:rPr>
          <w:rFonts w:ascii="Times New Roman" w:hAnsi="Times New Roman"/>
          <w:sz w:val="28"/>
          <w:szCs w:val="28"/>
        </w:rPr>
        <w:t>м</w:t>
      </w:r>
      <w:r w:rsidRPr="000309E0">
        <w:rPr>
          <w:rFonts w:ascii="Times New Roman" w:hAnsi="Times New Roman"/>
          <w:sz w:val="28"/>
          <w:szCs w:val="28"/>
        </w:rPr>
        <w:t>промисса» между принципами функционирования «базовой» административной и «комплементарной»  рыночной матриц. Это позволит в рамках «эволюционного коридора» обеспечить устойчивое и прогрессивное развитие нашей страны в долгосрочном пер</w:t>
      </w:r>
      <w:r w:rsidRPr="000309E0">
        <w:rPr>
          <w:rFonts w:ascii="Times New Roman" w:hAnsi="Times New Roman"/>
          <w:sz w:val="28"/>
          <w:szCs w:val="28"/>
        </w:rPr>
        <w:t>и</w:t>
      </w:r>
      <w:r w:rsidRPr="000309E0">
        <w:rPr>
          <w:rFonts w:ascii="Times New Roman" w:hAnsi="Times New Roman"/>
          <w:sz w:val="28"/>
          <w:szCs w:val="28"/>
        </w:rPr>
        <w:t>оде.</w:t>
      </w:r>
    </w:p>
    <w:p w:rsidR="00D37838" w:rsidRPr="00D37838" w:rsidRDefault="00887B6F" w:rsidP="00D37838">
      <w:pPr>
        <w:pStyle w:val="af0"/>
        <w:tabs>
          <w:tab w:val="left" w:pos="231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Подчеркнем, что на</w:t>
      </w:r>
      <w:r w:rsidR="00D37838">
        <w:rPr>
          <w:rFonts w:ascii="Times New Roman" w:hAnsi="Times New Roman" w:cs="Times New Roman"/>
          <w:sz w:val="28"/>
          <w:szCs w:val="28"/>
        </w:rPr>
        <w:t xml:space="preserve"> институциональную неадекватность </w:t>
      </w:r>
      <w:r>
        <w:rPr>
          <w:rFonts w:ascii="Times New Roman" w:hAnsi="Times New Roman" w:cs="Times New Roman"/>
          <w:sz w:val="28"/>
          <w:szCs w:val="28"/>
        </w:rPr>
        <w:t xml:space="preserve">стран с транзитивной экономикой </w:t>
      </w:r>
      <w:r w:rsidR="00D37838">
        <w:rPr>
          <w:rFonts w:ascii="Times New Roman" w:hAnsi="Times New Roman" w:cs="Times New Roman"/>
          <w:sz w:val="28"/>
          <w:szCs w:val="28"/>
        </w:rPr>
        <w:t>«накладываются</w:t>
      </w:r>
      <w:r w:rsidR="00795DC5">
        <w:rPr>
          <w:rFonts w:ascii="Times New Roman" w:hAnsi="Times New Roman" w:cs="Times New Roman"/>
          <w:sz w:val="28"/>
          <w:szCs w:val="28"/>
        </w:rPr>
        <w:t>»</w:t>
      </w:r>
      <w:r w:rsidR="00D37838">
        <w:rPr>
          <w:rFonts w:ascii="Times New Roman" w:hAnsi="Times New Roman" w:cs="Times New Roman"/>
          <w:sz w:val="28"/>
          <w:szCs w:val="28"/>
        </w:rPr>
        <w:t xml:space="preserve"> еще и сущностные нелинейные характеристики институтов</w:t>
      </w:r>
      <w:r w:rsidR="003362C6">
        <w:rPr>
          <w:rFonts w:ascii="Times New Roman" w:hAnsi="Times New Roman" w:cs="Times New Roman"/>
          <w:sz w:val="28"/>
          <w:szCs w:val="28"/>
        </w:rPr>
        <w:t xml:space="preserve"> (подсистем)</w:t>
      </w:r>
      <w:r w:rsidR="00D37838" w:rsidRPr="00D37838">
        <w:rPr>
          <w:rFonts w:ascii="Times New Roman" w:hAnsi="Times New Roman" w:cs="Times New Roman"/>
          <w:sz w:val="28"/>
          <w:szCs w:val="28"/>
        </w:rPr>
        <w:t xml:space="preserve"> </w:t>
      </w:r>
      <w:r w:rsidR="00D37838" w:rsidRPr="00D37838">
        <w:rPr>
          <w:rFonts w:ascii="Times New Roman" w:eastAsia="TimesNewRoman" w:hAnsi="Times New Roman" w:cs="Times New Roman"/>
          <w:sz w:val="28"/>
          <w:szCs w:val="28"/>
        </w:rPr>
        <w:t xml:space="preserve">денежной системы, </w:t>
      </w:r>
      <w:r w:rsidR="00CF05FC">
        <w:rPr>
          <w:rFonts w:ascii="Times New Roman" w:eastAsia="TimesNewRoman" w:hAnsi="Times New Roman" w:cs="Times New Roman"/>
          <w:sz w:val="28"/>
          <w:szCs w:val="28"/>
        </w:rPr>
        <w:t xml:space="preserve">которые также необходимо учитывать при разработке и реализации денежно-кредитной политики. К ним, как правило, </w:t>
      </w:r>
      <w:r w:rsidR="00D37838" w:rsidRPr="00D37838">
        <w:rPr>
          <w:rFonts w:ascii="Times New Roman" w:eastAsia="TimesNewRoman" w:hAnsi="Times New Roman" w:cs="Times New Roman"/>
          <w:sz w:val="28"/>
          <w:szCs w:val="28"/>
        </w:rPr>
        <w:t>относятся</w:t>
      </w:r>
      <w:r w:rsidR="00D37838" w:rsidRPr="00D37838">
        <w:rPr>
          <w:rStyle w:val="ad"/>
          <w:rFonts w:ascii="Times New Roman" w:eastAsia="TimesNewRoman" w:hAnsi="Times New Roman" w:cs="Times New Roman"/>
          <w:sz w:val="28"/>
          <w:szCs w:val="28"/>
        </w:rPr>
        <w:endnoteReference w:id="41"/>
      </w:r>
      <w:r w:rsidR="00D37838" w:rsidRPr="00D37838">
        <w:rPr>
          <w:rFonts w:ascii="Times New Roman" w:eastAsia="TimesNewRoman" w:hAnsi="Times New Roman" w:cs="Times New Roman"/>
          <w:sz w:val="28"/>
          <w:szCs w:val="28"/>
        </w:rPr>
        <w:t xml:space="preserve">: </w:t>
      </w:r>
    </w:p>
    <w:p w:rsidR="00D37838" w:rsidRPr="00D37838" w:rsidRDefault="00D37838" w:rsidP="003362C6">
      <w:pPr>
        <w:autoSpaceDE w:val="0"/>
        <w:autoSpaceDN w:val="0"/>
        <w:adjustRightInd w:val="0"/>
        <w:spacing w:after="0" w:line="360" w:lineRule="auto"/>
        <w:jc w:val="both"/>
        <w:rPr>
          <w:rFonts w:ascii="Times New Roman" w:eastAsia="TimesNewRoman" w:hAnsi="Times New Roman"/>
          <w:sz w:val="28"/>
          <w:szCs w:val="28"/>
        </w:rPr>
      </w:pPr>
      <w:r w:rsidRPr="00D37838">
        <w:rPr>
          <w:rFonts w:ascii="Times New Roman" w:eastAsia="TimesNewRoman" w:hAnsi="Times New Roman"/>
          <w:sz w:val="28"/>
          <w:szCs w:val="28"/>
        </w:rPr>
        <w:t>1) Иерархи</w:t>
      </w:r>
      <w:r>
        <w:rPr>
          <w:rFonts w:ascii="Times New Roman" w:eastAsia="TimesNewRoman" w:hAnsi="Times New Roman"/>
          <w:sz w:val="28"/>
          <w:szCs w:val="28"/>
        </w:rPr>
        <w:t>ю</w:t>
      </w:r>
      <w:r w:rsidRPr="00D37838">
        <w:rPr>
          <w:rFonts w:ascii="Times New Roman" w:eastAsia="TimesNewRoman" w:hAnsi="Times New Roman"/>
          <w:sz w:val="28"/>
          <w:szCs w:val="28"/>
        </w:rPr>
        <w:t xml:space="preserve"> масштаб</w:t>
      </w:r>
      <w:r>
        <w:rPr>
          <w:rFonts w:ascii="Times New Roman" w:eastAsia="TimesNewRoman" w:hAnsi="Times New Roman"/>
          <w:sz w:val="28"/>
          <w:szCs w:val="28"/>
        </w:rPr>
        <w:t>а</w:t>
      </w:r>
      <w:r w:rsidRPr="00D37838">
        <w:rPr>
          <w:rFonts w:ascii="Times New Roman" w:eastAsia="TimesNewRoman" w:hAnsi="Times New Roman"/>
          <w:sz w:val="28"/>
          <w:szCs w:val="28"/>
        </w:rPr>
        <w:t>.</w:t>
      </w:r>
    </w:p>
    <w:p w:rsidR="00D37838" w:rsidRPr="00D37838" w:rsidRDefault="00D37838" w:rsidP="003362C6">
      <w:pPr>
        <w:autoSpaceDE w:val="0"/>
        <w:autoSpaceDN w:val="0"/>
        <w:adjustRightInd w:val="0"/>
        <w:spacing w:after="0" w:line="360" w:lineRule="auto"/>
        <w:jc w:val="both"/>
        <w:rPr>
          <w:rFonts w:ascii="Times New Roman" w:eastAsia="TimesNewRoman" w:hAnsi="Times New Roman"/>
          <w:sz w:val="28"/>
          <w:szCs w:val="28"/>
        </w:rPr>
      </w:pPr>
      <w:r w:rsidRPr="00D37838">
        <w:rPr>
          <w:rFonts w:ascii="Times New Roman" w:eastAsia="TimesNewRoman" w:hAnsi="Times New Roman"/>
          <w:sz w:val="28"/>
          <w:szCs w:val="28"/>
        </w:rPr>
        <w:t>2) Коллективные явления как результат локального взаимодействия</w:t>
      </w:r>
    </w:p>
    <w:p w:rsidR="00D37838" w:rsidRPr="00D37838" w:rsidRDefault="00D37838" w:rsidP="003362C6">
      <w:pPr>
        <w:autoSpaceDE w:val="0"/>
        <w:autoSpaceDN w:val="0"/>
        <w:adjustRightInd w:val="0"/>
        <w:spacing w:after="0" w:line="360" w:lineRule="auto"/>
        <w:jc w:val="both"/>
        <w:rPr>
          <w:rFonts w:ascii="Times New Roman" w:eastAsia="TimesNewRoman" w:hAnsi="Times New Roman"/>
          <w:sz w:val="28"/>
          <w:szCs w:val="28"/>
        </w:rPr>
      </w:pPr>
      <w:r w:rsidRPr="00D37838">
        <w:rPr>
          <w:rFonts w:ascii="Times New Roman" w:eastAsia="TimesNewRoman" w:hAnsi="Times New Roman"/>
          <w:sz w:val="28"/>
          <w:szCs w:val="28"/>
        </w:rPr>
        <w:t>многих агентов.</w:t>
      </w:r>
    </w:p>
    <w:p w:rsidR="00D37838" w:rsidRPr="00D37838" w:rsidRDefault="00D37838" w:rsidP="003362C6">
      <w:pPr>
        <w:autoSpaceDE w:val="0"/>
        <w:autoSpaceDN w:val="0"/>
        <w:adjustRightInd w:val="0"/>
        <w:spacing w:after="0" w:line="360" w:lineRule="auto"/>
        <w:jc w:val="both"/>
        <w:rPr>
          <w:rFonts w:ascii="Times New Roman" w:eastAsia="TimesNewRoman" w:hAnsi="Times New Roman"/>
          <w:sz w:val="28"/>
          <w:szCs w:val="28"/>
        </w:rPr>
      </w:pPr>
      <w:r w:rsidRPr="00D37838">
        <w:rPr>
          <w:rFonts w:ascii="Times New Roman" w:eastAsia="TimesNewRoman" w:hAnsi="Times New Roman"/>
          <w:sz w:val="28"/>
          <w:szCs w:val="28"/>
        </w:rPr>
        <w:t>3) Чувствительность к слабым воздействиям и нелинейность отклика.</w:t>
      </w:r>
    </w:p>
    <w:p w:rsidR="00D37838" w:rsidRPr="00D37838" w:rsidRDefault="00D37838" w:rsidP="003362C6">
      <w:pPr>
        <w:autoSpaceDE w:val="0"/>
        <w:autoSpaceDN w:val="0"/>
        <w:adjustRightInd w:val="0"/>
        <w:spacing w:after="0" w:line="360" w:lineRule="auto"/>
        <w:jc w:val="both"/>
        <w:rPr>
          <w:rFonts w:ascii="Times New Roman" w:eastAsia="TimesNewRoman" w:hAnsi="Times New Roman"/>
          <w:sz w:val="28"/>
          <w:szCs w:val="28"/>
        </w:rPr>
      </w:pPr>
      <w:r w:rsidRPr="00D37838">
        <w:rPr>
          <w:rFonts w:ascii="Times New Roman" w:eastAsia="TimesNewRoman" w:hAnsi="Times New Roman"/>
          <w:sz w:val="28"/>
          <w:szCs w:val="28"/>
        </w:rPr>
        <w:t>4) Необратимость и образование диссипативных структур.</w:t>
      </w:r>
    </w:p>
    <w:p w:rsidR="00D37838" w:rsidRDefault="00D37838" w:rsidP="00B77229">
      <w:pPr>
        <w:spacing w:after="0" w:line="360" w:lineRule="auto"/>
        <w:jc w:val="both"/>
        <w:rPr>
          <w:rFonts w:ascii="Times New Roman" w:eastAsia="TimesNewRoman" w:hAnsi="Times New Roman"/>
          <w:sz w:val="28"/>
          <w:szCs w:val="28"/>
        </w:rPr>
      </w:pPr>
      <w:r w:rsidRPr="00D37838">
        <w:rPr>
          <w:rFonts w:ascii="Times New Roman" w:eastAsia="TimesNewRoman" w:hAnsi="Times New Roman"/>
          <w:sz w:val="28"/>
          <w:szCs w:val="28"/>
        </w:rPr>
        <w:t>5) Жизненный цикл конкуренции при ограниченности ресурсов.</w:t>
      </w:r>
    </w:p>
    <w:p w:rsidR="003C1FEF" w:rsidRPr="00B77229" w:rsidRDefault="003C1FEF" w:rsidP="00B77229">
      <w:pPr>
        <w:spacing w:after="0" w:line="360" w:lineRule="auto"/>
        <w:jc w:val="both"/>
        <w:rPr>
          <w:rFonts w:ascii="Times New Roman" w:eastAsia="TimesNewRoman" w:hAnsi="Times New Roman"/>
          <w:sz w:val="28"/>
          <w:szCs w:val="28"/>
        </w:rPr>
      </w:pPr>
    </w:p>
    <w:p w:rsidR="00D37838" w:rsidRPr="003C1FEF" w:rsidRDefault="00D37838" w:rsidP="009A438E">
      <w:pPr>
        <w:numPr>
          <w:ilvl w:val="0"/>
          <w:numId w:val="22"/>
        </w:numPr>
        <w:autoSpaceDE w:val="0"/>
        <w:autoSpaceDN w:val="0"/>
        <w:adjustRightInd w:val="0"/>
        <w:spacing w:after="0" w:line="360" w:lineRule="auto"/>
        <w:jc w:val="both"/>
        <w:rPr>
          <w:rFonts w:ascii="Times New Roman" w:eastAsia="TimesNewRoman" w:hAnsi="Times New Roman"/>
          <w:b/>
          <w:i/>
          <w:sz w:val="28"/>
          <w:szCs w:val="28"/>
        </w:rPr>
      </w:pPr>
      <w:r w:rsidRPr="003C1FEF">
        <w:rPr>
          <w:rFonts w:ascii="Times New Roman" w:eastAsia="TimesNewRoman" w:hAnsi="Times New Roman"/>
          <w:b/>
          <w:i/>
          <w:sz w:val="28"/>
          <w:szCs w:val="28"/>
        </w:rPr>
        <w:t>Иерархия масштаба</w:t>
      </w:r>
    </w:p>
    <w:p w:rsidR="00D37838" w:rsidRPr="00CF05FC" w:rsidRDefault="00D37838" w:rsidP="00CF05FC">
      <w:pPr>
        <w:autoSpaceDE w:val="0"/>
        <w:autoSpaceDN w:val="0"/>
        <w:adjustRightInd w:val="0"/>
        <w:spacing w:after="0" w:line="360" w:lineRule="auto"/>
        <w:ind w:firstLine="709"/>
        <w:jc w:val="both"/>
        <w:rPr>
          <w:rFonts w:ascii="Times New Roman" w:hAnsi="Times New Roman"/>
          <w:sz w:val="28"/>
          <w:szCs w:val="28"/>
        </w:rPr>
      </w:pPr>
      <w:r w:rsidRPr="00D37838">
        <w:rPr>
          <w:rFonts w:ascii="Times New Roman" w:eastAsia="TimesNewRoman" w:hAnsi="Times New Roman"/>
          <w:sz w:val="28"/>
          <w:szCs w:val="28"/>
        </w:rPr>
        <w:t>Иерархия масштаб</w:t>
      </w:r>
      <w:r w:rsidR="00CF05FC">
        <w:rPr>
          <w:rFonts w:ascii="Times New Roman" w:eastAsia="TimesNewRoman" w:hAnsi="Times New Roman"/>
          <w:sz w:val="28"/>
          <w:szCs w:val="28"/>
        </w:rPr>
        <w:t>а</w:t>
      </w:r>
      <w:r w:rsidRPr="00D37838">
        <w:rPr>
          <w:rFonts w:ascii="Times New Roman" w:eastAsia="TimesNewRoman" w:hAnsi="Times New Roman"/>
          <w:sz w:val="28"/>
          <w:szCs w:val="28"/>
        </w:rPr>
        <w:t xml:space="preserve"> характерна как для пространственных </w:t>
      </w:r>
      <w:r w:rsidRPr="00D37838">
        <w:rPr>
          <w:rFonts w:ascii="Times New Roman" w:hAnsi="Times New Roman"/>
          <w:sz w:val="28"/>
          <w:szCs w:val="28"/>
        </w:rPr>
        <w:t>(</w:t>
      </w:r>
      <w:r w:rsidRPr="00D37838">
        <w:rPr>
          <w:rFonts w:ascii="Times New Roman" w:eastAsia="TimesNewRoman" w:hAnsi="Times New Roman"/>
          <w:sz w:val="28"/>
          <w:szCs w:val="28"/>
        </w:rPr>
        <w:t xml:space="preserve">банковская система, </w:t>
      </w:r>
      <w:r>
        <w:rPr>
          <w:rFonts w:ascii="Times New Roman" w:eastAsia="TimesNewRoman" w:hAnsi="Times New Roman"/>
          <w:sz w:val="28"/>
          <w:szCs w:val="28"/>
        </w:rPr>
        <w:t xml:space="preserve">отдельный </w:t>
      </w:r>
      <w:r w:rsidRPr="00D37838">
        <w:rPr>
          <w:rFonts w:ascii="Times New Roman" w:eastAsia="TimesNewRoman" w:hAnsi="Times New Roman"/>
          <w:sz w:val="28"/>
          <w:szCs w:val="28"/>
        </w:rPr>
        <w:t>банк</w:t>
      </w:r>
      <w:r w:rsidRPr="00D37838">
        <w:rPr>
          <w:rFonts w:ascii="Times New Roman" w:hAnsi="Times New Roman"/>
          <w:sz w:val="28"/>
          <w:szCs w:val="28"/>
        </w:rPr>
        <w:t xml:space="preserve">), </w:t>
      </w:r>
      <w:r w:rsidRPr="00D37838">
        <w:rPr>
          <w:rFonts w:ascii="Times New Roman" w:eastAsia="TimesNewRoman" w:hAnsi="Times New Roman"/>
          <w:sz w:val="28"/>
          <w:szCs w:val="28"/>
        </w:rPr>
        <w:t xml:space="preserve">так и временных </w:t>
      </w:r>
      <w:r>
        <w:rPr>
          <w:rFonts w:ascii="Times New Roman" w:eastAsia="TimesNewRoman" w:hAnsi="Times New Roman"/>
          <w:sz w:val="28"/>
          <w:szCs w:val="28"/>
        </w:rPr>
        <w:t>институциональных</w:t>
      </w:r>
      <w:r w:rsidRPr="00D37838">
        <w:rPr>
          <w:rFonts w:ascii="Times New Roman" w:eastAsia="TimesNewRoman" w:hAnsi="Times New Roman"/>
          <w:sz w:val="28"/>
          <w:szCs w:val="28"/>
        </w:rPr>
        <w:t xml:space="preserve"> структур </w:t>
      </w:r>
      <w:r w:rsidRPr="00D37838">
        <w:rPr>
          <w:rFonts w:ascii="Times New Roman" w:hAnsi="Times New Roman"/>
          <w:sz w:val="28"/>
          <w:szCs w:val="28"/>
        </w:rPr>
        <w:t>(</w:t>
      </w:r>
      <w:r>
        <w:rPr>
          <w:rFonts w:ascii="Times New Roman" w:eastAsia="TimesNewRoman" w:hAnsi="Times New Roman"/>
          <w:sz w:val="28"/>
          <w:szCs w:val="28"/>
        </w:rPr>
        <w:t xml:space="preserve">институт денег, кредита </w:t>
      </w:r>
      <w:r w:rsidRPr="00D37838">
        <w:rPr>
          <w:rFonts w:ascii="Times New Roman" w:eastAsia="TimesNewRoman" w:hAnsi="Times New Roman"/>
          <w:sz w:val="28"/>
          <w:szCs w:val="28"/>
        </w:rPr>
        <w:t>и пр.</w:t>
      </w:r>
      <w:r w:rsidRPr="00D37838">
        <w:rPr>
          <w:rFonts w:ascii="Times New Roman" w:hAnsi="Times New Roman"/>
          <w:sz w:val="28"/>
          <w:szCs w:val="28"/>
        </w:rPr>
        <w:t xml:space="preserve">) </w:t>
      </w:r>
      <w:r w:rsidR="00CF05FC">
        <w:rPr>
          <w:rFonts w:ascii="Times New Roman" w:eastAsia="TimesNewRoman" w:hAnsi="Times New Roman"/>
          <w:sz w:val="28"/>
          <w:szCs w:val="28"/>
        </w:rPr>
        <w:t>Например</w:t>
      </w:r>
      <w:r w:rsidRPr="00D37838">
        <w:rPr>
          <w:rFonts w:ascii="Times New Roman" w:hAnsi="Times New Roman"/>
          <w:sz w:val="28"/>
          <w:szCs w:val="28"/>
        </w:rPr>
        <w:t xml:space="preserve">, </w:t>
      </w:r>
      <w:r w:rsidRPr="00D37838">
        <w:rPr>
          <w:rFonts w:ascii="Times New Roman" w:eastAsia="TimesNewRoman" w:hAnsi="Times New Roman"/>
          <w:sz w:val="28"/>
          <w:szCs w:val="28"/>
        </w:rPr>
        <w:t xml:space="preserve">банковская система строится по принципу структурированных на каждом </w:t>
      </w:r>
      <w:r w:rsidR="003E0D11">
        <w:rPr>
          <w:rFonts w:ascii="Times New Roman" w:eastAsia="TimesNewRoman" w:hAnsi="Times New Roman"/>
          <w:sz w:val="28"/>
          <w:szCs w:val="28"/>
        </w:rPr>
        <w:t>уровне</w:t>
      </w:r>
      <w:r w:rsidRPr="00D37838">
        <w:rPr>
          <w:rFonts w:ascii="Times New Roman" w:eastAsia="TimesNewRoman" w:hAnsi="Times New Roman"/>
          <w:sz w:val="28"/>
          <w:szCs w:val="28"/>
        </w:rPr>
        <w:t xml:space="preserve"> иерархий</w:t>
      </w:r>
      <w:r w:rsidRPr="00D37838">
        <w:rPr>
          <w:rFonts w:ascii="Times New Roman" w:hAnsi="Times New Roman"/>
          <w:sz w:val="28"/>
          <w:szCs w:val="28"/>
        </w:rPr>
        <w:t xml:space="preserve">, </w:t>
      </w:r>
      <w:r w:rsidRPr="00D37838">
        <w:rPr>
          <w:rFonts w:ascii="Times New Roman" w:eastAsia="TimesNewRoman" w:hAnsi="Times New Roman"/>
          <w:sz w:val="28"/>
          <w:szCs w:val="28"/>
        </w:rPr>
        <w:t>что можно проиллюстрировать следующей схемой</w:t>
      </w:r>
      <w:r w:rsidRPr="00D37838">
        <w:rPr>
          <w:rFonts w:ascii="Times New Roman" w:hAnsi="Times New Roman"/>
          <w:sz w:val="28"/>
          <w:szCs w:val="28"/>
        </w:rPr>
        <w:t xml:space="preserve">:  </w:t>
      </w:r>
      <w:r w:rsidR="003E0D11">
        <w:rPr>
          <w:rFonts w:ascii="Times New Roman" w:hAnsi="Times New Roman"/>
          <w:sz w:val="28"/>
          <w:szCs w:val="28"/>
        </w:rPr>
        <w:t xml:space="preserve">отдельный </w:t>
      </w:r>
      <w:r w:rsidRPr="00D37838">
        <w:rPr>
          <w:rFonts w:ascii="Times New Roman" w:eastAsia="TimesNewRoman" w:hAnsi="Times New Roman"/>
          <w:sz w:val="28"/>
          <w:szCs w:val="28"/>
        </w:rPr>
        <w:t xml:space="preserve">работник </w:t>
      </w:r>
      <w:r w:rsidRPr="00D37838">
        <w:rPr>
          <w:rFonts w:ascii="Times New Roman" w:hAnsi="Times New Roman"/>
          <w:sz w:val="28"/>
          <w:szCs w:val="28"/>
        </w:rPr>
        <w:t xml:space="preserve">-&gt; </w:t>
      </w:r>
      <w:r w:rsidRPr="00D37838">
        <w:rPr>
          <w:rFonts w:ascii="Times New Roman" w:eastAsia="TimesNewRoman" w:hAnsi="Times New Roman"/>
          <w:sz w:val="28"/>
          <w:szCs w:val="28"/>
        </w:rPr>
        <w:t xml:space="preserve">отдел </w:t>
      </w:r>
      <w:r w:rsidRPr="00D37838">
        <w:rPr>
          <w:rFonts w:ascii="Times New Roman" w:hAnsi="Times New Roman"/>
          <w:sz w:val="28"/>
          <w:szCs w:val="28"/>
        </w:rPr>
        <w:t xml:space="preserve">-&gt;  </w:t>
      </w:r>
      <w:r w:rsidRPr="00D37838">
        <w:rPr>
          <w:rFonts w:ascii="Times New Roman" w:eastAsia="TimesNewRoman" w:hAnsi="Times New Roman"/>
          <w:sz w:val="28"/>
          <w:szCs w:val="28"/>
        </w:rPr>
        <w:t>подразделение</w:t>
      </w:r>
      <w:r w:rsidR="003E0D11">
        <w:rPr>
          <w:rFonts w:ascii="Times New Roman" w:eastAsia="TimesNewRoman" w:hAnsi="Times New Roman"/>
          <w:sz w:val="28"/>
          <w:szCs w:val="28"/>
        </w:rPr>
        <w:t xml:space="preserve">  </w:t>
      </w:r>
      <w:r w:rsidRPr="00D37838">
        <w:rPr>
          <w:rFonts w:ascii="Times New Roman" w:eastAsia="TimesNewRoman" w:hAnsi="Times New Roman"/>
          <w:sz w:val="28"/>
          <w:szCs w:val="28"/>
        </w:rPr>
        <w:t xml:space="preserve"> </w:t>
      </w:r>
      <w:r w:rsidRPr="00D37838">
        <w:rPr>
          <w:rFonts w:ascii="Times New Roman" w:hAnsi="Times New Roman"/>
          <w:sz w:val="28"/>
          <w:szCs w:val="28"/>
        </w:rPr>
        <w:t xml:space="preserve">-&gt;  управление -&gt;  </w:t>
      </w:r>
      <w:r w:rsidRPr="00D37838">
        <w:rPr>
          <w:rFonts w:ascii="Times New Roman" w:eastAsia="TimesNewRoman" w:hAnsi="Times New Roman"/>
          <w:sz w:val="28"/>
          <w:szCs w:val="28"/>
        </w:rPr>
        <w:t xml:space="preserve">банк </w:t>
      </w:r>
      <w:r w:rsidRPr="00D37838">
        <w:rPr>
          <w:rFonts w:ascii="Times New Roman" w:hAnsi="Times New Roman"/>
          <w:sz w:val="28"/>
          <w:szCs w:val="28"/>
        </w:rPr>
        <w:t xml:space="preserve">-&gt;  </w:t>
      </w:r>
      <w:r w:rsidRPr="00D37838">
        <w:rPr>
          <w:rFonts w:ascii="Times New Roman" w:eastAsia="TimesNewRoman" w:hAnsi="Times New Roman"/>
          <w:sz w:val="28"/>
          <w:szCs w:val="28"/>
        </w:rPr>
        <w:t xml:space="preserve">национальная банковская система  </w:t>
      </w:r>
      <w:r w:rsidRPr="00D37838">
        <w:rPr>
          <w:rFonts w:ascii="Times New Roman" w:hAnsi="Times New Roman"/>
          <w:sz w:val="28"/>
          <w:szCs w:val="28"/>
        </w:rPr>
        <w:t>-&gt; региональная банковская система -&gt;</w:t>
      </w:r>
      <w:r w:rsidRPr="00D37838">
        <w:rPr>
          <w:rFonts w:ascii="Times New Roman" w:eastAsia="TimesNewRoman" w:hAnsi="Times New Roman"/>
          <w:sz w:val="28"/>
          <w:szCs w:val="28"/>
        </w:rPr>
        <w:t>международная банковская система</w:t>
      </w:r>
      <w:r w:rsidRPr="00D37838">
        <w:rPr>
          <w:rFonts w:ascii="Times New Roman" w:hAnsi="Times New Roman"/>
          <w:sz w:val="28"/>
          <w:szCs w:val="28"/>
        </w:rPr>
        <w:t xml:space="preserve">. </w:t>
      </w:r>
      <w:r w:rsidRPr="00D37838">
        <w:rPr>
          <w:rFonts w:ascii="Times New Roman" w:eastAsia="TimesNewRoman" w:hAnsi="Times New Roman"/>
          <w:sz w:val="28"/>
          <w:szCs w:val="28"/>
        </w:rPr>
        <w:t>Описанная структуризация имеет фрактальный характер</w:t>
      </w:r>
      <w:r w:rsidRPr="00D37838">
        <w:rPr>
          <w:rStyle w:val="ad"/>
          <w:rFonts w:ascii="Times New Roman" w:hAnsi="Times New Roman"/>
          <w:sz w:val="28"/>
          <w:szCs w:val="28"/>
        </w:rPr>
        <w:endnoteReference w:id="42"/>
      </w:r>
      <w:r w:rsidRPr="00D37838">
        <w:rPr>
          <w:rFonts w:ascii="Times New Roman" w:hAnsi="Times New Roman"/>
          <w:sz w:val="28"/>
          <w:szCs w:val="28"/>
        </w:rPr>
        <w:t>:</w:t>
      </w:r>
    </w:p>
    <w:p w:rsidR="003362C6" w:rsidRDefault="00D37838" w:rsidP="003362C6">
      <w:pPr>
        <w:autoSpaceDE w:val="0"/>
        <w:autoSpaceDN w:val="0"/>
        <w:adjustRightInd w:val="0"/>
        <w:spacing w:after="0" w:line="360" w:lineRule="auto"/>
        <w:ind w:firstLine="709"/>
        <w:jc w:val="both"/>
        <w:rPr>
          <w:rFonts w:ascii="Times New Roman" w:eastAsia="TimesNewRoman" w:hAnsi="Times New Roman"/>
          <w:sz w:val="28"/>
          <w:szCs w:val="28"/>
        </w:rPr>
      </w:pPr>
      <w:r w:rsidRPr="00D37838">
        <w:rPr>
          <w:rFonts w:ascii="Times New Roman" w:eastAsia="TimesNewRoman" w:hAnsi="Times New Roman"/>
          <w:sz w:val="28"/>
          <w:szCs w:val="28"/>
        </w:rPr>
        <w:t xml:space="preserve">Фрактальный подход к структуре </w:t>
      </w:r>
      <w:r w:rsidR="00CF05FC">
        <w:rPr>
          <w:rFonts w:ascii="Times New Roman" w:eastAsia="TimesNewRoman" w:hAnsi="Times New Roman"/>
          <w:sz w:val="28"/>
          <w:szCs w:val="28"/>
        </w:rPr>
        <w:t>банковского</w:t>
      </w:r>
      <w:r w:rsidRPr="00D37838">
        <w:rPr>
          <w:rFonts w:ascii="Times New Roman" w:eastAsia="TimesNewRoman" w:hAnsi="Times New Roman"/>
          <w:sz w:val="28"/>
          <w:szCs w:val="28"/>
        </w:rPr>
        <w:t xml:space="preserve"> рынка показывает</w:t>
      </w:r>
      <w:r w:rsidRPr="00D37838">
        <w:rPr>
          <w:rFonts w:ascii="Times New Roman" w:hAnsi="Times New Roman"/>
          <w:sz w:val="28"/>
          <w:szCs w:val="28"/>
        </w:rPr>
        <w:t xml:space="preserve">, </w:t>
      </w:r>
      <w:r w:rsidRPr="00D37838">
        <w:rPr>
          <w:rFonts w:ascii="Times New Roman" w:eastAsia="TimesNewRoman" w:hAnsi="Times New Roman"/>
          <w:sz w:val="28"/>
          <w:szCs w:val="28"/>
        </w:rPr>
        <w:t>что его общий объем имеет тенденцию к бесконечному росту</w:t>
      </w:r>
      <w:r w:rsidRPr="00D37838">
        <w:rPr>
          <w:rFonts w:ascii="Times New Roman" w:hAnsi="Times New Roman"/>
          <w:sz w:val="28"/>
          <w:szCs w:val="28"/>
        </w:rPr>
        <w:t xml:space="preserve">, то есть </w:t>
      </w:r>
      <w:r w:rsidRPr="00D37838">
        <w:rPr>
          <w:rFonts w:ascii="Times New Roman" w:eastAsia="TimesNewRoman" w:hAnsi="Times New Roman"/>
          <w:sz w:val="28"/>
          <w:szCs w:val="28"/>
        </w:rPr>
        <w:t>суммарный</w:t>
      </w:r>
      <w:r w:rsidRPr="00D37838">
        <w:rPr>
          <w:rFonts w:ascii="Times New Roman" w:hAnsi="Times New Roman"/>
          <w:sz w:val="28"/>
          <w:szCs w:val="28"/>
        </w:rPr>
        <w:t xml:space="preserve"> </w:t>
      </w:r>
      <w:r w:rsidRPr="00D37838">
        <w:rPr>
          <w:rFonts w:ascii="Times New Roman" w:eastAsia="TimesNewRoman" w:hAnsi="Times New Roman"/>
          <w:sz w:val="28"/>
          <w:szCs w:val="28"/>
        </w:rPr>
        <w:t>объем мелких ритейловских ниш может превышать суммарный объем крупных</w:t>
      </w:r>
      <w:r w:rsidRPr="00D37838">
        <w:rPr>
          <w:rFonts w:ascii="Times New Roman" w:hAnsi="Times New Roman"/>
          <w:sz w:val="28"/>
          <w:szCs w:val="28"/>
        </w:rPr>
        <w:t xml:space="preserve"> (</w:t>
      </w:r>
      <w:r w:rsidRPr="00D37838">
        <w:rPr>
          <w:rFonts w:ascii="Times New Roman" w:eastAsia="TimesNewRoman" w:hAnsi="Times New Roman"/>
          <w:sz w:val="28"/>
          <w:szCs w:val="28"/>
        </w:rPr>
        <w:t>поскольку, чем меньше размер ниш</w:t>
      </w:r>
      <w:r w:rsidRPr="00D37838">
        <w:rPr>
          <w:rFonts w:ascii="Times New Roman" w:hAnsi="Times New Roman"/>
          <w:sz w:val="28"/>
          <w:szCs w:val="28"/>
        </w:rPr>
        <w:t xml:space="preserve">, </w:t>
      </w:r>
      <w:r w:rsidRPr="00D37838">
        <w:rPr>
          <w:rFonts w:ascii="Times New Roman" w:eastAsia="TimesNewRoman" w:hAnsi="Times New Roman"/>
          <w:sz w:val="28"/>
          <w:szCs w:val="28"/>
        </w:rPr>
        <w:t>тем в большем количестве они</w:t>
      </w:r>
      <w:r w:rsidRPr="00D37838">
        <w:rPr>
          <w:rFonts w:ascii="Times New Roman" w:hAnsi="Times New Roman"/>
          <w:sz w:val="28"/>
          <w:szCs w:val="28"/>
        </w:rPr>
        <w:t xml:space="preserve"> </w:t>
      </w:r>
      <w:r w:rsidRPr="00D37838">
        <w:rPr>
          <w:rFonts w:ascii="Times New Roman" w:eastAsia="TimesNewRoman" w:hAnsi="Times New Roman"/>
          <w:sz w:val="28"/>
          <w:szCs w:val="28"/>
        </w:rPr>
        <w:t>присутствуют на рынке)</w:t>
      </w:r>
      <w:r w:rsidRPr="00D37838">
        <w:rPr>
          <w:rFonts w:ascii="Times New Roman" w:hAnsi="Times New Roman"/>
          <w:sz w:val="28"/>
          <w:szCs w:val="28"/>
        </w:rPr>
        <w:t xml:space="preserve">. </w:t>
      </w:r>
      <w:r w:rsidRPr="00D37838">
        <w:rPr>
          <w:rFonts w:ascii="Times New Roman" w:eastAsia="TimesNewRoman" w:hAnsi="Times New Roman"/>
          <w:sz w:val="28"/>
          <w:szCs w:val="28"/>
        </w:rPr>
        <w:t>Постепенно незанятое</w:t>
      </w:r>
      <w:r w:rsidRPr="00D37838">
        <w:rPr>
          <w:rFonts w:ascii="Times New Roman" w:hAnsi="Times New Roman"/>
          <w:sz w:val="28"/>
          <w:szCs w:val="28"/>
        </w:rPr>
        <w:t xml:space="preserve"> </w:t>
      </w:r>
      <w:r w:rsidRPr="00D37838">
        <w:rPr>
          <w:rFonts w:ascii="Times New Roman" w:eastAsia="TimesNewRoman" w:hAnsi="Times New Roman"/>
          <w:sz w:val="28"/>
          <w:szCs w:val="28"/>
        </w:rPr>
        <w:t>пространство осваивается новыми агентами и получается более плотная конфигурация</w:t>
      </w:r>
      <w:r w:rsidRPr="00D37838">
        <w:rPr>
          <w:rFonts w:ascii="Times New Roman" w:hAnsi="Times New Roman"/>
          <w:sz w:val="28"/>
          <w:szCs w:val="28"/>
        </w:rPr>
        <w:t xml:space="preserve"> </w:t>
      </w:r>
      <w:r w:rsidRPr="00D37838">
        <w:rPr>
          <w:rFonts w:ascii="Times New Roman" w:eastAsia="TimesNewRoman" w:hAnsi="Times New Roman"/>
          <w:sz w:val="28"/>
          <w:szCs w:val="28"/>
        </w:rPr>
        <w:t>рыночной структуры</w:t>
      </w:r>
      <w:r w:rsidRPr="00D37838">
        <w:rPr>
          <w:rFonts w:ascii="Times New Roman" w:hAnsi="Times New Roman"/>
          <w:sz w:val="28"/>
          <w:szCs w:val="28"/>
        </w:rPr>
        <w:t xml:space="preserve">. В условиях глобализации </w:t>
      </w:r>
      <w:r w:rsidRPr="00D37838">
        <w:rPr>
          <w:rFonts w:ascii="Times New Roman" w:eastAsia="TimesNewRoman" w:hAnsi="Times New Roman"/>
          <w:sz w:val="28"/>
          <w:szCs w:val="28"/>
        </w:rPr>
        <w:t>подобный процесс может продолжаться бесконечно</w:t>
      </w:r>
      <w:r w:rsidRPr="00D37838">
        <w:rPr>
          <w:rFonts w:ascii="Times New Roman" w:hAnsi="Times New Roman"/>
          <w:sz w:val="28"/>
          <w:szCs w:val="28"/>
        </w:rPr>
        <w:t>.</w:t>
      </w:r>
      <w:r w:rsidR="003362C6" w:rsidRPr="003362C6">
        <w:rPr>
          <w:rFonts w:ascii="Times New Roman" w:eastAsia="TimesNewRoman" w:hAnsi="Times New Roman"/>
          <w:sz w:val="28"/>
          <w:szCs w:val="28"/>
        </w:rPr>
        <w:t xml:space="preserve"> </w:t>
      </w:r>
    </w:p>
    <w:p w:rsidR="003E0D11" w:rsidRPr="00B77229" w:rsidRDefault="003362C6" w:rsidP="00B77229">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С точки зрения денежно-кредитной политики п</w:t>
      </w:r>
      <w:r w:rsidRPr="005E4C3A">
        <w:rPr>
          <w:rFonts w:ascii="Times New Roman" w:eastAsia="TimesNewRoman" w:hAnsi="Times New Roman"/>
          <w:sz w:val="28"/>
          <w:szCs w:val="28"/>
        </w:rPr>
        <w:t xml:space="preserve">рактический интерес </w:t>
      </w:r>
      <w:r>
        <w:rPr>
          <w:rFonts w:ascii="Times New Roman" w:eastAsia="TimesNewRoman" w:hAnsi="Times New Roman"/>
          <w:sz w:val="28"/>
          <w:szCs w:val="28"/>
        </w:rPr>
        <w:t xml:space="preserve">здесь </w:t>
      </w:r>
      <w:r w:rsidRPr="005E4C3A">
        <w:rPr>
          <w:rFonts w:ascii="Times New Roman" w:eastAsia="TimesNewRoman" w:hAnsi="Times New Roman"/>
          <w:sz w:val="28"/>
          <w:szCs w:val="28"/>
        </w:rPr>
        <w:t xml:space="preserve">представляет получение оптимальных по заполнению </w:t>
      </w:r>
      <w:r>
        <w:rPr>
          <w:rFonts w:ascii="Times New Roman" w:eastAsia="TimesNewRoman" w:hAnsi="Times New Roman"/>
          <w:sz w:val="28"/>
          <w:szCs w:val="28"/>
        </w:rPr>
        <w:t>«</w:t>
      </w:r>
      <w:r w:rsidRPr="005E4C3A">
        <w:rPr>
          <w:rFonts w:ascii="Times New Roman" w:eastAsia="TimesNewRoman" w:hAnsi="Times New Roman"/>
          <w:sz w:val="28"/>
          <w:szCs w:val="28"/>
        </w:rPr>
        <w:t>конфигураций</w:t>
      </w:r>
      <w:r>
        <w:rPr>
          <w:rFonts w:ascii="Times New Roman" w:eastAsia="TimesNewRoman" w:hAnsi="Times New Roman"/>
          <w:sz w:val="28"/>
          <w:szCs w:val="28"/>
        </w:rPr>
        <w:t>»</w:t>
      </w:r>
      <w:r w:rsidRPr="005E4C3A">
        <w:rPr>
          <w:rFonts w:ascii="Times New Roman" w:hAnsi="Times New Roman"/>
          <w:sz w:val="28"/>
          <w:szCs w:val="28"/>
        </w:rPr>
        <w:t xml:space="preserve">, </w:t>
      </w:r>
      <w:r w:rsidRPr="005E4C3A">
        <w:rPr>
          <w:rFonts w:ascii="Times New Roman" w:eastAsia="TimesNewRoman" w:hAnsi="Times New Roman"/>
          <w:sz w:val="28"/>
          <w:szCs w:val="28"/>
        </w:rPr>
        <w:t>варьир</w:t>
      </w:r>
      <w:r>
        <w:rPr>
          <w:rFonts w:ascii="Times New Roman" w:eastAsia="TimesNewRoman" w:hAnsi="Times New Roman"/>
          <w:sz w:val="28"/>
          <w:szCs w:val="28"/>
        </w:rPr>
        <w:t>ование</w:t>
      </w:r>
      <w:r w:rsidRPr="005E4C3A">
        <w:rPr>
          <w:rFonts w:ascii="Times New Roman" w:eastAsia="TimesNewRoman" w:hAnsi="Times New Roman"/>
          <w:sz w:val="28"/>
          <w:szCs w:val="28"/>
        </w:rPr>
        <w:t xml:space="preserve"> в ограниченных пределах размер</w:t>
      </w:r>
      <w:r>
        <w:rPr>
          <w:rFonts w:ascii="Times New Roman" w:eastAsia="TimesNewRoman" w:hAnsi="Times New Roman"/>
          <w:sz w:val="28"/>
          <w:szCs w:val="28"/>
        </w:rPr>
        <w:t>ами</w:t>
      </w:r>
      <w:r w:rsidRPr="005E4C3A">
        <w:rPr>
          <w:rFonts w:ascii="Times New Roman" w:eastAsia="TimesNewRoman" w:hAnsi="Times New Roman"/>
          <w:sz w:val="28"/>
          <w:szCs w:val="28"/>
        </w:rPr>
        <w:t xml:space="preserve"> ниш</w:t>
      </w:r>
      <w:r w:rsidRPr="005E4C3A">
        <w:rPr>
          <w:rFonts w:ascii="Times New Roman" w:hAnsi="Times New Roman"/>
          <w:sz w:val="28"/>
          <w:szCs w:val="28"/>
        </w:rPr>
        <w:t xml:space="preserve">. </w:t>
      </w:r>
      <w:r w:rsidRPr="005E4C3A">
        <w:rPr>
          <w:rFonts w:ascii="Times New Roman" w:eastAsia="TimesNewRoman" w:hAnsi="Times New Roman"/>
          <w:sz w:val="28"/>
          <w:szCs w:val="28"/>
        </w:rPr>
        <w:t xml:space="preserve">Представление </w:t>
      </w:r>
      <w:r>
        <w:rPr>
          <w:rFonts w:ascii="Times New Roman" w:eastAsia="TimesNewRoman" w:hAnsi="Times New Roman"/>
          <w:sz w:val="28"/>
          <w:szCs w:val="28"/>
        </w:rPr>
        <w:t xml:space="preserve">банковского </w:t>
      </w:r>
      <w:r w:rsidRPr="005E4C3A">
        <w:rPr>
          <w:rFonts w:ascii="Times New Roman" w:eastAsia="TimesNewRoman" w:hAnsi="Times New Roman"/>
          <w:sz w:val="28"/>
          <w:szCs w:val="28"/>
        </w:rPr>
        <w:t xml:space="preserve">рынка как масштабируемой структуры взаимодействующих </w:t>
      </w:r>
      <w:r>
        <w:rPr>
          <w:rFonts w:ascii="Times New Roman" w:eastAsia="TimesNewRoman" w:hAnsi="Times New Roman"/>
          <w:sz w:val="28"/>
          <w:szCs w:val="28"/>
        </w:rPr>
        <w:t>ритейловских</w:t>
      </w:r>
      <w:r w:rsidRPr="005E4C3A">
        <w:rPr>
          <w:rFonts w:ascii="Times New Roman" w:eastAsia="TimesNewRoman" w:hAnsi="Times New Roman"/>
          <w:sz w:val="28"/>
          <w:szCs w:val="28"/>
        </w:rPr>
        <w:t xml:space="preserve"> ниш позволяет оценить его емкость и структурировать</w:t>
      </w:r>
      <w:r>
        <w:rPr>
          <w:rFonts w:ascii="Times New Roman" w:eastAsia="TimesNewRoman" w:hAnsi="Times New Roman"/>
          <w:sz w:val="28"/>
          <w:szCs w:val="28"/>
        </w:rPr>
        <w:t xml:space="preserve"> требуемым образом</w:t>
      </w:r>
      <w:r w:rsidRPr="005E4C3A">
        <w:rPr>
          <w:rFonts w:ascii="Times New Roman" w:eastAsia="TimesNewRoman" w:hAnsi="Times New Roman"/>
          <w:sz w:val="28"/>
          <w:szCs w:val="28"/>
        </w:rPr>
        <w:t xml:space="preserve"> </w:t>
      </w:r>
      <w:r>
        <w:rPr>
          <w:rFonts w:ascii="Times New Roman" w:eastAsia="TimesNewRoman" w:hAnsi="Times New Roman"/>
          <w:sz w:val="28"/>
          <w:szCs w:val="28"/>
        </w:rPr>
        <w:t xml:space="preserve">институты </w:t>
      </w:r>
      <w:r w:rsidRPr="005E4C3A">
        <w:rPr>
          <w:rFonts w:ascii="Times New Roman" w:eastAsia="TimesNewRoman" w:hAnsi="Times New Roman"/>
          <w:sz w:val="28"/>
          <w:szCs w:val="28"/>
        </w:rPr>
        <w:t>финансов</w:t>
      </w:r>
      <w:r>
        <w:rPr>
          <w:rFonts w:ascii="Times New Roman" w:eastAsia="TimesNewRoman" w:hAnsi="Times New Roman"/>
          <w:sz w:val="28"/>
          <w:szCs w:val="28"/>
        </w:rPr>
        <w:t>ого</w:t>
      </w:r>
      <w:r>
        <w:rPr>
          <w:rFonts w:ascii="Times New Roman" w:hAnsi="Times New Roman"/>
          <w:sz w:val="28"/>
          <w:szCs w:val="28"/>
        </w:rPr>
        <w:t xml:space="preserve"> </w:t>
      </w:r>
      <w:r>
        <w:rPr>
          <w:rFonts w:ascii="Times New Roman" w:eastAsia="TimesNewRoman" w:hAnsi="Times New Roman"/>
          <w:sz w:val="28"/>
          <w:szCs w:val="28"/>
        </w:rPr>
        <w:t>посредничества</w:t>
      </w:r>
      <w:r>
        <w:rPr>
          <w:rFonts w:ascii="Times New Roman" w:hAnsi="Times New Roman"/>
          <w:sz w:val="28"/>
          <w:szCs w:val="28"/>
        </w:rPr>
        <w:t xml:space="preserve"> (банк</w:t>
      </w:r>
      <w:r w:rsidR="009C6C5F">
        <w:rPr>
          <w:rFonts w:ascii="Times New Roman" w:hAnsi="Times New Roman"/>
          <w:sz w:val="28"/>
          <w:szCs w:val="28"/>
        </w:rPr>
        <w:t>овскую сферу</w:t>
      </w:r>
      <w:r>
        <w:rPr>
          <w:rFonts w:ascii="Times New Roman" w:hAnsi="Times New Roman"/>
          <w:sz w:val="28"/>
          <w:szCs w:val="28"/>
        </w:rPr>
        <w:t>, НКФО</w:t>
      </w:r>
      <w:r w:rsidR="009C6C5F">
        <w:rPr>
          <w:rFonts w:ascii="Times New Roman" w:hAnsi="Times New Roman"/>
          <w:sz w:val="28"/>
          <w:szCs w:val="28"/>
        </w:rPr>
        <w:t>, соотношение между ними, распределение функций и пр.</w:t>
      </w:r>
      <w:r>
        <w:rPr>
          <w:rFonts w:ascii="Times New Roman" w:hAnsi="Times New Roman"/>
          <w:sz w:val="28"/>
          <w:szCs w:val="28"/>
        </w:rPr>
        <w:t>)</w:t>
      </w:r>
    </w:p>
    <w:p w:rsidR="003C1FEF" w:rsidRDefault="003C1FEF" w:rsidP="00D37838">
      <w:pPr>
        <w:autoSpaceDE w:val="0"/>
        <w:autoSpaceDN w:val="0"/>
        <w:adjustRightInd w:val="0"/>
        <w:spacing w:after="0" w:line="360" w:lineRule="auto"/>
        <w:ind w:firstLine="709"/>
        <w:jc w:val="both"/>
        <w:rPr>
          <w:rFonts w:ascii="Times New Roman" w:hAnsi="Times New Roman"/>
          <w:b/>
          <w:i/>
          <w:sz w:val="28"/>
          <w:szCs w:val="28"/>
        </w:rPr>
      </w:pPr>
    </w:p>
    <w:p w:rsidR="00D37838" w:rsidRPr="003C1FEF" w:rsidRDefault="00D37838" w:rsidP="00D37838">
      <w:pPr>
        <w:autoSpaceDE w:val="0"/>
        <w:autoSpaceDN w:val="0"/>
        <w:adjustRightInd w:val="0"/>
        <w:spacing w:after="0" w:line="360" w:lineRule="auto"/>
        <w:ind w:firstLine="709"/>
        <w:jc w:val="both"/>
        <w:rPr>
          <w:rFonts w:ascii="Times New Roman" w:eastAsia="TimesNewRoman" w:hAnsi="Times New Roman"/>
          <w:b/>
          <w:i/>
          <w:sz w:val="28"/>
          <w:szCs w:val="28"/>
        </w:rPr>
      </w:pPr>
      <w:r w:rsidRPr="003C1FEF">
        <w:rPr>
          <w:rFonts w:ascii="Times New Roman" w:hAnsi="Times New Roman"/>
          <w:b/>
          <w:i/>
          <w:sz w:val="28"/>
          <w:szCs w:val="28"/>
        </w:rPr>
        <w:t xml:space="preserve">2 </w:t>
      </w:r>
      <w:r w:rsidRPr="003C1FEF">
        <w:rPr>
          <w:rFonts w:ascii="Times New Roman" w:eastAsia="TimesNewRoman" w:hAnsi="Times New Roman"/>
          <w:b/>
          <w:i/>
          <w:sz w:val="28"/>
          <w:szCs w:val="28"/>
        </w:rPr>
        <w:t>Коллективные явления как результат локального взаимодействия многих агентов</w:t>
      </w:r>
    </w:p>
    <w:p w:rsidR="00D37838" w:rsidRPr="003E0D11" w:rsidRDefault="003E0D11" w:rsidP="003E0D11">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Здесь основная идея такова, что действия</w:t>
      </w:r>
      <w:r w:rsidR="00D37838" w:rsidRPr="00D37838">
        <w:rPr>
          <w:rFonts w:ascii="Times New Roman" w:eastAsia="TimesNewRoman" w:hAnsi="Times New Roman"/>
          <w:sz w:val="28"/>
          <w:szCs w:val="28"/>
        </w:rPr>
        <w:t xml:space="preserve">, генерируемые  поведением отдельных </w:t>
      </w:r>
      <w:r>
        <w:rPr>
          <w:rFonts w:ascii="Times New Roman" w:eastAsia="TimesNewRoman" w:hAnsi="Times New Roman"/>
          <w:sz w:val="28"/>
          <w:szCs w:val="28"/>
        </w:rPr>
        <w:t xml:space="preserve">институтов (их участников) </w:t>
      </w:r>
      <w:r w:rsidR="00D37838" w:rsidRPr="00D37838">
        <w:rPr>
          <w:rFonts w:ascii="Times New Roman" w:eastAsia="TimesNewRoman" w:hAnsi="Times New Roman"/>
          <w:sz w:val="28"/>
          <w:szCs w:val="28"/>
        </w:rPr>
        <w:t>на микроуровне</w:t>
      </w:r>
      <w:r w:rsidRPr="003E0D11">
        <w:rPr>
          <w:rFonts w:ascii="Times New Roman" w:eastAsia="TimesNewRoman" w:hAnsi="Times New Roman"/>
          <w:sz w:val="28"/>
          <w:szCs w:val="28"/>
        </w:rPr>
        <w:t xml:space="preserve"> </w:t>
      </w:r>
      <w:r w:rsidRPr="00D37838">
        <w:rPr>
          <w:rFonts w:ascii="Times New Roman" w:eastAsia="TimesNewRoman" w:hAnsi="Times New Roman"/>
          <w:sz w:val="28"/>
          <w:szCs w:val="28"/>
        </w:rPr>
        <w:t>определяют</w:t>
      </w:r>
      <w:r w:rsidR="00D37838" w:rsidRPr="00D37838">
        <w:rPr>
          <w:rFonts w:ascii="Times New Roman" w:eastAsia="TimesNewRoman" w:hAnsi="Times New Roman"/>
          <w:sz w:val="28"/>
          <w:szCs w:val="28"/>
        </w:rPr>
        <w:t xml:space="preserve"> в итоге макроэкономическое поведение системы. Однако при всей видимой простоте, переход с микро</w:t>
      </w:r>
      <w:r w:rsidR="00D37838" w:rsidRPr="00D37838">
        <w:rPr>
          <w:rFonts w:ascii="Times New Roman" w:hAnsi="Times New Roman"/>
          <w:sz w:val="28"/>
          <w:szCs w:val="28"/>
        </w:rPr>
        <w:t xml:space="preserve">- </w:t>
      </w:r>
      <w:r w:rsidR="00D37838" w:rsidRPr="00D37838">
        <w:rPr>
          <w:rFonts w:ascii="Times New Roman" w:eastAsia="TimesNewRoman" w:hAnsi="Times New Roman"/>
          <w:sz w:val="28"/>
          <w:szCs w:val="28"/>
        </w:rPr>
        <w:t xml:space="preserve">на макроуровень системы является </w:t>
      </w:r>
      <w:r>
        <w:rPr>
          <w:rFonts w:ascii="Times New Roman" w:eastAsia="TimesNewRoman" w:hAnsi="Times New Roman"/>
          <w:sz w:val="28"/>
          <w:szCs w:val="28"/>
        </w:rPr>
        <w:t xml:space="preserve">достаточно </w:t>
      </w:r>
      <w:r w:rsidR="00D37838" w:rsidRPr="00D37838">
        <w:rPr>
          <w:rFonts w:ascii="Times New Roman" w:eastAsia="TimesNewRoman" w:hAnsi="Times New Roman"/>
          <w:sz w:val="28"/>
          <w:szCs w:val="28"/>
        </w:rPr>
        <w:t>сложным</w:t>
      </w:r>
      <w:r w:rsidR="00D37838" w:rsidRPr="00D37838">
        <w:rPr>
          <w:rFonts w:ascii="Times New Roman" w:hAnsi="Times New Roman"/>
          <w:sz w:val="28"/>
          <w:szCs w:val="28"/>
        </w:rPr>
        <w:t xml:space="preserve">. </w:t>
      </w:r>
      <w:r w:rsidR="00D37838" w:rsidRPr="00D37838">
        <w:rPr>
          <w:rFonts w:ascii="Times New Roman" w:eastAsia="TimesNewRoman" w:hAnsi="Times New Roman"/>
          <w:sz w:val="28"/>
          <w:szCs w:val="28"/>
        </w:rPr>
        <w:t>Основная причина этого заключается в том</w:t>
      </w:r>
      <w:r w:rsidR="00D37838" w:rsidRPr="00D37838">
        <w:rPr>
          <w:rFonts w:ascii="Times New Roman" w:hAnsi="Times New Roman"/>
          <w:sz w:val="28"/>
          <w:szCs w:val="28"/>
        </w:rPr>
        <w:t xml:space="preserve">, </w:t>
      </w:r>
      <w:r w:rsidR="00D37838" w:rsidRPr="00D37838">
        <w:rPr>
          <w:rFonts w:ascii="Times New Roman" w:eastAsia="TimesNewRoman" w:hAnsi="Times New Roman"/>
          <w:sz w:val="28"/>
          <w:szCs w:val="28"/>
        </w:rPr>
        <w:t>что система</w:t>
      </w:r>
      <w:r w:rsidR="00D37838" w:rsidRPr="00D37838">
        <w:rPr>
          <w:rFonts w:ascii="Times New Roman" w:hAnsi="Times New Roman"/>
          <w:sz w:val="28"/>
          <w:szCs w:val="28"/>
        </w:rPr>
        <w:t xml:space="preserve">, </w:t>
      </w:r>
      <w:r w:rsidR="00D37838" w:rsidRPr="00D37838">
        <w:rPr>
          <w:rFonts w:ascii="Times New Roman" w:eastAsia="TimesNewRoman" w:hAnsi="Times New Roman"/>
          <w:sz w:val="28"/>
          <w:szCs w:val="28"/>
        </w:rPr>
        <w:t xml:space="preserve">состоящая из большого количества взаимодействующих </w:t>
      </w:r>
      <w:r>
        <w:rPr>
          <w:rFonts w:ascii="Times New Roman" w:eastAsia="TimesNewRoman" w:hAnsi="Times New Roman"/>
          <w:sz w:val="28"/>
          <w:szCs w:val="28"/>
        </w:rPr>
        <w:t>элементов (институтов, участников)</w:t>
      </w:r>
      <w:r w:rsidR="00D37838" w:rsidRPr="00D37838">
        <w:rPr>
          <w:rFonts w:ascii="Times New Roman" w:hAnsi="Times New Roman"/>
          <w:sz w:val="28"/>
          <w:szCs w:val="28"/>
        </w:rPr>
        <w:t xml:space="preserve">, </w:t>
      </w:r>
      <w:r w:rsidR="00D37838" w:rsidRPr="00D37838">
        <w:rPr>
          <w:rFonts w:ascii="Times New Roman" w:eastAsia="TimesNewRoman" w:hAnsi="Times New Roman"/>
          <w:sz w:val="28"/>
          <w:szCs w:val="28"/>
        </w:rPr>
        <w:t xml:space="preserve">приобретает </w:t>
      </w:r>
      <w:r w:rsidR="00D37838" w:rsidRPr="00D37838">
        <w:rPr>
          <w:rFonts w:ascii="Times New Roman" w:eastAsia="TimesNewRoman" w:hAnsi="Times New Roman"/>
          <w:i/>
          <w:sz w:val="28"/>
          <w:szCs w:val="28"/>
        </w:rPr>
        <w:t>качественно новые свойства</w:t>
      </w:r>
      <w:r w:rsidR="00D37838" w:rsidRPr="00D37838">
        <w:rPr>
          <w:rFonts w:ascii="Times New Roman" w:hAnsi="Times New Roman"/>
          <w:i/>
          <w:sz w:val="28"/>
          <w:szCs w:val="28"/>
        </w:rPr>
        <w:t xml:space="preserve">, </w:t>
      </w:r>
      <w:r w:rsidR="00D37838" w:rsidRPr="00D37838">
        <w:rPr>
          <w:rFonts w:ascii="Times New Roman" w:eastAsia="TimesNewRoman" w:hAnsi="Times New Roman"/>
          <w:i/>
          <w:sz w:val="28"/>
          <w:szCs w:val="28"/>
        </w:rPr>
        <w:t>характерные для нее как целого</w:t>
      </w:r>
      <w:r w:rsidR="00D37838" w:rsidRPr="00D37838">
        <w:rPr>
          <w:rFonts w:ascii="Times New Roman" w:hAnsi="Times New Roman"/>
          <w:i/>
          <w:sz w:val="28"/>
          <w:szCs w:val="28"/>
        </w:rPr>
        <w:t>.</w:t>
      </w:r>
    </w:p>
    <w:p w:rsidR="00D37838" w:rsidRPr="00D37838" w:rsidRDefault="00D37838" w:rsidP="00D37838">
      <w:pPr>
        <w:autoSpaceDE w:val="0"/>
        <w:autoSpaceDN w:val="0"/>
        <w:adjustRightInd w:val="0"/>
        <w:spacing w:after="0" w:line="360" w:lineRule="auto"/>
        <w:ind w:firstLine="709"/>
        <w:jc w:val="both"/>
        <w:rPr>
          <w:rFonts w:ascii="Times New Roman" w:hAnsi="Times New Roman"/>
          <w:sz w:val="28"/>
          <w:szCs w:val="28"/>
        </w:rPr>
      </w:pPr>
      <w:r w:rsidRPr="00D37838">
        <w:rPr>
          <w:rFonts w:ascii="Times New Roman" w:eastAsia="TimesNewRoman" w:hAnsi="Times New Roman"/>
          <w:sz w:val="28"/>
          <w:szCs w:val="28"/>
        </w:rPr>
        <w:t>Данное положение наглядно иллюстрирует тезис тектологии А</w:t>
      </w:r>
      <w:r w:rsidRPr="00D37838">
        <w:rPr>
          <w:rFonts w:ascii="Times New Roman" w:hAnsi="Times New Roman"/>
          <w:sz w:val="28"/>
          <w:szCs w:val="28"/>
        </w:rPr>
        <w:t>.</w:t>
      </w:r>
      <w:r w:rsidRPr="00D37838">
        <w:rPr>
          <w:rFonts w:ascii="Times New Roman" w:eastAsia="TimesNewRoman" w:hAnsi="Times New Roman"/>
          <w:sz w:val="28"/>
          <w:szCs w:val="28"/>
        </w:rPr>
        <w:t>Богданова о том</w:t>
      </w:r>
      <w:r w:rsidRPr="00D37838">
        <w:rPr>
          <w:rFonts w:ascii="Times New Roman" w:hAnsi="Times New Roman"/>
          <w:sz w:val="28"/>
          <w:szCs w:val="28"/>
        </w:rPr>
        <w:t xml:space="preserve">, </w:t>
      </w:r>
      <w:r w:rsidRPr="00D37838">
        <w:rPr>
          <w:rFonts w:ascii="Times New Roman" w:eastAsia="TimesNewRoman" w:hAnsi="Times New Roman"/>
          <w:sz w:val="28"/>
          <w:szCs w:val="28"/>
        </w:rPr>
        <w:t xml:space="preserve">что свойства целой системы </w:t>
      </w:r>
      <w:r w:rsidRPr="00D37838">
        <w:rPr>
          <w:rFonts w:ascii="Times New Roman" w:hAnsi="Times New Roman"/>
          <w:sz w:val="28"/>
          <w:szCs w:val="28"/>
        </w:rPr>
        <w:t xml:space="preserve">– </w:t>
      </w:r>
      <w:r w:rsidRPr="00D37838">
        <w:rPr>
          <w:rFonts w:ascii="Times New Roman" w:eastAsia="TimesNewRoman" w:hAnsi="Times New Roman"/>
          <w:sz w:val="28"/>
          <w:szCs w:val="28"/>
        </w:rPr>
        <w:t>большее</w:t>
      </w:r>
      <w:r w:rsidRPr="00D37838">
        <w:rPr>
          <w:rFonts w:ascii="Times New Roman" w:hAnsi="Times New Roman"/>
          <w:sz w:val="28"/>
          <w:szCs w:val="28"/>
        </w:rPr>
        <w:t xml:space="preserve">, </w:t>
      </w:r>
      <w:r w:rsidRPr="00D37838">
        <w:rPr>
          <w:rFonts w:ascii="Times New Roman" w:eastAsia="TimesNewRoman" w:hAnsi="Times New Roman"/>
          <w:sz w:val="28"/>
          <w:szCs w:val="28"/>
        </w:rPr>
        <w:t>чем сумма свойств составляющих ее частей</w:t>
      </w:r>
      <w:r w:rsidRPr="00D37838">
        <w:rPr>
          <w:rFonts w:ascii="Times New Roman" w:hAnsi="Times New Roman"/>
          <w:sz w:val="28"/>
          <w:szCs w:val="28"/>
        </w:rPr>
        <w:t>.</w:t>
      </w:r>
      <w:r w:rsidRPr="00D37838">
        <w:rPr>
          <w:rFonts w:ascii="Times New Roman" w:eastAsia="TimesNewRoman" w:hAnsi="Times New Roman"/>
          <w:sz w:val="28"/>
          <w:szCs w:val="28"/>
        </w:rPr>
        <w:t xml:space="preserve"> </w:t>
      </w:r>
      <w:r w:rsidR="000E2DA9">
        <w:rPr>
          <w:rFonts w:ascii="Times New Roman" w:eastAsia="TimesNewRoman" w:hAnsi="Times New Roman"/>
          <w:sz w:val="28"/>
          <w:szCs w:val="28"/>
        </w:rPr>
        <w:t>Сложные с</w:t>
      </w:r>
      <w:r w:rsidRPr="00D37838">
        <w:rPr>
          <w:rFonts w:ascii="Times New Roman" w:eastAsia="TimesNewRoman" w:hAnsi="Times New Roman"/>
          <w:sz w:val="28"/>
          <w:szCs w:val="28"/>
        </w:rPr>
        <w:t>истемы</w:t>
      </w:r>
      <w:r w:rsidR="000E2DA9">
        <w:rPr>
          <w:rFonts w:ascii="Times New Roman" w:hAnsi="Times New Roman"/>
          <w:sz w:val="28"/>
          <w:szCs w:val="28"/>
        </w:rPr>
        <w:t xml:space="preserve"> </w:t>
      </w:r>
      <w:r w:rsidRPr="00D37838">
        <w:rPr>
          <w:rFonts w:ascii="Times New Roman" w:eastAsia="TimesNewRoman" w:hAnsi="Times New Roman"/>
          <w:sz w:val="28"/>
          <w:szCs w:val="28"/>
        </w:rPr>
        <w:t>постоянно самоорганизуются</w:t>
      </w:r>
      <w:r w:rsidRPr="00D37838">
        <w:rPr>
          <w:rFonts w:ascii="Times New Roman" w:hAnsi="Times New Roman"/>
          <w:sz w:val="28"/>
          <w:szCs w:val="28"/>
        </w:rPr>
        <w:t xml:space="preserve">, </w:t>
      </w:r>
      <w:r w:rsidRPr="00D37838">
        <w:rPr>
          <w:rFonts w:ascii="Times New Roman" w:eastAsia="TimesNewRoman" w:hAnsi="Times New Roman"/>
          <w:sz w:val="28"/>
          <w:szCs w:val="28"/>
        </w:rPr>
        <w:t>стремясь достичь некоторого критического состояния</w:t>
      </w:r>
      <w:r w:rsidRPr="00D37838">
        <w:rPr>
          <w:rFonts w:ascii="Times New Roman" w:hAnsi="Times New Roman"/>
          <w:sz w:val="28"/>
          <w:szCs w:val="28"/>
        </w:rPr>
        <w:t xml:space="preserve">, </w:t>
      </w:r>
      <w:r w:rsidRPr="00D37838">
        <w:rPr>
          <w:rFonts w:ascii="Times New Roman" w:eastAsia="TimesNewRoman" w:hAnsi="Times New Roman"/>
          <w:sz w:val="28"/>
          <w:szCs w:val="28"/>
        </w:rPr>
        <w:t>в котором даже малые события могут вызвать цепную реакцию</w:t>
      </w:r>
      <w:r w:rsidRPr="00D37838">
        <w:rPr>
          <w:rFonts w:ascii="Times New Roman" w:hAnsi="Times New Roman"/>
          <w:sz w:val="28"/>
          <w:szCs w:val="28"/>
        </w:rPr>
        <w:t xml:space="preserve">, </w:t>
      </w:r>
      <w:r w:rsidRPr="00D37838">
        <w:rPr>
          <w:rFonts w:ascii="Times New Roman" w:eastAsia="TimesNewRoman" w:hAnsi="Times New Roman"/>
          <w:sz w:val="28"/>
          <w:szCs w:val="28"/>
        </w:rPr>
        <w:t>иногда приводящую к катастрофе</w:t>
      </w:r>
      <w:r w:rsidR="000E2DA9">
        <w:rPr>
          <w:rFonts w:ascii="Times New Roman" w:eastAsia="TimesNewRoman" w:hAnsi="Times New Roman"/>
          <w:sz w:val="28"/>
          <w:szCs w:val="28"/>
        </w:rPr>
        <w:t>…</w:t>
      </w:r>
      <w:r w:rsidRPr="00D37838">
        <w:rPr>
          <w:rFonts w:ascii="Times New Roman" w:hAnsi="Times New Roman"/>
          <w:sz w:val="28"/>
          <w:szCs w:val="28"/>
        </w:rPr>
        <w:t xml:space="preserve"> </w:t>
      </w:r>
      <w:r w:rsidR="000E2DA9" w:rsidRPr="00D37838">
        <w:rPr>
          <w:rFonts w:ascii="Times New Roman" w:eastAsia="TimesNewRoman" w:hAnsi="Times New Roman"/>
          <w:sz w:val="28"/>
          <w:szCs w:val="28"/>
        </w:rPr>
        <w:t>Такие системы никогда не достигают равновесия, а эволюционируют от одного метастабильного состояния к другому</w:t>
      </w:r>
      <w:r w:rsidR="000E2DA9">
        <w:rPr>
          <w:rFonts w:ascii="Times New Roman" w:eastAsia="TimesNewRoman" w:hAnsi="Times New Roman"/>
          <w:sz w:val="28"/>
          <w:szCs w:val="28"/>
        </w:rPr>
        <w:t>.</w:t>
      </w:r>
      <w:r w:rsidR="000E2DA9" w:rsidRPr="000E2DA9">
        <w:rPr>
          <w:rStyle w:val="ad"/>
          <w:rFonts w:ascii="Times New Roman" w:eastAsia="TimesNewRoman" w:hAnsi="Times New Roman"/>
          <w:sz w:val="28"/>
          <w:szCs w:val="28"/>
        </w:rPr>
        <w:t xml:space="preserve"> </w:t>
      </w:r>
      <w:r w:rsidR="000E2DA9" w:rsidRPr="00D37838">
        <w:rPr>
          <w:rStyle w:val="ad"/>
          <w:rFonts w:ascii="Times New Roman" w:eastAsia="TimesNewRoman" w:hAnsi="Times New Roman"/>
          <w:sz w:val="28"/>
          <w:szCs w:val="28"/>
        </w:rPr>
        <w:endnoteReference w:id="43"/>
      </w:r>
      <w:r w:rsidR="000E2DA9" w:rsidRPr="00D37838">
        <w:rPr>
          <w:rFonts w:ascii="Times New Roman" w:hAnsi="Times New Roman"/>
          <w:sz w:val="28"/>
          <w:szCs w:val="28"/>
        </w:rPr>
        <w:t>.</w:t>
      </w:r>
    </w:p>
    <w:p w:rsidR="00D37838" w:rsidRPr="003362C6" w:rsidRDefault="000E2DA9" w:rsidP="003362C6">
      <w:pPr>
        <w:pStyle w:val="ae"/>
        <w:spacing w:line="360" w:lineRule="auto"/>
        <w:ind w:firstLine="709"/>
      </w:pPr>
      <w:r>
        <w:rPr>
          <w:rFonts w:eastAsia="TimesNewRoman"/>
          <w:sz w:val="28"/>
          <w:szCs w:val="28"/>
        </w:rPr>
        <w:t>Упрощенной м</w:t>
      </w:r>
      <w:r w:rsidR="00D37838" w:rsidRPr="00D37838">
        <w:rPr>
          <w:rFonts w:eastAsia="TimesNewRoman"/>
          <w:sz w:val="28"/>
          <w:szCs w:val="28"/>
        </w:rPr>
        <w:t xml:space="preserve">оделью </w:t>
      </w:r>
      <w:r>
        <w:rPr>
          <w:rFonts w:eastAsia="TimesNewRoman"/>
          <w:sz w:val="28"/>
          <w:szCs w:val="28"/>
        </w:rPr>
        <w:t>такой системы</w:t>
      </w:r>
      <w:r w:rsidR="00D37838" w:rsidRPr="00D37838">
        <w:rPr>
          <w:rFonts w:eastAsia="TimesNewRoman"/>
          <w:sz w:val="28"/>
          <w:szCs w:val="28"/>
        </w:rPr>
        <w:t xml:space="preserve"> служит простая (на первый взгляд) куча песка. </w:t>
      </w:r>
      <w:r>
        <w:rPr>
          <w:rFonts w:eastAsia="TimesNewRoman"/>
          <w:sz w:val="28"/>
          <w:szCs w:val="28"/>
        </w:rPr>
        <w:t>Даже если</w:t>
      </w:r>
      <w:r w:rsidR="00D37838" w:rsidRPr="00D37838">
        <w:rPr>
          <w:rFonts w:eastAsia="TimesNewRoman"/>
          <w:sz w:val="28"/>
          <w:szCs w:val="28"/>
        </w:rPr>
        <w:t xml:space="preserve"> песок к куче добавляется с постоянной скоростью, его количество, которое ссыпается с кучи, постоянно меняется во времени. </w:t>
      </w:r>
      <w:r>
        <w:rPr>
          <w:rFonts w:eastAsia="TimesNewRoman"/>
          <w:sz w:val="28"/>
          <w:szCs w:val="28"/>
        </w:rPr>
        <w:t>Здесь в</w:t>
      </w:r>
      <w:r w:rsidR="00D37838" w:rsidRPr="00D37838">
        <w:rPr>
          <w:rFonts w:eastAsia="TimesNewRoman"/>
          <w:sz w:val="28"/>
          <w:szCs w:val="28"/>
        </w:rPr>
        <w:t>ажно понять, что песочная куча, как простейшая модель самоорганизованной критической системы, имеет двойственный характер. Она неустойчива в отдельно взятых точках и вместе с тем ее критическое состояние абсолютно устойчиво. Иными словами, несмотря на то, что конкретные ее свойства (рельеф кучи) из-за лавин постоянно меняются,  статистические свойства системы (такие, как распределение размеров лавин) остаются неизменными</w:t>
      </w:r>
      <w:r w:rsidR="003362C6">
        <w:rPr>
          <w:rStyle w:val="ad"/>
          <w:rFonts w:eastAsia="TimesNewRoman"/>
          <w:sz w:val="28"/>
          <w:szCs w:val="28"/>
        </w:rPr>
        <w:endnoteReference w:id="44"/>
      </w:r>
      <w:r w:rsidR="00D37838" w:rsidRPr="00D37838">
        <w:rPr>
          <w:rFonts w:eastAsia="TimesNewRoman"/>
          <w:sz w:val="28"/>
          <w:szCs w:val="28"/>
        </w:rPr>
        <w:t>.</w:t>
      </w:r>
      <w:r w:rsidR="003362C6">
        <w:rPr>
          <w:rFonts w:eastAsia="TimesNewRoman"/>
          <w:sz w:val="28"/>
          <w:szCs w:val="28"/>
        </w:rPr>
        <w:t xml:space="preserve"> </w:t>
      </w:r>
      <w:r w:rsidR="00D37838" w:rsidRPr="00D37838">
        <w:rPr>
          <w:rFonts w:eastAsia="TimesNewRoman"/>
          <w:sz w:val="28"/>
          <w:szCs w:val="28"/>
        </w:rPr>
        <w:t>То есть, «жертвуя» своими составными частями, песочная куча сохраняет устойчивым свое состояние. Для</w:t>
      </w:r>
      <w:r w:rsidR="003362C6">
        <w:rPr>
          <w:rFonts w:eastAsia="TimesNewRoman"/>
          <w:sz w:val="28"/>
          <w:szCs w:val="28"/>
        </w:rPr>
        <w:t xml:space="preserve"> примера, для</w:t>
      </w:r>
      <w:r w:rsidR="00D37838" w:rsidRPr="00D37838">
        <w:rPr>
          <w:rFonts w:eastAsia="TimesNewRoman"/>
          <w:sz w:val="28"/>
          <w:szCs w:val="28"/>
        </w:rPr>
        <w:t xml:space="preserve"> денежной системы «жертвование» отдельными составными частями может означать исчезновение отдельных банков, </w:t>
      </w:r>
      <w:r w:rsidR="003362C6">
        <w:rPr>
          <w:rFonts w:eastAsia="TimesNewRoman"/>
          <w:sz w:val="28"/>
          <w:szCs w:val="28"/>
        </w:rPr>
        <w:t xml:space="preserve">девальвация, </w:t>
      </w:r>
      <w:r w:rsidR="00D37838" w:rsidRPr="00D37838">
        <w:rPr>
          <w:rFonts w:eastAsia="TimesNewRoman"/>
          <w:sz w:val="28"/>
          <w:szCs w:val="28"/>
        </w:rPr>
        <w:t xml:space="preserve">смена валюты и пр. </w:t>
      </w:r>
    </w:p>
    <w:p w:rsidR="003362C6" w:rsidRDefault="00D37838" w:rsidP="00D37838">
      <w:pPr>
        <w:autoSpaceDE w:val="0"/>
        <w:autoSpaceDN w:val="0"/>
        <w:adjustRightInd w:val="0"/>
        <w:spacing w:after="0" w:line="360" w:lineRule="auto"/>
        <w:ind w:firstLine="709"/>
        <w:jc w:val="both"/>
        <w:rPr>
          <w:rFonts w:ascii="Times New Roman" w:eastAsia="TimesNewRoman" w:hAnsi="Times New Roman"/>
          <w:sz w:val="28"/>
          <w:szCs w:val="28"/>
        </w:rPr>
      </w:pPr>
      <w:r w:rsidRPr="00D37838">
        <w:rPr>
          <w:rFonts w:ascii="Times New Roman" w:eastAsia="TimesNewRoman" w:hAnsi="Times New Roman"/>
          <w:sz w:val="28"/>
          <w:szCs w:val="28"/>
        </w:rPr>
        <w:t xml:space="preserve">В этом случае задача сохранения (выживания) системы в целом может решаться аналогично борьбе со снежными лавинами в горах: не дожидаясь появления лавины катастрофического размера, </w:t>
      </w:r>
      <w:r w:rsidR="003362C6">
        <w:rPr>
          <w:rFonts w:ascii="Times New Roman" w:eastAsia="TimesNewRoman" w:hAnsi="Times New Roman"/>
          <w:sz w:val="28"/>
          <w:szCs w:val="28"/>
        </w:rPr>
        <w:t xml:space="preserve">необходимо </w:t>
      </w:r>
      <w:r w:rsidRPr="00D37838">
        <w:rPr>
          <w:rFonts w:ascii="Times New Roman" w:eastAsia="TimesNewRoman" w:hAnsi="Times New Roman"/>
          <w:sz w:val="28"/>
          <w:szCs w:val="28"/>
        </w:rPr>
        <w:t>искусственно разруш</w:t>
      </w:r>
      <w:r w:rsidR="003362C6">
        <w:rPr>
          <w:rFonts w:ascii="Times New Roman" w:eastAsia="TimesNewRoman" w:hAnsi="Times New Roman"/>
          <w:sz w:val="28"/>
          <w:szCs w:val="28"/>
        </w:rPr>
        <w:t>и</w:t>
      </w:r>
      <w:r w:rsidRPr="00D37838">
        <w:rPr>
          <w:rFonts w:ascii="Times New Roman" w:eastAsia="TimesNewRoman" w:hAnsi="Times New Roman"/>
          <w:sz w:val="28"/>
          <w:szCs w:val="28"/>
        </w:rPr>
        <w:t>т</w:t>
      </w:r>
      <w:r w:rsidR="003362C6">
        <w:rPr>
          <w:rFonts w:ascii="Times New Roman" w:eastAsia="TimesNewRoman" w:hAnsi="Times New Roman"/>
          <w:sz w:val="28"/>
          <w:szCs w:val="28"/>
        </w:rPr>
        <w:t>ь</w:t>
      </w:r>
      <w:r w:rsidRPr="00D37838">
        <w:rPr>
          <w:rFonts w:ascii="Times New Roman" w:eastAsia="TimesNewRoman" w:hAnsi="Times New Roman"/>
          <w:sz w:val="28"/>
          <w:szCs w:val="28"/>
        </w:rPr>
        <w:t xml:space="preserve"> опасные скопления снега. Здесь цель осознанной  деятельности – создание направленной флуктуации в хаотическом ходе событий. </w:t>
      </w:r>
    </w:p>
    <w:p w:rsidR="00D37838" w:rsidRPr="00B77229" w:rsidRDefault="00D37838" w:rsidP="00B77229">
      <w:pPr>
        <w:autoSpaceDE w:val="0"/>
        <w:autoSpaceDN w:val="0"/>
        <w:adjustRightInd w:val="0"/>
        <w:spacing w:after="0" w:line="360" w:lineRule="auto"/>
        <w:ind w:firstLine="709"/>
        <w:jc w:val="both"/>
        <w:rPr>
          <w:rFonts w:ascii="Times New Roman" w:eastAsia="TimesNewRoman" w:hAnsi="Times New Roman"/>
          <w:sz w:val="28"/>
          <w:szCs w:val="28"/>
        </w:rPr>
      </w:pPr>
      <w:r w:rsidRPr="00D37838">
        <w:rPr>
          <w:rFonts w:ascii="Times New Roman" w:eastAsia="TimesNewRoman" w:hAnsi="Times New Roman"/>
          <w:sz w:val="28"/>
          <w:szCs w:val="28"/>
        </w:rPr>
        <w:t xml:space="preserve">В практике проведения денежно-кредитной политики это означает, что </w:t>
      </w:r>
      <w:r w:rsidRPr="00D37838">
        <w:rPr>
          <w:rFonts w:ascii="Times New Roman" w:eastAsia="TimesNewRoman" w:hAnsi="Times New Roman"/>
          <w:i/>
          <w:sz w:val="28"/>
          <w:szCs w:val="28"/>
        </w:rPr>
        <w:t>небольшие периодические «встряхивания» денежной системы (определенной длительности и направленности) снижают вероятность появления катастрофических лавин. Одновременно такая политика центрального банка может стимулировать переход денежной системы из одного метастабильного состояния в другое, сделав его менее «болезненным».</w:t>
      </w:r>
      <w:r w:rsidRPr="00D37838">
        <w:rPr>
          <w:rFonts w:ascii="Times New Roman" w:eastAsia="TimesNewRoman" w:hAnsi="Times New Roman"/>
          <w:sz w:val="28"/>
          <w:szCs w:val="28"/>
        </w:rPr>
        <w:t xml:space="preserve"> </w:t>
      </w:r>
    </w:p>
    <w:p w:rsidR="003C1FEF" w:rsidRDefault="003C1FEF" w:rsidP="00D37838">
      <w:pPr>
        <w:autoSpaceDE w:val="0"/>
        <w:autoSpaceDN w:val="0"/>
        <w:adjustRightInd w:val="0"/>
        <w:spacing w:after="0" w:line="360" w:lineRule="auto"/>
        <w:ind w:firstLine="709"/>
        <w:jc w:val="both"/>
        <w:rPr>
          <w:rFonts w:ascii="Times New Roman" w:eastAsia="TimesNewRoman" w:hAnsi="Times New Roman"/>
          <w:b/>
          <w:i/>
          <w:sz w:val="28"/>
          <w:szCs w:val="28"/>
        </w:rPr>
      </w:pPr>
    </w:p>
    <w:p w:rsidR="00D37838" w:rsidRPr="003C1FEF" w:rsidRDefault="00D37838" w:rsidP="00D37838">
      <w:pPr>
        <w:autoSpaceDE w:val="0"/>
        <w:autoSpaceDN w:val="0"/>
        <w:adjustRightInd w:val="0"/>
        <w:spacing w:after="0" w:line="360" w:lineRule="auto"/>
        <w:ind w:firstLine="709"/>
        <w:jc w:val="both"/>
        <w:rPr>
          <w:rFonts w:ascii="Times New Roman" w:eastAsia="TimesNewRoman" w:hAnsi="Times New Roman"/>
          <w:b/>
          <w:i/>
          <w:sz w:val="28"/>
          <w:szCs w:val="28"/>
        </w:rPr>
      </w:pPr>
      <w:r w:rsidRPr="003C1FEF">
        <w:rPr>
          <w:rFonts w:ascii="Times New Roman" w:eastAsia="TimesNewRoman" w:hAnsi="Times New Roman"/>
          <w:b/>
          <w:i/>
          <w:sz w:val="28"/>
          <w:szCs w:val="28"/>
        </w:rPr>
        <w:t>3  Чувствительность к слабым воздействиям и нелинейность отклика</w:t>
      </w:r>
      <w:r w:rsidR="003362C6" w:rsidRPr="003C1FEF">
        <w:rPr>
          <w:rFonts w:ascii="Times New Roman" w:eastAsia="TimesNewRoman" w:hAnsi="Times New Roman"/>
          <w:b/>
          <w:i/>
          <w:sz w:val="28"/>
          <w:szCs w:val="28"/>
        </w:rPr>
        <w:t xml:space="preserve"> системы</w:t>
      </w:r>
      <w:r w:rsidR="009C6C5F" w:rsidRPr="003C1FEF">
        <w:rPr>
          <w:rFonts w:ascii="Times New Roman" w:eastAsia="TimesNewRoman" w:hAnsi="Times New Roman"/>
          <w:b/>
          <w:i/>
          <w:sz w:val="28"/>
          <w:szCs w:val="28"/>
        </w:rPr>
        <w:t xml:space="preserve"> (подсистем</w:t>
      </w:r>
      <w:r w:rsidR="00AE5043" w:rsidRPr="003C1FEF">
        <w:rPr>
          <w:rFonts w:ascii="Times New Roman" w:eastAsia="TimesNewRoman" w:hAnsi="Times New Roman"/>
          <w:b/>
          <w:i/>
          <w:sz w:val="28"/>
          <w:szCs w:val="28"/>
        </w:rPr>
        <w:t>ы</w:t>
      </w:r>
      <w:r w:rsidR="009C6C5F" w:rsidRPr="003C1FEF">
        <w:rPr>
          <w:rFonts w:ascii="Times New Roman" w:eastAsia="TimesNewRoman" w:hAnsi="Times New Roman"/>
          <w:b/>
          <w:i/>
          <w:sz w:val="28"/>
          <w:szCs w:val="28"/>
        </w:rPr>
        <w:t>)</w:t>
      </w:r>
    </w:p>
    <w:p w:rsidR="00D37838" w:rsidRPr="00D37838" w:rsidRDefault="00D37838" w:rsidP="00D37838">
      <w:pPr>
        <w:autoSpaceDE w:val="0"/>
        <w:autoSpaceDN w:val="0"/>
        <w:adjustRightInd w:val="0"/>
        <w:spacing w:after="0" w:line="360" w:lineRule="auto"/>
        <w:ind w:firstLine="709"/>
        <w:jc w:val="both"/>
        <w:rPr>
          <w:rFonts w:ascii="Times New Roman" w:eastAsia="TimesNewRoman" w:hAnsi="Times New Roman"/>
          <w:sz w:val="28"/>
          <w:szCs w:val="28"/>
        </w:rPr>
      </w:pPr>
      <w:r w:rsidRPr="00D37838">
        <w:rPr>
          <w:rFonts w:ascii="Times New Roman" w:eastAsia="TimesNewRoman" w:hAnsi="Times New Roman"/>
          <w:sz w:val="28"/>
          <w:szCs w:val="28"/>
        </w:rPr>
        <w:t xml:space="preserve">Повышенная чувствительность к слабым воздействиям характерна для систем, в которых каждый агент одновременно взаимодействует со многими другими. Так, </w:t>
      </w:r>
      <w:r w:rsidR="00AE5043">
        <w:rPr>
          <w:rFonts w:ascii="Times New Roman" w:eastAsia="TimesNewRoman" w:hAnsi="Times New Roman"/>
          <w:sz w:val="28"/>
          <w:szCs w:val="28"/>
        </w:rPr>
        <w:t xml:space="preserve">например, </w:t>
      </w:r>
      <w:r w:rsidRPr="00D37838">
        <w:rPr>
          <w:rFonts w:ascii="Times New Roman" w:eastAsia="TimesNewRoman" w:hAnsi="Times New Roman"/>
          <w:sz w:val="28"/>
          <w:szCs w:val="28"/>
        </w:rPr>
        <w:t xml:space="preserve">интервью, </w:t>
      </w:r>
      <w:r w:rsidR="009C6C5F">
        <w:rPr>
          <w:rFonts w:ascii="Times New Roman" w:eastAsia="TimesNewRoman" w:hAnsi="Times New Roman"/>
          <w:sz w:val="28"/>
          <w:szCs w:val="28"/>
        </w:rPr>
        <w:t>генерировавшее</w:t>
      </w:r>
      <w:r w:rsidRPr="00D37838">
        <w:rPr>
          <w:rFonts w:ascii="Times New Roman" w:eastAsia="TimesNewRoman" w:hAnsi="Times New Roman"/>
          <w:sz w:val="28"/>
          <w:szCs w:val="28"/>
        </w:rPr>
        <w:t xml:space="preserve"> негативные ожидания агентов </w:t>
      </w:r>
      <w:r w:rsidR="00AE5043">
        <w:rPr>
          <w:rFonts w:ascii="Times New Roman" w:eastAsia="TimesNewRoman" w:hAnsi="Times New Roman"/>
          <w:sz w:val="28"/>
          <w:szCs w:val="28"/>
        </w:rPr>
        <w:t xml:space="preserve">денежного </w:t>
      </w:r>
      <w:r w:rsidRPr="00D37838">
        <w:rPr>
          <w:rFonts w:ascii="Times New Roman" w:eastAsia="TimesNewRoman" w:hAnsi="Times New Roman"/>
          <w:sz w:val="28"/>
          <w:szCs w:val="28"/>
        </w:rPr>
        <w:t>рынка, может обвалить национальную валюту, а кризис ликвидности даже одного, но крупного банка (например, вызванный несвоевременным возвратом кредита кредитополучателем) способен парализовать деятельность многих предприятий. Это – пример нелинейного отклика в денежной системе, когда исходно слабые воздействия в состоянии порождать значительные последствия.</w:t>
      </w:r>
    </w:p>
    <w:p w:rsidR="0096562A" w:rsidRPr="000A34F2" w:rsidRDefault="004329EB" w:rsidP="0096562A">
      <w:pPr>
        <w:spacing w:after="0" w:line="360" w:lineRule="auto"/>
        <w:ind w:firstLine="709"/>
        <w:jc w:val="both"/>
        <w:rPr>
          <w:rFonts w:ascii="Times New Roman" w:hAnsi="Times New Roman"/>
          <w:sz w:val="28"/>
          <w:szCs w:val="28"/>
        </w:rPr>
      </w:pPr>
      <w:r>
        <w:rPr>
          <w:rFonts w:ascii="Times New Roman" w:hAnsi="Times New Roman"/>
          <w:sz w:val="28"/>
          <w:szCs w:val="28"/>
        </w:rPr>
        <w:t>К</w:t>
      </w:r>
      <w:r w:rsidR="0096562A" w:rsidRPr="00EC2F54">
        <w:rPr>
          <w:rFonts w:ascii="Times New Roman" w:hAnsi="Times New Roman"/>
          <w:sz w:val="28"/>
          <w:szCs w:val="28"/>
        </w:rPr>
        <w:t>вазистационарн</w:t>
      </w:r>
      <w:r>
        <w:rPr>
          <w:rFonts w:ascii="Times New Roman" w:hAnsi="Times New Roman"/>
          <w:sz w:val="28"/>
          <w:szCs w:val="28"/>
        </w:rPr>
        <w:t>ый</w:t>
      </w:r>
      <w:r w:rsidR="0096562A" w:rsidRPr="00EC2F54">
        <w:rPr>
          <w:rFonts w:ascii="Times New Roman" w:hAnsi="Times New Roman"/>
          <w:sz w:val="28"/>
          <w:szCs w:val="28"/>
        </w:rPr>
        <w:t xml:space="preserve"> подход</w:t>
      </w:r>
      <w:r>
        <w:rPr>
          <w:rFonts w:ascii="Times New Roman" w:hAnsi="Times New Roman"/>
          <w:sz w:val="28"/>
          <w:szCs w:val="28"/>
        </w:rPr>
        <w:t xml:space="preserve"> </w:t>
      </w:r>
      <w:r w:rsidRPr="00EC2F54">
        <w:rPr>
          <w:rFonts w:ascii="Times New Roman" w:hAnsi="Times New Roman"/>
          <w:sz w:val="28"/>
          <w:szCs w:val="28"/>
        </w:rPr>
        <w:t>к анализу динамических процессов в экономике</w:t>
      </w:r>
      <w:r>
        <w:rPr>
          <w:rFonts w:ascii="Times New Roman" w:hAnsi="Times New Roman"/>
          <w:sz w:val="28"/>
          <w:szCs w:val="28"/>
        </w:rPr>
        <w:t xml:space="preserve"> не дает достаточного простора для анализа подобных откликов, так как</w:t>
      </w:r>
      <w:r w:rsidR="0096562A" w:rsidRPr="00EC2F54">
        <w:rPr>
          <w:rFonts w:ascii="Times New Roman" w:hAnsi="Times New Roman"/>
          <w:sz w:val="28"/>
          <w:szCs w:val="28"/>
        </w:rPr>
        <w:t xml:space="preserve"> </w:t>
      </w:r>
      <w:r>
        <w:rPr>
          <w:rFonts w:ascii="Times New Roman" w:hAnsi="Times New Roman"/>
          <w:sz w:val="28"/>
          <w:szCs w:val="28"/>
        </w:rPr>
        <w:t>представляет</w:t>
      </w:r>
      <w:r w:rsidR="0096562A" w:rsidRPr="00EC2F54">
        <w:rPr>
          <w:rFonts w:ascii="Times New Roman" w:hAnsi="Times New Roman"/>
          <w:sz w:val="28"/>
          <w:szCs w:val="28"/>
        </w:rPr>
        <w:t xml:space="preserve"> развитие любой сложной системы как постоянную смену одного устойчивого состояния другим с кратким периодом перехода между ними. Но на практике период неравновесного состояния зачастую оказывается слишком длительным, чтобы им можно было пренебречь. В век информационного общества и постоянного </w:t>
      </w:r>
      <w:r w:rsidR="0096562A">
        <w:rPr>
          <w:rFonts w:ascii="Times New Roman" w:hAnsi="Times New Roman"/>
          <w:sz w:val="28"/>
          <w:szCs w:val="28"/>
        </w:rPr>
        <w:t>ускорения</w:t>
      </w:r>
      <w:r w:rsidR="0096562A" w:rsidRPr="00EC2F54">
        <w:rPr>
          <w:rFonts w:ascii="Times New Roman" w:hAnsi="Times New Roman"/>
          <w:sz w:val="28"/>
          <w:szCs w:val="28"/>
        </w:rPr>
        <w:t xml:space="preserve"> темпов исторических перемен экономика утратила привычные свойства относительной стабильности (динамического равновесия). </w:t>
      </w:r>
      <w:r w:rsidR="00905AB6">
        <w:rPr>
          <w:rFonts w:ascii="Times New Roman" w:hAnsi="Times New Roman"/>
          <w:sz w:val="28"/>
          <w:szCs w:val="28"/>
        </w:rPr>
        <w:t>В этих условиях</w:t>
      </w:r>
      <w:r w:rsidR="0096562A" w:rsidRPr="00EC2F54">
        <w:rPr>
          <w:rFonts w:ascii="Times New Roman" w:hAnsi="Times New Roman"/>
          <w:sz w:val="28"/>
          <w:szCs w:val="28"/>
        </w:rPr>
        <w:t xml:space="preserve"> статистические зависимости на рынках не подчиняются законам нормального распределения Гаусса и не поддаются моделированию традиционными методами. Поэтому объектом аналитических исследований должны быть не только линейные и равновесные процессы, которые в реальной экономике не зарегистрированы, но и синергетические, нелинейные метаморфозы, плохо соотносимые с ортодоксальными научными подходами</w:t>
      </w:r>
      <w:r w:rsidR="0096562A">
        <w:rPr>
          <w:rFonts w:ascii="Times New Roman" w:hAnsi="Times New Roman"/>
          <w:sz w:val="28"/>
          <w:szCs w:val="28"/>
        </w:rPr>
        <w:t xml:space="preserve">. </w:t>
      </w:r>
    </w:p>
    <w:p w:rsidR="00905AB6" w:rsidRDefault="0096562A" w:rsidP="00905AB6">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hAnsi="Times New Roman"/>
          <w:sz w:val="28"/>
          <w:szCs w:val="28"/>
        </w:rPr>
        <w:t>Для анализа такого поведения</w:t>
      </w:r>
      <w:r w:rsidRPr="008E2E1F">
        <w:rPr>
          <w:rFonts w:ascii="Times New Roman" w:hAnsi="Times New Roman"/>
          <w:sz w:val="28"/>
          <w:szCs w:val="28"/>
        </w:rPr>
        <w:t xml:space="preserve"> </w:t>
      </w:r>
      <w:r>
        <w:rPr>
          <w:rFonts w:ascii="Times New Roman" w:hAnsi="Times New Roman"/>
          <w:sz w:val="28"/>
          <w:szCs w:val="28"/>
        </w:rPr>
        <w:t xml:space="preserve">необходимо построение </w:t>
      </w:r>
      <w:r w:rsidRPr="008E2E1F">
        <w:rPr>
          <w:rFonts w:ascii="Times New Roman" w:hAnsi="Times New Roman"/>
          <w:i/>
          <w:iCs/>
          <w:sz w:val="28"/>
          <w:szCs w:val="28"/>
        </w:rPr>
        <w:t>нелинейн</w:t>
      </w:r>
      <w:r>
        <w:rPr>
          <w:rFonts w:ascii="Times New Roman" w:hAnsi="Times New Roman"/>
          <w:i/>
          <w:iCs/>
          <w:sz w:val="28"/>
          <w:szCs w:val="28"/>
        </w:rPr>
        <w:t xml:space="preserve">ых </w:t>
      </w:r>
      <w:r w:rsidRPr="008E2E1F">
        <w:rPr>
          <w:rFonts w:ascii="Times New Roman" w:hAnsi="Times New Roman"/>
          <w:i/>
          <w:iCs/>
          <w:sz w:val="28"/>
          <w:szCs w:val="28"/>
        </w:rPr>
        <w:t>модел</w:t>
      </w:r>
      <w:r>
        <w:rPr>
          <w:rFonts w:ascii="Times New Roman" w:hAnsi="Times New Roman"/>
          <w:i/>
          <w:iCs/>
          <w:sz w:val="28"/>
          <w:szCs w:val="28"/>
        </w:rPr>
        <w:t>ей денежного рынка</w:t>
      </w:r>
      <w:r>
        <w:rPr>
          <w:rFonts w:ascii="Times New Roman" w:hAnsi="Times New Roman"/>
          <w:sz w:val="28"/>
          <w:szCs w:val="28"/>
        </w:rPr>
        <w:t xml:space="preserve">, </w:t>
      </w:r>
      <w:r w:rsidRPr="003814E4">
        <w:rPr>
          <w:rFonts w:ascii="Times New Roman" w:hAnsi="Times New Roman"/>
          <w:i/>
          <w:iCs/>
          <w:sz w:val="28"/>
          <w:szCs w:val="28"/>
        </w:rPr>
        <w:t>моделей "с джокером"</w:t>
      </w:r>
      <w:r>
        <w:rPr>
          <w:rStyle w:val="ad"/>
          <w:rFonts w:ascii="Times New Roman" w:hAnsi="Times New Roman"/>
          <w:i/>
          <w:iCs/>
          <w:sz w:val="28"/>
          <w:szCs w:val="28"/>
        </w:rPr>
        <w:endnoteReference w:id="45"/>
      </w:r>
      <w:r>
        <w:rPr>
          <w:rFonts w:ascii="Times New Roman" w:hAnsi="Times New Roman"/>
          <w:i/>
          <w:iCs/>
          <w:sz w:val="28"/>
          <w:szCs w:val="28"/>
        </w:rPr>
        <w:t xml:space="preserve">. </w:t>
      </w:r>
      <w:r w:rsidR="00D37838" w:rsidRPr="00D37838">
        <w:rPr>
          <w:rFonts w:ascii="Times New Roman" w:eastAsia="TimesNewRoman" w:hAnsi="Times New Roman"/>
          <w:sz w:val="28"/>
          <w:szCs w:val="28"/>
        </w:rPr>
        <w:t>Нелинейная теория позволяет объединять постулат о стремлении рыночной системы к равновесию с периодически наблюдающе</w:t>
      </w:r>
      <w:r w:rsidR="00905AB6">
        <w:rPr>
          <w:rFonts w:ascii="Times New Roman" w:eastAsia="TimesNewRoman" w:hAnsi="Times New Roman"/>
          <w:sz w:val="28"/>
          <w:szCs w:val="28"/>
        </w:rPr>
        <w:t xml:space="preserve">йся нелинейностью ее поведения, представляя </w:t>
      </w:r>
      <w:r w:rsidR="00D37838" w:rsidRPr="00D37838">
        <w:rPr>
          <w:rFonts w:ascii="Times New Roman" w:eastAsia="TimesNewRoman" w:hAnsi="Times New Roman"/>
          <w:sz w:val="28"/>
          <w:szCs w:val="28"/>
        </w:rPr>
        <w:t>ее траектори</w:t>
      </w:r>
      <w:r w:rsidR="00905AB6">
        <w:rPr>
          <w:rFonts w:ascii="Times New Roman" w:eastAsia="TimesNewRoman" w:hAnsi="Times New Roman"/>
          <w:sz w:val="28"/>
          <w:szCs w:val="28"/>
        </w:rPr>
        <w:t>ю</w:t>
      </w:r>
      <w:r w:rsidR="00D37838" w:rsidRPr="00D37838">
        <w:rPr>
          <w:rFonts w:ascii="Times New Roman" w:eastAsia="TimesNewRoman" w:hAnsi="Times New Roman"/>
          <w:sz w:val="28"/>
          <w:szCs w:val="28"/>
        </w:rPr>
        <w:t xml:space="preserve"> состо</w:t>
      </w:r>
      <w:r w:rsidR="00905AB6">
        <w:rPr>
          <w:rFonts w:ascii="Times New Roman" w:eastAsia="TimesNewRoman" w:hAnsi="Times New Roman"/>
          <w:sz w:val="28"/>
          <w:szCs w:val="28"/>
        </w:rPr>
        <w:t>ящей</w:t>
      </w:r>
      <w:r w:rsidR="00D37838" w:rsidRPr="00D37838">
        <w:rPr>
          <w:rFonts w:ascii="Times New Roman" w:eastAsia="TimesNewRoman" w:hAnsi="Times New Roman"/>
          <w:sz w:val="28"/>
          <w:szCs w:val="28"/>
        </w:rPr>
        <w:t xml:space="preserve"> и</w:t>
      </w:r>
      <w:r w:rsidR="00905AB6">
        <w:rPr>
          <w:rFonts w:ascii="Times New Roman" w:eastAsia="TimesNewRoman" w:hAnsi="Times New Roman"/>
          <w:sz w:val="28"/>
          <w:szCs w:val="28"/>
        </w:rPr>
        <w:t>з двух основных типов поведения:</w:t>
      </w:r>
      <w:r w:rsidR="00D37838" w:rsidRPr="00D37838">
        <w:rPr>
          <w:rFonts w:ascii="Times New Roman" w:eastAsia="TimesNewRoman" w:hAnsi="Times New Roman"/>
          <w:sz w:val="28"/>
          <w:szCs w:val="28"/>
        </w:rPr>
        <w:t xml:space="preserve"> «рус</w:t>
      </w:r>
      <w:r w:rsidR="00905AB6">
        <w:rPr>
          <w:rFonts w:ascii="Times New Roman" w:eastAsia="TimesNewRoman" w:hAnsi="Times New Roman"/>
          <w:sz w:val="28"/>
          <w:szCs w:val="28"/>
        </w:rPr>
        <w:t>ел</w:t>
      </w:r>
      <w:r w:rsidR="00D37838" w:rsidRPr="00D37838">
        <w:rPr>
          <w:rFonts w:ascii="Times New Roman" w:eastAsia="TimesNewRoman" w:hAnsi="Times New Roman"/>
          <w:sz w:val="28"/>
          <w:szCs w:val="28"/>
        </w:rPr>
        <w:t>» и «джокер</w:t>
      </w:r>
      <w:r w:rsidR="00905AB6">
        <w:rPr>
          <w:rFonts w:ascii="Times New Roman" w:eastAsia="TimesNewRoman" w:hAnsi="Times New Roman"/>
          <w:sz w:val="28"/>
          <w:szCs w:val="28"/>
        </w:rPr>
        <w:t>ов</w:t>
      </w:r>
      <w:r w:rsidR="00D37838" w:rsidRPr="00D37838">
        <w:rPr>
          <w:rFonts w:ascii="Times New Roman" w:eastAsia="TimesNewRoman" w:hAnsi="Times New Roman"/>
          <w:sz w:val="28"/>
          <w:szCs w:val="28"/>
        </w:rPr>
        <w:t xml:space="preserve">». </w:t>
      </w:r>
      <w:r w:rsidR="00905AB6" w:rsidRPr="00905AB6">
        <w:rPr>
          <w:rFonts w:ascii="Times New Roman" w:eastAsia="TimesNewRoman" w:hAnsi="Times New Roman"/>
          <w:i/>
          <w:sz w:val="28"/>
          <w:szCs w:val="28"/>
        </w:rPr>
        <w:t>В области «русла»</w:t>
      </w:r>
      <w:r w:rsidR="00905AB6" w:rsidRPr="00D37838">
        <w:rPr>
          <w:rFonts w:ascii="Times New Roman" w:eastAsia="TimesNewRoman" w:hAnsi="Times New Roman"/>
          <w:sz w:val="28"/>
          <w:szCs w:val="28"/>
        </w:rPr>
        <w:t xml:space="preserve"> система ведет себя предсказуемо, и ее поведение может определяться лишь несколькими переменными, а все остальные факторы можно признать несущественными: система демонстрирует устойчивость к внешним воздействиям, </w:t>
      </w:r>
      <w:r w:rsidR="00905AB6">
        <w:rPr>
          <w:rFonts w:ascii="Times New Roman" w:eastAsia="TimesNewRoman" w:hAnsi="Times New Roman"/>
          <w:sz w:val="28"/>
          <w:szCs w:val="28"/>
        </w:rPr>
        <w:t>причем последние</w:t>
      </w:r>
      <w:r w:rsidR="00905AB6" w:rsidRPr="00D37838">
        <w:rPr>
          <w:rFonts w:ascii="Times New Roman" w:eastAsia="TimesNewRoman" w:hAnsi="Times New Roman"/>
          <w:sz w:val="28"/>
          <w:szCs w:val="28"/>
        </w:rPr>
        <w:t xml:space="preserve"> очень слабо влияют </w:t>
      </w:r>
      <w:r w:rsidR="00905AB6">
        <w:rPr>
          <w:rFonts w:ascii="Times New Roman" w:eastAsia="TimesNewRoman" w:hAnsi="Times New Roman"/>
          <w:sz w:val="28"/>
          <w:szCs w:val="28"/>
        </w:rPr>
        <w:t xml:space="preserve">и </w:t>
      </w:r>
      <w:r w:rsidR="00905AB6" w:rsidRPr="00D37838">
        <w:rPr>
          <w:rFonts w:ascii="Times New Roman" w:eastAsia="TimesNewRoman" w:hAnsi="Times New Roman"/>
          <w:sz w:val="28"/>
          <w:szCs w:val="28"/>
        </w:rPr>
        <w:t>на последующее поведение системы.</w:t>
      </w:r>
      <w:r w:rsidR="00905AB6">
        <w:rPr>
          <w:rFonts w:ascii="Times New Roman" w:eastAsia="TimesNewRoman" w:hAnsi="Times New Roman"/>
          <w:sz w:val="28"/>
          <w:szCs w:val="28"/>
        </w:rPr>
        <w:t xml:space="preserve"> </w:t>
      </w:r>
      <w:r w:rsidR="00D37838" w:rsidRPr="00905AB6">
        <w:rPr>
          <w:rFonts w:ascii="Times New Roman" w:eastAsia="TimesNewRoman" w:hAnsi="Times New Roman"/>
          <w:i/>
          <w:sz w:val="28"/>
          <w:szCs w:val="28"/>
        </w:rPr>
        <w:t>В области «джокера»</w:t>
      </w:r>
      <w:r w:rsidR="00905AB6">
        <w:rPr>
          <w:rFonts w:ascii="Times New Roman" w:eastAsia="TimesNewRoman" w:hAnsi="Times New Roman"/>
          <w:i/>
          <w:sz w:val="28"/>
          <w:szCs w:val="28"/>
        </w:rPr>
        <w:t>,</w:t>
      </w:r>
      <w:r w:rsidR="00D37838" w:rsidRPr="00D37838">
        <w:rPr>
          <w:rFonts w:ascii="Times New Roman" w:eastAsia="TimesNewRoman" w:hAnsi="Times New Roman"/>
          <w:sz w:val="28"/>
          <w:szCs w:val="28"/>
        </w:rPr>
        <w:t xml:space="preserve"> </w:t>
      </w:r>
      <w:r w:rsidR="00905AB6" w:rsidRPr="00D37838">
        <w:rPr>
          <w:rFonts w:ascii="Times New Roman" w:eastAsia="TimesNewRoman" w:hAnsi="Times New Roman"/>
          <w:sz w:val="28"/>
          <w:szCs w:val="28"/>
        </w:rPr>
        <w:t xml:space="preserve">напротив, </w:t>
      </w:r>
      <w:r w:rsidR="00D37838" w:rsidRPr="00D37838">
        <w:rPr>
          <w:rFonts w:ascii="Times New Roman" w:eastAsia="TimesNewRoman" w:hAnsi="Times New Roman"/>
          <w:sz w:val="28"/>
          <w:szCs w:val="28"/>
        </w:rPr>
        <w:t xml:space="preserve">слабое воздействие (фактор, не </w:t>
      </w:r>
      <w:r w:rsidR="00AE5043">
        <w:rPr>
          <w:rFonts w:ascii="Times New Roman" w:eastAsia="TimesNewRoman" w:hAnsi="Times New Roman"/>
          <w:sz w:val="28"/>
          <w:szCs w:val="28"/>
        </w:rPr>
        <w:t>сы</w:t>
      </w:r>
      <w:r w:rsidR="00D37838" w:rsidRPr="00D37838">
        <w:rPr>
          <w:rFonts w:ascii="Times New Roman" w:eastAsia="TimesNewRoman" w:hAnsi="Times New Roman"/>
          <w:sz w:val="28"/>
          <w:szCs w:val="28"/>
        </w:rPr>
        <w:t>гра</w:t>
      </w:r>
      <w:r w:rsidR="00AE5043">
        <w:rPr>
          <w:rFonts w:ascii="Times New Roman" w:eastAsia="TimesNewRoman" w:hAnsi="Times New Roman"/>
          <w:sz w:val="28"/>
          <w:szCs w:val="28"/>
        </w:rPr>
        <w:t xml:space="preserve">вший </w:t>
      </w:r>
      <w:r w:rsidR="00DF2111" w:rsidRPr="00D37838">
        <w:rPr>
          <w:rFonts w:ascii="Times New Roman" w:eastAsia="TimesNewRoman" w:hAnsi="Times New Roman"/>
          <w:sz w:val="28"/>
          <w:szCs w:val="28"/>
        </w:rPr>
        <w:t xml:space="preserve">в иной ситуации </w:t>
      </w:r>
      <w:r w:rsidR="00D37838" w:rsidRPr="00D37838">
        <w:rPr>
          <w:rFonts w:ascii="Times New Roman" w:eastAsia="TimesNewRoman" w:hAnsi="Times New Roman"/>
          <w:sz w:val="28"/>
          <w:szCs w:val="28"/>
        </w:rPr>
        <w:t xml:space="preserve">никакой </w:t>
      </w:r>
      <w:r w:rsidR="00905AB6">
        <w:rPr>
          <w:rFonts w:ascii="Times New Roman" w:eastAsia="TimesNewRoman" w:hAnsi="Times New Roman"/>
          <w:sz w:val="28"/>
          <w:szCs w:val="28"/>
        </w:rPr>
        <w:t xml:space="preserve">бы </w:t>
      </w:r>
      <w:r w:rsidR="00D37838" w:rsidRPr="00D37838">
        <w:rPr>
          <w:rFonts w:ascii="Times New Roman" w:eastAsia="TimesNewRoman" w:hAnsi="Times New Roman"/>
          <w:sz w:val="28"/>
          <w:szCs w:val="28"/>
        </w:rPr>
        <w:t xml:space="preserve">роли), может оказаться решающим и перевести систему в другую точку фазового пространства. </w:t>
      </w:r>
      <w:r w:rsidR="00B77229">
        <w:rPr>
          <w:rFonts w:ascii="Times New Roman" w:eastAsia="TimesNewRoman" w:hAnsi="Times New Roman"/>
          <w:sz w:val="28"/>
          <w:szCs w:val="28"/>
        </w:rPr>
        <w:t>Наличие о</w:t>
      </w:r>
      <w:r w:rsidR="00D37838" w:rsidRPr="00D37838">
        <w:rPr>
          <w:rFonts w:ascii="Times New Roman" w:eastAsia="TimesNewRoman" w:hAnsi="Times New Roman"/>
          <w:sz w:val="28"/>
          <w:szCs w:val="28"/>
        </w:rPr>
        <w:t>бласт</w:t>
      </w:r>
      <w:r w:rsidR="00B77229">
        <w:rPr>
          <w:rFonts w:ascii="Times New Roman" w:eastAsia="TimesNewRoman" w:hAnsi="Times New Roman"/>
          <w:sz w:val="28"/>
          <w:szCs w:val="28"/>
        </w:rPr>
        <w:t>и</w:t>
      </w:r>
      <w:r w:rsidR="00D37838" w:rsidRPr="00D37838">
        <w:rPr>
          <w:rFonts w:ascii="Times New Roman" w:eastAsia="TimesNewRoman" w:hAnsi="Times New Roman"/>
          <w:sz w:val="28"/>
          <w:szCs w:val="28"/>
        </w:rPr>
        <w:t xml:space="preserve"> «джокера»  резко увеличивает число вариантов и степень неоп</w:t>
      </w:r>
      <w:r w:rsidR="00B77229">
        <w:rPr>
          <w:rFonts w:ascii="Times New Roman" w:eastAsia="TimesNewRoman" w:hAnsi="Times New Roman"/>
          <w:sz w:val="28"/>
          <w:szCs w:val="28"/>
        </w:rPr>
        <w:t>ределенности проведения системы</w:t>
      </w:r>
      <w:r w:rsidR="00D37838" w:rsidRPr="00D37838">
        <w:rPr>
          <w:rFonts w:ascii="Times New Roman" w:eastAsia="TimesNewRoman" w:hAnsi="Times New Roman"/>
          <w:sz w:val="28"/>
          <w:szCs w:val="28"/>
        </w:rPr>
        <w:t xml:space="preserve">. </w:t>
      </w:r>
      <w:r w:rsidR="00B77229">
        <w:rPr>
          <w:rFonts w:ascii="Times New Roman" w:eastAsia="TimesNewRoman" w:hAnsi="Times New Roman"/>
          <w:sz w:val="28"/>
          <w:szCs w:val="28"/>
        </w:rPr>
        <w:t>Отметим, что</w:t>
      </w:r>
      <w:r w:rsidR="00D37838" w:rsidRPr="00D37838">
        <w:rPr>
          <w:rFonts w:ascii="Times New Roman" w:eastAsia="TimesNewRoman" w:hAnsi="Times New Roman"/>
          <w:sz w:val="28"/>
          <w:szCs w:val="28"/>
        </w:rPr>
        <w:t xml:space="preserve"> инноваци</w:t>
      </w:r>
      <w:r w:rsidR="00B77229">
        <w:rPr>
          <w:rFonts w:ascii="Times New Roman" w:eastAsia="TimesNewRoman" w:hAnsi="Times New Roman"/>
          <w:sz w:val="28"/>
          <w:szCs w:val="28"/>
        </w:rPr>
        <w:t>и в некотором роде также</w:t>
      </w:r>
      <w:r w:rsidR="00D37838" w:rsidRPr="00D37838">
        <w:rPr>
          <w:rFonts w:ascii="Times New Roman" w:eastAsia="TimesNewRoman" w:hAnsi="Times New Roman"/>
          <w:sz w:val="28"/>
          <w:szCs w:val="28"/>
        </w:rPr>
        <w:t xml:space="preserve"> явля</w:t>
      </w:r>
      <w:r w:rsidR="00B77229">
        <w:rPr>
          <w:rFonts w:ascii="Times New Roman" w:eastAsia="TimesNewRoman" w:hAnsi="Times New Roman"/>
          <w:sz w:val="28"/>
          <w:szCs w:val="28"/>
        </w:rPr>
        <w:t>ю</w:t>
      </w:r>
      <w:r w:rsidR="00D37838" w:rsidRPr="00D37838">
        <w:rPr>
          <w:rFonts w:ascii="Times New Roman" w:eastAsia="TimesNewRoman" w:hAnsi="Times New Roman"/>
          <w:sz w:val="28"/>
          <w:szCs w:val="28"/>
        </w:rPr>
        <w:t>тся «джокером», с которого начинается следующий цикл</w:t>
      </w:r>
      <w:r w:rsidR="00B77229">
        <w:rPr>
          <w:rFonts w:ascii="Times New Roman" w:eastAsia="TimesNewRoman" w:hAnsi="Times New Roman"/>
          <w:sz w:val="28"/>
          <w:szCs w:val="28"/>
        </w:rPr>
        <w:t xml:space="preserve"> развития системы</w:t>
      </w:r>
      <w:r w:rsidR="00D37838" w:rsidRPr="00D37838">
        <w:rPr>
          <w:rFonts w:ascii="Times New Roman" w:eastAsia="TimesNewRoman" w:hAnsi="Times New Roman"/>
          <w:sz w:val="28"/>
          <w:szCs w:val="28"/>
        </w:rPr>
        <w:t>.</w:t>
      </w:r>
      <w:r w:rsidR="00905AB6">
        <w:rPr>
          <w:rFonts w:ascii="Times New Roman" w:eastAsia="TimesNewRoman" w:hAnsi="Times New Roman"/>
          <w:sz w:val="28"/>
          <w:szCs w:val="28"/>
        </w:rPr>
        <w:t xml:space="preserve"> В результате</w:t>
      </w:r>
      <w:r w:rsidR="00D37838" w:rsidRPr="00D37838">
        <w:rPr>
          <w:rFonts w:ascii="Times New Roman" w:eastAsia="TimesNewRoman" w:hAnsi="Times New Roman"/>
          <w:sz w:val="28"/>
          <w:szCs w:val="28"/>
        </w:rPr>
        <w:t xml:space="preserve"> поведение сложной системы складывается из чередований </w:t>
      </w:r>
      <w:r w:rsidR="00905AB6">
        <w:rPr>
          <w:rFonts w:ascii="Times New Roman" w:eastAsia="TimesNewRoman" w:hAnsi="Times New Roman"/>
          <w:sz w:val="28"/>
          <w:szCs w:val="28"/>
        </w:rPr>
        <w:t xml:space="preserve">устойчивого – </w:t>
      </w:r>
      <w:r w:rsidR="00905AB6" w:rsidRPr="00D37838">
        <w:rPr>
          <w:rFonts w:ascii="Times New Roman" w:eastAsia="TimesNewRoman" w:hAnsi="Times New Roman"/>
          <w:sz w:val="28"/>
          <w:szCs w:val="28"/>
        </w:rPr>
        <w:t>в области «русла» (достаточно продолжительного</w:t>
      </w:r>
      <w:r w:rsidR="00905AB6">
        <w:rPr>
          <w:rFonts w:ascii="Times New Roman" w:eastAsia="TimesNewRoman" w:hAnsi="Times New Roman"/>
          <w:sz w:val="28"/>
          <w:szCs w:val="28"/>
        </w:rPr>
        <w:t xml:space="preserve"> периода</w:t>
      </w:r>
      <w:r w:rsidR="00905AB6" w:rsidRPr="00D37838">
        <w:rPr>
          <w:rFonts w:ascii="Times New Roman" w:eastAsia="TimesNewRoman" w:hAnsi="Times New Roman"/>
          <w:sz w:val="28"/>
          <w:szCs w:val="28"/>
        </w:rPr>
        <w:t>)</w:t>
      </w:r>
      <w:r w:rsidR="00905AB6">
        <w:rPr>
          <w:rFonts w:ascii="Times New Roman" w:eastAsia="TimesNewRoman" w:hAnsi="Times New Roman"/>
          <w:sz w:val="28"/>
          <w:szCs w:val="28"/>
        </w:rPr>
        <w:t xml:space="preserve"> и </w:t>
      </w:r>
      <w:r w:rsidR="00D37838" w:rsidRPr="00D37838">
        <w:rPr>
          <w:rFonts w:ascii="Times New Roman" w:eastAsia="TimesNewRoman" w:hAnsi="Times New Roman"/>
          <w:sz w:val="28"/>
          <w:szCs w:val="28"/>
        </w:rPr>
        <w:t>спонтанного поведения в области «джокера» (относительн</w:t>
      </w:r>
      <w:r w:rsidR="00905AB6">
        <w:rPr>
          <w:rFonts w:ascii="Times New Roman" w:eastAsia="TimesNewRoman" w:hAnsi="Times New Roman"/>
          <w:sz w:val="28"/>
          <w:szCs w:val="28"/>
        </w:rPr>
        <w:t>о краткосрочного периода)</w:t>
      </w:r>
      <w:r w:rsidR="00D37838" w:rsidRPr="00D37838">
        <w:rPr>
          <w:rFonts w:ascii="Times New Roman" w:eastAsia="TimesNewRoman" w:hAnsi="Times New Roman"/>
          <w:sz w:val="28"/>
          <w:szCs w:val="28"/>
        </w:rPr>
        <w:t xml:space="preserve">. </w:t>
      </w:r>
    </w:p>
    <w:p w:rsidR="00D37838" w:rsidRPr="00D37838" w:rsidRDefault="00B77229" w:rsidP="00905AB6">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Признание данной сущностной характеристики в отношении</w:t>
      </w:r>
      <w:r w:rsidR="00D37838" w:rsidRPr="00D37838">
        <w:rPr>
          <w:rFonts w:ascii="Times New Roman" w:eastAsia="TimesNewRoman" w:hAnsi="Times New Roman"/>
          <w:sz w:val="28"/>
          <w:szCs w:val="28"/>
        </w:rPr>
        <w:t xml:space="preserve"> денежн</w:t>
      </w:r>
      <w:r>
        <w:rPr>
          <w:rFonts w:ascii="Times New Roman" w:eastAsia="TimesNewRoman" w:hAnsi="Times New Roman"/>
          <w:sz w:val="28"/>
          <w:szCs w:val="28"/>
        </w:rPr>
        <w:t>ой</w:t>
      </w:r>
      <w:r w:rsidR="00D37838" w:rsidRPr="00D37838">
        <w:rPr>
          <w:rFonts w:ascii="Times New Roman" w:eastAsia="TimesNewRoman" w:hAnsi="Times New Roman"/>
          <w:sz w:val="28"/>
          <w:szCs w:val="28"/>
        </w:rPr>
        <w:t xml:space="preserve"> систем</w:t>
      </w:r>
      <w:r>
        <w:rPr>
          <w:rFonts w:ascii="Times New Roman" w:eastAsia="TimesNewRoman" w:hAnsi="Times New Roman"/>
          <w:sz w:val="28"/>
          <w:szCs w:val="28"/>
        </w:rPr>
        <w:t>ы говорит о том, что</w:t>
      </w:r>
      <w:r w:rsidR="00D37838" w:rsidRPr="00D37838">
        <w:rPr>
          <w:rFonts w:ascii="Times New Roman" w:eastAsia="TimesNewRoman" w:hAnsi="Times New Roman"/>
          <w:sz w:val="28"/>
          <w:szCs w:val="28"/>
        </w:rPr>
        <w:t xml:space="preserve"> более или менее периоди</w:t>
      </w:r>
      <w:r>
        <w:rPr>
          <w:rFonts w:ascii="Times New Roman" w:eastAsia="TimesNewRoman" w:hAnsi="Times New Roman"/>
          <w:sz w:val="28"/>
          <w:szCs w:val="28"/>
        </w:rPr>
        <w:t>ческих значительных флуктуаций (</w:t>
      </w:r>
      <w:r w:rsidR="00D37838" w:rsidRPr="00D37838">
        <w:rPr>
          <w:rFonts w:ascii="Times New Roman" w:eastAsia="TimesNewRoman" w:hAnsi="Times New Roman"/>
          <w:sz w:val="28"/>
          <w:szCs w:val="28"/>
        </w:rPr>
        <w:t>таких как последний мировой финансовый кризис</w:t>
      </w:r>
      <w:r>
        <w:rPr>
          <w:rFonts w:ascii="Times New Roman" w:eastAsia="TimesNewRoman" w:hAnsi="Times New Roman"/>
          <w:sz w:val="28"/>
          <w:szCs w:val="28"/>
        </w:rPr>
        <w:t>)</w:t>
      </w:r>
      <w:r w:rsidR="00D37838" w:rsidRPr="00D37838">
        <w:rPr>
          <w:rFonts w:ascii="Times New Roman" w:eastAsia="TimesNewRoman" w:hAnsi="Times New Roman"/>
          <w:sz w:val="28"/>
          <w:szCs w:val="28"/>
        </w:rPr>
        <w:t xml:space="preserve"> можно ожидать даже в отсутствие каких-либо </w:t>
      </w:r>
      <w:r>
        <w:rPr>
          <w:rFonts w:ascii="Times New Roman" w:eastAsia="TimesNewRoman" w:hAnsi="Times New Roman"/>
          <w:sz w:val="28"/>
          <w:szCs w:val="28"/>
        </w:rPr>
        <w:t xml:space="preserve">значимых для </w:t>
      </w:r>
      <w:r w:rsidR="00D37838" w:rsidRPr="00D37838">
        <w:rPr>
          <w:rFonts w:ascii="Times New Roman" w:eastAsia="TimesNewRoman" w:hAnsi="Times New Roman"/>
          <w:sz w:val="28"/>
          <w:szCs w:val="28"/>
        </w:rPr>
        <w:t>финансового рынка внешних воздействий.</w:t>
      </w:r>
    </w:p>
    <w:p w:rsidR="00D37838" w:rsidRPr="00D37838" w:rsidRDefault="00D37838" w:rsidP="00D37838">
      <w:pPr>
        <w:autoSpaceDE w:val="0"/>
        <w:autoSpaceDN w:val="0"/>
        <w:adjustRightInd w:val="0"/>
        <w:spacing w:after="0" w:line="360" w:lineRule="auto"/>
        <w:ind w:firstLine="709"/>
        <w:jc w:val="both"/>
        <w:rPr>
          <w:rFonts w:ascii="Times New Roman" w:eastAsia="TimesNewRoman" w:hAnsi="Times New Roman"/>
          <w:sz w:val="28"/>
          <w:szCs w:val="28"/>
        </w:rPr>
      </w:pPr>
      <w:r w:rsidRPr="00D37838">
        <w:rPr>
          <w:rFonts w:ascii="Times New Roman" w:eastAsia="TimesNewRoman" w:hAnsi="Times New Roman"/>
          <w:sz w:val="28"/>
          <w:szCs w:val="28"/>
        </w:rPr>
        <w:t xml:space="preserve">На первый взгляд, вышеописанная сущность </w:t>
      </w:r>
      <w:r w:rsidR="00B77229">
        <w:rPr>
          <w:rFonts w:ascii="Times New Roman" w:eastAsia="TimesNewRoman" w:hAnsi="Times New Roman"/>
          <w:sz w:val="28"/>
          <w:szCs w:val="28"/>
        </w:rPr>
        <w:t>сложной</w:t>
      </w:r>
      <w:r w:rsidRPr="00D37838">
        <w:rPr>
          <w:rFonts w:ascii="Times New Roman" w:eastAsia="TimesNewRoman" w:hAnsi="Times New Roman"/>
          <w:sz w:val="28"/>
          <w:szCs w:val="28"/>
        </w:rPr>
        <w:t xml:space="preserve"> системы исключает возможность управлять ею. Однако неустойчивость траекторий таких хаотических систем делает их чрезвычайно чувствительными к управлению. </w:t>
      </w:r>
      <w:r w:rsidRPr="00D37838">
        <w:rPr>
          <w:rFonts w:ascii="Times New Roman" w:eastAsia="TimesNewRoman" w:hAnsi="Times New Roman"/>
          <w:i/>
          <w:sz w:val="28"/>
          <w:szCs w:val="28"/>
        </w:rPr>
        <w:t>Желаемый результат может быть получен за счет одного или нескольких незначительных возмущений траектории в области «джокер</w:t>
      </w:r>
      <w:r w:rsidR="00B77229">
        <w:rPr>
          <w:rFonts w:ascii="Times New Roman" w:eastAsia="TimesNewRoman" w:hAnsi="Times New Roman"/>
          <w:i/>
          <w:sz w:val="28"/>
          <w:szCs w:val="28"/>
        </w:rPr>
        <w:t>а</w:t>
      </w:r>
      <w:r w:rsidRPr="00D37838">
        <w:rPr>
          <w:rFonts w:ascii="Times New Roman" w:eastAsia="TimesNewRoman" w:hAnsi="Times New Roman"/>
          <w:i/>
          <w:sz w:val="28"/>
          <w:szCs w:val="28"/>
        </w:rPr>
        <w:t>».</w:t>
      </w:r>
      <w:r w:rsidRPr="00D37838">
        <w:rPr>
          <w:rFonts w:ascii="Times New Roman" w:eastAsia="TimesNewRoman" w:hAnsi="Times New Roman"/>
          <w:sz w:val="28"/>
          <w:szCs w:val="28"/>
        </w:rPr>
        <w:t xml:space="preserve"> Система в этих «окнах уязвимости», сохраняя направленность движения, тем не менее, чутко реагирует на внешнее воздействие. Здесь происходит соединение управляемости и гибкости. </w:t>
      </w:r>
    </w:p>
    <w:p w:rsidR="00D37838" w:rsidRDefault="00D37838" w:rsidP="00D37838">
      <w:pPr>
        <w:autoSpaceDE w:val="0"/>
        <w:autoSpaceDN w:val="0"/>
        <w:adjustRightInd w:val="0"/>
        <w:spacing w:after="0" w:line="360" w:lineRule="auto"/>
        <w:ind w:firstLine="709"/>
        <w:jc w:val="both"/>
        <w:rPr>
          <w:rFonts w:ascii="Times New Roman" w:eastAsia="TimesNewRoman" w:hAnsi="Times New Roman"/>
          <w:sz w:val="28"/>
          <w:szCs w:val="28"/>
        </w:rPr>
      </w:pPr>
      <w:r w:rsidRPr="00D37838">
        <w:rPr>
          <w:rFonts w:ascii="Times New Roman" w:eastAsia="TimesNewRoman" w:hAnsi="Times New Roman"/>
          <w:sz w:val="28"/>
          <w:szCs w:val="28"/>
        </w:rPr>
        <w:t>Проблема же заключается в том, что управляющий агент</w:t>
      </w:r>
      <w:r w:rsidR="00B77229">
        <w:rPr>
          <w:rFonts w:ascii="Times New Roman" w:eastAsia="TimesNewRoman" w:hAnsi="Times New Roman"/>
          <w:sz w:val="28"/>
          <w:szCs w:val="28"/>
        </w:rPr>
        <w:t xml:space="preserve"> (в нашем случае – центральный банк)</w:t>
      </w:r>
      <w:r w:rsidRPr="00D37838">
        <w:rPr>
          <w:rFonts w:ascii="Times New Roman" w:eastAsia="TimesNewRoman" w:hAnsi="Times New Roman"/>
          <w:sz w:val="28"/>
          <w:szCs w:val="28"/>
        </w:rPr>
        <w:t xml:space="preserve"> не всегда владеет </w:t>
      </w:r>
      <w:r w:rsidR="00B77229">
        <w:rPr>
          <w:rFonts w:ascii="Times New Roman" w:eastAsia="TimesNewRoman" w:hAnsi="Times New Roman"/>
          <w:sz w:val="28"/>
          <w:szCs w:val="28"/>
        </w:rPr>
        <w:t>достаточной</w:t>
      </w:r>
      <w:r w:rsidRPr="00D37838">
        <w:rPr>
          <w:rFonts w:ascii="Times New Roman" w:eastAsia="TimesNewRoman" w:hAnsi="Times New Roman"/>
          <w:sz w:val="28"/>
          <w:szCs w:val="28"/>
        </w:rPr>
        <w:t xml:space="preserve"> информацией о деятельности системы, взаимосвязях ее параметров, не может уловить закономерностей поведения системы вследствие изменений условий внешней среды и пр. </w:t>
      </w:r>
    </w:p>
    <w:p w:rsidR="003C1FEF" w:rsidRPr="00D37838" w:rsidRDefault="003C1FEF" w:rsidP="00D37838">
      <w:pPr>
        <w:autoSpaceDE w:val="0"/>
        <w:autoSpaceDN w:val="0"/>
        <w:adjustRightInd w:val="0"/>
        <w:spacing w:after="0" w:line="360" w:lineRule="auto"/>
        <w:ind w:firstLine="709"/>
        <w:jc w:val="both"/>
        <w:rPr>
          <w:rFonts w:ascii="Times New Roman" w:eastAsia="TimesNewRoman" w:hAnsi="Times New Roman"/>
          <w:b/>
          <w:i/>
          <w:sz w:val="28"/>
          <w:szCs w:val="28"/>
          <w:u w:val="single"/>
        </w:rPr>
      </w:pPr>
    </w:p>
    <w:p w:rsidR="00D37838" w:rsidRPr="003C1FEF" w:rsidRDefault="00D37838" w:rsidP="00D37838">
      <w:pPr>
        <w:autoSpaceDE w:val="0"/>
        <w:autoSpaceDN w:val="0"/>
        <w:adjustRightInd w:val="0"/>
        <w:spacing w:after="0" w:line="360" w:lineRule="auto"/>
        <w:ind w:firstLine="709"/>
        <w:jc w:val="both"/>
        <w:rPr>
          <w:rFonts w:ascii="Times New Roman" w:eastAsia="TimesNewRoman" w:hAnsi="Times New Roman"/>
          <w:b/>
          <w:i/>
          <w:sz w:val="28"/>
          <w:szCs w:val="28"/>
        </w:rPr>
      </w:pPr>
      <w:r w:rsidRPr="003C1FEF">
        <w:rPr>
          <w:rFonts w:ascii="Times New Roman" w:eastAsia="TimesNewRoman" w:hAnsi="Times New Roman"/>
          <w:b/>
          <w:i/>
          <w:sz w:val="28"/>
          <w:szCs w:val="28"/>
        </w:rPr>
        <w:t>4  Необратимость и образование диссипативных структур</w:t>
      </w:r>
      <w:r w:rsidRPr="003C1FEF">
        <w:rPr>
          <w:rStyle w:val="a9"/>
          <w:rFonts w:ascii="Times New Roman" w:eastAsia="TimesNewRoman" w:hAnsi="Times New Roman"/>
          <w:b/>
          <w:i/>
          <w:sz w:val="28"/>
          <w:szCs w:val="28"/>
        </w:rPr>
        <w:footnoteReference w:id="26"/>
      </w:r>
    </w:p>
    <w:p w:rsidR="00D37838" w:rsidRPr="00D37838" w:rsidRDefault="00D37838" w:rsidP="00D37838">
      <w:pPr>
        <w:pStyle w:val="a7"/>
        <w:spacing w:line="360" w:lineRule="auto"/>
        <w:ind w:firstLine="709"/>
        <w:jc w:val="both"/>
        <w:rPr>
          <w:rFonts w:ascii="Times New Roman" w:eastAsia="TimesNewRoman" w:hAnsi="Times New Roman"/>
          <w:sz w:val="28"/>
          <w:szCs w:val="28"/>
        </w:rPr>
      </w:pPr>
      <w:r w:rsidRPr="00D37838">
        <w:rPr>
          <w:rFonts w:ascii="Times New Roman" w:eastAsia="TimesNewRoman" w:hAnsi="Times New Roman"/>
          <w:sz w:val="28"/>
          <w:szCs w:val="28"/>
        </w:rPr>
        <w:t>Как известно, денежная система является открытой системой, постоянно обменивающейся с окружающей средой потоками информации и энергии, что поддерживает ее существование и обеспечивает дальнейшее развитие. Каждый банк как субъект системы также является открытой системой, постоянно усложняющ</w:t>
      </w:r>
      <w:r w:rsidR="00B77229">
        <w:rPr>
          <w:rFonts w:ascii="Times New Roman" w:eastAsia="TimesNewRoman" w:hAnsi="Times New Roman"/>
          <w:sz w:val="28"/>
          <w:szCs w:val="28"/>
        </w:rPr>
        <w:t>и</w:t>
      </w:r>
      <w:r w:rsidRPr="00D37838">
        <w:rPr>
          <w:rFonts w:ascii="Times New Roman" w:eastAsia="TimesNewRoman" w:hAnsi="Times New Roman"/>
          <w:sz w:val="28"/>
          <w:szCs w:val="28"/>
        </w:rPr>
        <w:t xml:space="preserve">й свои функции и структуру вследствие конкуренции в глобальном мире. Нелинейное взаимодействие таких открытых систем друг с другом и окружающей средой при определенных условиях приводит к появлению нескольких возможных состояний устойчивого равновесия системы конкурирующих участников. </w:t>
      </w:r>
    </w:p>
    <w:p w:rsidR="001E1D28" w:rsidRDefault="00D37838" w:rsidP="00B77229">
      <w:pPr>
        <w:pStyle w:val="a7"/>
        <w:spacing w:line="360" w:lineRule="auto"/>
        <w:ind w:firstLine="709"/>
        <w:jc w:val="both"/>
        <w:rPr>
          <w:rFonts w:ascii="Times New Roman" w:eastAsia="TimesNewRoman" w:hAnsi="Times New Roman"/>
          <w:sz w:val="28"/>
          <w:szCs w:val="28"/>
        </w:rPr>
      </w:pPr>
      <w:r w:rsidRPr="00D37838">
        <w:rPr>
          <w:rFonts w:ascii="Times New Roman" w:eastAsia="TimesNewRoman" w:hAnsi="Times New Roman"/>
          <w:sz w:val="28"/>
          <w:szCs w:val="28"/>
        </w:rPr>
        <w:t>Выбор между ними зачастую происходит вследствие влияния второстепенных факторов и с точки зрения рынка (или</w:t>
      </w:r>
      <w:r w:rsidR="00B77229">
        <w:rPr>
          <w:rFonts w:ascii="Times New Roman" w:eastAsia="TimesNewRoman" w:hAnsi="Times New Roman"/>
          <w:sz w:val="28"/>
          <w:szCs w:val="28"/>
        </w:rPr>
        <w:t>, например,</w:t>
      </w:r>
      <w:r w:rsidRPr="00D37838">
        <w:rPr>
          <w:rFonts w:ascii="Times New Roman" w:eastAsia="TimesNewRoman" w:hAnsi="Times New Roman"/>
          <w:sz w:val="28"/>
          <w:szCs w:val="28"/>
        </w:rPr>
        <w:t xml:space="preserve"> общества) не всегда является оптимальным. </w:t>
      </w:r>
      <w:r w:rsidR="001E1D28">
        <w:rPr>
          <w:rFonts w:ascii="Times New Roman" w:eastAsia="TimesNewRoman" w:hAnsi="Times New Roman"/>
          <w:sz w:val="28"/>
          <w:szCs w:val="28"/>
        </w:rPr>
        <w:t>Возникающие в результате этого взаимодействия п</w:t>
      </w:r>
      <w:r w:rsidRPr="00D37838">
        <w:rPr>
          <w:rFonts w:ascii="Times New Roman" w:eastAsia="TimesNewRoman" w:hAnsi="Times New Roman"/>
          <w:sz w:val="28"/>
          <w:szCs w:val="28"/>
        </w:rPr>
        <w:t>ространстве</w:t>
      </w:r>
      <w:r w:rsidR="00B77229">
        <w:rPr>
          <w:rFonts w:ascii="Times New Roman" w:eastAsia="TimesNewRoman" w:hAnsi="Times New Roman"/>
          <w:sz w:val="28"/>
          <w:szCs w:val="28"/>
        </w:rPr>
        <w:t>нные и временные диссипативные</w:t>
      </w:r>
      <w:r w:rsidRPr="00D37838">
        <w:rPr>
          <w:rFonts w:ascii="Times New Roman" w:eastAsia="TimesNewRoman" w:hAnsi="Times New Roman"/>
          <w:sz w:val="28"/>
          <w:szCs w:val="28"/>
        </w:rPr>
        <w:t xml:space="preserve"> структуры, часто </w:t>
      </w:r>
      <w:r w:rsidR="001E1D28">
        <w:rPr>
          <w:rFonts w:ascii="Times New Roman" w:eastAsia="TimesNewRoman" w:hAnsi="Times New Roman"/>
          <w:sz w:val="28"/>
          <w:szCs w:val="28"/>
        </w:rPr>
        <w:t xml:space="preserve">также </w:t>
      </w:r>
      <w:r w:rsidRPr="00D37838">
        <w:rPr>
          <w:rFonts w:ascii="Times New Roman" w:eastAsia="TimesNewRoman" w:hAnsi="Times New Roman"/>
          <w:sz w:val="28"/>
          <w:szCs w:val="28"/>
        </w:rPr>
        <w:t xml:space="preserve">характеризуются фрактальными свойствами. </w:t>
      </w:r>
    </w:p>
    <w:p w:rsidR="00D37838" w:rsidRPr="00B77229" w:rsidRDefault="001E1D28" w:rsidP="00B77229">
      <w:pPr>
        <w:pStyle w:val="a7"/>
        <w:spacing w:line="360" w:lineRule="auto"/>
        <w:ind w:firstLine="709"/>
        <w:jc w:val="both"/>
        <w:rPr>
          <w:rFonts w:ascii="Times New Roman" w:hAnsi="Times New Roman"/>
          <w:sz w:val="28"/>
          <w:szCs w:val="28"/>
        </w:rPr>
      </w:pPr>
      <w:r>
        <w:rPr>
          <w:rFonts w:ascii="Times New Roman" w:eastAsia="TimesNewRoman" w:hAnsi="Times New Roman"/>
          <w:sz w:val="28"/>
          <w:szCs w:val="28"/>
        </w:rPr>
        <w:t xml:space="preserve">Проблема же с точки зрения регулятора заключается в том, что данные структуры </w:t>
      </w:r>
      <w:r>
        <w:rPr>
          <w:rFonts w:ascii="Times New Roman" w:hAnsi="Times New Roman"/>
          <w:sz w:val="28"/>
          <w:szCs w:val="28"/>
        </w:rPr>
        <w:t xml:space="preserve">кардинально </w:t>
      </w:r>
      <w:r w:rsidR="00D37838" w:rsidRPr="00D37838">
        <w:rPr>
          <w:rFonts w:ascii="Times New Roman" w:hAnsi="Times New Roman"/>
          <w:sz w:val="28"/>
          <w:szCs w:val="28"/>
        </w:rPr>
        <w:t xml:space="preserve">отличаются от равновесных тем, что </w:t>
      </w:r>
      <w:r>
        <w:rPr>
          <w:rFonts w:ascii="Times New Roman" w:hAnsi="Times New Roman"/>
          <w:sz w:val="28"/>
          <w:szCs w:val="28"/>
        </w:rPr>
        <w:t xml:space="preserve">они не являются устойчивыми и </w:t>
      </w:r>
      <w:r w:rsidR="00D37838" w:rsidRPr="00D37838">
        <w:rPr>
          <w:rFonts w:ascii="Times New Roman" w:hAnsi="Times New Roman"/>
          <w:sz w:val="28"/>
          <w:szCs w:val="28"/>
        </w:rPr>
        <w:t xml:space="preserve">для своего существования </w:t>
      </w:r>
      <w:r w:rsidR="00D37838" w:rsidRPr="00D37838">
        <w:rPr>
          <w:rFonts w:ascii="Times New Roman" w:hAnsi="Times New Roman"/>
          <w:i/>
          <w:sz w:val="28"/>
          <w:szCs w:val="28"/>
        </w:rPr>
        <w:t>требуют постоянного притока энергии извне</w:t>
      </w:r>
      <w:r>
        <w:rPr>
          <w:rFonts w:ascii="Times New Roman" w:hAnsi="Times New Roman"/>
          <w:i/>
          <w:sz w:val="28"/>
          <w:szCs w:val="28"/>
        </w:rPr>
        <w:t xml:space="preserve"> (в денежной сфере такой энергией могут стать, например, эмиссионные кредиты, преференции и пр.)</w:t>
      </w:r>
      <w:r w:rsidR="00D37838" w:rsidRPr="00D37838">
        <w:rPr>
          <w:rFonts w:ascii="Times New Roman" w:hAnsi="Times New Roman"/>
          <w:sz w:val="28"/>
          <w:szCs w:val="28"/>
        </w:rPr>
        <w:t>.</w:t>
      </w:r>
    </w:p>
    <w:p w:rsidR="003C1FEF" w:rsidRDefault="003C1FEF" w:rsidP="00D37838">
      <w:pPr>
        <w:autoSpaceDE w:val="0"/>
        <w:autoSpaceDN w:val="0"/>
        <w:adjustRightInd w:val="0"/>
        <w:spacing w:after="0" w:line="360" w:lineRule="auto"/>
        <w:ind w:firstLine="709"/>
        <w:jc w:val="both"/>
        <w:rPr>
          <w:rFonts w:ascii="Times New Roman" w:eastAsia="TimesNewRoman" w:hAnsi="Times New Roman"/>
          <w:b/>
          <w:i/>
          <w:sz w:val="28"/>
          <w:szCs w:val="28"/>
        </w:rPr>
      </w:pPr>
    </w:p>
    <w:p w:rsidR="003C1FEF" w:rsidRDefault="003C1FEF" w:rsidP="00D37838">
      <w:pPr>
        <w:autoSpaceDE w:val="0"/>
        <w:autoSpaceDN w:val="0"/>
        <w:adjustRightInd w:val="0"/>
        <w:spacing w:after="0" w:line="360" w:lineRule="auto"/>
        <w:ind w:firstLine="709"/>
        <w:jc w:val="both"/>
        <w:rPr>
          <w:rFonts w:ascii="Times New Roman" w:eastAsia="TimesNewRoman" w:hAnsi="Times New Roman"/>
          <w:b/>
          <w:i/>
          <w:sz w:val="28"/>
          <w:szCs w:val="28"/>
        </w:rPr>
      </w:pPr>
    </w:p>
    <w:p w:rsidR="003C1FEF" w:rsidRDefault="003C1FEF" w:rsidP="00D37838">
      <w:pPr>
        <w:autoSpaceDE w:val="0"/>
        <w:autoSpaceDN w:val="0"/>
        <w:adjustRightInd w:val="0"/>
        <w:spacing w:after="0" w:line="360" w:lineRule="auto"/>
        <w:ind w:firstLine="709"/>
        <w:jc w:val="both"/>
        <w:rPr>
          <w:rFonts w:ascii="Times New Roman" w:eastAsia="TimesNewRoman" w:hAnsi="Times New Roman"/>
          <w:b/>
          <w:i/>
          <w:sz w:val="28"/>
          <w:szCs w:val="28"/>
        </w:rPr>
      </w:pPr>
    </w:p>
    <w:p w:rsidR="00D37838" w:rsidRPr="003C1FEF" w:rsidRDefault="00D37838" w:rsidP="00D37838">
      <w:pPr>
        <w:autoSpaceDE w:val="0"/>
        <w:autoSpaceDN w:val="0"/>
        <w:adjustRightInd w:val="0"/>
        <w:spacing w:after="0" w:line="360" w:lineRule="auto"/>
        <w:ind w:firstLine="709"/>
        <w:jc w:val="both"/>
        <w:rPr>
          <w:rFonts w:ascii="Times New Roman" w:eastAsia="TimesNewRoman" w:hAnsi="Times New Roman"/>
          <w:b/>
          <w:i/>
          <w:sz w:val="28"/>
          <w:szCs w:val="28"/>
        </w:rPr>
      </w:pPr>
      <w:r w:rsidRPr="003C1FEF">
        <w:rPr>
          <w:rFonts w:ascii="Times New Roman" w:eastAsia="TimesNewRoman" w:hAnsi="Times New Roman"/>
          <w:b/>
          <w:i/>
          <w:sz w:val="28"/>
          <w:szCs w:val="28"/>
        </w:rPr>
        <w:t>5. Жизненный цикл конкуренции при ограниченности ресурсов</w:t>
      </w:r>
    </w:p>
    <w:p w:rsidR="00D37838" w:rsidRPr="005E4C3A" w:rsidRDefault="00D37838" w:rsidP="00D37838">
      <w:pPr>
        <w:autoSpaceDE w:val="0"/>
        <w:autoSpaceDN w:val="0"/>
        <w:adjustRightInd w:val="0"/>
        <w:spacing w:after="0" w:line="360" w:lineRule="auto"/>
        <w:ind w:firstLine="709"/>
        <w:jc w:val="both"/>
        <w:rPr>
          <w:rFonts w:ascii="Times New Roman" w:eastAsia="TimesNewRoman" w:hAnsi="Times New Roman"/>
          <w:sz w:val="28"/>
          <w:szCs w:val="28"/>
        </w:rPr>
      </w:pPr>
      <w:r w:rsidRPr="005E4C3A">
        <w:rPr>
          <w:rFonts w:ascii="Times New Roman" w:eastAsia="TimesNewRoman" w:hAnsi="Times New Roman"/>
          <w:sz w:val="28"/>
          <w:szCs w:val="28"/>
        </w:rPr>
        <w:t xml:space="preserve">Ограниченность ресурсов </w:t>
      </w:r>
      <w:r>
        <w:rPr>
          <w:rFonts w:ascii="Times New Roman" w:eastAsia="TimesNewRoman" w:hAnsi="Times New Roman"/>
          <w:sz w:val="28"/>
          <w:szCs w:val="28"/>
        </w:rPr>
        <w:t xml:space="preserve">(в </w:t>
      </w:r>
      <w:r w:rsidR="001E1D28">
        <w:rPr>
          <w:rFonts w:ascii="Times New Roman" w:eastAsia="TimesNewRoman" w:hAnsi="Times New Roman"/>
          <w:sz w:val="28"/>
          <w:szCs w:val="28"/>
        </w:rPr>
        <w:t>нашем</w:t>
      </w:r>
      <w:r>
        <w:rPr>
          <w:rFonts w:ascii="Times New Roman" w:eastAsia="TimesNewRoman" w:hAnsi="Times New Roman"/>
          <w:sz w:val="28"/>
          <w:szCs w:val="28"/>
        </w:rPr>
        <w:t xml:space="preserve"> случае </w:t>
      </w:r>
      <w:r w:rsidR="001E1D28">
        <w:rPr>
          <w:rFonts w:ascii="Times New Roman" w:eastAsia="TimesNewRoman" w:hAnsi="Times New Roman"/>
          <w:sz w:val="28"/>
          <w:szCs w:val="28"/>
        </w:rPr>
        <w:t xml:space="preserve">- </w:t>
      </w:r>
      <w:r>
        <w:rPr>
          <w:rFonts w:ascii="Times New Roman" w:eastAsia="TimesNewRoman" w:hAnsi="Times New Roman"/>
          <w:sz w:val="28"/>
          <w:szCs w:val="28"/>
        </w:rPr>
        <w:t xml:space="preserve">денег) </w:t>
      </w:r>
      <w:r w:rsidRPr="005E4C3A">
        <w:rPr>
          <w:rFonts w:ascii="Times New Roman" w:eastAsia="TimesNewRoman" w:hAnsi="Times New Roman"/>
          <w:sz w:val="28"/>
          <w:szCs w:val="28"/>
        </w:rPr>
        <w:t>является необходимым условием конкуренции, направлен</w:t>
      </w:r>
      <w:r>
        <w:rPr>
          <w:rFonts w:ascii="Times New Roman" w:eastAsia="TimesNewRoman" w:hAnsi="Times New Roman"/>
          <w:sz w:val="28"/>
          <w:szCs w:val="28"/>
        </w:rPr>
        <w:t>н</w:t>
      </w:r>
      <w:r w:rsidRPr="005E4C3A">
        <w:rPr>
          <w:rFonts w:ascii="Times New Roman" w:eastAsia="TimesNewRoman" w:hAnsi="Times New Roman"/>
          <w:sz w:val="28"/>
          <w:szCs w:val="28"/>
        </w:rPr>
        <w:t>о</w:t>
      </w:r>
      <w:r>
        <w:rPr>
          <w:rFonts w:ascii="Times New Roman" w:eastAsia="TimesNewRoman" w:hAnsi="Times New Roman"/>
          <w:sz w:val="28"/>
          <w:szCs w:val="28"/>
        </w:rPr>
        <w:t>й</w:t>
      </w:r>
      <w:r w:rsidRPr="005E4C3A">
        <w:rPr>
          <w:rFonts w:ascii="Times New Roman" w:eastAsia="TimesNewRoman" w:hAnsi="Times New Roman"/>
          <w:sz w:val="28"/>
          <w:szCs w:val="28"/>
        </w:rPr>
        <w:t xml:space="preserve"> на отбор </w:t>
      </w:r>
      <w:r>
        <w:rPr>
          <w:rFonts w:ascii="Times New Roman" w:eastAsia="TimesNewRoman" w:hAnsi="Times New Roman"/>
          <w:sz w:val="28"/>
          <w:szCs w:val="28"/>
        </w:rPr>
        <w:t>участников</w:t>
      </w:r>
      <w:r w:rsidRPr="005E4C3A">
        <w:rPr>
          <w:rFonts w:ascii="Times New Roman" w:eastAsia="TimesNewRoman" w:hAnsi="Times New Roman"/>
          <w:sz w:val="28"/>
          <w:szCs w:val="28"/>
        </w:rPr>
        <w:t xml:space="preserve"> с параметрами, отличающимися от среднего в </w:t>
      </w:r>
      <w:r w:rsidR="001E1D28">
        <w:rPr>
          <w:rFonts w:ascii="Times New Roman" w:eastAsia="TimesNewRoman" w:hAnsi="Times New Roman"/>
          <w:sz w:val="28"/>
          <w:szCs w:val="28"/>
        </w:rPr>
        <w:t>оптимальную</w:t>
      </w:r>
      <w:r w:rsidRPr="005E4C3A">
        <w:rPr>
          <w:rFonts w:ascii="Times New Roman" w:eastAsia="TimesNewRoman" w:hAnsi="Times New Roman"/>
          <w:sz w:val="28"/>
          <w:szCs w:val="28"/>
        </w:rPr>
        <w:t xml:space="preserve"> сторону. Так</w:t>
      </w:r>
      <w:r w:rsidR="001E1D28">
        <w:rPr>
          <w:rFonts w:ascii="Times New Roman" w:eastAsia="TimesNewRoman" w:hAnsi="Times New Roman"/>
          <w:sz w:val="28"/>
          <w:szCs w:val="28"/>
        </w:rPr>
        <w:t>им образом</w:t>
      </w:r>
      <w:r w:rsidRPr="005E4C3A">
        <w:rPr>
          <w:rFonts w:ascii="Times New Roman" w:eastAsia="TimesNewRoman" w:hAnsi="Times New Roman"/>
          <w:sz w:val="28"/>
          <w:szCs w:val="28"/>
        </w:rPr>
        <w:t xml:space="preserve"> обеспечиваются эволюционные изменения </w:t>
      </w:r>
      <w:r>
        <w:rPr>
          <w:rFonts w:ascii="Times New Roman" w:eastAsia="TimesNewRoman" w:hAnsi="Times New Roman"/>
          <w:sz w:val="28"/>
          <w:szCs w:val="28"/>
        </w:rPr>
        <w:t>субъектов</w:t>
      </w:r>
      <w:r w:rsidRPr="005E4C3A">
        <w:rPr>
          <w:rFonts w:ascii="Times New Roman" w:eastAsia="TimesNewRoman" w:hAnsi="Times New Roman"/>
          <w:sz w:val="28"/>
          <w:szCs w:val="28"/>
        </w:rPr>
        <w:t xml:space="preserve"> </w:t>
      </w:r>
      <w:r>
        <w:rPr>
          <w:rFonts w:ascii="Times New Roman" w:eastAsia="TimesNewRoman" w:hAnsi="Times New Roman"/>
          <w:sz w:val="28"/>
          <w:szCs w:val="28"/>
        </w:rPr>
        <w:t xml:space="preserve">монетарного регулирования </w:t>
      </w:r>
      <w:r w:rsidRPr="005E4C3A">
        <w:rPr>
          <w:rFonts w:ascii="Times New Roman" w:eastAsia="TimesNewRoman" w:hAnsi="Times New Roman"/>
          <w:sz w:val="28"/>
          <w:szCs w:val="28"/>
        </w:rPr>
        <w:t xml:space="preserve">и </w:t>
      </w:r>
      <w:r>
        <w:rPr>
          <w:rFonts w:ascii="Times New Roman" w:eastAsia="TimesNewRoman" w:hAnsi="Times New Roman"/>
          <w:sz w:val="28"/>
          <w:szCs w:val="28"/>
        </w:rPr>
        <w:t>денежной</w:t>
      </w:r>
      <w:r w:rsidRPr="005E4C3A">
        <w:rPr>
          <w:rFonts w:ascii="Times New Roman" w:eastAsia="TimesNewRoman" w:hAnsi="Times New Roman"/>
          <w:sz w:val="28"/>
          <w:szCs w:val="28"/>
        </w:rPr>
        <w:t xml:space="preserve"> системы в целом. Для банковской системы ограниченность </w:t>
      </w:r>
      <w:r>
        <w:rPr>
          <w:rFonts w:ascii="Times New Roman" w:eastAsia="TimesNewRoman" w:hAnsi="Times New Roman"/>
          <w:sz w:val="28"/>
          <w:szCs w:val="28"/>
        </w:rPr>
        <w:t xml:space="preserve">денежных </w:t>
      </w:r>
      <w:r w:rsidRPr="005E4C3A">
        <w:rPr>
          <w:rFonts w:ascii="Times New Roman" w:eastAsia="TimesNewRoman" w:hAnsi="Times New Roman"/>
          <w:sz w:val="28"/>
          <w:szCs w:val="28"/>
        </w:rPr>
        <w:t xml:space="preserve">ресурсов </w:t>
      </w:r>
      <w:r w:rsidR="001E1D28">
        <w:rPr>
          <w:rFonts w:ascii="Times New Roman" w:eastAsia="TimesNewRoman" w:hAnsi="Times New Roman"/>
          <w:sz w:val="28"/>
          <w:szCs w:val="28"/>
        </w:rPr>
        <w:t xml:space="preserve">также </w:t>
      </w:r>
      <w:r w:rsidRPr="005E4C3A">
        <w:rPr>
          <w:rFonts w:ascii="Times New Roman" w:eastAsia="TimesNewRoman" w:hAnsi="Times New Roman"/>
          <w:sz w:val="28"/>
          <w:szCs w:val="28"/>
        </w:rPr>
        <w:t>играет первостепенную роль.</w:t>
      </w:r>
    </w:p>
    <w:p w:rsidR="00D37838" w:rsidRPr="005E4C3A" w:rsidRDefault="00D37838" w:rsidP="00D37838">
      <w:pPr>
        <w:autoSpaceDE w:val="0"/>
        <w:autoSpaceDN w:val="0"/>
        <w:adjustRightInd w:val="0"/>
        <w:spacing w:after="0" w:line="360" w:lineRule="auto"/>
        <w:ind w:firstLine="709"/>
        <w:jc w:val="both"/>
        <w:rPr>
          <w:rFonts w:ascii="Times New Roman" w:eastAsia="TimesNewRoman" w:hAnsi="Times New Roman"/>
          <w:sz w:val="28"/>
          <w:szCs w:val="28"/>
        </w:rPr>
      </w:pPr>
      <w:r w:rsidRPr="005E4C3A">
        <w:rPr>
          <w:rFonts w:ascii="Times New Roman" w:eastAsia="TimesNewRoman" w:hAnsi="Times New Roman"/>
          <w:sz w:val="28"/>
          <w:szCs w:val="28"/>
        </w:rPr>
        <w:t xml:space="preserve">Согласно </w:t>
      </w:r>
      <w:r>
        <w:rPr>
          <w:rFonts w:ascii="Times New Roman" w:eastAsia="TimesNewRoman" w:hAnsi="Times New Roman"/>
          <w:sz w:val="28"/>
          <w:szCs w:val="28"/>
        </w:rPr>
        <w:t>нелинейному</w:t>
      </w:r>
      <w:r w:rsidRPr="005E4C3A">
        <w:rPr>
          <w:rFonts w:ascii="Times New Roman" w:eastAsia="TimesNewRoman" w:hAnsi="Times New Roman"/>
          <w:sz w:val="28"/>
          <w:szCs w:val="28"/>
        </w:rPr>
        <w:t xml:space="preserve"> подходу, процесс конкуренции об</w:t>
      </w:r>
      <w:r>
        <w:rPr>
          <w:rFonts w:ascii="Times New Roman" w:eastAsia="TimesNewRoman" w:hAnsi="Times New Roman"/>
          <w:sz w:val="28"/>
          <w:szCs w:val="28"/>
        </w:rPr>
        <w:t>ладает своим жизненным циклом, в котором</w:t>
      </w:r>
      <w:r w:rsidRPr="005E4C3A">
        <w:rPr>
          <w:rFonts w:ascii="Times New Roman" w:eastAsia="TimesNewRoman" w:hAnsi="Times New Roman"/>
          <w:sz w:val="28"/>
          <w:szCs w:val="28"/>
        </w:rPr>
        <w:t xml:space="preserve"> «совершенная конкуренция»</w:t>
      </w:r>
      <w:r>
        <w:rPr>
          <w:rFonts w:ascii="Times New Roman" w:eastAsia="TimesNewRoman" w:hAnsi="Times New Roman"/>
          <w:sz w:val="28"/>
          <w:szCs w:val="28"/>
        </w:rPr>
        <w:t xml:space="preserve"> (п</w:t>
      </w:r>
      <w:r w:rsidRPr="005E4C3A">
        <w:rPr>
          <w:rFonts w:ascii="Times New Roman" w:eastAsia="TimesNewRoman" w:hAnsi="Times New Roman"/>
          <w:sz w:val="28"/>
          <w:szCs w:val="28"/>
        </w:rPr>
        <w:t>ризнаваемая классической теорией</w:t>
      </w:r>
      <w:r>
        <w:rPr>
          <w:rFonts w:ascii="Times New Roman" w:eastAsia="TimesNewRoman" w:hAnsi="Times New Roman"/>
          <w:sz w:val="28"/>
          <w:szCs w:val="28"/>
        </w:rPr>
        <w:t>)</w:t>
      </w:r>
      <w:r w:rsidRPr="005E4C3A">
        <w:rPr>
          <w:rFonts w:ascii="Times New Roman" w:eastAsia="TimesNewRoman" w:hAnsi="Times New Roman"/>
          <w:sz w:val="28"/>
          <w:szCs w:val="28"/>
        </w:rPr>
        <w:t xml:space="preserve"> </w:t>
      </w:r>
      <w:r>
        <w:rPr>
          <w:rFonts w:ascii="Times New Roman" w:eastAsia="TimesNewRoman" w:hAnsi="Times New Roman"/>
          <w:sz w:val="28"/>
          <w:szCs w:val="28"/>
        </w:rPr>
        <w:t>–</w:t>
      </w:r>
      <w:r w:rsidRPr="005E4C3A">
        <w:rPr>
          <w:rFonts w:ascii="Times New Roman" w:eastAsia="TimesNewRoman" w:hAnsi="Times New Roman"/>
          <w:sz w:val="28"/>
          <w:szCs w:val="28"/>
        </w:rPr>
        <w:t xml:space="preserve"> лишь один из его этапов. Имеет место последовательность следующих основных этапов, которые подробно рассмотрены в работах</w:t>
      </w:r>
      <w:r>
        <w:rPr>
          <w:rStyle w:val="ad"/>
          <w:rFonts w:ascii="Times New Roman" w:eastAsia="TimesNewRoman" w:hAnsi="Times New Roman"/>
          <w:sz w:val="28"/>
          <w:szCs w:val="28"/>
        </w:rPr>
        <w:endnoteReference w:id="46"/>
      </w:r>
      <w:r w:rsidRPr="005E4C3A">
        <w:rPr>
          <w:rFonts w:ascii="Times New Roman" w:eastAsia="TimesNewRoman" w:hAnsi="Times New Roman"/>
          <w:sz w:val="28"/>
          <w:szCs w:val="28"/>
        </w:rPr>
        <w:t>:</w:t>
      </w:r>
    </w:p>
    <w:p w:rsidR="00D37838" w:rsidRPr="005E4C3A" w:rsidRDefault="00D37838" w:rsidP="00D37838">
      <w:pPr>
        <w:autoSpaceDE w:val="0"/>
        <w:autoSpaceDN w:val="0"/>
        <w:adjustRightInd w:val="0"/>
        <w:spacing w:after="0" w:line="360" w:lineRule="auto"/>
        <w:ind w:firstLine="709"/>
        <w:jc w:val="both"/>
        <w:rPr>
          <w:rFonts w:ascii="Times New Roman" w:eastAsia="TimesNewRoman" w:hAnsi="Times New Roman"/>
          <w:sz w:val="28"/>
          <w:szCs w:val="28"/>
        </w:rPr>
      </w:pPr>
      <w:r w:rsidRPr="005E4C3A">
        <w:rPr>
          <w:rFonts w:ascii="Times New Roman" w:eastAsia="TimesNewRoman" w:hAnsi="Times New Roman"/>
          <w:sz w:val="28"/>
          <w:szCs w:val="28"/>
        </w:rPr>
        <w:t xml:space="preserve">1. </w:t>
      </w:r>
      <w:r>
        <w:rPr>
          <w:rFonts w:ascii="Times New Roman" w:eastAsia="TimesNewRoman" w:hAnsi="Times New Roman"/>
          <w:sz w:val="28"/>
          <w:szCs w:val="28"/>
        </w:rPr>
        <w:t>Допустим, что н</w:t>
      </w:r>
      <w:r w:rsidRPr="005E4C3A">
        <w:rPr>
          <w:rFonts w:ascii="Times New Roman" w:eastAsia="TimesNewRoman" w:hAnsi="Times New Roman"/>
          <w:sz w:val="28"/>
          <w:szCs w:val="28"/>
        </w:rPr>
        <w:t xml:space="preserve">а </w:t>
      </w:r>
      <w:r>
        <w:rPr>
          <w:rFonts w:ascii="Times New Roman" w:eastAsia="TimesNewRoman" w:hAnsi="Times New Roman"/>
          <w:sz w:val="28"/>
          <w:szCs w:val="28"/>
        </w:rPr>
        <w:t xml:space="preserve">денежном </w:t>
      </w:r>
      <w:r w:rsidRPr="005E4C3A">
        <w:rPr>
          <w:rFonts w:ascii="Times New Roman" w:eastAsia="TimesNewRoman" w:hAnsi="Times New Roman"/>
          <w:sz w:val="28"/>
          <w:szCs w:val="28"/>
        </w:rPr>
        <w:t xml:space="preserve">рынке </w:t>
      </w:r>
      <w:r>
        <w:rPr>
          <w:rFonts w:ascii="Times New Roman" w:eastAsia="TimesNewRoman" w:hAnsi="Times New Roman"/>
          <w:sz w:val="28"/>
          <w:szCs w:val="28"/>
        </w:rPr>
        <w:t xml:space="preserve">имеет место </w:t>
      </w:r>
      <w:r w:rsidRPr="005E4C3A">
        <w:rPr>
          <w:rFonts w:ascii="Times New Roman" w:eastAsia="TimesNewRoman" w:hAnsi="Times New Roman"/>
          <w:sz w:val="28"/>
          <w:szCs w:val="28"/>
        </w:rPr>
        <w:t xml:space="preserve">значительное превышение спроса </w:t>
      </w:r>
      <w:r>
        <w:rPr>
          <w:rFonts w:ascii="Times New Roman" w:eastAsia="TimesNewRoman" w:hAnsi="Times New Roman"/>
          <w:sz w:val="28"/>
          <w:szCs w:val="28"/>
        </w:rPr>
        <w:t xml:space="preserve">на кредиты </w:t>
      </w:r>
      <w:r w:rsidRPr="005E4C3A">
        <w:rPr>
          <w:rFonts w:ascii="Times New Roman" w:eastAsia="TimesNewRoman" w:hAnsi="Times New Roman"/>
          <w:sz w:val="28"/>
          <w:szCs w:val="28"/>
        </w:rPr>
        <w:t xml:space="preserve">над </w:t>
      </w:r>
      <w:r>
        <w:rPr>
          <w:rFonts w:ascii="Times New Roman" w:eastAsia="TimesNewRoman" w:hAnsi="Times New Roman"/>
          <w:sz w:val="28"/>
          <w:szCs w:val="28"/>
        </w:rPr>
        <w:t xml:space="preserve">их </w:t>
      </w:r>
      <w:r w:rsidRPr="005E4C3A">
        <w:rPr>
          <w:rFonts w:ascii="Times New Roman" w:eastAsia="TimesNewRoman" w:hAnsi="Times New Roman"/>
          <w:sz w:val="28"/>
          <w:szCs w:val="28"/>
        </w:rPr>
        <w:t xml:space="preserve">предложением. Деятельность </w:t>
      </w:r>
      <w:r>
        <w:rPr>
          <w:rFonts w:ascii="Times New Roman" w:eastAsia="TimesNewRoman" w:hAnsi="Times New Roman"/>
          <w:sz w:val="28"/>
          <w:szCs w:val="28"/>
        </w:rPr>
        <w:t>банков как кредитодателей в этом случае практически не пересекается:</w:t>
      </w:r>
      <w:r w:rsidRPr="005E4C3A">
        <w:rPr>
          <w:rFonts w:ascii="Times New Roman" w:eastAsia="TimesNewRoman" w:hAnsi="Times New Roman"/>
          <w:sz w:val="28"/>
          <w:szCs w:val="28"/>
        </w:rPr>
        <w:t xml:space="preserve"> </w:t>
      </w:r>
      <w:r>
        <w:rPr>
          <w:rFonts w:ascii="Times New Roman" w:eastAsia="TimesNewRoman" w:hAnsi="Times New Roman"/>
          <w:sz w:val="28"/>
          <w:szCs w:val="28"/>
        </w:rPr>
        <w:t>о</w:t>
      </w:r>
      <w:r w:rsidRPr="005E4C3A">
        <w:rPr>
          <w:rFonts w:ascii="Times New Roman" w:eastAsia="TimesNewRoman" w:hAnsi="Times New Roman"/>
          <w:sz w:val="28"/>
          <w:szCs w:val="28"/>
        </w:rPr>
        <w:t xml:space="preserve">ни </w:t>
      </w:r>
      <w:r w:rsidR="001E1D28">
        <w:rPr>
          <w:rFonts w:ascii="Times New Roman" w:eastAsia="TimesNewRoman" w:hAnsi="Times New Roman"/>
          <w:sz w:val="28"/>
          <w:szCs w:val="28"/>
        </w:rPr>
        <w:t>активно</w:t>
      </w:r>
      <w:r w:rsidRPr="005E4C3A">
        <w:rPr>
          <w:rFonts w:ascii="Times New Roman" w:eastAsia="TimesNewRoman" w:hAnsi="Times New Roman"/>
          <w:sz w:val="28"/>
          <w:szCs w:val="28"/>
        </w:rPr>
        <w:t xml:space="preserve"> конкуриру</w:t>
      </w:r>
      <w:r w:rsidR="001E1D28">
        <w:rPr>
          <w:rFonts w:ascii="Times New Roman" w:eastAsia="TimesNewRoman" w:hAnsi="Times New Roman"/>
          <w:sz w:val="28"/>
          <w:szCs w:val="28"/>
        </w:rPr>
        <w:t>ют за</w:t>
      </w:r>
      <w:r w:rsidRPr="005E4C3A">
        <w:rPr>
          <w:rFonts w:ascii="Times New Roman" w:eastAsia="TimesNewRoman" w:hAnsi="Times New Roman"/>
          <w:sz w:val="28"/>
          <w:szCs w:val="28"/>
        </w:rPr>
        <w:t xml:space="preserve"> дол</w:t>
      </w:r>
      <w:r w:rsidR="001E1D28">
        <w:rPr>
          <w:rFonts w:ascii="Times New Roman" w:eastAsia="TimesNewRoman" w:hAnsi="Times New Roman"/>
          <w:sz w:val="28"/>
          <w:szCs w:val="28"/>
        </w:rPr>
        <w:t>ю</w:t>
      </w:r>
      <w:r w:rsidRPr="005E4C3A">
        <w:rPr>
          <w:rFonts w:ascii="Times New Roman" w:eastAsia="TimesNewRoman" w:hAnsi="Times New Roman"/>
          <w:sz w:val="28"/>
          <w:szCs w:val="28"/>
        </w:rPr>
        <w:t xml:space="preserve"> рынка.</w:t>
      </w:r>
    </w:p>
    <w:p w:rsidR="00D37838" w:rsidRPr="005E4C3A" w:rsidRDefault="00D37838" w:rsidP="00D37838">
      <w:pPr>
        <w:autoSpaceDE w:val="0"/>
        <w:autoSpaceDN w:val="0"/>
        <w:adjustRightInd w:val="0"/>
        <w:spacing w:after="0" w:line="360" w:lineRule="auto"/>
        <w:ind w:firstLine="709"/>
        <w:jc w:val="both"/>
        <w:rPr>
          <w:rFonts w:ascii="Times New Roman" w:eastAsia="TimesNewRoman" w:hAnsi="Times New Roman"/>
          <w:sz w:val="28"/>
          <w:szCs w:val="28"/>
        </w:rPr>
      </w:pPr>
      <w:r w:rsidRPr="005E4C3A">
        <w:rPr>
          <w:rFonts w:ascii="Times New Roman" w:eastAsia="TimesNewRoman" w:hAnsi="Times New Roman"/>
          <w:sz w:val="28"/>
          <w:szCs w:val="28"/>
        </w:rPr>
        <w:t xml:space="preserve">2. </w:t>
      </w:r>
      <w:r>
        <w:rPr>
          <w:rFonts w:ascii="Times New Roman" w:eastAsia="TimesNewRoman" w:hAnsi="Times New Roman"/>
          <w:sz w:val="28"/>
          <w:szCs w:val="28"/>
        </w:rPr>
        <w:t>Далее – рынок разделен и и</w:t>
      </w:r>
      <w:r w:rsidRPr="005E4C3A">
        <w:rPr>
          <w:rFonts w:ascii="Times New Roman" w:eastAsia="TimesNewRoman" w:hAnsi="Times New Roman"/>
          <w:sz w:val="28"/>
          <w:szCs w:val="28"/>
        </w:rPr>
        <w:t xml:space="preserve">дет острая </w:t>
      </w:r>
      <w:r>
        <w:rPr>
          <w:rFonts w:ascii="Times New Roman" w:eastAsia="TimesNewRoman" w:hAnsi="Times New Roman"/>
          <w:sz w:val="28"/>
          <w:szCs w:val="28"/>
        </w:rPr>
        <w:t>борьба</w:t>
      </w:r>
      <w:r w:rsidRPr="005E4C3A">
        <w:rPr>
          <w:rFonts w:ascii="Times New Roman" w:eastAsia="TimesNewRoman" w:hAnsi="Times New Roman"/>
          <w:sz w:val="28"/>
          <w:szCs w:val="28"/>
        </w:rPr>
        <w:t xml:space="preserve"> за его передел. </w:t>
      </w:r>
      <w:r>
        <w:rPr>
          <w:rFonts w:ascii="Times New Roman" w:eastAsia="TimesNewRoman" w:hAnsi="Times New Roman"/>
          <w:sz w:val="28"/>
          <w:szCs w:val="28"/>
        </w:rPr>
        <w:t>По-сути, эта ситуация с</w:t>
      </w:r>
      <w:r w:rsidRPr="005E4C3A">
        <w:rPr>
          <w:rFonts w:ascii="Times New Roman" w:eastAsia="TimesNewRoman" w:hAnsi="Times New Roman"/>
          <w:sz w:val="28"/>
          <w:szCs w:val="28"/>
        </w:rPr>
        <w:t xml:space="preserve">оответствует «совершенной конкуренции» </w:t>
      </w:r>
      <w:r>
        <w:rPr>
          <w:rFonts w:ascii="Times New Roman" w:eastAsia="TimesNewRoman" w:hAnsi="Times New Roman"/>
          <w:sz w:val="28"/>
          <w:szCs w:val="28"/>
        </w:rPr>
        <w:t xml:space="preserve">в понимании </w:t>
      </w:r>
      <w:r w:rsidRPr="005E4C3A">
        <w:rPr>
          <w:rFonts w:ascii="Times New Roman" w:eastAsia="TimesNewRoman" w:hAnsi="Times New Roman"/>
          <w:sz w:val="28"/>
          <w:szCs w:val="28"/>
        </w:rPr>
        <w:t>классической теории.</w:t>
      </w:r>
    </w:p>
    <w:p w:rsidR="00D37838" w:rsidRPr="005E4C3A" w:rsidRDefault="00D37838" w:rsidP="00D37838">
      <w:pPr>
        <w:autoSpaceDE w:val="0"/>
        <w:autoSpaceDN w:val="0"/>
        <w:adjustRightInd w:val="0"/>
        <w:spacing w:after="0" w:line="360" w:lineRule="auto"/>
        <w:ind w:firstLine="709"/>
        <w:jc w:val="both"/>
        <w:rPr>
          <w:rFonts w:ascii="Times New Roman" w:eastAsia="TimesNewRoman" w:hAnsi="Times New Roman"/>
          <w:sz w:val="28"/>
          <w:szCs w:val="28"/>
        </w:rPr>
      </w:pPr>
      <w:r w:rsidRPr="005E4C3A">
        <w:rPr>
          <w:rFonts w:ascii="Times New Roman" w:eastAsia="TimesNewRoman" w:hAnsi="Times New Roman"/>
          <w:sz w:val="28"/>
          <w:szCs w:val="28"/>
        </w:rPr>
        <w:t xml:space="preserve">3. </w:t>
      </w:r>
      <w:r>
        <w:rPr>
          <w:rFonts w:ascii="Times New Roman" w:eastAsia="TimesNewRoman" w:hAnsi="Times New Roman"/>
          <w:sz w:val="28"/>
          <w:szCs w:val="28"/>
        </w:rPr>
        <w:t>Затем н</w:t>
      </w:r>
      <w:r w:rsidRPr="005E4C3A">
        <w:rPr>
          <w:rFonts w:ascii="Times New Roman" w:eastAsia="TimesNewRoman" w:hAnsi="Times New Roman"/>
          <w:sz w:val="28"/>
          <w:szCs w:val="28"/>
        </w:rPr>
        <w:t xml:space="preserve">а </w:t>
      </w:r>
      <w:r>
        <w:rPr>
          <w:rFonts w:ascii="Times New Roman" w:eastAsia="TimesNewRoman" w:hAnsi="Times New Roman"/>
          <w:sz w:val="28"/>
          <w:szCs w:val="28"/>
        </w:rPr>
        <w:t xml:space="preserve">уже </w:t>
      </w:r>
      <w:r w:rsidRPr="005E4C3A">
        <w:rPr>
          <w:rFonts w:ascii="Times New Roman" w:eastAsia="TimesNewRoman" w:hAnsi="Times New Roman"/>
          <w:sz w:val="28"/>
          <w:szCs w:val="28"/>
        </w:rPr>
        <w:t>разделенном рынке агенты пытаются уйти от «</w:t>
      </w:r>
      <w:r>
        <w:rPr>
          <w:rFonts w:ascii="Times New Roman" w:eastAsia="TimesNewRoman" w:hAnsi="Times New Roman"/>
          <w:sz w:val="28"/>
          <w:szCs w:val="28"/>
        </w:rPr>
        <w:t>жесткой</w:t>
      </w:r>
      <w:r w:rsidRPr="005E4C3A">
        <w:rPr>
          <w:rFonts w:ascii="Times New Roman" w:eastAsia="TimesNewRoman" w:hAnsi="Times New Roman"/>
          <w:sz w:val="28"/>
          <w:szCs w:val="28"/>
        </w:rPr>
        <w:t>» конкуре</w:t>
      </w:r>
      <w:r>
        <w:rPr>
          <w:rFonts w:ascii="Times New Roman" w:eastAsia="TimesNewRoman" w:hAnsi="Times New Roman"/>
          <w:sz w:val="28"/>
          <w:szCs w:val="28"/>
        </w:rPr>
        <w:t>нции, создавая свои уникальные</w:t>
      </w:r>
      <w:r w:rsidRPr="005E4C3A">
        <w:rPr>
          <w:rFonts w:ascii="Times New Roman" w:eastAsia="TimesNewRoman" w:hAnsi="Times New Roman"/>
          <w:sz w:val="28"/>
          <w:szCs w:val="28"/>
        </w:rPr>
        <w:t xml:space="preserve"> ниши</w:t>
      </w:r>
      <w:r>
        <w:rPr>
          <w:rFonts w:ascii="Times New Roman" w:eastAsia="TimesNewRoman" w:hAnsi="Times New Roman"/>
          <w:sz w:val="28"/>
          <w:szCs w:val="28"/>
        </w:rPr>
        <w:t xml:space="preserve"> (в данном </w:t>
      </w:r>
      <w:r w:rsidR="001E1D28">
        <w:rPr>
          <w:rFonts w:ascii="Times New Roman" w:eastAsia="TimesNewRoman" w:hAnsi="Times New Roman"/>
          <w:sz w:val="28"/>
          <w:szCs w:val="28"/>
        </w:rPr>
        <w:t>случае</w:t>
      </w:r>
      <w:r>
        <w:rPr>
          <w:rFonts w:ascii="Times New Roman" w:eastAsia="TimesNewRoman" w:hAnsi="Times New Roman"/>
          <w:sz w:val="28"/>
          <w:szCs w:val="28"/>
        </w:rPr>
        <w:t xml:space="preserve"> – происходит модификация видов кредита как банковского продукта)</w:t>
      </w:r>
      <w:r w:rsidRPr="005E4C3A">
        <w:rPr>
          <w:rFonts w:ascii="Times New Roman" w:eastAsia="TimesNewRoman" w:hAnsi="Times New Roman"/>
          <w:sz w:val="28"/>
          <w:szCs w:val="28"/>
        </w:rPr>
        <w:t>.</w:t>
      </w:r>
      <w:r>
        <w:rPr>
          <w:rFonts w:ascii="Times New Roman" w:eastAsia="TimesNewRoman" w:hAnsi="Times New Roman"/>
          <w:sz w:val="28"/>
          <w:szCs w:val="28"/>
        </w:rPr>
        <w:t xml:space="preserve"> </w:t>
      </w:r>
      <w:r w:rsidRPr="005E4C3A">
        <w:rPr>
          <w:rFonts w:ascii="Times New Roman" w:eastAsia="TimesNewRoman" w:hAnsi="Times New Roman"/>
          <w:sz w:val="28"/>
          <w:szCs w:val="28"/>
        </w:rPr>
        <w:t xml:space="preserve">Фактически повторяется режим 1, но в </w:t>
      </w:r>
      <w:r>
        <w:rPr>
          <w:rFonts w:ascii="Times New Roman" w:eastAsia="TimesNewRoman" w:hAnsi="Times New Roman"/>
          <w:sz w:val="28"/>
          <w:szCs w:val="28"/>
        </w:rPr>
        <w:t xml:space="preserve">ином </w:t>
      </w:r>
      <w:r w:rsidRPr="005E4C3A">
        <w:rPr>
          <w:rFonts w:ascii="Times New Roman" w:eastAsia="TimesNewRoman" w:hAnsi="Times New Roman"/>
          <w:sz w:val="28"/>
          <w:szCs w:val="28"/>
        </w:rPr>
        <w:t xml:space="preserve">масштабе. В рамках каждой ниши количество соперничающих за </w:t>
      </w:r>
      <w:r>
        <w:rPr>
          <w:rFonts w:ascii="Times New Roman" w:eastAsia="TimesNewRoman" w:hAnsi="Times New Roman"/>
          <w:sz w:val="28"/>
          <w:szCs w:val="28"/>
        </w:rPr>
        <w:t>кредитополучателя банков уже будет существенно меньше, чем в рамках</w:t>
      </w:r>
      <w:r w:rsidRPr="005E4C3A">
        <w:rPr>
          <w:rFonts w:ascii="Times New Roman" w:eastAsia="TimesNewRoman" w:hAnsi="Times New Roman"/>
          <w:sz w:val="28"/>
          <w:szCs w:val="28"/>
        </w:rPr>
        <w:t xml:space="preserve"> всей систем</w:t>
      </w:r>
      <w:r>
        <w:rPr>
          <w:rFonts w:ascii="Times New Roman" w:eastAsia="TimesNewRoman" w:hAnsi="Times New Roman"/>
          <w:sz w:val="28"/>
          <w:szCs w:val="28"/>
        </w:rPr>
        <w:t>ы</w:t>
      </w:r>
      <w:r w:rsidRPr="005E4C3A">
        <w:rPr>
          <w:rFonts w:ascii="Times New Roman" w:eastAsia="TimesNewRoman" w:hAnsi="Times New Roman"/>
          <w:sz w:val="28"/>
          <w:szCs w:val="28"/>
        </w:rPr>
        <w:t>.</w:t>
      </w:r>
    </w:p>
    <w:p w:rsidR="00D37838" w:rsidRDefault="00D37838" w:rsidP="00D37838">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Очевидно, что все э</w:t>
      </w:r>
      <w:r w:rsidRPr="005E4C3A">
        <w:rPr>
          <w:rFonts w:ascii="Times New Roman" w:eastAsia="TimesNewRoman" w:hAnsi="Times New Roman"/>
          <w:sz w:val="28"/>
          <w:szCs w:val="28"/>
        </w:rPr>
        <w:t>ти три режим</w:t>
      </w:r>
      <w:r>
        <w:rPr>
          <w:rFonts w:ascii="Times New Roman" w:eastAsia="TimesNewRoman" w:hAnsi="Times New Roman"/>
          <w:sz w:val="28"/>
          <w:szCs w:val="28"/>
        </w:rPr>
        <w:t>а соответствуют области «русел», а  м</w:t>
      </w:r>
      <w:r w:rsidRPr="005E4C3A">
        <w:rPr>
          <w:rFonts w:ascii="Times New Roman" w:eastAsia="TimesNewRoman" w:hAnsi="Times New Roman"/>
          <w:sz w:val="28"/>
          <w:szCs w:val="28"/>
        </w:rPr>
        <w:t xml:space="preserve">ежду ними существуют кратковременные, но важные переходные режимы (области «джокеров»), в </w:t>
      </w:r>
      <w:r>
        <w:rPr>
          <w:rFonts w:ascii="Times New Roman" w:eastAsia="TimesNewRoman" w:hAnsi="Times New Roman"/>
          <w:sz w:val="28"/>
          <w:szCs w:val="28"/>
        </w:rPr>
        <w:t xml:space="preserve">рамках </w:t>
      </w:r>
      <w:r w:rsidRPr="005E4C3A">
        <w:rPr>
          <w:rFonts w:ascii="Times New Roman" w:eastAsia="TimesNewRoman" w:hAnsi="Times New Roman"/>
          <w:sz w:val="28"/>
          <w:szCs w:val="28"/>
        </w:rPr>
        <w:t>которых осуществляется реинжиниринг</w:t>
      </w:r>
      <w:r>
        <w:rPr>
          <w:rStyle w:val="a9"/>
          <w:rFonts w:ascii="Times New Roman" w:eastAsia="TimesNewRoman" w:hAnsi="Times New Roman"/>
          <w:sz w:val="28"/>
          <w:szCs w:val="28"/>
        </w:rPr>
        <w:footnoteReference w:id="27"/>
      </w:r>
      <w:r w:rsidRPr="005E4C3A">
        <w:rPr>
          <w:rFonts w:ascii="Times New Roman" w:eastAsia="TimesNewRoman" w:hAnsi="Times New Roman"/>
          <w:sz w:val="28"/>
          <w:szCs w:val="28"/>
        </w:rPr>
        <w:t xml:space="preserve"> – подстройка системы к изменившимся условиям функционирования. П</w:t>
      </w:r>
      <w:r w:rsidR="001E1D28">
        <w:rPr>
          <w:rFonts w:ascii="Times New Roman" w:eastAsia="TimesNewRoman" w:hAnsi="Times New Roman"/>
          <w:sz w:val="28"/>
          <w:szCs w:val="28"/>
        </w:rPr>
        <w:t>оэтому денежно-кредитная (в данном случае тактическая)</w:t>
      </w:r>
      <w:r>
        <w:rPr>
          <w:rFonts w:ascii="Times New Roman" w:eastAsia="TimesNewRoman" w:hAnsi="Times New Roman"/>
          <w:sz w:val="28"/>
          <w:szCs w:val="28"/>
        </w:rPr>
        <w:t xml:space="preserve"> </w:t>
      </w:r>
      <w:r w:rsidR="001E1D28">
        <w:rPr>
          <w:rFonts w:ascii="Times New Roman" w:eastAsia="TimesNewRoman" w:hAnsi="Times New Roman"/>
          <w:sz w:val="28"/>
          <w:szCs w:val="28"/>
        </w:rPr>
        <w:t>политика, выделяя область «джокеров»,</w:t>
      </w:r>
      <w:r w:rsidR="001E1D28" w:rsidRPr="005E4C3A">
        <w:rPr>
          <w:rFonts w:ascii="Times New Roman" w:eastAsia="TimesNewRoman" w:hAnsi="Times New Roman"/>
          <w:sz w:val="28"/>
          <w:szCs w:val="28"/>
        </w:rPr>
        <w:t xml:space="preserve"> должн</w:t>
      </w:r>
      <w:r w:rsidR="001E1D28">
        <w:rPr>
          <w:rFonts w:ascii="Times New Roman" w:eastAsia="TimesNewRoman" w:hAnsi="Times New Roman"/>
          <w:sz w:val="28"/>
          <w:szCs w:val="28"/>
        </w:rPr>
        <w:t>а</w:t>
      </w:r>
      <w:r w:rsidR="001E1D28" w:rsidRPr="005E4C3A">
        <w:rPr>
          <w:rFonts w:ascii="Times New Roman" w:eastAsia="TimesNewRoman" w:hAnsi="Times New Roman"/>
          <w:sz w:val="28"/>
          <w:szCs w:val="28"/>
        </w:rPr>
        <w:t xml:space="preserve"> учитывать </w:t>
      </w:r>
      <w:r w:rsidRPr="005E4C3A">
        <w:rPr>
          <w:rFonts w:ascii="Times New Roman" w:eastAsia="TimesNewRoman" w:hAnsi="Times New Roman"/>
          <w:sz w:val="28"/>
          <w:szCs w:val="28"/>
        </w:rPr>
        <w:t xml:space="preserve">стадию жизненного цикла </w:t>
      </w:r>
      <w:r>
        <w:rPr>
          <w:rFonts w:ascii="Times New Roman" w:eastAsia="TimesNewRoman" w:hAnsi="Times New Roman"/>
          <w:sz w:val="28"/>
          <w:szCs w:val="28"/>
        </w:rPr>
        <w:t xml:space="preserve">конкурентной борьбы </w:t>
      </w:r>
      <w:r w:rsidR="005A684A">
        <w:rPr>
          <w:rFonts w:ascii="Times New Roman" w:eastAsia="TimesNewRoman" w:hAnsi="Times New Roman"/>
          <w:sz w:val="28"/>
          <w:szCs w:val="28"/>
        </w:rPr>
        <w:t xml:space="preserve">на н6ациональном банковском рынке </w:t>
      </w:r>
      <w:r w:rsidRPr="005E4C3A">
        <w:rPr>
          <w:rFonts w:ascii="Times New Roman" w:eastAsia="TimesNewRoman" w:hAnsi="Times New Roman"/>
          <w:sz w:val="28"/>
          <w:szCs w:val="28"/>
        </w:rPr>
        <w:t xml:space="preserve">и реальные условия конкуренции на </w:t>
      </w:r>
      <w:r>
        <w:rPr>
          <w:rFonts w:ascii="Times New Roman" w:eastAsia="TimesNewRoman" w:hAnsi="Times New Roman"/>
          <w:sz w:val="28"/>
          <w:szCs w:val="28"/>
        </w:rPr>
        <w:t>глобальных рынках</w:t>
      </w:r>
      <w:r w:rsidRPr="005E4C3A">
        <w:rPr>
          <w:rFonts w:ascii="Times New Roman" w:eastAsia="TimesNewRoman" w:hAnsi="Times New Roman"/>
          <w:sz w:val="28"/>
          <w:szCs w:val="28"/>
        </w:rPr>
        <w:t>.</w:t>
      </w:r>
    </w:p>
    <w:p w:rsidR="00D37838" w:rsidRDefault="00D37838" w:rsidP="00D37838">
      <w:pPr>
        <w:pStyle w:val="af0"/>
        <w:tabs>
          <w:tab w:val="left" w:pos="2310"/>
        </w:tabs>
        <w:spacing w:line="360" w:lineRule="auto"/>
        <w:ind w:firstLine="709"/>
        <w:jc w:val="both"/>
        <w:rPr>
          <w:rFonts w:ascii="Times New Roman" w:hAnsi="Times New Roman" w:cs="Times New Roman"/>
          <w:sz w:val="28"/>
          <w:szCs w:val="28"/>
        </w:rPr>
      </w:pPr>
      <w:r>
        <w:rPr>
          <w:rFonts w:ascii="Times New Roman" w:eastAsia="TimesNewRoman" w:hAnsi="Times New Roman"/>
          <w:sz w:val="28"/>
          <w:szCs w:val="28"/>
        </w:rPr>
        <w:t xml:space="preserve">Рассмотрев </w:t>
      </w:r>
      <w:r w:rsidRPr="00D126D3">
        <w:rPr>
          <w:rFonts w:ascii="Times New Roman" w:eastAsia="TimesNewRoman" w:hAnsi="Times New Roman" w:cs="Times New Roman"/>
          <w:sz w:val="28"/>
          <w:szCs w:val="28"/>
        </w:rPr>
        <w:t>основны</w:t>
      </w:r>
      <w:r>
        <w:rPr>
          <w:rFonts w:ascii="Times New Roman" w:eastAsia="TimesNewRoman" w:hAnsi="Times New Roman"/>
          <w:sz w:val="28"/>
          <w:szCs w:val="28"/>
        </w:rPr>
        <w:t>е</w:t>
      </w:r>
      <w:r w:rsidRPr="005E4C3A">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нелинейны</w:t>
      </w:r>
      <w:r>
        <w:rPr>
          <w:rFonts w:ascii="Times New Roman" w:eastAsia="TimesNewRoman" w:hAnsi="Times New Roman"/>
          <w:sz w:val="28"/>
          <w:szCs w:val="28"/>
        </w:rPr>
        <w:t>е</w:t>
      </w:r>
      <w:r>
        <w:rPr>
          <w:rFonts w:ascii="Times New Roman" w:eastAsia="TimesNewRoman" w:hAnsi="Times New Roman" w:cs="Times New Roman"/>
          <w:sz w:val="28"/>
          <w:szCs w:val="28"/>
        </w:rPr>
        <w:t xml:space="preserve"> </w:t>
      </w:r>
      <w:r w:rsidRPr="005E4C3A">
        <w:rPr>
          <w:rFonts w:ascii="Times New Roman" w:eastAsia="TimesNewRoman" w:hAnsi="Times New Roman" w:cs="Times New Roman"/>
          <w:sz w:val="28"/>
          <w:szCs w:val="28"/>
        </w:rPr>
        <w:t>характеристик</w:t>
      </w:r>
      <w:r>
        <w:rPr>
          <w:rFonts w:ascii="Times New Roman" w:eastAsia="TimesNewRoman" w:hAnsi="Times New Roman"/>
          <w:sz w:val="28"/>
          <w:szCs w:val="28"/>
        </w:rPr>
        <w:t>и</w:t>
      </w:r>
      <w:r w:rsidRPr="005E4C3A">
        <w:rPr>
          <w:rFonts w:ascii="Times New Roman" w:eastAsia="TimesNewRoman" w:hAnsi="Times New Roman" w:cs="Times New Roman"/>
          <w:sz w:val="28"/>
          <w:szCs w:val="28"/>
        </w:rPr>
        <w:t xml:space="preserve"> </w:t>
      </w:r>
      <w:r w:rsidR="005A684A">
        <w:rPr>
          <w:rFonts w:ascii="Times New Roman" w:eastAsia="TimesNewRoman" w:hAnsi="Times New Roman" w:cs="Times New Roman"/>
          <w:sz w:val="28"/>
          <w:szCs w:val="28"/>
        </w:rPr>
        <w:t>институтов</w:t>
      </w:r>
      <w:r>
        <w:rPr>
          <w:rFonts w:ascii="Times New Roman" w:eastAsia="TimesNewRoman" w:hAnsi="Times New Roman" w:cs="Times New Roman"/>
          <w:sz w:val="28"/>
          <w:szCs w:val="28"/>
        </w:rPr>
        <w:t xml:space="preserve"> денежной системы,</w:t>
      </w:r>
      <w:r>
        <w:rPr>
          <w:rFonts w:ascii="Times New Roman" w:eastAsia="TimesNewRoman" w:hAnsi="Times New Roman"/>
          <w:sz w:val="28"/>
          <w:szCs w:val="28"/>
        </w:rPr>
        <w:t xml:space="preserve"> определим, </w:t>
      </w:r>
      <w:r>
        <w:rPr>
          <w:rFonts w:ascii="Times New Roman" w:hAnsi="Times New Roman" w:cs="Times New Roman"/>
          <w:sz w:val="28"/>
          <w:szCs w:val="28"/>
        </w:rPr>
        <w:t>в</w:t>
      </w:r>
      <w:r w:rsidRPr="00244D4F">
        <w:rPr>
          <w:rFonts w:ascii="Times New Roman" w:hAnsi="Times New Roman" w:cs="Times New Roman"/>
          <w:sz w:val="28"/>
          <w:szCs w:val="28"/>
        </w:rPr>
        <w:t xml:space="preserve"> чем выражается эта нелинейность, например, </w:t>
      </w:r>
      <w:r>
        <w:rPr>
          <w:rFonts w:ascii="Times New Roman" w:hAnsi="Times New Roman" w:cs="Times New Roman"/>
          <w:sz w:val="28"/>
          <w:szCs w:val="28"/>
        </w:rPr>
        <w:t xml:space="preserve">в рамках </w:t>
      </w:r>
      <w:r w:rsidRPr="00244D4F">
        <w:rPr>
          <w:rFonts w:ascii="Times New Roman" w:hAnsi="Times New Roman" w:cs="Times New Roman"/>
          <w:sz w:val="28"/>
          <w:szCs w:val="28"/>
        </w:rPr>
        <w:t>для отдельно</w:t>
      </w:r>
      <w:r>
        <w:rPr>
          <w:rFonts w:ascii="Times New Roman" w:hAnsi="Times New Roman" w:cs="Times New Roman"/>
          <w:sz w:val="28"/>
          <w:szCs w:val="28"/>
        </w:rPr>
        <w:t>го</w:t>
      </w:r>
      <w:r w:rsidRPr="00244D4F">
        <w:rPr>
          <w:rFonts w:ascii="Times New Roman" w:hAnsi="Times New Roman" w:cs="Times New Roman"/>
          <w:sz w:val="28"/>
          <w:szCs w:val="28"/>
        </w:rPr>
        <w:t xml:space="preserve"> </w:t>
      </w:r>
      <w:r>
        <w:rPr>
          <w:rFonts w:ascii="Times New Roman" w:hAnsi="Times New Roman" w:cs="Times New Roman"/>
          <w:sz w:val="28"/>
          <w:szCs w:val="28"/>
        </w:rPr>
        <w:t>банка</w:t>
      </w:r>
      <w:r w:rsidRPr="00244D4F">
        <w:rPr>
          <w:rFonts w:ascii="Times New Roman" w:hAnsi="Times New Roman" w:cs="Times New Roman"/>
          <w:sz w:val="28"/>
          <w:szCs w:val="28"/>
        </w:rPr>
        <w:t xml:space="preserve">? При рассмотрении банка с точки зрения </w:t>
      </w:r>
      <w:r>
        <w:rPr>
          <w:rFonts w:ascii="Times New Roman" w:hAnsi="Times New Roman" w:cs="Times New Roman"/>
          <w:sz w:val="28"/>
          <w:szCs w:val="28"/>
        </w:rPr>
        <w:t xml:space="preserve">сложной </w:t>
      </w:r>
      <w:r w:rsidRPr="00244D4F">
        <w:rPr>
          <w:rFonts w:ascii="Times New Roman" w:hAnsi="Times New Roman" w:cs="Times New Roman"/>
          <w:sz w:val="28"/>
          <w:szCs w:val="28"/>
        </w:rPr>
        <w:t xml:space="preserve">системы, </w:t>
      </w:r>
      <w:r>
        <w:rPr>
          <w:rFonts w:ascii="Times New Roman" w:hAnsi="Times New Roman" w:cs="Times New Roman"/>
          <w:sz w:val="28"/>
          <w:szCs w:val="28"/>
        </w:rPr>
        <w:t xml:space="preserve">становится очевидным, что его </w:t>
      </w:r>
      <w:r w:rsidRPr="00244D4F">
        <w:rPr>
          <w:rFonts w:ascii="Times New Roman" w:hAnsi="Times New Roman" w:cs="Times New Roman"/>
          <w:sz w:val="28"/>
          <w:szCs w:val="28"/>
        </w:rPr>
        <w:t xml:space="preserve">руководители (правление, совет директоров) принимают множество </w:t>
      </w:r>
      <w:r>
        <w:rPr>
          <w:rFonts w:ascii="Times New Roman" w:hAnsi="Times New Roman" w:cs="Times New Roman"/>
          <w:sz w:val="28"/>
          <w:szCs w:val="28"/>
        </w:rPr>
        <w:t>крайне</w:t>
      </w:r>
      <w:r w:rsidRPr="00244D4F">
        <w:rPr>
          <w:rFonts w:ascii="Times New Roman" w:hAnsi="Times New Roman" w:cs="Times New Roman"/>
          <w:sz w:val="28"/>
          <w:szCs w:val="28"/>
        </w:rPr>
        <w:t xml:space="preserve"> важных решений, </w:t>
      </w:r>
      <w:r>
        <w:rPr>
          <w:rFonts w:ascii="Times New Roman" w:hAnsi="Times New Roman" w:cs="Times New Roman"/>
          <w:sz w:val="28"/>
          <w:szCs w:val="28"/>
        </w:rPr>
        <w:t xml:space="preserve">как </w:t>
      </w:r>
      <w:r w:rsidRPr="00244D4F">
        <w:rPr>
          <w:rFonts w:ascii="Times New Roman" w:hAnsi="Times New Roman" w:cs="Times New Roman"/>
          <w:sz w:val="28"/>
          <w:szCs w:val="28"/>
        </w:rPr>
        <w:t xml:space="preserve">зависящих </w:t>
      </w:r>
      <w:r>
        <w:rPr>
          <w:rFonts w:ascii="Times New Roman" w:hAnsi="Times New Roman" w:cs="Times New Roman"/>
          <w:sz w:val="28"/>
          <w:szCs w:val="28"/>
        </w:rPr>
        <w:t>от множества разнообразных факторов, так и влияющих на целый комплекс факторов</w:t>
      </w:r>
      <w:r w:rsidRPr="00244D4F">
        <w:rPr>
          <w:rFonts w:ascii="Times New Roman" w:hAnsi="Times New Roman" w:cs="Times New Roman"/>
          <w:sz w:val="28"/>
          <w:szCs w:val="28"/>
        </w:rPr>
        <w:t xml:space="preserve">. </w:t>
      </w:r>
      <w:r>
        <w:rPr>
          <w:rFonts w:ascii="Times New Roman" w:hAnsi="Times New Roman" w:cs="Times New Roman"/>
          <w:sz w:val="28"/>
          <w:szCs w:val="28"/>
        </w:rPr>
        <w:t>Можно назвать и определение величины</w:t>
      </w:r>
      <w:r w:rsidRPr="00244D4F">
        <w:rPr>
          <w:rFonts w:ascii="Times New Roman" w:hAnsi="Times New Roman" w:cs="Times New Roman"/>
          <w:sz w:val="28"/>
          <w:szCs w:val="28"/>
        </w:rPr>
        <w:t xml:space="preserve"> процентных ставок по привлекаемым и размещаемым ресурсам, </w:t>
      </w:r>
      <w:r>
        <w:rPr>
          <w:rFonts w:ascii="Times New Roman" w:hAnsi="Times New Roman" w:cs="Times New Roman"/>
          <w:sz w:val="28"/>
          <w:szCs w:val="28"/>
        </w:rPr>
        <w:t>обоснование</w:t>
      </w:r>
      <w:r w:rsidRPr="00244D4F">
        <w:rPr>
          <w:rFonts w:ascii="Times New Roman" w:hAnsi="Times New Roman" w:cs="Times New Roman"/>
          <w:sz w:val="28"/>
          <w:szCs w:val="28"/>
        </w:rPr>
        <w:t xml:space="preserve"> кредитной политики, покупка значи</w:t>
      </w:r>
      <w:r>
        <w:rPr>
          <w:rFonts w:ascii="Times New Roman" w:hAnsi="Times New Roman" w:cs="Times New Roman"/>
          <w:sz w:val="28"/>
          <w:szCs w:val="28"/>
        </w:rPr>
        <w:t>мых по объему</w:t>
      </w:r>
      <w:r w:rsidRPr="00244D4F">
        <w:rPr>
          <w:rFonts w:ascii="Times New Roman" w:hAnsi="Times New Roman" w:cs="Times New Roman"/>
          <w:sz w:val="28"/>
          <w:szCs w:val="28"/>
        </w:rPr>
        <w:t xml:space="preserve"> пакетов рисковых финансовых инструментов, выдача значительных сумм кредитов и пр. По решению менеджмента банка происходит </w:t>
      </w:r>
      <w:r>
        <w:rPr>
          <w:rFonts w:ascii="Times New Roman" w:hAnsi="Times New Roman" w:cs="Times New Roman"/>
          <w:sz w:val="28"/>
          <w:szCs w:val="28"/>
        </w:rPr>
        <w:t>расширение сферы деятельности</w:t>
      </w:r>
      <w:r w:rsidRPr="00244D4F">
        <w:rPr>
          <w:rFonts w:ascii="Times New Roman" w:hAnsi="Times New Roman" w:cs="Times New Roman"/>
          <w:sz w:val="28"/>
          <w:szCs w:val="28"/>
        </w:rPr>
        <w:t>, связанн</w:t>
      </w:r>
      <w:r>
        <w:rPr>
          <w:rFonts w:ascii="Times New Roman" w:hAnsi="Times New Roman" w:cs="Times New Roman"/>
          <w:sz w:val="28"/>
          <w:szCs w:val="28"/>
        </w:rPr>
        <w:t>ое</w:t>
      </w:r>
      <w:r w:rsidRPr="00244D4F">
        <w:rPr>
          <w:rFonts w:ascii="Times New Roman" w:hAnsi="Times New Roman" w:cs="Times New Roman"/>
          <w:sz w:val="28"/>
          <w:szCs w:val="28"/>
        </w:rPr>
        <w:t xml:space="preserve"> с оказанием новых видов услуг </w:t>
      </w:r>
      <w:r>
        <w:rPr>
          <w:rFonts w:ascii="Times New Roman" w:hAnsi="Times New Roman" w:cs="Times New Roman"/>
          <w:sz w:val="28"/>
          <w:szCs w:val="28"/>
        </w:rPr>
        <w:t>и т.п.</w:t>
      </w:r>
      <w:r w:rsidRPr="00244D4F">
        <w:rPr>
          <w:rFonts w:ascii="Times New Roman" w:hAnsi="Times New Roman" w:cs="Times New Roman"/>
          <w:sz w:val="28"/>
          <w:szCs w:val="28"/>
        </w:rPr>
        <w:t xml:space="preserve"> </w:t>
      </w:r>
    </w:p>
    <w:p w:rsidR="002F6BE9" w:rsidRDefault="00D37838" w:rsidP="005A684A">
      <w:pPr>
        <w:pStyle w:val="af0"/>
        <w:tabs>
          <w:tab w:val="left" w:pos="231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момент </w:t>
      </w:r>
      <w:r w:rsidRPr="00244D4F">
        <w:rPr>
          <w:rFonts w:ascii="Times New Roman" w:hAnsi="Times New Roman" w:cs="Times New Roman"/>
          <w:sz w:val="28"/>
          <w:szCs w:val="28"/>
        </w:rPr>
        <w:t>приняти</w:t>
      </w:r>
      <w:r>
        <w:rPr>
          <w:rFonts w:ascii="Times New Roman" w:hAnsi="Times New Roman" w:cs="Times New Roman"/>
          <w:sz w:val="28"/>
          <w:szCs w:val="28"/>
        </w:rPr>
        <w:t>я</w:t>
      </w:r>
      <w:r w:rsidRPr="00244D4F">
        <w:rPr>
          <w:rFonts w:ascii="Times New Roman" w:hAnsi="Times New Roman" w:cs="Times New Roman"/>
          <w:sz w:val="28"/>
          <w:szCs w:val="28"/>
        </w:rPr>
        <w:t xml:space="preserve"> подобных </w:t>
      </w:r>
      <w:r>
        <w:rPr>
          <w:rFonts w:ascii="Times New Roman" w:hAnsi="Times New Roman" w:cs="Times New Roman"/>
          <w:sz w:val="28"/>
          <w:szCs w:val="28"/>
        </w:rPr>
        <w:t>важных решений</w:t>
      </w:r>
      <w:r w:rsidRPr="00244D4F">
        <w:rPr>
          <w:rFonts w:ascii="Times New Roman" w:hAnsi="Times New Roman" w:cs="Times New Roman"/>
          <w:sz w:val="28"/>
          <w:szCs w:val="28"/>
        </w:rPr>
        <w:t xml:space="preserve"> </w:t>
      </w:r>
      <w:r>
        <w:rPr>
          <w:rFonts w:ascii="Times New Roman" w:hAnsi="Times New Roman" w:cs="Times New Roman"/>
          <w:sz w:val="28"/>
          <w:szCs w:val="28"/>
        </w:rPr>
        <w:t xml:space="preserve">банк как </w:t>
      </w:r>
      <w:r w:rsidRPr="00244D4F">
        <w:rPr>
          <w:rFonts w:ascii="Times New Roman" w:hAnsi="Times New Roman" w:cs="Times New Roman"/>
          <w:sz w:val="28"/>
          <w:szCs w:val="28"/>
        </w:rPr>
        <w:t xml:space="preserve">управляемая система находится перед выбором возможных вариантов </w:t>
      </w:r>
      <w:r>
        <w:rPr>
          <w:rFonts w:ascii="Times New Roman" w:hAnsi="Times New Roman" w:cs="Times New Roman"/>
          <w:sz w:val="28"/>
          <w:szCs w:val="28"/>
        </w:rPr>
        <w:t xml:space="preserve">(путей) </w:t>
      </w:r>
      <w:r w:rsidRPr="00244D4F">
        <w:rPr>
          <w:rFonts w:ascii="Times New Roman" w:hAnsi="Times New Roman" w:cs="Times New Roman"/>
          <w:sz w:val="28"/>
          <w:szCs w:val="28"/>
        </w:rPr>
        <w:t xml:space="preserve">дальнейшего </w:t>
      </w:r>
      <w:r>
        <w:rPr>
          <w:rFonts w:ascii="Times New Roman" w:hAnsi="Times New Roman" w:cs="Times New Roman"/>
          <w:sz w:val="28"/>
          <w:szCs w:val="28"/>
        </w:rPr>
        <w:t xml:space="preserve">развития (эволюции), то есть в </w:t>
      </w:r>
      <w:r w:rsidRPr="00EF16E2">
        <w:rPr>
          <w:rFonts w:ascii="Times New Roman" w:hAnsi="Times New Roman" w:cs="Times New Roman"/>
          <w:iCs/>
          <w:sz w:val="28"/>
          <w:szCs w:val="28"/>
        </w:rPr>
        <w:t>точке бифуркации</w:t>
      </w:r>
      <w:r w:rsidRPr="00EF16E2">
        <w:rPr>
          <w:rFonts w:ascii="Times New Roman" w:hAnsi="Times New Roman" w:cs="Times New Roman"/>
          <w:sz w:val="28"/>
          <w:szCs w:val="28"/>
        </w:rPr>
        <w:t>.</w:t>
      </w:r>
      <w:r w:rsidRPr="00244D4F">
        <w:rPr>
          <w:rFonts w:ascii="Times New Roman" w:hAnsi="Times New Roman" w:cs="Times New Roman"/>
          <w:sz w:val="28"/>
          <w:szCs w:val="28"/>
        </w:rPr>
        <w:t xml:space="preserve"> Направление, выбранное системой при прохождении этой точки, </w:t>
      </w:r>
      <w:r>
        <w:rPr>
          <w:rFonts w:ascii="Times New Roman" w:hAnsi="Times New Roman" w:cs="Times New Roman"/>
          <w:sz w:val="28"/>
          <w:szCs w:val="28"/>
        </w:rPr>
        <w:t>будет определя</w:t>
      </w:r>
      <w:r w:rsidRPr="00244D4F">
        <w:rPr>
          <w:rFonts w:ascii="Times New Roman" w:hAnsi="Times New Roman" w:cs="Times New Roman"/>
          <w:sz w:val="28"/>
          <w:szCs w:val="28"/>
        </w:rPr>
        <w:t>т</w:t>
      </w:r>
      <w:r>
        <w:rPr>
          <w:rFonts w:ascii="Times New Roman" w:hAnsi="Times New Roman" w:cs="Times New Roman"/>
          <w:sz w:val="28"/>
          <w:szCs w:val="28"/>
        </w:rPr>
        <w:t>ь</w:t>
      </w:r>
      <w:r w:rsidRPr="00244D4F">
        <w:rPr>
          <w:rFonts w:ascii="Times New Roman" w:hAnsi="Times New Roman" w:cs="Times New Roman"/>
          <w:sz w:val="28"/>
          <w:szCs w:val="28"/>
        </w:rPr>
        <w:t xml:space="preserve">ся </w:t>
      </w:r>
      <w:r>
        <w:rPr>
          <w:rFonts w:ascii="Times New Roman" w:hAnsi="Times New Roman" w:cs="Times New Roman"/>
          <w:sz w:val="28"/>
          <w:szCs w:val="28"/>
        </w:rPr>
        <w:t>синергией</w:t>
      </w:r>
      <w:r w:rsidRPr="00244D4F">
        <w:rPr>
          <w:rFonts w:ascii="Times New Roman" w:hAnsi="Times New Roman" w:cs="Times New Roman"/>
          <w:sz w:val="28"/>
          <w:szCs w:val="28"/>
        </w:rPr>
        <w:t xml:space="preserve"> всех управляющих факторов, воздействующих </w:t>
      </w:r>
      <w:r>
        <w:rPr>
          <w:rFonts w:ascii="Times New Roman" w:hAnsi="Times New Roman" w:cs="Times New Roman"/>
          <w:sz w:val="28"/>
          <w:szCs w:val="28"/>
        </w:rPr>
        <w:t xml:space="preserve">в этот момент </w:t>
      </w:r>
      <w:r w:rsidRPr="00244D4F">
        <w:rPr>
          <w:rFonts w:ascii="Times New Roman" w:hAnsi="Times New Roman" w:cs="Times New Roman"/>
          <w:sz w:val="28"/>
          <w:szCs w:val="28"/>
        </w:rPr>
        <w:t>на систему.</w:t>
      </w:r>
      <w:r w:rsidR="005A684A">
        <w:rPr>
          <w:rFonts w:ascii="Times New Roman" w:hAnsi="Times New Roman" w:cs="Times New Roman"/>
          <w:sz w:val="28"/>
          <w:szCs w:val="28"/>
        </w:rPr>
        <w:t xml:space="preserve"> </w:t>
      </w:r>
      <w:r>
        <w:rPr>
          <w:rFonts w:ascii="Times New Roman" w:hAnsi="Times New Roman" w:cs="Times New Roman"/>
          <w:sz w:val="28"/>
          <w:szCs w:val="28"/>
        </w:rPr>
        <w:t>И</w:t>
      </w:r>
      <w:r w:rsidRPr="00244D4F">
        <w:rPr>
          <w:rFonts w:ascii="Times New Roman" w:hAnsi="Times New Roman" w:cs="Times New Roman"/>
          <w:sz w:val="28"/>
          <w:szCs w:val="28"/>
        </w:rPr>
        <w:t xml:space="preserve">менно в такие периоды возрастает значение </w:t>
      </w:r>
      <w:r>
        <w:rPr>
          <w:rFonts w:ascii="Times New Roman" w:hAnsi="Times New Roman" w:cs="Times New Roman"/>
          <w:sz w:val="28"/>
          <w:szCs w:val="28"/>
        </w:rPr>
        <w:t>нелинейной</w:t>
      </w:r>
      <w:r w:rsidRPr="00244D4F">
        <w:rPr>
          <w:rFonts w:ascii="Times New Roman" w:hAnsi="Times New Roman" w:cs="Times New Roman"/>
          <w:sz w:val="28"/>
          <w:szCs w:val="28"/>
        </w:rPr>
        <w:t xml:space="preserve"> парадигмы как нового направления в познании </w:t>
      </w:r>
      <w:r>
        <w:rPr>
          <w:rFonts w:ascii="Times New Roman" w:hAnsi="Times New Roman" w:cs="Times New Roman"/>
          <w:sz w:val="28"/>
          <w:szCs w:val="28"/>
        </w:rPr>
        <w:t xml:space="preserve">поведения </w:t>
      </w:r>
      <w:r w:rsidRPr="00244D4F">
        <w:rPr>
          <w:rFonts w:ascii="Times New Roman" w:hAnsi="Times New Roman" w:cs="Times New Roman"/>
          <w:sz w:val="28"/>
          <w:szCs w:val="28"/>
        </w:rPr>
        <w:t>сложн</w:t>
      </w:r>
      <w:r w:rsidR="005A684A">
        <w:rPr>
          <w:rFonts w:ascii="Times New Roman" w:hAnsi="Times New Roman" w:cs="Times New Roman"/>
          <w:sz w:val="28"/>
          <w:szCs w:val="28"/>
        </w:rPr>
        <w:t>ых</w:t>
      </w:r>
      <w:r>
        <w:rPr>
          <w:rFonts w:ascii="Times New Roman" w:hAnsi="Times New Roman" w:cs="Times New Roman"/>
          <w:sz w:val="28"/>
          <w:szCs w:val="28"/>
        </w:rPr>
        <w:t xml:space="preserve"> систем</w:t>
      </w:r>
      <w:r w:rsidRPr="00244D4F">
        <w:rPr>
          <w:rFonts w:ascii="Times New Roman" w:hAnsi="Times New Roman" w:cs="Times New Roman"/>
          <w:sz w:val="28"/>
          <w:szCs w:val="28"/>
        </w:rPr>
        <w:t xml:space="preserve">. </w:t>
      </w:r>
    </w:p>
    <w:p w:rsidR="00D37838" w:rsidRPr="00244D4F" w:rsidRDefault="00D37838" w:rsidP="005A684A">
      <w:pPr>
        <w:pStyle w:val="af0"/>
        <w:tabs>
          <w:tab w:val="left" w:pos="231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мы признаем, что </w:t>
      </w:r>
      <w:r w:rsidRPr="00244D4F">
        <w:rPr>
          <w:rFonts w:ascii="Times New Roman" w:hAnsi="Times New Roman" w:cs="Times New Roman"/>
          <w:sz w:val="28"/>
          <w:szCs w:val="28"/>
        </w:rPr>
        <w:t xml:space="preserve">различные системы ведут себя совершенно аналогично в существенных, основных их свойствах, то и в </w:t>
      </w:r>
      <w:r w:rsidR="005A684A">
        <w:rPr>
          <w:rFonts w:ascii="Times New Roman" w:hAnsi="Times New Roman" w:cs="Times New Roman"/>
          <w:sz w:val="28"/>
          <w:szCs w:val="28"/>
        </w:rPr>
        <w:t>отношении институтов денежной сферы</w:t>
      </w:r>
      <w:r w:rsidRPr="00244D4F">
        <w:rPr>
          <w:rFonts w:ascii="Times New Roman" w:hAnsi="Times New Roman" w:cs="Times New Roman"/>
          <w:sz w:val="28"/>
          <w:szCs w:val="28"/>
        </w:rPr>
        <w:t xml:space="preserve"> переход</w:t>
      </w:r>
      <w:r>
        <w:rPr>
          <w:rFonts w:ascii="Times New Roman" w:hAnsi="Times New Roman" w:cs="Times New Roman"/>
          <w:sz w:val="28"/>
          <w:szCs w:val="28"/>
        </w:rPr>
        <w:t xml:space="preserve"> к новому состоянию</w:t>
      </w:r>
      <w:r w:rsidRPr="00244D4F">
        <w:rPr>
          <w:rFonts w:ascii="Times New Roman" w:hAnsi="Times New Roman" w:cs="Times New Roman"/>
          <w:sz w:val="28"/>
          <w:szCs w:val="28"/>
        </w:rPr>
        <w:t xml:space="preserve"> также возможен только тремя путями: </w:t>
      </w:r>
    </w:p>
    <w:p w:rsidR="00D37838" w:rsidRDefault="00D37838" w:rsidP="005A684A">
      <w:pPr>
        <w:pStyle w:val="af0"/>
        <w:tabs>
          <w:tab w:val="left" w:pos="2310"/>
        </w:tabs>
        <w:spacing w:line="360" w:lineRule="auto"/>
        <w:ind w:firstLine="0"/>
        <w:jc w:val="both"/>
        <w:rPr>
          <w:rFonts w:ascii="Times New Roman" w:hAnsi="Times New Roman" w:cs="Times New Roman"/>
          <w:sz w:val="28"/>
          <w:szCs w:val="28"/>
        </w:rPr>
      </w:pPr>
      <w:r w:rsidRPr="00244D4F">
        <w:rPr>
          <w:rFonts w:ascii="Times New Roman" w:hAnsi="Times New Roman" w:cs="Times New Roman"/>
          <w:sz w:val="28"/>
          <w:szCs w:val="28"/>
        </w:rPr>
        <w:t xml:space="preserve">1. </w:t>
      </w:r>
      <w:r>
        <w:rPr>
          <w:rFonts w:ascii="Times New Roman" w:hAnsi="Times New Roman" w:cs="Times New Roman"/>
          <w:sz w:val="28"/>
          <w:szCs w:val="28"/>
        </w:rPr>
        <w:t>Поступательное</w:t>
      </w:r>
      <w:r w:rsidRPr="00244D4F">
        <w:rPr>
          <w:rFonts w:ascii="Times New Roman" w:hAnsi="Times New Roman" w:cs="Times New Roman"/>
          <w:sz w:val="28"/>
          <w:szCs w:val="28"/>
        </w:rPr>
        <w:t xml:space="preserve"> преобразование</w:t>
      </w:r>
      <w:r>
        <w:rPr>
          <w:rFonts w:ascii="Times New Roman" w:hAnsi="Times New Roman" w:cs="Times New Roman"/>
          <w:sz w:val="28"/>
          <w:szCs w:val="28"/>
        </w:rPr>
        <w:t xml:space="preserve"> в рамках области «русла».</w:t>
      </w:r>
      <w:r w:rsidRPr="00244D4F">
        <w:rPr>
          <w:rFonts w:ascii="Times New Roman" w:hAnsi="Times New Roman" w:cs="Times New Roman"/>
          <w:sz w:val="28"/>
          <w:szCs w:val="28"/>
        </w:rPr>
        <w:t xml:space="preserve"> </w:t>
      </w:r>
    </w:p>
    <w:p w:rsidR="00D37838" w:rsidRPr="00244D4F" w:rsidRDefault="00D37838" w:rsidP="005A684A">
      <w:pPr>
        <w:pStyle w:val="af0"/>
        <w:tabs>
          <w:tab w:val="left" w:pos="2310"/>
        </w:tabs>
        <w:spacing w:line="360" w:lineRule="auto"/>
        <w:ind w:firstLine="0"/>
        <w:jc w:val="both"/>
        <w:rPr>
          <w:rFonts w:ascii="Times New Roman" w:hAnsi="Times New Roman" w:cs="Times New Roman"/>
          <w:sz w:val="28"/>
          <w:szCs w:val="28"/>
        </w:rPr>
      </w:pPr>
      <w:r w:rsidRPr="00244D4F">
        <w:rPr>
          <w:rFonts w:ascii="Times New Roman" w:hAnsi="Times New Roman" w:cs="Times New Roman"/>
          <w:sz w:val="28"/>
          <w:szCs w:val="28"/>
        </w:rPr>
        <w:t xml:space="preserve">2. Сочетание </w:t>
      </w:r>
      <w:r>
        <w:rPr>
          <w:rFonts w:ascii="Times New Roman" w:hAnsi="Times New Roman" w:cs="Times New Roman"/>
          <w:sz w:val="28"/>
          <w:szCs w:val="28"/>
        </w:rPr>
        <w:t>поступательных</w:t>
      </w:r>
      <w:r w:rsidRPr="00244D4F">
        <w:rPr>
          <w:rFonts w:ascii="Times New Roman" w:hAnsi="Times New Roman" w:cs="Times New Roman"/>
          <w:sz w:val="28"/>
          <w:szCs w:val="28"/>
        </w:rPr>
        <w:t xml:space="preserve"> преобразований с бифуркационными факторами окружающей среды, влияющими на синергию системы и перемещающими ее по непредсказуемому пути развития</w:t>
      </w:r>
      <w:r>
        <w:rPr>
          <w:rFonts w:ascii="Times New Roman" w:hAnsi="Times New Roman" w:cs="Times New Roman"/>
          <w:sz w:val="28"/>
          <w:szCs w:val="28"/>
        </w:rPr>
        <w:t xml:space="preserve"> (область «джокера»)</w:t>
      </w:r>
      <w:r w:rsidRPr="00244D4F">
        <w:rPr>
          <w:rFonts w:ascii="Times New Roman" w:hAnsi="Times New Roman" w:cs="Times New Roman"/>
          <w:sz w:val="28"/>
          <w:szCs w:val="28"/>
        </w:rPr>
        <w:t>.</w:t>
      </w:r>
    </w:p>
    <w:p w:rsidR="00D37838" w:rsidRPr="00244D4F" w:rsidRDefault="00D37838" w:rsidP="005A684A">
      <w:pPr>
        <w:pStyle w:val="af0"/>
        <w:tabs>
          <w:tab w:val="left" w:pos="2310"/>
        </w:tabs>
        <w:spacing w:line="360" w:lineRule="auto"/>
        <w:ind w:firstLine="0"/>
        <w:jc w:val="both"/>
        <w:rPr>
          <w:rFonts w:ascii="Times New Roman" w:hAnsi="Times New Roman" w:cs="Times New Roman"/>
          <w:sz w:val="28"/>
          <w:szCs w:val="28"/>
        </w:rPr>
      </w:pPr>
      <w:r w:rsidRPr="00244D4F">
        <w:rPr>
          <w:rFonts w:ascii="Times New Roman" w:hAnsi="Times New Roman" w:cs="Times New Roman"/>
          <w:sz w:val="28"/>
          <w:szCs w:val="28"/>
        </w:rPr>
        <w:t xml:space="preserve">3. </w:t>
      </w:r>
      <w:r>
        <w:rPr>
          <w:rFonts w:ascii="Times New Roman" w:hAnsi="Times New Roman" w:cs="Times New Roman"/>
          <w:sz w:val="28"/>
          <w:szCs w:val="28"/>
        </w:rPr>
        <w:t>Целенаправленное о</w:t>
      </w:r>
      <w:r w:rsidRPr="00244D4F">
        <w:rPr>
          <w:rFonts w:ascii="Times New Roman" w:hAnsi="Times New Roman" w:cs="Times New Roman"/>
          <w:sz w:val="28"/>
          <w:szCs w:val="28"/>
        </w:rPr>
        <w:t xml:space="preserve">казание воздействия на бифуркационные факторы с целью перехода системы в желаемое состояние. </w:t>
      </w:r>
    </w:p>
    <w:p w:rsidR="00D37838" w:rsidRPr="00244D4F" w:rsidRDefault="00D37838" w:rsidP="00D37838">
      <w:pPr>
        <w:pStyle w:val="af0"/>
        <w:tabs>
          <w:tab w:val="left" w:pos="2310"/>
        </w:tabs>
        <w:spacing w:line="360" w:lineRule="auto"/>
        <w:ind w:firstLine="709"/>
        <w:jc w:val="both"/>
        <w:rPr>
          <w:rFonts w:ascii="Times New Roman" w:hAnsi="Times New Roman" w:cs="Times New Roman"/>
          <w:sz w:val="28"/>
          <w:szCs w:val="28"/>
        </w:rPr>
      </w:pPr>
      <w:r w:rsidRPr="00244D4F">
        <w:rPr>
          <w:rFonts w:ascii="Times New Roman" w:hAnsi="Times New Roman" w:cs="Times New Roman"/>
          <w:sz w:val="28"/>
          <w:szCs w:val="28"/>
        </w:rPr>
        <w:t xml:space="preserve">Первый путь предполагает </w:t>
      </w:r>
      <w:r>
        <w:rPr>
          <w:rFonts w:ascii="Times New Roman" w:hAnsi="Times New Roman" w:cs="Times New Roman"/>
          <w:sz w:val="28"/>
          <w:szCs w:val="28"/>
        </w:rPr>
        <w:t>квази</w:t>
      </w:r>
      <w:r w:rsidRPr="00244D4F">
        <w:rPr>
          <w:rFonts w:ascii="Times New Roman" w:hAnsi="Times New Roman" w:cs="Times New Roman"/>
          <w:sz w:val="28"/>
          <w:szCs w:val="28"/>
        </w:rPr>
        <w:t xml:space="preserve">линейность сложной системы, что для </w:t>
      </w:r>
      <w:r>
        <w:rPr>
          <w:rFonts w:ascii="Times New Roman" w:hAnsi="Times New Roman" w:cs="Times New Roman"/>
          <w:sz w:val="28"/>
          <w:szCs w:val="28"/>
        </w:rPr>
        <w:t>денежной системы в современных условиях для длительных временных интервалов представляется</w:t>
      </w:r>
      <w:r w:rsidRPr="00244D4F">
        <w:rPr>
          <w:rFonts w:ascii="Times New Roman" w:hAnsi="Times New Roman" w:cs="Times New Roman"/>
          <w:sz w:val="28"/>
          <w:szCs w:val="28"/>
        </w:rPr>
        <w:t xml:space="preserve"> </w:t>
      </w:r>
      <w:r>
        <w:rPr>
          <w:rFonts w:ascii="Times New Roman" w:hAnsi="Times New Roman" w:cs="Times New Roman"/>
          <w:sz w:val="28"/>
          <w:szCs w:val="28"/>
        </w:rPr>
        <w:t>не более, чем вульгарным допущением</w:t>
      </w:r>
      <w:r w:rsidRPr="00244D4F">
        <w:rPr>
          <w:rFonts w:ascii="Times New Roman" w:hAnsi="Times New Roman" w:cs="Times New Roman"/>
          <w:sz w:val="28"/>
          <w:szCs w:val="28"/>
        </w:rPr>
        <w:t xml:space="preserve">: </w:t>
      </w:r>
      <w:r>
        <w:rPr>
          <w:rFonts w:ascii="Times New Roman" w:hAnsi="Times New Roman" w:cs="Times New Roman"/>
          <w:sz w:val="28"/>
          <w:szCs w:val="28"/>
        </w:rPr>
        <w:t>денежная система</w:t>
      </w:r>
      <w:r w:rsidRPr="00244D4F">
        <w:rPr>
          <w:rFonts w:ascii="Times New Roman" w:hAnsi="Times New Roman" w:cs="Times New Roman"/>
          <w:sz w:val="28"/>
          <w:szCs w:val="28"/>
        </w:rPr>
        <w:t>, как и экономическая система</w:t>
      </w:r>
      <w:r>
        <w:rPr>
          <w:rFonts w:ascii="Times New Roman" w:hAnsi="Times New Roman" w:cs="Times New Roman"/>
          <w:sz w:val="28"/>
          <w:szCs w:val="28"/>
        </w:rPr>
        <w:t xml:space="preserve"> в целом</w:t>
      </w:r>
      <w:r w:rsidRPr="00244D4F">
        <w:rPr>
          <w:rFonts w:ascii="Times New Roman" w:hAnsi="Times New Roman" w:cs="Times New Roman"/>
          <w:sz w:val="28"/>
          <w:szCs w:val="28"/>
        </w:rPr>
        <w:t xml:space="preserve">, состоит из большого числа подсистем, поэтому при сложности контроля невозможно четко определить направление развития. Здесь можно говорить лишь о вероятности наступления того или иного события, что </w:t>
      </w:r>
      <w:r>
        <w:rPr>
          <w:rFonts w:ascii="Times New Roman" w:hAnsi="Times New Roman" w:cs="Times New Roman"/>
          <w:sz w:val="28"/>
          <w:szCs w:val="28"/>
        </w:rPr>
        <w:t>представляется</w:t>
      </w:r>
      <w:r w:rsidRPr="00244D4F">
        <w:rPr>
          <w:rFonts w:ascii="Times New Roman" w:hAnsi="Times New Roman" w:cs="Times New Roman"/>
          <w:sz w:val="28"/>
          <w:szCs w:val="28"/>
        </w:rPr>
        <w:t xml:space="preserve"> неприемлемым при управлении </w:t>
      </w:r>
      <w:r>
        <w:rPr>
          <w:rFonts w:ascii="Times New Roman" w:hAnsi="Times New Roman" w:cs="Times New Roman"/>
          <w:sz w:val="28"/>
          <w:szCs w:val="28"/>
        </w:rPr>
        <w:t>монетарной сферой</w:t>
      </w:r>
      <w:r w:rsidRPr="00244D4F">
        <w:rPr>
          <w:rFonts w:ascii="Times New Roman" w:hAnsi="Times New Roman" w:cs="Times New Roman"/>
          <w:sz w:val="28"/>
          <w:szCs w:val="28"/>
        </w:rPr>
        <w:t>.</w:t>
      </w:r>
    </w:p>
    <w:p w:rsidR="00D37838" w:rsidRPr="00244D4F" w:rsidRDefault="00D37838" w:rsidP="00D37838">
      <w:pPr>
        <w:pStyle w:val="af0"/>
        <w:tabs>
          <w:tab w:val="left" w:pos="2310"/>
        </w:tabs>
        <w:spacing w:line="360" w:lineRule="auto"/>
        <w:ind w:firstLine="709"/>
        <w:jc w:val="both"/>
        <w:rPr>
          <w:rFonts w:ascii="Times New Roman" w:hAnsi="Times New Roman" w:cs="Times New Roman"/>
          <w:sz w:val="28"/>
          <w:szCs w:val="28"/>
        </w:rPr>
      </w:pPr>
      <w:r w:rsidRPr="00244D4F">
        <w:rPr>
          <w:rFonts w:ascii="Times New Roman" w:hAnsi="Times New Roman" w:cs="Times New Roman"/>
          <w:sz w:val="28"/>
          <w:szCs w:val="28"/>
        </w:rPr>
        <w:t xml:space="preserve">Второй путь предполагает </w:t>
      </w:r>
      <w:r>
        <w:rPr>
          <w:rFonts w:ascii="Times New Roman" w:hAnsi="Times New Roman" w:cs="Times New Roman"/>
          <w:sz w:val="28"/>
          <w:szCs w:val="28"/>
        </w:rPr>
        <w:t>познание сущности</w:t>
      </w:r>
      <w:r w:rsidRPr="00244D4F">
        <w:rPr>
          <w:rFonts w:ascii="Times New Roman" w:hAnsi="Times New Roman" w:cs="Times New Roman"/>
          <w:sz w:val="28"/>
          <w:szCs w:val="28"/>
        </w:rPr>
        <w:t xml:space="preserve"> нелинейной системы и поиск закономерностей, </w:t>
      </w:r>
      <w:r>
        <w:rPr>
          <w:rFonts w:ascii="Times New Roman" w:hAnsi="Times New Roman" w:cs="Times New Roman"/>
          <w:sz w:val="28"/>
          <w:szCs w:val="28"/>
        </w:rPr>
        <w:t>согласно</w:t>
      </w:r>
      <w:r w:rsidRPr="00244D4F">
        <w:rPr>
          <w:rFonts w:ascii="Times New Roman" w:hAnsi="Times New Roman" w:cs="Times New Roman"/>
          <w:sz w:val="28"/>
          <w:szCs w:val="28"/>
        </w:rPr>
        <w:t xml:space="preserve"> которым происходит</w:t>
      </w:r>
      <w:r>
        <w:rPr>
          <w:rFonts w:ascii="Times New Roman" w:hAnsi="Times New Roman" w:cs="Times New Roman"/>
          <w:sz w:val="28"/>
          <w:szCs w:val="28"/>
        </w:rPr>
        <w:t xml:space="preserve"> ее</w:t>
      </w:r>
      <w:r w:rsidRPr="00244D4F">
        <w:rPr>
          <w:rFonts w:ascii="Times New Roman" w:hAnsi="Times New Roman" w:cs="Times New Roman"/>
          <w:sz w:val="28"/>
          <w:szCs w:val="28"/>
        </w:rPr>
        <w:t xml:space="preserve"> развитие</w:t>
      </w:r>
      <w:r>
        <w:rPr>
          <w:rFonts w:ascii="Times New Roman" w:hAnsi="Times New Roman" w:cs="Times New Roman"/>
          <w:sz w:val="28"/>
          <w:szCs w:val="28"/>
        </w:rPr>
        <w:t>.</w:t>
      </w:r>
      <w:r w:rsidRPr="00244D4F">
        <w:rPr>
          <w:rFonts w:ascii="Times New Roman" w:hAnsi="Times New Roman" w:cs="Times New Roman"/>
          <w:sz w:val="28"/>
          <w:szCs w:val="28"/>
        </w:rPr>
        <w:t xml:space="preserve"> Для реализации </w:t>
      </w:r>
      <w:r>
        <w:rPr>
          <w:rFonts w:ascii="Times New Roman" w:hAnsi="Times New Roman" w:cs="Times New Roman"/>
          <w:sz w:val="28"/>
          <w:szCs w:val="28"/>
        </w:rPr>
        <w:t xml:space="preserve">этого пути </w:t>
      </w:r>
      <w:r w:rsidRPr="00244D4F">
        <w:rPr>
          <w:rFonts w:ascii="Times New Roman" w:hAnsi="Times New Roman" w:cs="Times New Roman"/>
          <w:sz w:val="28"/>
          <w:szCs w:val="28"/>
        </w:rPr>
        <w:t xml:space="preserve">необходимо провести исследование системы, </w:t>
      </w:r>
      <w:r w:rsidR="005A684A">
        <w:rPr>
          <w:rFonts w:ascii="Times New Roman" w:hAnsi="Times New Roman" w:cs="Times New Roman"/>
          <w:sz w:val="28"/>
          <w:szCs w:val="28"/>
        </w:rPr>
        <w:t>ее</w:t>
      </w:r>
      <w:r w:rsidRPr="00244D4F">
        <w:rPr>
          <w:rFonts w:ascii="Times New Roman" w:hAnsi="Times New Roman" w:cs="Times New Roman"/>
          <w:sz w:val="28"/>
          <w:szCs w:val="28"/>
        </w:rPr>
        <w:t xml:space="preserve"> </w:t>
      </w:r>
      <w:r>
        <w:rPr>
          <w:rFonts w:ascii="Times New Roman" w:hAnsi="Times New Roman" w:cs="Times New Roman"/>
          <w:sz w:val="28"/>
          <w:szCs w:val="28"/>
        </w:rPr>
        <w:t>элемент</w:t>
      </w:r>
      <w:r w:rsidR="005A684A">
        <w:rPr>
          <w:rFonts w:ascii="Times New Roman" w:hAnsi="Times New Roman" w:cs="Times New Roman"/>
          <w:sz w:val="28"/>
          <w:szCs w:val="28"/>
        </w:rPr>
        <w:t>ов,</w:t>
      </w:r>
      <w:r w:rsidRPr="00244D4F">
        <w:rPr>
          <w:rFonts w:ascii="Times New Roman" w:hAnsi="Times New Roman" w:cs="Times New Roman"/>
          <w:sz w:val="28"/>
          <w:szCs w:val="28"/>
        </w:rPr>
        <w:t xml:space="preserve"> </w:t>
      </w:r>
      <w:r>
        <w:rPr>
          <w:rFonts w:ascii="Times New Roman" w:hAnsi="Times New Roman" w:cs="Times New Roman"/>
          <w:sz w:val="28"/>
          <w:szCs w:val="28"/>
        </w:rPr>
        <w:t>а также</w:t>
      </w:r>
      <w:r w:rsidRPr="00244D4F">
        <w:rPr>
          <w:rFonts w:ascii="Times New Roman" w:hAnsi="Times New Roman" w:cs="Times New Roman"/>
          <w:sz w:val="28"/>
          <w:szCs w:val="28"/>
        </w:rPr>
        <w:t xml:space="preserve"> </w:t>
      </w:r>
      <w:r w:rsidR="005A684A">
        <w:rPr>
          <w:rFonts w:ascii="Times New Roman" w:hAnsi="Times New Roman" w:cs="Times New Roman"/>
          <w:sz w:val="28"/>
          <w:szCs w:val="28"/>
        </w:rPr>
        <w:t xml:space="preserve">выделить </w:t>
      </w:r>
      <w:r w:rsidRPr="00244D4F">
        <w:rPr>
          <w:rFonts w:ascii="Times New Roman" w:hAnsi="Times New Roman" w:cs="Times New Roman"/>
          <w:sz w:val="28"/>
          <w:szCs w:val="28"/>
        </w:rPr>
        <w:t xml:space="preserve">факторы, влияющие на развитие. </w:t>
      </w:r>
      <w:r>
        <w:rPr>
          <w:rFonts w:ascii="Times New Roman" w:hAnsi="Times New Roman" w:cs="Times New Roman"/>
          <w:sz w:val="28"/>
          <w:szCs w:val="28"/>
        </w:rPr>
        <w:t>Очевидно, что модель,</w:t>
      </w:r>
      <w:r w:rsidRPr="00244D4F">
        <w:rPr>
          <w:rFonts w:ascii="Times New Roman" w:hAnsi="Times New Roman" w:cs="Times New Roman"/>
          <w:sz w:val="28"/>
          <w:szCs w:val="28"/>
        </w:rPr>
        <w:t xml:space="preserve"> </w:t>
      </w:r>
      <w:r>
        <w:rPr>
          <w:rFonts w:ascii="Times New Roman" w:hAnsi="Times New Roman" w:cs="Times New Roman"/>
          <w:sz w:val="28"/>
          <w:szCs w:val="28"/>
        </w:rPr>
        <w:t>построенная</w:t>
      </w:r>
      <w:r w:rsidRPr="00244D4F">
        <w:rPr>
          <w:rFonts w:ascii="Times New Roman" w:hAnsi="Times New Roman" w:cs="Times New Roman"/>
          <w:sz w:val="28"/>
          <w:szCs w:val="28"/>
        </w:rPr>
        <w:t xml:space="preserve"> </w:t>
      </w:r>
      <w:r>
        <w:rPr>
          <w:rFonts w:ascii="Times New Roman" w:hAnsi="Times New Roman" w:cs="Times New Roman"/>
          <w:sz w:val="28"/>
          <w:szCs w:val="28"/>
        </w:rPr>
        <w:t>в</w:t>
      </w:r>
      <w:r w:rsidRPr="00244D4F">
        <w:rPr>
          <w:rFonts w:ascii="Times New Roman" w:hAnsi="Times New Roman" w:cs="Times New Roman"/>
          <w:sz w:val="28"/>
          <w:szCs w:val="28"/>
        </w:rPr>
        <w:t xml:space="preserve"> результате </w:t>
      </w:r>
      <w:r>
        <w:rPr>
          <w:rFonts w:ascii="Times New Roman" w:hAnsi="Times New Roman" w:cs="Times New Roman"/>
          <w:sz w:val="28"/>
          <w:szCs w:val="28"/>
        </w:rPr>
        <w:t>этой</w:t>
      </w:r>
      <w:r w:rsidRPr="00244D4F">
        <w:rPr>
          <w:rFonts w:ascii="Times New Roman" w:hAnsi="Times New Roman" w:cs="Times New Roman"/>
          <w:sz w:val="28"/>
          <w:szCs w:val="28"/>
        </w:rPr>
        <w:t xml:space="preserve"> р</w:t>
      </w:r>
      <w:r>
        <w:rPr>
          <w:rFonts w:ascii="Times New Roman" w:hAnsi="Times New Roman" w:cs="Times New Roman"/>
          <w:sz w:val="28"/>
          <w:szCs w:val="28"/>
        </w:rPr>
        <w:t xml:space="preserve">аботы, будет </w:t>
      </w:r>
      <w:r w:rsidRPr="00244D4F">
        <w:rPr>
          <w:rFonts w:ascii="Times New Roman" w:hAnsi="Times New Roman" w:cs="Times New Roman"/>
          <w:sz w:val="28"/>
          <w:szCs w:val="28"/>
        </w:rPr>
        <w:t xml:space="preserve">сложной и многомерной. </w:t>
      </w:r>
    </w:p>
    <w:p w:rsidR="00D37838" w:rsidRPr="00244D4F" w:rsidRDefault="00D37838" w:rsidP="00D37838">
      <w:pPr>
        <w:pStyle w:val="af0"/>
        <w:tabs>
          <w:tab w:val="left" w:pos="2310"/>
        </w:tabs>
        <w:spacing w:line="360" w:lineRule="auto"/>
        <w:ind w:firstLine="709"/>
        <w:jc w:val="both"/>
        <w:rPr>
          <w:rFonts w:ascii="Times New Roman" w:hAnsi="Times New Roman" w:cs="Times New Roman"/>
          <w:sz w:val="28"/>
          <w:szCs w:val="28"/>
        </w:rPr>
      </w:pPr>
      <w:r w:rsidRPr="00244D4F">
        <w:rPr>
          <w:rFonts w:ascii="Times New Roman" w:hAnsi="Times New Roman" w:cs="Times New Roman"/>
          <w:sz w:val="28"/>
          <w:szCs w:val="28"/>
        </w:rPr>
        <w:t>Третий путь предполагает не только знание</w:t>
      </w:r>
      <w:r w:rsidRPr="00F0086C">
        <w:rPr>
          <w:rFonts w:ascii="Times New Roman" w:hAnsi="Times New Roman" w:cs="Times New Roman"/>
          <w:sz w:val="28"/>
          <w:szCs w:val="28"/>
        </w:rPr>
        <w:t xml:space="preserve"> </w:t>
      </w:r>
      <w:r>
        <w:rPr>
          <w:rFonts w:ascii="Times New Roman" w:hAnsi="Times New Roman" w:cs="Times New Roman"/>
          <w:sz w:val="28"/>
          <w:szCs w:val="28"/>
        </w:rPr>
        <w:t>сущности</w:t>
      </w:r>
      <w:r w:rsidRPr="00244D4F">
        <w:rPr>
          <w:rFonts w:ascii="Times New Roman" w:hAnsi="Times New Roman" w:cs="Times New Roman"/>
          <w:sz w:val="28"/>
          <w:szCs w:val="28"/>
        </w:rPr>
        <w:t xml:space="preserve"> сложной системы</w:t>
      </w:r>
      <w:r>
        <w:rPr>
          <w:rFonts w:ascii="Times New Roman" w:hAnsi="Times New Roman" w:cs="Times New Roman"/>
          <w:sz w:val="28"/>
          <w:szCs w:val="28"/>
        </w:rPr>
        <w:t xml:space="preserve"> и</w:t>
      </w:r>
      <w:r w:rsidRPr="00244D4F">
        <w:rPr>
          <w:rFonts w:ascii="Times New Roman" w:hAnsi="Times New Roman" w:cs="Times New Roman"/>
          <w:sz w:val="28"/>
          <w:szCs w:val="28"/>
        </w:rPr>
        <w:t xml:space="preserve"> закономерностей </w:t>
      </w:r>
      <w:r>
        <w:rPr>
          <w:rFonts w:ascii="Times New Roman" w:hAnsi="Times New Roman" w:cs="Times New Roman"/>
          <w:sz w:val="28"/>
          <w:szCs w:val="28"/>
        </w:rPr>
        <w:t xml:space="preserve">ее </w:t>
      </w:r>
      <w:r w:rsidRPr="00244D4F">
        <w:rPr>
          <w:rFonts w:ascii="Times New Roman" w:hAnsi="Times New Roman" w:cs="Times New Roman"/>
          <w:sz w:val="28"/>
          <w:szCs w:val="28"/>
        </w:rPr>
        <w:t>развития, не только построения многомерной модели</w:t>
      </w:r>
      <w:r>
        <w:rPr>
          <w:rFonts w:ascii="Times New Roman" w:hAnsi="Times New Roman" w:cs="Times New Roman"/>
          <w:sz w:val="28"/>
          <w:szCs w:val="28"/>
        </w:rPr>
        <w:t xml:space="preserve"> поведения такой системы</w:t>
      </w:r>
      <w:r w:rsidRPr="00244D4F">
        <w:rPr>
          <w:rFonts w:ascii="Times New Roman" w:hAnsi="Times New Roman" w:cs="Times New Roman"/>
          <w:sz w:val="28"/>
          <w:szCs w:val="28"/>
        </w:rPr>
        <w:t>, но и</w:t>
      </w:r>
      <w:r>
        <w:rPr>
          <w:rFonts w:ascii="Times New Roman" w:hAnsi="Times New Roman" w:cs="Times New Roman"/>
          <w:sz w:val="28"/>
          <w:szCs w:val="28"/>
        </w:rPr>
        <w:t xml:space="preserve"> предполагает</w:t>
      </w:r>
      <w:r w:rsidRPr="00244D4F">
        <w:rPr>
          <w:rFonts w:ascii="Times New Roman" w:hAnsi="Times New Roman" w:cs="Times New Roman"/>
          <w:sz w:val="28"/>
          <w:szCs w:val="28"/>
        </w:rPr>
        <w:t xml:space="preserve"> оказание необходимого воздействия на бифуркационные факторы, влияющие на систему, с целью ее перехода в желаемое состояние. </w:t>
      </w:r>
    </w:p>
    <w:p w:rsidR="00BE72E7" w:rsidRDefault="00D37838" w:rsidP="00030953">
      <w:pPr>
        <w:pStyle w:val="af0"/>
        <w:tabs>
          <w:tab w:val="left" w:pos="231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43956">
        <w:rPr>
          <w:rFonts w:ascii="Times New Roman" w:hAnsi="Times New Roman" w:cs="Times New Roman"/>
          <w:sz w:val="28"/>
          <w:szCs w:val="28"/>
        </w:rPr>
        <w:t xml:space="preserve">редставляется, что подобный анализ особенно важен при разработке рекомендаций для отечественной </w:t>
      </w:r>
      <w:r w:rsidR="005A684A">
        <w:rPr>
          <w:rFonts w:ascii="Times New Roman" w:hAnsi="Times New Roman" w:cs="Times New Roman"/>
          <w:sz w:val="28"/>
          <w:szCs w:val="28"/>
        </w:rPr>
        <w:t xml:space="preserve">транзитивной </w:t>
      </w:r>
      <w:r w:rsidRPr="00B43956">
        <w:rPr>
          <w:rFonts w:ascii="Times New Roman" w:hAnsi="Times New Roman" w:cs="Times New Roman"/>
          <w:sz w:val="28"/>
          <w:szCs w:val="28"/>
        </w:rPr>
        <w:t xml:space="preserve">денежно-кредитной системы, объективно «открывающейся» при формировании интеграционных союзов. Поэтому использование соответствующих </w:t>
      </w:r>
      <w:r w:rsidR="005A684A">
        <w:rPr>
          <w:rFonts w:ascii="Times New Roman" w:hAnsi="Times New Roman" w:cs="Times New Roman"/>
          <w:sz w:val="28"/>
          <w:szCs w:val="28"/>
        </w:rPr>
        <w:t xml:space="preserve">принципов и </w:t>
      </w:r>
      <w:r w:rsidRPr="00B43956">
        <w:rPr>
          <w:rFonts w:ascii="Times New Roman" w:hAnsi="Times New Roman" w:cs="Times New Roman"/>
          <w:sz w:val="28"/>
          <w:szCs w:val="28"/>
        </w:rPr>
        <w:t xml:space="preserve">механизмов </w:t>
      </w:r>
      <w:r w:rsidR="005A684A">
        <w:rPr>
          <w:rFonts w:ascii="Times New Roman" w:hAnsi="Times New Roman" w:cs="Times New Roman"/>
          <w:sz w:val="28"/>
          <w:szCs w:val="28"/>
        </w:rPr>
        <w:t xml:space="preserve">реализации </w:t>
      </w:r>
      <w:r w:rsidRPr="00B43956">
        <w:rPr>
          <w:rFonts w:ascii="Times New Roman" w:hAnsi="Times New Roman" w:cs="Times New Roman"/>
          <w:sz w:val="28"/>
          <w:szCs w:val="28"/>
        </w:rPr>
        <w:t>денежно-кредитно</w:t>
      </w:r>
      <w:r w:rsidR="005A684A">
        <w:rPr>
          <w:rFonts w:ascii="Times New Roman" w:hAnsi="Times New Roman" w:cs="Times New Roman"/>
          <w:sz w:val="28"/>
          <w:szCs w:val="28"/>
        </w:rPr>
        <w:t>й</w:t>
      </w:r>
      <w:r w:rsidRPr="00B43956">
        <w:rPr>
          <w:rFonts w:ascii="Times New Roman" w:hAnsi="Times New Roman" w:cs="Times New Roman"/>
          <w:sz w:val="28"/>
          <w:szCs w:val="28"/>
        </w:rPr>
        <w:t xml:space="preserve"> </w:t>
      </w:r>
      <w:r w:rsidR="005A684A">
        <w:rPr>
          <w:rFonts w:ascii="Times New Roman" w:hAnsi="Times New Roman" w:cs="Times New Roman"/>
          <w:sz w:val="28"/>
          <w:szCs w:val="28"/>
        </w:rPr>
        <w:t xml:space="preserve">политики, </w:t>
      </w:r>
      <w:r w:rsidRPr="00B43956">
        <w:rPr>
          <w:rFonts w:ascii="Times New Roman" w:hAnsi="Times New Roman" w:cs="Times New Roman"/>
          <w:sz w:val="28"/>
          <w:szCs w:val="28"/>
        </w:rPr>
        <w:t>опирающихся на нелинейн</w:t>
      </w:r>
      <w:r w:rsidR="005A684A">
        <w:rPr>
          <w:rFonts w:ascii="Times New Roman" w:hAnsi="Times New Roman" w:cs="Times New Roman"/>
          <w:sz w:val="28"/>
          <w:szCs w:val="28"/>
        </w:rPr>
        <w:t>ую</w:t>
      </w:r>
      <w:r w:rsidRPr="00B43956">
        <w:rPr>
          <w:rFonts w:ascii="Times New Roman" w:hAnsi="Times New Roman" w:cs="Times New Roman"/>
          <w:sz w:val="28"/>
          <w:szCs w:val="28"/>
        </w:rPr>
        <w:t xml:space="preserve"> </w:t>
      </w:r>
      <w:r w:rsidR="005A684A">
        <w:rPr>
          <w:rFonts w:ascii="Times New Roman" w:hAnsi="Times New Roman" w:cs="Times New Roman"/>
          <w:sz w:val="28"/>
          <w:szCs w:val="28"/>
        </w:rPr>
        <w:t>онтологию</w:t>
      </w:r>
      <w:r w:rsidR="006B790B">
        <w:rPr>
          <w:rFonts w:ascii="Times New Roman" w:hAnsi="Times New Roman" w:cs="Times New Roman"/>
          <w:sz w:val="28"/>
          <w:szCs w:val="28"/>
        </w:rPr>
        <w:t xml:space="preserve"> (</w:t>
      </w:r>
      <w:r w:rsidRPr="00B43956">
        <w:rPr>
          <w:rFonts w:ascii="Times New Roman" w:hAnsi="Times New Roman" w:cs="Times New Roman"/>
          <w:sz w:val="28"/>
          <w:szCs w:val="28"/>
        </w:rPr>
        <w:t>синергети</w:t>
      </w:r>
      <w:r w:rsidR="006B790B">
        <w:rPr>
          <w:rFonts w:ascii="Times New Roman" w:hAnsi="Times New Roman" w:cs="Times New Roman"/>
          <w:sz w:val="28"/>
          <w:szCs w:val="28"/>
        </w:rPr>
        <w:t>ку)</w:t>
      </w:r>
      <w:r w:rsidRPr="00B43956">
        <w:rPr>
          <w:rFonts w:ascii="Times New Roman" w:hAnsi="Times New Roman" w:cs="Times New Roman"/>
          <w:sz w:val="28"/>
          <w:szCs w:val="28"/>
        </w:rPr>
        <w:t xml:space="preserve">, </w:t>
      </w:r>
      <w:r w:rsidR="009F6151">
        <w:rPr>
          <w:rFonts w:ascii="Times New Roman" w:hAnsi="Times New Roman" w:cs="Times New Roman"/>
          <w:sz w:val="28"/>
          <w:szCs w:val="28"/>
        </w:rPr>
        <w:t xml:space="preserve">на понимание специфики институциональной самоорганизации денежной системы транзитивной экономики </w:t>
      </w:r>
      <w:r w:rsidRPr="00B43956">
        <w:rPr>
          <w:rFonts w:ascii="Times New Roman" w:hAnsi="Times New Roman" w:cs="Times New Roman"/>
          <w:sz w:val="28"/>
          <w:szCs w:val="28"/>
        </w:rPr>
        <w:t xml:space="preserve">позволит не только сохранить стабильность </w:t>
      </w:r>
      <w:r w:rsidR="009F6151">
        <w:rPr>
          <w:rFonts w:ascii="Times New Roman" w:hAnsi="Times New Roman" w:cs="Times New Roman"/>
          <w:sz w:val="28"/>
          <w:szCs w:val="28"/>
        </w:rPr>
        <w:t xml:space="preserve">национальной банковской системы </w:t>
      </w:r>
      <w:r w:rsidRPr="00B43956">
        <w:rPr>
          <w:rFonts w:ascii="Times New Roman" w:hAnsi="Times New Roman" w:cs="Times New Roman"/>
          <w:sz w:val="28"/>
          <w:szCs w:val="28"/>
        </w:rPr>
        <w:t xml:space="preserve">в новых </w:t>
      </w:r>
      <w:r w:rsidR="001E1FEE">
        <w:rPr>
          <w:rFonts w:ascii="Times New Roman" w:hAnsi="Times New Roman" w:cs="Times New Roman"/>
          <w:sz w:val="28"/>
          <w:szCs w:val="28"/>
        </w:rPr>
        <w:t xml:space="preserve">глобальных </w:t>
      </w:r>
      <w:r w:rsidRPr="00B43956">
        <w:rPr>
          <w:rFonts w:ascii="Times New Roman" w:hAnsi="Times New Roman" w:cs="Times New Roman"/>
          <w:sz w:val="28"/>
          <w:szCs w:val="28"/>
        </w:rPr>
        <w:t xml:space="preserve">условиях, но и существенно повысить </w:t>
      </w:r>
      <w:r w:rsidR="00B77486">
        <w:rPr>
          <w:rFonts w:ascii="Times New Roman" w:hAnsi="Times New Roman" w:cs="Times New Roman"/>
          <w:sz w:val="28"/>
          <w:szCs w:val="28"/>
        </w:rPr>
        <w:t>ее</w:t>
      </w:r>
      <w:r w:rsidRPr="00B43956">
        <w:rPr>
          <w:rFonts w:ascii="Times New Roman" w:hAnsi="Times New Roman" w:cs="Times New Roman"/>
          <w:sz w:val="28"/>
          <w:szCs w:val="28"/>
        </w:rPr>
        <w:t xml:space="preserve"> возможности для неизбежной </w:t>
      </w:r>
      <w:r w:rsidR="00140FEA">
        <w:rPr>
          <w:rFonts w:ascii="Times New Roman" w:hAnsi="Times New Roman" w:cs="Times New Roman"/>
          <w:sz w:val="28"/>
          <w:szCs w:val="28"/>
        </w:rPr>
        <w:t>сегодня</w:t>
      </w:r>
      <w:r w:rsidRPr="00B43956">
        <w:rPr>
          <w:rFonts w:ascii="Times New Roman" w:hAnsi="Times New Roman" w:cs="Times New Roman"/>
          <w:sz w:val="28"/>
          <w:szCs w:val="28"/>
        </w:rPr>
        <w:t xml:space="preserve"> конкурентной борьбы.</w:t>
      </w:r>
    </w:p>
    <w:p w:rsidR="00750792" w:rsidRPr="00B43956" w:rsidRDefault="00750792" w:rsidP="00030953">
      <w:pPr>
        <w:pStyle w:val="af0"/>
        <w:tabs>
          <w:tab w:val="left" w:pos="2310"/>
        </w:tabs>
        <w:spacing w:line="360" w:lineRule="auto"/>
        <w:ind w:firstLine="709"/>
        <w:jc w:val="both"/>
        <w:rPr>
          <w:rFonts w:ascii="Times New Roman" w:hAnsi="Times New Roman" w:cs="Times New Roman"/>
          <w:sz w:val="28"/>
          <w:szCs w:val="28"/>
        </w:rPr>
      </w:pPr>
    </w:p>
    <w:p w:rsidR="00D37838" w:rsidRPr="00F4006C" w:rsidRDefault="00B07BD1" w:rsidP="009A438E">
      <w:pPr>
        <w:pStyle w:val="a4"/>
        <w:numPr>
          <w:ilvl w:val="1"/>
          <w:numId w:val="21"/>
        </w:numPr>
        <w:spacing w:line="360" w:lineRule="auto"/>
        <w:ind w:left="0" w:firstLine="0"/>
        <w:jc w:val="both"/>
        <w:rPr>
          <w:rFonts w:eastAsia="Calibri"/>
          <w:b/>
          <w:bCs/>
          <w:sz w:val="28"/>
          <w:szCs w:val="28"/>
        </w:rPr>
      </w:pPr>
      <w:r w:rsidRPr="00B07BD1">
        <w:rPr>
          <w:b/>
          <w:sz w:val="28"/>
          <w:szCs w:val="28"/>
        </w:rPr>
        <w:t xml:space="preserve">Поведенческая самоорганизация участников денежной системы и  рефлексивность денежно-кредитного рынка </w:t>
      </w:r>
    </w:p>
    <w:p w:rsidR="002228FC" w:rsidRDefault="00C6473E" w:rsidP="00C6473E">
      <w:pPr>
        <w:spacing w:after="0" w:line="360" w:lineRule="auto"/>
        <w:ind w:firstLine="709"/>
        <w:jc w:val="both"/>
        <w:rPr>
          <w:rFonts w:ascii="Times New Roman" w:hAnsi="Times New Roman"/>
          <w:sz w:val="28"/>
          <w:szCs w:val="28"/>
        </w:rPr>
      </w:pPr>
      <w:r w:rsidRPr="00873B58">
        <w:rPr>
          <w:rFonts w:ascii="Times New Roman" w:hAnsi="Times New Roman"/>
          <w:sz w:val="28"/>
          <w:szCs w:val="28"/>
        </w:rPr>
        <w:t xml:space="preserve">В социально-экономических системах, </w:t>
      </w:r>
      <w:r w:rsidR="00AF46F2">
        <w:rPr>
          <w:rFonts w:ascii="Times New Roman" w:hAnsi="Times New Roman"/>
          <w:sz w:val="28"/>
          <w:szCs w:val="28"/>
        </w:rPr>
        <w:t xml:space="preserve">в </w:t>
      </w:r>
      <w:r w:rsidRPr="00873B58">
        <w:rPr>
          <w:rFonts w:ascii="Times New Roman" w:hAnsi="Times New Roman"/>
          <w:sz w:val="28"/>
          <w:szCs w:val="28"/>
        </w:rPr>
        <w:t>которы</w:t>
      </w:r>
      <w:r w:rsidR="00AF46F2">
        <w:rPr>
          <w:rFonts w:ascii="Times New Roman" w:hAnsi="Times New Roman"/>
          <w:sz w:val="28"/>
          <w:szCs w:val="28"/>
        </w:rPr>
        <w:t>х</w:t>
      </w:r>
      <w:r w:rsidRPr="00873B58">
        <w:rPr>
          <w:rFonts w:ascii="Times New Roman" w:hAnsi="Times New Roman"/>
          <w:sz w:val="28"/>
          <w:szCs w:val="28"/>
        </w:rPr>
        <w:t xml:space="preserve">, в отличие от физических </w:t>
      </w:r>
      <w:r w:rsidR="00AF46F2">
        <w:rPr>
          <w:rFonts w:ascii="Times New Roman" w:hAnsi="Times New Roman"/>
          <w:sz w:val="28"/>
          <w:szCs w:val="28"/>
        </w:rPr>
        <w:t>систем</w:t>
      </w:r>
      <w:r w:rsidRPr="00873B58">
        <w:rPr>
          <w:rFonts w:ascii="Times New Roman" w:hAnsi="Times New Roman"/>
          <w:sz w:val="28"/>
          <w:szCs w:val="28"/>
        </w:rPr>
        <w:t xml:space="preserve">, </w:t>
      </w:r>
      <w:r w:rsidR="00AF46F2">
        <w:rPr>
          <w:rFonts w:ascii="Times New Roman" w:hAnsi="Times New Roman"/>
          <w:sz w:val="28"/>
          <w:szCs w:val="28"/>
        </w:rPr>
        <w:t>действуют</w:t>
      </w:r>
      <w:r w:rsidRPr="00873B58">
        <w:rPr>
          <w:rFonts w:ascii="Times New Roman" w:hAnsi="Times New Roman"/>
          <w:sz w:val="28"/>
          <w:szCs w:val="28"/>
        </w:rPr>
        <w:t xml:space="preserve"> </w:t>
      </w:r>
      <w:r w:rsidR="00AF46F2">
        <w:rPr>
          <w:rFonts w:ascii="Times New Roman" w:hAnsi="Times New Roman"/>
          <w:sz w:val="28"/>
          <w:szCs w:val="28"/>
        </w:rPr>
        <w:t>активные</w:t>
      </w:r>
      <w:r w:rsidRPr="00873B58">
        <w:rPr>
          <w:rFonts w:ascii="Times New Roman" w:hAnsi="Times New Roman"/>
          <w:sz w:val="28"/>
          <w:szCs w:val="28"/>
        </w:rPr>
        <w:t xml:space="preserve"> </w:t>
      </w:r>
      <w:r w:rsidR="00AF46F2" w:rsidRPr="00873B58">
        <w:rPr>
          <w:rFonts w:ascii="Times New Roman" w:hAnsi="Times New Roman"/>
          <w:sz w:val="28"/>
          <w:szCs w:val="28"/>
        </w:rPr>
        <w:t>мыслящи</w:t>
      </w:r>
      <w:r w:rsidR="00AF46F2">
        <w:rPr>
          <w:rFonts w:ascii="Times New Roman" w:hAnsi="Times New Roman"/>
          <w:sz w:val="28"/>
          <w:szCs w:val="28"/>
        </w:rPr>
        <w:t>е</w:t>
      </w:r>
      <w:r w:rsidR="00AF46F2" w:rsidRPr="00873B58">
        <w:rPr>
          <w:rFonts w:ascii="Times New Roman" w:hAnsi="Times New Roman"/>
          <w:sz w:val="28"/>
          <w:szCs w:val="28"/>
        </w:rPr>
        <w:t xml:space="preserve"> </w:t>
      </w:r>
      <w:r w:rsidRPr="00873B58">
        <w:rPr>
          <w:rFonts w:ascii="Times New Roman" w:hAnsi="Times New Roman"/>
          <w:sz w:val="28"/>
          <w:szCs w:val="28"/>
        </w:rPr>
        <w:t>участник</w:t>
      </w:r>
      <w:r w:rsidR="00AF46F2">
        <w:rPr>
          <w:rFonts w:ascii="Times New Roman" w:hAnsi="Times New Roman"/>
          <w:sz w:val="28"/>
          <w:szCs w:val="28"/>
        </w:rPr>
        <w:t>и</w:t>
      </w:r>
      <w:r w:rsidRPr="00873B58">
        <w:rPr>
          <w:rFonts w:ascii="Times New Roman" w:hAnsi="Times New Roman"/>
          <w:sz w:val="28"/>
          <w:szCs w:val="28"/>
        </w:rPr>
        <w:t xml:space="preserve">, </w:t>
      </w:r>
      <w:r w:rsidR="00AF46F2" w:rsidRPr="00873B58">
        <w:rPr>
          <w:rFonts w:ascii="Times New Roman" w:hAnsi="Times New Roman"/>
          <w:sz w:val="28"/>
          <w:szCs w:val="28"/>
        </w:rPr>
        <w:t xml:space="preserve">в ходе </w:t>
      </w:r>
      <w:r w:rsidR="00AF46F2">
        <w:rPr>
          <w:rFonts w:ascii="Times New Roman" w:hAnsi="Times New Roman"/>
          <w:sz w:val="28"/>
          <w:szCs w:val="28"/>
        </w:rPr>
        <w:t xml:space="preserve">их </w:t>
      </w:r>
      <w:r w:rsidR="00911A6D">
        <w:rPr>
          <w:rFonts w:ascii="Times New Roman" w:hAnsi="Times New Roman"/>
          <w:sz w:val="28"/>
          <w:szCs w:val="28"/>
        </w:rPr>
        <w:t>поведенческой самоорганизации</w:t>
      </w:r>
      <w:r w:rsidR="00AF46F2" w:rsidRPr="00873B58">
        <w:rPr>
          <w:rFonts w:ascii="Times New Roman" w:hAnsi="Times New Roman"/>
          <w:sz w:val="28"/>
          <w:szCs w:val="28"/>
        </w:rPr>
        <w:t xml:space="preserve"> проявляется </w:t>
      </w:r>
      <w:r w:rsidR="00AF46F2">
        <w:rPr>
          <w:rFonts w:ascii="Times New Roman" w:hAnsi="Times New Roman"/>
          <w:sz w:val="28"/>
          <w:szCs w:val="28"/>
        </w:rPr>
        <w:t xml:space="preserve">такой феномен как </w:t>
      </w:r>
      <w:r w:rsidRPr="00873B58">
        <w:rPr>
          <w:rFonts w:ascii="Times New Roman" w:hAnsi="Times New Roman"/>
          <w:sz w:val="28"/>
          <w:szCs w:val="28"/>
        </w:rPr>
        <w:t xml:space="preserve">рефлексивность. </w:t>
      </w:r>
    </w:p>
    <w:p w:rsidR="00883314" w:rsidRPr="00873B58" w:rsidRDefault="00883314" w:rsidP="00883314">
      <w:pPr>
        <w:autoSpaceDE w:val="0"/>
        <w:autoSpaceDN w:val="0"/>
        <w:adjustRightInd w:val="0"/>
        <w:spacing w:after="0" w:line="360" w:lineRule="auto"/>
        <w:ind w:firstLine="709"/>
        <w:jc w:val="both"/>
        <w:rPr>
          <w:rFonts w:ascii="Times New Roman" w:eastAsia="TimesNewRoman" w:hAnsi="Times New Roman"/>
          <w:sz w:val="28"/>
          <w:szCs w:val="28"/>
        </w:rPr>
      </w:pPr>
      <w:r w:rsidRPr="00873B58">
        <w:rPr>
          <w:rFonts w:ascii="Times New Roman" w:eastAsia="TimesNewRoman" w:hAnsi="Times New Roman"/>
          <w:sz w:val="28"/>
          <w:szCs w:val="28"/>
        </w:rPr>
        <w:t xml:space="preserve">Обеспечение устойчивости денежной системы в условиях наличия перманентных противоречий между ее </w:t>
      </w:r>
      <w:r>
        <w:rPr>
          <w:rFonts w:ascii="Times New Roman" w:eastAsia="TimesNewRoman" w:hAnsi="Times New Roman"/>
          <w:sz w:val="28"/>
          <w:szCs w:val="28"/>
        </w:rPr>
        <w:t xml:space="preserve">участниками </w:t>
      </w:r>
      <w:r w:rsidRPr="00873B58">
        <w:rPr>
          <w:rFonts w:ascii="Times New Roman" w:eastAsia="TimesNewRoman" w:hAnsi="Times New Roman"/>
          <w:sz w:val="28"/>
          <w:szCs w:val="28"/>
        </w:rPr>
        <w:t xml:space="preserve">осуществляется путем выработки механизмов сдерживания, </w:t>
      </w:r>
      <w:r w:rsidRPr="00873B58">
        <w:rPr>
          <w:rFonts w:ascii="Times New Roman" w:eastAsia="TimesNewRoman,Italic" w:hAnsi="Times New Roman"/>
          <w:iCs/>
          <w:sz w:val="28"/>
          <w:szCs w:val="28"/>
        </w:rPr>
        <w:t>компенсации</w:t>
      </w:r>
      <w:r w:rsidRPr="00873B58">
        <w:rPr>
          <w:rFonts w:ascii="Times New Roman" w:eastAsia="TimesNewRoman" w:hAnsi="Times New Roman"/>
          <w:sz w:val="28"/>
          <w:szCs w:val="28"/>
        </w:rPr>
        <w:t xml:space="preserve"> </w:t>
      </w:r>
      <w:r w:rsidRPr="00873B58">
        <w:rPr>
          <w:rFonts w:ascii="Times New Roman" w:eastAsia="TimesNewRoman,Italic" w:hAnsi="Times New Roman"/>
          <w:iCs/>
          <w:sz w:val="28"/>
          <w:szCs w:val="28"/>
        </w:rPr>
        <w:t>внутренних напряжений</w:t>
      </w:r>
      <w:r w:rsidRPr="00873B58">
        <w:rPr>
          <w:rFonts w:ascii="Times New Roman" w:eastAsia="TimesNewRoman" w:hAnsi="Times New Roman"/>
          <w:sz w:val="28"/>
          <w:szCs w:val="28"/>
        </w:rPr>
        <w:t>. К ним можно отнести:</w:t>
      </w:r>
    </w:p>
    <w:p w:rsidR="00883314" w:rsidRDefault="00883314" w:rsidP="009A438E">
      <w:pPr>
        <w:pStyle w:val="a4"/>
        <w:numPr>
          <w:ilvl w:val="0"/>
          <w:numId w:val="24"/>
        </w:numPr>
        <w:autoSpaceDE w:val="0"/>
        <w:autoSpaceDN w:val="0"/>
        <w:adjustRightInd w:val="0"/>
        <w:spacing w:line="360" w:lineRule="auto"/>
        <w:ind w:left="0" w:firstLine="709"/>
        <w:jc w:val="both"/>
        <w:rPr>
          <w:rFonts w:eastAsia="TimesNewRoman"/>
          <w:sz w:val="28"/>
          <w:szCs w:val="28"/>
        </w:rPr>
      </w:pPr>
      <w:r w:rsidRPr="00873B58">
        <w:rPr>
          <w:rFonts w:eastAsia="TimesNewRoman"/>
          <w:sz w:val="28"/>
          <w:szCs w:val="28"/>
        </w:rPr>
        <w:t xml:space="preserve">управление </w:t>
      </w:r>
      <w:r w:rsidR="00587B14">
        <w:rPr>
          <w:rFonts w:eastAsia="TimesNewRoman"/>
          <w:sz w:val="28"/>
          <w:szCs w:val="28"/>
        </w:rPr>
        <w:t xml:space="preserve">поведенческой </w:t>
      </w:r>
      <w:r w:rsidR="00A940B2">
        <w:rPr>
          <w:rFonts w:eastAsia="TimesNewRoman"/>
          <w:sz w:val="28"/>
          <w:szCs w:val="28"/>
        </w:rPr>
        <w:t>самоорганизаци</w:t>
      </w:r>
      <w:r w:rsidR="00587B14">
        <w:rPr>
          <w:rFonts w:eastAsia="TimesNewRoman"/>
          <w:sz w:val="28"/>
          <w:szCs w:val="28"/>
        </w:rPr>
        <w:t>ей</w:t>
      </w:r>
      <w:r w:rsidRPr="00873B58">
        <w:rPr>
          <w:rFonts w:eastAsia="TimesNewRoman"/>
          <w:sz w:val="28"/>
          <w:szCs w:val="28"/>
        </w:rPr>
        <w:t xml:space="preserve"> – прямое </w:t>
      </w:r>
      <w:r w:rsidR="00A940B2">
        <w:rPr>
          <w:rFonts w:eastAsia="TimesNewRoman"/>
          <w:sz w:val="28"/>
          <w:szCs w:val="28"/>
        </w:rPr>
        <w:t>жесткое</w:t>
      </w:r>
      <w:r w:rsidRPr="00873B58">
        <w:rPr>
          <w:rFonts w:eastAsia="TimesNewRoman"/>
          <w:sz w:val="28"/>
          <w:szCs w:val="28"/>
        </w:rPr>
        <w:t xml:space="preserve"> регулирование отношений между </w:t>
      </w:r>
      <w:r>
        <w:rPr>
          <w:rFonts w:eastAsia="TimesNewRoman"/>
          <w:sz w:val="28"/>
          <w:szCs w:val="28"/>
        </w:rPr>
        <w:t>участникам</w:t>
      </w:r>
      <w:r w:rsidRPr="00873B58">
        <w:rPr>
          <w:rFonts w:eastAsia="TimesNewRoman"/>
          <w:sz w:val="28"/>
          <w:szCs w:val="28"/>
        </w:rPr>
        <w:t>и</w:t>
      </w:r>
      <w:r w:rsidRPr="00883314">
        <w:rPr>
          <w:rFonts w:eastAsia="TimesNewRoman"/>
          <w:sz w:val="28"/>
          <w:szCs w:val="28"/>
        </w:rPr>
        <w:t xml:space="preserve"> </w:t>
      </w:r>
      <w:r w:rsidRPr="00873B58">
        <w:rPr>
          <w:rFonts w:eastAsia="TimesNewRoman"/>
          <w:sz w:val="28"/>
          <w:szCs w:val="28"/>
        </w:rPr>
        <w:t>денежной систем</w:t>
      </w:r>
      <w:r>
        <w:rPr>
          <w:rFonts w:eastAsia="TimesNewRoman"/>
          <w:sz w:val="28"/>
          <w:szCs w:val="28"/>
        </w:rPr>
        <w:t>ы</w:t>
      </w:r>
      <w:r w:rsidRPr="00873B58">
        <w:rPr>
          <w:rFonts w:eastAsia="TimesNewRoman"/>
          <w:sz w:val="28"/>
          <w:szCs w:val="28"/>
        </w:rPr>
        <w:t>, осуществляемое монетарными органами управления;</w:t>
      </w:r>
    </w:p>
    <w:p w:rsidR="00A940B2" w:rsidRPr="00873B58" w:rsidRDefault="00A940B2" w:rsidP="009A438E">
      <w:pPr>
        <w:pStyle w:val="a4"/>
        <w:numPr>
          <w:ilvl w:val="0"/>
          <w:numId w:val="24"/>
        </w:numPr>
        <w:autoSpaceDE w:val="0"/>
        <w:autoSpaceDN w:val="0"/>
        <w:adjustRightInd w:val="0"/>
        <w:spacing w:line="360" w:lineRule="auto"/>
        <w:ind w:left="0" w:firstLine="709"/>
        <w:jc w:val="both"/>
        <w:rPr>
          <w:rFonts w:eastAsia="TimesNewRoman"/>
          <w:sz w:val="28"/>
          <w:szCs w:val="28"/>
        </w:rPr>
      </w:pPr>
      <w:r>
        <w:rPr>
          <w:rFonts w:eastAsia="TimesNewRoman"/>
          <w:sz w:val="28"/>
          <w:szCs w:val="28"/>
        </w:rPr>
        <w:t xml:space="preserve">кооперация с </w:t>
      </w:r>
      <w:r w:rsidR="00587B14">
        <w:rPr>
          <w:rFonts w:eastAsia="TimesNewRoman"/>
          <w:sz w:val="28"/>
          <w:szCs w:val="28"/>
        </w:rPr>
        <w:t xml:space="preserve">поведенческой </w:t>
      </w:r>
      <w:r>
        <w:rPr>
          <w:rFonts w:eastAsia="TimesNewRoman"/>
          <w:sz w:val="28"/>
          <w:szCs w:val="28"/>
        </w:rPr>
        <w:t xml:space="preserve">самоорганизацией участников – включение центрального банка в </w:t>
      </w:r>
      <w:r w:rsidR="00587B14">
        <w:rPr>
          <w:rFonts w:eastAsia="TimesNewRoman"/>
          <w:sz w:val="28"/>
          <w:szCs w:val="28"/>
        </w:rPr>
        <w:t xml:space="preserve">эти </w:t>
      </w:r>
      <w:r>
        <w:rPr>
          <w:rFonts w:eastAsia="TimesNewRoman"/>
          <w:sz w:val="28"/>
          <w:szCs w:val="28"/>
        </w:rPr>
        <w:t xml:space="preserve">процессы, </w:t>
      </w:r>
      <w:r w:rsidRPr="00A940B2">
        <w:rPr>
          <w:rFonts w:eastAsia="TimesNewRoman"/>
          <w:sz w:val="28"/>
          <w:szCs w:val="28"/>
        </w:rPr>
        <w:t xml:space="preserve">объединение усилий </w:t>
      </w:r>
      <w:r w:rsidRPr="00873B58">
        <w:rPr>
          <w:rFonts w:eastAsia="TimesNewRoman"/>
          <w:sz w:val="28"/>
          <w:szCs w:val="28"/>
        </w:rPr>
        <w:t>монетарны</w:t>
      </w:r>
      <w:r>
        <w:rPr>
          <w:rFonts w:eastAsia="TimesNewRoman"/>
          <w:sz w:val="28"/>
          <w:szCs w:val="28"/>
        </w:rPr>
        <w:t>х</w:t>
      </w:r>
      <w:r w:rsidRPr="00873B58">
        <w:rPr>
          <w:rFonts w:eastAsia="TimesNewRoman"/>
          <w:sz w:val="28"/>
          <w:szCs w:val="28"/>
        </w:rPr>
        <w:t xml:space="preserve"> орган</w:t>
      </w:r>
      <w:r>
        <w:rPr>
          <w:rFonts w:eastAsia="TimesNewRoman"/>
          <w:sz w:val="28"/>
          <w:szCs w:val="28"/>
        </w:rPr>
        <w:t>ов</w:t>
      </w:r>
      <w:r w:rsidRPr="00873B58">
        <w:rPr>
          <w:rFonts w:eastAsia="TimesNewRoman"/>
          <w:sz w:val="28"/>
          <w:szCs w:val="28"/>
        </w:rPr>
        <w:t xml:space="preserve"> </w:t>
      </w:r>
      <w:r>
        <w:rPr>
          <w:rFonts w:eastAsia="TimesNewRoman"/>
          <w:sz w:val="28"/>
          <w:szCs w:val="28"/>
        </w:rPr>
        <w:t xml:space="preserve">с </w:t>
      </w:r>
      <w:r w:rsidRPr="00A940B2">
        <w:rPr>
          <w:rFonts w:eastAsia="TimesNewRoman"/>
          <w:sz w:val="28"/>
          <w:szCs w:val="28"/>
        </w:rPr>
        <w:t>участник</w:t>
      </w:r>
      <w:r>
        <w:rPr>
          <w:rFonts w:eastAsia="TimesNewRoman"/>
          <w:sz w:val="28"/>
          <w:szCs w:val="28"/>
        </w:rPr>
        <w:t xml:space="preserve">ами системы для </w:t>
      </w:r>
      <w:r w:rsidRPr="00A940B2">
        <w:rPr>
          <w:rFonts w:eastAsia="TimesNewRoman"/>
          <w:sz w:val="28"/>
          <w:szCs w:val="28"/>
        </w:rPr>
        <w:t>достижения совместн</w:t>
      </w:r>
      <w:r>
        <w:rPr>
          <w:rFonts w:eastAsia="TimesNewRoman"/>
          <w:sz w:val="28"/>
          <w:szCs w:val="28"/>
        </w:rPr>
        <w:t>ых</w:t>
      </w:r>
      <w:r w:rsidRPr="00A940B2">
        <w:rPr>
          <w:rFonts w:eastAsia="TimesNewRoman"/>
          <w:sz w:val="28"/>
          <w:szCs w:val="28"/>
        </w:rPr>
        <w:t xml:space="preserve"> цел</w:t>
      </w:r>
      <w:r>
        <w:rPr>
          <w:rFonts w:eastAsia="TimesNewRoman"/>
          <w:sz w:val="28"/>
          <w:szCs w:val="28"/>
        </w:rPr>
        <w:t>ей;</w:t>
      </w:r>
    </w:p>
    <w:p w:rsidR="00883314" w:rsidRPr="00873B58" w:rsidRDefault="00883314" w:rsidP="009A438E">
      <w:pPr>
        <w:pStyle w:val="a4"/>
        <w:numPr>
          <w:ilvl w:val="0"/>
          <w:numId w:val="24"/>
        </w:numPr>
        <w:autoSpaceDE w:val="0"/>
        <w:autoSpaceDN w:val="0"/>
        <w:adjustRightInd w:val="0"/>
        <w:spacing w:line="360" w:lineRule="auto"/>
        <w:ind w:left="0" w:firstLine="709"/>
        <w:jc w:val="both"/>
        <w:rPr>
          <w:rFonts w:eastAsia="TimesNewRoman"/>
          <w:sz w:val="28"/>
          <w:szCs w:val="28"/>
        </w:rPr>
      </w:pPr>
      <w:r w:rsidRPr="00873B58">
        <w:rPr>
          <w:rFonts w:eastAsia="TimesNewRoman"/>
          <w:sz w:val="28"/>
          <w:szCs w:val="28"/>
        </w:rPr>
        <w:t xml:space="preserve">ограничение </w:t>
      </w:r>
      <w:r w:rsidR="00587B14">
        <w:rPr>
          <w:rFonts w:eastAsia="TimesNewRoman"/>
          <w:sz w:val="28"/>
          <w:szCs w:val="28"/>
        </w:rPr>
        <w:t xml:space="preserve">поведенческой </w:t>
      </w:r>
      <w:r w:rsidR="00A940B2">
        <w:rPr>
          <w:rFonts w:eastAsia="TimesNewRoman"/>
          <w:sz w:val="28"/>
          <w:szCs w:val="28"/>
        </w:rPr>
        <w:t>самоорганизации</w:t>
      </w:r>
      <w:r w:rsidRPr="00873B58">
        <w:rPr>
          <w:rFonts w:eastAsia="TimesNewRoman"/>
          <w:sz w:val="28"/>
          <w:szCs w:val="28"/>
        </w:rPr>
        <w:t xml:space="preserve"> </w:t>
      </w:r>
      <w:r>
        <w:rPr>
          <w:rFonts w:eastAsia="TimesNewRoman"/>
          <w:sz w:val="28"/>
          <w:szCs w:val="28"/>
        </w:rPr>
        <w:t>участников</w:t>
      </w:r>
      <w:r w:rsidRPr="00873B58">
        <w:rPr>
          <w:rFonts w:eastAsia="TimesNewRoman"/>
          <w:sz w:val="28"/>
          <w:szCs w:val="28"/>
        </w:rPr>
        <w:t xml:space="preserve"> денежной системы с помощью законов, нормативных установлений, требующих исполнения и направленных на сглаживание имеющихся противоречий.</w:t>
      </w:r>
    </w:p>
    <w:p w:rsidR="00FD36A7" w:rsidRDefault="00FD36A7" w:rsidP="00883314">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Понятно, что в</w:t>
      </w:r>
      <w:r w:rsidR="00883314" w:rsidRPr="00873B58">
        <w:rPr>
          <w:rFonts w:ascii="Times New Roman" w:eastAsia="TimesNewRoman" w:hAnsi="Times New Roman"/>
          <w:sz w:val="28"/>
          <w:szCs w:val="28"/>
        </w:rPr>
        <w:t>ыживают те денежные системы, которым удается выработать эффективную стратегию компенсации внутренних напряжений; в противном случае они проигрывают в конкурентной борьбе с другими системами подобного типа.</w:t>
      </w:r>
      <w:r w:rsidR="00883314">
        <w:rPr>
          <w:rFonts w:ascii="Times New Roman" w:eastAsia="TimesNewRoman" w:hAnsi="Times New Roman"/>
          <w:sz w:val="28"/>
          <w:szCs w:val="28"/>
        </w:rPr>
        <w:t xml:space="preserve"> </w:t>
      </w:r>
    </w:p>
    <w:p w:rsidR="00883314" w:rsidRDefault="00FD36A7" w:rsidP="00883314">
      <w:pPr>
        <w:spacing w:after="0" w:line="360" w:lineRule="auto"/>
        <w:ind w:firstLine="709"/>
        <w:jc w:val="both"/>
        <w:rPr>
          <w:rFonts w:ascii="Times New Roman" w:hAnsi="Times New Roman"/>
          <w:i/>
          <w:sz w:val="28"/>
          <w:szCs w:val="28"/>
        </w:rPr>
      </w:pPr>
      <w:r>
        <w:rPr>
          <w:rFonts w:ascii="Times New Roman" w:hAnsi="Times New Roman"/>
          <w:sz w:val="28"/>
          <w:szCs w:val="28"/>
        </w:rPr>
        <w:t>Г</w:t>
      </w:r>
      <w:r w:rsidR="00883314" w:rsidRPr="00873B58">
        <w:rPr>
          <w:rFonts w:ascii="Times New Roman" w:hAnsi="Times New Roman"/>
          <w:sz w:val="28"/>
          <w:szCs w:val="28"/>
        </w:rPr>
        <w:t>ос</w:t>
      </w:r>
      <w:r w:rsidR="00883314" w:rsidRPr="00873B58">
        <w:rPr>
          <w:rFonts w:ascii="Times New Roman" w:hAnsi="Times New Roman"/>
          <w:sz w:val="28"/>
          <w:szCs w:val="28"/>
        </w:rPr>
        <w:t>у</w:t>
      </w:r>
      <w:r w:rsidR="00883314" w:rsidRPr="00873B58">
        <w:rPr>
          <w:rFonts w:ascii="Times New Roman" w:hAnsi="Times New Roman"/>
          <w:sz w:val="28"/>
          <w:szCs w:val="28"/>
        </w:rPr>
        <w:t xml:space="preserve">дарство </w:t>
      </w:r>
      <w:r>
        <w:rPr>
          <w:rFonts w:ascii="Times New Roman" w:hAnsi="Times New Roman"/>
          <w:sz w:val="28"/>
          <w:szCs w:val="28"/>
        </w:rPr>
        <w:t xml:space="preserve">же </w:t>
      </w:r>
      <w:r w:rsidR="00883314" w:rsidRPr="00873B58">
        <w:rPr>
          <w:rFonts w:ascii="Times New Roman" w:hAnsi="Times New Roman"/>
          <w:sz w:val="28"/>
          <w:szCs w:val="28"/>
        </w:rPr>
        <w:t>в этом механизме может выполнять</w:t>
      </w:r>
      <w:r>
        <w:rPr>
          <w:rFonts w:ascii="Times New Roman" w:hAnsi="Times New Roman"/>
          <w:sz w:val="28"/>
          <w:szCs w:val="28"/>
        </w:rPr>
        <w:t>, например,</w:t>
      </w:r>
      <w:r w:rsidR="00883314" w:rsidRPr="00873B58">
        <w:rPr>
          <w:rFonts w:ascii="Times New Roman" w:hAnsi="Times New Roman"/>
          <w:sz w:val="28"/>
          <w:szCs w:val="28"/>
        </w:rPr>
        <w:t xml:space="preserve"> роль фактор-силы в системе </w:t>
      </w:r>
      <w:r w:rsidR="00883314" w:rsidRPr="00873B58">
        <w:rPr>
          <w:rFonts w:ascii="Times New Roman" w:hAnsi="Times New Roman"/>
          <w:i/>
          <w:sz w:val="28"/>
          <w:szCs w:val="28"/>
        </w:rPr>
        <w:t>отрицательной обратной связи</w:t>
      </w:r>
      <w:r>
        <w:rPr>
          <w:rFonts w:ascii="Times New Roman" w:hAnsi="Times New Roman"/>
          <w:i/>
          <w:sz w:val="28"/>
          <w:szCs w:val="28"/>
        </w:rPr>
        <w:t>,</w:t>
      </w:r>
      <w:r w:rsidR="00883314" w:rsidRPr="00873B58">
        <w:rPr>
          <w:rFonts w:ascii="Times New Roman" w:hAnsi="Times New Roman"/>
          <w:sz w:val="28"/>
          <w:szCs w:val="28"/>
        </w:rPr>
        <w:t xml:space="preserve"> и выполнять</w:t>
      </w:r>
      <w:r>
        <w:rPr>
          <w:rFonts w:ascii="Times New Roman" w:hAnsi="Times New Roman"/>
          <w:sz w:val="28"/>
          <w:szCs w:val="28"/>
        </w:rPr>
        <w:t xml:space="preserve"> тем самым</w:t>
      </w:r>
      <w:r w:rsidR="00883314" w:rsidRPr="00873B58">
        <w:rPr>
          <w:rFonts w:ascii="Times New Roman" w:hAnsi="Times New Roman"/>
          <w:sz w:val="28"/>
          <w:szCs w:val="28"/>
        </w:rPr>
        <w:t xml:space="preserve"> </w:t>
      </w:r>
      <w:r>
        <w:rPr>
          <w:rFonts w:ascii="Times New Roman" w:hAnsi="Times New Roman"/>
          <w:sz w:val="28"/>
          <w:szCs w:val="28"/>
        </w:rPr>
        <w:t>функции</w:t>
      </w:r>
      <w:r w:rsidR="00883314" w:rsidRPr="00873B58">
        <w:rPr>
          <w:rFonts w:ascii="Times New Roman" w:hAnsi="Times New Roman"/>
          <w:sz w:val="28"/>
          <w:szCs w:val="28"/>
        </w:rPr>
        <w:t xml:space="preserve"> рефлексии, ориентированной на стабилизацию и консервацию; или действ</w:t>
      </w:r>
      <w:r w:rsidR="00883314" w:rsidRPr="00873B58">
        <w:rPr>
          <w:rFonts w:ascii="Times New Roman" w:hAnsi="Times New Roman"/>
          <w:sz w:val="28"/>
          <w:szCs w:val="28"/>
        </w:rPr>
        <w:t>о</w:t>
      </w:r>
      <w:r w:rsidR="00883314" w:rsidRPr="00873B58">
        <w:rPr>
          <w:rFonts w:ascii="Times New Roman" w:hAnsi="Times New Roman"/>
          <w:sz w:val="28"/>
          <w:szCs w:val="28"/>
        </w:rPr>
        <w:t xml:space="preserve">вать как фактор-сила в механизме </w:t>
      </w:r>
      <w:r w:rsidR="00883314" w:rsidRPr="00873B58">
        <w:rPr>
          <w:rFonts w:ascii="Times New Roman" w:hAnsi="Times New Roman"/>
          <w:i/>
          <w:sz w:val="28"/>
          <w:szCs w:val="28"/>
        </w:rPr>
        <w:t>положительной обратной связи</w:t>
      </w:r>
      <w:r w:rsidR="00883314" w:rsidRPr="00873B58">
        <w:rPr>
          <w:rFonts w:ascii="Times New Roman" w:hAnsi="Times New Roman"/>
          <w:sz w:val="28"/>
          <w:szCs w:val="28"/>
        </w:rPr>
        <w:t xml:space="preserve"> и выполнять </w:t>
      </w:r>
      <w:r>
        <w:rPr>
          <w:rFonts w:ascii="Times New Roman" w:hAnsi="Times New Roman"/>
          <w:sz w:val="28"/>
          <w:szCs w:val="28"/>
        </w:rPr>
        <w:t>функции</w:t>
      </w:r>
      <w:r w:rsidR="00883314" w:rsidRPr="00873B58">
        <w:rPr>
          <w:rFonts w:ascii="Times New Roman" w:hAnsi="Times New Roman"/>
          <w:sz w:val="28"/>
          <w:szCs w:val="28"/>
        </w:rPr>
        <w:t xml:space="preserve"> рефле</w:t>
      </w:r>
      <w:r w:rsidR="00883314" w:rsidRPr="00873B58">
        <w:rPr>
          <w:rFonts w:ascii="Times New Roman" w:hAnsi="Times New Roman"/>
          <w:sz w:val="28"/>
          <w:szCs w:val="28"/>
        </w:rPr>
        <w:t>к</w:t>
      </w:r>
      <w:r w:rsidR="00883314" w:rsidRPr="00873B58">
        <w:rPr>
          <w:rFonts w:ascii="Times New Roman" w:hAnsi="Times New Roman"/>
          <w:sz w:val="28"/>
          <w:szCs w:val="28"/>
        </w:rPr>
        <w:t xml:space="preserve">сии, ориентированной на </w:t>
      </w:r>
      <w:r w:rsidR="00883314">
        <w:rPr>
          <w:rFonts w:ascii="Times New Roman" w:hAnsi="Times New Roman"/>
          <w:sz w:val="28"/>
          <w:szCs w:val="28"/>
        </w:rPr>
        <w:t>активизацию</w:t>
      </w:r>
      <w:r w:rsidR="00883314" w:rsidRPr="00873B58">
        <w:rPr>
          <w:rFonts w:ascii="Times New Roman" w:hAnsi="Times New Roman"/>
          <w:sz w:val="28"/>
          <w:szCs w:val="28"/>
        </w:rPr>
        <w:t xml:space="preserve"> и развитие. Однозначно только то, что государство нельзя рассматривать как некое инородное тело («спящий сторож») или как фактор внешней среды. </w:t>
      </w:r>
      <w:r w:rsidR="00883314" w:rsidRPr="00873B58">
        <w:rPr>
          <w:rFonts w:ascii="Times New Roman" w:hAnsi="Times New Roman"/>
          <w:i/>
          <w:sz w:val="28"/>
          <w:szCs w:val="28"/>
        </w:rPr>
        <w:t>Государство – это ре</w:t>
      </w:r>
      <w:r w:rsidR="00883314" w:rsidRPr="00873B58">
        <w:rPr>
          <w:rFonts w:ascii="Times New Roman" w:hAnsi="Times New Roman"/>
          <w:i/>
          <w:sz w:val="28"/>
          <w:szCs w:val="28"/>
        </w:rPr>
        <w:t>ф</w:t>
      </w:r>
      <w:r w:rsidR="00883314" w:rsidRPr="00873B58">
        <w:rPr>
          <w:rFonts w:ascii="Times New Roman" w:hAnsi="Times New Roman"/>
          <w:i/>
          <w:sz w:val="28"/>
          <w:szCs w:val="28"/>
        </w:rPr>
        <w:t>лексия участников экономической системы, совокупность разнонаправленных сил, вырабатываемых самой сист</w:t>
      </w:r>
      <w:r w:rsidR="00883314" w:rsidRPr="00873B58">
        <w:rPr>
          <w:rFonts w:ascii="Times New Roman" w:hAnsi="Times New Roman"/>
          <w:i/>
          <w:sz w:val="28"/>
          <w:szCs w:val="28"/>
        </w:rPr>
        <w:t>е</w:t>
      </w:r>
      <w:r w:rsidR="00883314" w:rsidRPr="00873B58">
        <w:rPr>
          <w:rFonts w:ascii="Times New Roman" w:hAnsi="Times New Roman"/>
          <w:i/>
          <w:sz w:val="28"/>
          <w:szCs w:val="28"/>
        </w:rPr>
        <w:t>мой.</w:t>
      </w:r>
    </w:p>
    <w:p w:rsidR="00754D04" w:rsidRPr="00873B58" w:rsidRDefault="00FD36A7" w:rsidP="00754D04">
      <w:pPr>
        <w:spacing w:after="0" w:line="360" w:lineRule="auto"/>
        <w:ind w:firstLine="709"/>
        <w:jc w:val="both"/>
        <w:rPr>
          <w:rFonts w:ascii="Times New Roman" w:hAnsi="Times New Roman"/>
          <w:color w:val="000000"/>
          <w:sz w:val="28"/>
          <w:szCs w:val="28"/>
        </w:rPr>
      </w:pPr>
      <w:r>
        <w:rPr>
          <w:rFonts w:ascii="Times New Roman" w:hAnsi="Times New Roman"/>
          <w:sz w:val="28"/>
          <w:szCs w:val="28"/>
        </w:rPr>
        <w:t>В силу важности проблемы п</w:t>
      </w:r>
      <w:r w:rsidR="00883314" w:rsidRPr="00883314">
        <w:rPr>
          <w:rFonts w:ascii="Times New Roman" w:hAnsi="Times New Roman"/>
          <w:sz w:val="28"/>
          <w:szCs w:val="28"/>
        </w:rPr>
        <w:t>оясним более подробно</w:t>
      </w:r>
      <w:r w:rsidR="00883314">
        <w:rPr>
          <w:rFonts w:ascii="Times New Roman" w:hAnsi="Times New Roman"/>
          <w:sz w:val="28"/>
          <w:szCs w:val="28"/>
        </w:rPr>
        <w:t xml:space="preserve"> понятие «рефлексия», в том числе применительно к денежно-кредитной сфере. </w:t>
      </w:r>
      <w:r w:rsidR="00883314" w:rsidRPr="00883314">
        <w:rPr>
          <w:rFonts w:ascii="Times New Roman" w:hAnsi="Times New Roman"/>
          <w:sz w:val="28"/>
          <w:szCs w:val="28"/>
        </w:rPr>
        <w:t xml:space="preserve"> </w:t>
      </w:r>
      <w:r w:rsidR="00BB4659" w:rsidRPr="00C406F8">
        <w:rPr>
          <w:rFonts w:ascii="Times New Roman" w:hAnsi="Times New Roman"/>
          <w:sz w:val="28"/>
          <w:szCs w:val="28"/>
        </w:rPr>
        <w:t xml:space="preserve">Данное </w:t>
      </w:r>
      <w:r w:rsidR="00BB4659" w:rsidRPr="00C406F8">
        <w:rPr>
          <w:rFonts w:ascii="Times New Roman" w:hAnsi="Times New Roman"/>
          <w:sz w:val="28"/>
          <w:szCs w:val="28"/>
          <w:lang w:eastAsia="ru-RU"/>
        </w:rPr>
        <w:t>понятие пришло в экономи</w:t>
      </w:r>
      <w:r w:rsidR="00177990" w:rsidRPr="00C406F8">
        <w:rPr>
          <w:rFonts w:ascii="Times New Roman" w:hAnsi="Times New Roman"/>
          <w:sz w:val="28"/>
          <w:szCs w:val="28"/>
          <w:lang w:eastAsia="ru-RU"/>
        </w:rPr>
        <w:t>ку</w:t>
      </w:r>
      <w:r w:rsidR="00BB4659" w:rsidRPr="00C406F8">
        <w:rPr>
          <w:rFonts w:ascii="Times New Roman" w:hAnsi="Times New Roman"/>
          <w:sz w:val="28"/>
          <w:szCs w:val="28"/>
          <w:lang w:eastAsia="ru-RU"/>
        </w:rPr>
        <w:t xml:space="preserve"> из психологии</w:t>
      </w:r>
      <w:r w:rsidR="00177990" w:rsidRPr="00C406F8">
        <w:rPr>
          <w:rFonts w:ascii="Times New Roman" w:hAnsi="Times New Roman"/>
          <w:sz w:val="28"/>
          <w:szCs w:val="28"/>
          <w:lang w:eastAsia="ru-RU"/>
        </w:rPr>
        <w:t>.</w:t>
      </w:r>
      <w:r w:rsidR="00BB4659" w:rsidRPr="00C406F8">
        <w:rPr>
          <w:rFonts w:ascii="Times New Roman" w:hAnsi="Times New Roman"/>
          <w:sz w:val="28"/>
          <w:szCs w:val="28"/>
          <w:lang w:eastAsia="ru-RU"/>
        </w:rPr>
        <w:t xml:space="preserve"> </w:t>
      </w:r>
      <w:r w:rsidR="00754D04" w:rsidRPr="00C406F8">
        <w:rPr>
          <w:rFonts w:ascii="Times New Roman" w:hAnsi="Times New Roman"/>
          <w:color w:val="000000"/>
          <w:sz w:val="28"/>
          <w:szCs w:val="28"/>
        </w:rPr>
        <w:t>Вообще, под рефлексией принято считать «отражение</w:t>
      </w:r>
      <w:r w:rsidR="00754D04" w:rsidRPr="00873B58">
        <w:rPr>
          <w:rFonts w:ascii="Times New Roman" w:hAnsi="Times New Roman"/>
          <w:color w:val="000000"/>
          <w:sz w:val="28"/>
          <w:szCs w:val="28"/>
        </w:rPr>
        <w:t>, исследование познав</w:t>
      </w:r>
      <w:r w:rsidR="00754D04" w:rsidRPr="00873B58">
        <w:rPr>
          <w:rFonts w:ascii="Times New Roman" w:hAnsi="Times New Roman"/>
          <w:color w:val="000000"/>
          <w:sz w:val="28"/>
          <w:szCs w:val="28"/>
        </w:rPr>
        <w:t>а</w:t>
      </w:r>
      <w:r w:rsidR="00754D04" w:rsidRPr="00873B58">
        <w:rPr>
          <w:rFonts w:ascii="Times New Roman" w:hAnsi="Times New Roman"/>
          <w:color w:val="000000"/>
          <w:sz w:val="28"/>
          <w:szCs w:val="28"/>
        </w:rPr>
        <w:t>тельного акта» [</w:t>
      </w:r>
      <w:r w:rsidR="00754D04" w:rsidRPr="00873B58">
        <w:rPr>
          <w:rFonts w:ascii="Times New Roman" w:hAnsi="Times New Roman"/>
          <w:color w:val="000000"/>
          <w:sz w:val="28"/>
          <w:szCs w:val="28"/>
        </w:rPr>
        <w:endnoteReference w:id="47"/>
      </w:r>
      <w:r w:rsidR="00754D04" w:rsidRPr="00873B58">
        <w:rPr>
          <w:rFonts w:ascii="Times New Roman" w:hAnsi="Times New Roman"/>
          <w:color w:val="000000"/>
          <w:sz w:val="28"/>
          <w:szCs w:val="28"/>
        </w:rPr>
        <w:t>]. Есть и другие определения, где рефлексия – это «форма позн</w:t>
      </w:r>
      <w:r w:rsidR="00754D04" w:rsidRPr="00873B58">
        <w:rPr>
          <w:rFonts w:ascii="Times New Roman" w:hAnsi="Times New Roman"/>
          <w:color w:val="000000"/>
          <w:sz w:val="28"/>
          <w:szCs w:val="28"/>
        </w:rPr>
        <w:t>а</w:t>
      </w:r>
      <w:r w:rsidR="00754D04" w:rsidRPr="00873B58">
        <w:rPr>
          <w:rFonts w:ascii="Times New Roman" w:hAnsi="Times New Roman"/>
          <w:color w:val="000000"/>
          <w:sz w:val="28"/>
          <w:szCs w:val="28"/>
        </w:rPr>
        <w:t>ния, теоретическая деятельность человека, направленная на осмысление своих со</w:t>
      </w:r>
      <w:r w:rsidR="00754D04" w:rsidRPr="00873B58">
        <w:rPr>
          <w:rFonts w:ascii="Times New Roman" w:hAnsi="Times New Roman"/>
          <w:color w:val="000000"/>
          <w:sz w:val="28"/>
          <w:szCs w:val="28"/>
        </w:rPr>
        <w:t>б</w:t>
      </w:r>
      <w:r w:rsidR="00754D04" w:rsidRPr="00873B58">
        <w:rPr>
          <w:rFonts w:ascii="Times New Roman" w:hAnsi="Times New Roman"/>
          <w:color w:val="000000"/>
          <w:sz w:val="28"/>
          <w:szCs w:val="28"/>
        </w:rPr>
        <w:t>ственных действий и их оснований», или «осознание и изучение несоответствия объективной реальности и ее отражения в сознании человека» [</w:t>
      </w:r>
      <w:r w:rsidR="00754D04" w:rsidRPr="00873B58">
        <w:rPr>
          <w:rFonts w:ascii="Times New Roman" w:hAnsi="Times New Roman"/>
          <w:color w:val="000000"/>
          <w:sz w:val="28"/>
          <w:szCs w:val="28"/>
        </w:rPr>
        <w:endnoteReference w:id="48"/>
      </w:r>
      <w:r w:rsidR="00754D04" w:rsidRPr="00873B58">
        <w:rPr>
          <w:rFonts w:ascii="Times New Roman" w:hAnsi="Times New Roman"/>
          <w:color w:val="000000"/>
          <w:sz w:val="28"/>
          <w:szCs w:val="28"/>
        </w:rPr>
        <w:t xml:space="preserve">]. </w:t>
      </w:r>
    </w:p>
    <w:p w:rsidR="00C6473E" w:rsidRPr="00C6473E" w:rsidRDefault="00177990" w:rsidP="00C6473E">
      <w:pPr>
        <w:spacing w:after="0" w:line="360" w:lineRule="auto"/>
        <w:ind w:firstLine="709"/>
        <w:jc w:val="both"/>
        <w:rPr>
          <w:rFonts w:ascii="Times New Roman" w:hAnsi="Times New Roman"/>
          <w:sz w:val="28"/>
          <w:szCs w:val="28"/>
        </w:rPr>
      </w:pPr>
      <w:r>
        <w:rPr>
          <w:rFonts w:ascii="TimesNewRomanPSMT" w:hAnsi="TimesNewRomanPSMT" w:cs="TimesNewRomanPSMT"/>
          <w:sz w:val="28"/>
          <w:szCs w:val="28"/>
          <w:lang w:eastAsia="ru-RU"/>
        </w:rPr>
        <w:t xml:space="preserve"> </w:t>
      </w:r>
      <w:r w:rsidR="00C6473E" w:rsidRPr="00873B58">
        <w:rPr>
          <w:rFonts w:ascii="Times New Roman" w:hAnsi="Times New Roman"/>
          <w:sz w:val="28"/>
          <w:szCs w:val="28"/>
        </w:rPr>
        <w:t>Рефлексивность не свойственна естественным наукам, где связь между объя</w:t>
      </w:r>
      <w:r w:rsidR="00C6473E" w:rsidRPr="00873B58">
        <w:rPr>
          <w:rFonts w:ascii="Times New Roman" w:hAnsi="Times New Roman"/>
          <w:sz w:val="28"/>
          <w:szCs w:val="28"/>
        </w:rPr>
        <w:t>с</w:t>
      </w:r>
      <w:r w:rsidR="00C6473E" w:rsidRPr="00873B58">
        <w:rPr>
          <w:rFonts w:ascii="Times New Roman" w:hAnsi="Times New Roman"/>
          <w:sz w:val="28"/>
          <w:szCs w:val="28"/>
        </w:rPr>
        <w:t>нениями ученых и явлениями, которые они пытаются объяснить, является одност</w:t>
      </w:r>
      <w:r w:rsidR="00C6473E" w:rsidRPr="00873B58">
        <w:rPr>
          <w:rFonts w:ascii="Times New Roman" w:hAnsi="Times New Roman"/>
          <w:sz w:val="28"/>
          <w:szCs w:val="28"/>
        </w:rPr>
        <w:t>о</w:t>
      </w:r>
      <w:r w:rsidR="00C6473E" w:rsidRPr="00873B58">
        <w:rPr>
          <w:rFonts w:ascii="Times New Roman" w:hAnsi="Times New Roman"/>
          <w:sz w:val="28"/>
          <w:szCs w:val="28"/>
        </w:rPr>
        <w:t>ронней: если утверждение соответствует фактам, оно истинно, если нет –</w:t>
      </w:r>
      <w:r w:rsidR="00FD36A7">
        <w:rPr>
          <w:rFonts w:ascii="Times New Roman" w:hAnsi="Times New Roman"/>
          <w:sz w:val="28"/>
          <w:szCs w:val="28"/>
        </w:rPr>
        <w:t xml:space="preserve"> </w:t>
      </w:r>
      <w:r w:rsidR="00C6473E" w:rsidRPr="00873B58">
        <w:rPr>
          <w:rFonts w:ascii="Times New Roman" w:hAnsi="Times New Roman"/>
          <w:sz w:val="28"/>
          <w:szCs w:val="28"/>
        </w:rPr>
        <w:t xml:space="preserve">ложно. Напротив, участники социально-экономической системы в своих решениях должны учитывать свои суждения о </w:t>
      </w:r>
      <w:r w:rsidR="00FD36A7">
        <w:rPr>
          <w:rFonts w:ascii="Times New Roman" w:hAnsi="Times New Roman"/>
          <w:sz w:val="28"/>
          <w:szCs w:val="28"/>
        </w:rPr>
        <w:t xml:space="preserve">прошлом и </w:t>
      </w:r>
      <w:r w:rsidR="00C6473E" w:rsidRPr="00873B58">
        <w:rPr>
          <w:rFonts w:ascii="Times New Roman" w:hAnsi="Times New Roman"/>
          <w:sz w:val="28"/>
          <w:szCs w:val="28"/>
        </w:rPr>
        <w:t>будущем, которые влияют на конечный р</w:t>
      </w:r>
      <w:r w:rsidR="00C6473E" w:rsidRPr="00873B58">
        <w:rPr>
          <w:rFonts w:ascii="Times New Roman" w:hAnsi="Times New Roman"/>
          <w:sz w:val="28"/>
          <w:szCs w:val="28"/>
        </w:rPr>
        <w:t>е</w:t>
      </w:r>
      <w:r w:rsidR="00C6473E" w:rsidRPr="00873B58">
        <w:rPr>
          <w:rFonts w:ascii="Times New Roman" w:hAnsi="Times New Roman"/>
          <w:sz w:val="28"/>
          <w:szCs w:val="28"/>
        </w:rPr>
        <w:t xml:space="preserve">зультат. </w:t>
      </w:r>
      <w:r w:rsidR="00FD36A7">
        <w:rPr>
          <w:rFonts w:ascii="Times New Roman" w:hAnsi="Times New Roman"/>
          <w:sz w:val="28"/>
          <w:szCs w:val="28"/>
        </w:rPr>
        <w:t>В</w:t>
      </w:r>
      <w:r w:rsidR="00FD36A7" w:rsidRPr="00873B58">
        <w:rPr>
          <w:rFonts w:ascii="Times New Roman" w:hAnsi="Times New Roman"/>
          <w:sz w:val="28"/>
          <w:szCs w:val="28"/>
        </w:rPr>
        <w:t xml:space="preserve"> свою очередь </w:t>
      </w:r>
      <w:r w:rsidR="00FD36A7">
        <w:rPr>
          <w:rFonts w:ascii="Times New Roman" w:hAnsi="Times New Roman"/>
          <w:sz w:val="28"/>
          <w:szCs w:val="28"/>
        </w:rPr>
        <w:t>полученный результат</w:t>
      </w:r>
      <w:r w:rsidR="00C6473E" w:rsidRPr="00873B58">
        <w:rPr>
          <w:rFonts w:ascii="Times New Roman" w:hAnsi="Times New Roman"/>
          <w:sz w:val="28"/>
          <w:szCs w:val="28"/>
        </w:rPr>
        <w:t xml:space="preserve"> усиливает или </w:t>
      </w:r>
      <w:r w:rsidR="00FD36A7">
        <w:rPr>
          <w:rFonts w:ascii="Times New Roman" w:hAnsi="Times New Roman"/>
          <w:sz w:val="28"/>
          <w:szCs w:val="28"/>
        </w:rPr>
        <w:t>опровергает</w:t>
      </w:r>
      <w:r w:rsidR="00C6473E" w:rsidRPr="00873B58">
        <w:rPr>
          <w:rFonts w:ascii="Times New Roman" w:hAnsi="Times New Roman"/>
          <w:sz w:val="28"/>
          <w:szCs w:val="28"/>
        </w:rPr>
        <w:t xml:space="preserve"> </w:t>
      </w:r>
      <w:r w:rsidR="00FD36A7">
        <w:rPr>
          <w:rFonts w:ascii="Times New Roman" w:hAnsi="Times New Roman"/>
          <w:sz w:val="28"/>
          <w:szCs w:val="28"/>
        </w:rPr>
        <w:t>э</w:t>
      </w:r>
      <w:r w:rsidR="00C6473E" w:rsidRPr="00873B58">
        <w:rPr>
          <w:rFonts w:ascii="Times New Roman" w:hAnsi="Times New Roman"/>
          <w:sz w:val="28"/>
          <w:szCs w:val="28"/>
        </w:rPr>
        <w:t>т</w:t>
      </w:r>
      <w:r w:rsidR="00FD36A7">
        <w:rPr>
          <w:rFonts w:ascii="Times New Roman" w:hAnsi="Times New Roman"/>
          <w:sz w:val="28"/>
          <w:szCs w:val="28"/>
        </w:rPr>
        <w:t>и</w:t>
      </w:r>
      <w:r w:rsidR="00C6473E" w:rsidRPr="00873B58">
        <w:rPr>
          <w:rFonts w:ascii="Times New Roman" w:hAnsi="Times New Roman"/>
          <w:sz w:val="28"/>
          <w:szCs w:val="28"/>
        </w:rPr>
        <w:t xml:space="preserve"> </w:t>
      </w:r>
      <w:r w:rsidR="00FD36A7">
        <w:rPr>
          <w:rFonts w:ascii="Times New Roman" w:hAnsi="Times New Roman"/>
          <w:sz w:val="28"/>
          <w:szCs w:val="28"/>
        </w:rPr>
        <w:t>суждения</w:t>
      </w:r>
      <w:r w:rsidR="00C6473E" w:rsidRPr="00873B58">
        <w:rPr>
          <w:rFonts w:ascii="Times New Roman" w:hAnsi="Times New Roman"/>
          <w:sz w:val="28"/>
          <w:szCs w:val="28"/>
        </w:rPr>
        <w:t>, на котор</w:t>
      </w:r>
      <w:r w:rsidR="00FD36A7">
        <w:rPr>
          <w:rFonts w:ascii="Times New Roman" w:hAnsi="Times New Roman"/>
          <w:sz w:val="28"/>
          <w:szCs w:val="28"/>
        </w:rPr>
        <w:t>ые</w:t>
      </w:r>
      <w:r w:rsidR="00C6473E" w:rsidRPr="00873B58">
        <w:rPr>
          <w:rFonts w:ascii="Times New Roman" w:hAnsi="Times New Roman"/>
          <w:sz w:val="28"/>
          <w:szCs w:val="28"/>
        </w:rPr>
        <w:t xml:space="preserve"> участники рынка опирались при принятии решений [</w:t>
      </w:r>
      <w:bookmarkStart w:id="3" w:name="_Ref374795066"/>
      <w:r w:rsidR="00C6473E" w:rsidRPr="00873B58">
        <w:rPr>
          <w:rFonts w:ascii="Times New Roman" w:hAnsi="Times New Roman"/>
          <w:sz w:val="28"/>
          <w:szCs w:val="28"/>
        </w:rPr>
        <w:endnoteReference w:id="49"/>
      </w:r>
      <w:bookmarkEnd w:id="3"/>
      <w:r w:rsidR="00C6473E" w:rsidRPr="00873B58">
        <w:rPr>
          <w:rFonts w:ascii="Times New Roman" w:hAnsi="Times New Roman"/>
          <w:sz w:val="28"/>
          <w:szCs w:val="28"/>
        </w:rPr>
        <w:t>].</w:t>
      </w:r>
      <w:r w:rsidR="00FD36A7">
        <w:rPr>
          <w:rFonts w:ascii="Times New Roman" w:hAnsi="Times New Roman"/>
          <w:sz w:val="28"/>
          <w:szCs w:val="28"/>
        </w:rPr>
        <w:t xml:space="preserve"> И эти новые суждения опять же влияют на конечный результат.</w:t>
      </w:r>
    </w:p>
    <w:p w:rsidR="00883314" w:rsidRDefault="00177990" w:rsidP="00BB4659">
      <w:pPr>
        <w:autoSpaceDE w:val="0"/>
        <w:autoSpaceDN w:val="0"/>
        <w:adjustRightInd w:val="0"/>
        <w:spacing w:after="0" w:line="360" w:lineRule="auto"/>
        <w:ind w:firstLine="709"/>
        <w:jc w:val="both"/>
        <w:rPr>
          <w:rFonts w:ascii="Times New Roman" w:hAnsi="Times New Roman"/>
          <w:color w:val="000000"/>
          <w:sz w:val="28"/>
          <w:szCs w:val="28"/>
        </w:rPr>
      </w:pPr>
      <w:r w:rsidRPr="00C406F8">
        <w:rPr>
          <w:rFonts w:ascii="Times New Roman" w:hAnsi="Times New Roman"/>
          <w:sz w:val="28"/>
          <w:szCs w:val="28"/>
          <w:lang w:eastAsia="ru-RU"/>
        </w:rPr>
        <w:t xml:space="preserve">Данную теорию предложил </w:t>
      </w:r>
      <w:r w:rsidRPr="00C406F8">
        <w:rPr>
          <w:rFonts w:ascii="Times New Roman" w:hAnsi="Times New Roman"/>
          <w:color w:val="000000"/>
          <w:sz w:val="28"/>
          <w:szCs w:val="28"/>
        </w:rPr>
        <w:t>К. Поппер</w:t>
      </w:r>
      <w:r w:rsidR="009A3995">
        <w:rPr>
          <w:rStyle w:val="a9"/>
          <w:rFonts w:ascii="Times New Roman" w:hAnsi="Times New Roman"/>
          <w:color w:val="000000"/>
          <w:sz w:val="28"/>
          <w:szCs w:val="28"/>
        </w:rPr>
        <w:footnoteReference w:id="28"/>
      </w:r>
      <w:r>
        <w:rPr>
          <w:rFonts w:ascii="Times New Roman" w:hAnsi="Times New Roman"/>
          <w:sz w:val="28"/>
          <w:szCs w:val="28"/>
        </w:rPr>
        <w:t xml:space="preserve">, затем расширили В.Лефевр и </w:t>
      </w:r>
      <w:r w:rsidRPr="00BB4659">
        <w:rPr>
          <w:rFonts w:ascii="Times New Roman" w:hAnsi="Times New Roman"/>
          <w:color w:val="000000"/>
          <w:sz w:val="28"/>
          <w:szCs w:val="28"/>
        </w:rPr>
        <w:t>В. Лепский</w:t>
      </w:r>
      <w:r>
        <w:rPr>
          <w:rFonts w:ascii="Times New Roman" w:hAnsi="Times New Roman"/>
          <w:color w:val="000000"/>
          <w:sz w:val="28"/>
          <w:szCs w:val="28"/>
        </w:rPr>
        <w:t>.</w:t>
      </w:r>
      <w:r w:rsidRPr="00BB4659">
        <w:rPr>
          <w:rFonts w:ascii="Times New Roman" w:hAnsi="Times New Roman"/>
          <w:color w:val="000000"/>
          <w:sz w:val="28"/>
          <w:szCs w:val="28"/>
        </w:rPr>
        <w:t xml:space="preserve"> </w:t>
      </w:r>
      <w:r>
        <w:rPr>
          <w:rFonts w:ascii="Times New Roman" w:hAnsi="Times New Roman"/>
          <w:color w:val="000000"/>
          <w:sz w:val="28"/>
          <w:szCs w:val="28"/>
        </w:rPr>
        <w:t xml:space="preserve">Так, </w:t>
      </w:r>
      <w:r w:rsidRPr="00BB4659">
        <w:rPr>
          <w:rFonts w:ascii="Times New Roman" w:hAnsi="Times New Roman"/>
          <w:color w:val="000000"/>
          <w:sz w:val="28"/>
          <w:szCs w:val="28"/>
        </w:rPr>
        <w:t xml:space="preserve">В. Лефевром было дано </w:t>
      </w:r>
      <w:r>
        <w:rPr>
          <w:rFonts w:ascii="Times New Roman" w:hAnsi="Times New Roman"/>
          <w:color w:val="000000"/>
          <w:sz w:val="28"/>
          <w:szCs w:val="28"/>
        </w:rPr>
        <w:t>уже следующее понимание данного явления</w:t>
      </w:r>
      <w:r w:rsidRPr="00BB4659">
        <w:rPr>
          <w:rFonts w:ascii="Times New Roman" w:hAnsi="Times New Roman"/>
          <w:color w:val="000000"/>
          <w:sz w:val="28"/>
          <w:szCs w:val="28"/>
        </w:rPr>
        <w:t>: «</w:t>
      </w:r>
      <w:r>
        <w:rPr>
          <w:rFonts w:ascii="Times New Roman" w:hAnsi="Times New Roman"/>
          <w:color w:val="000000"/>
          <w:sz w:val="28"/>
          <w:szCs w:val="28"/>
        </w:rPr>
        <w:t>…</w:t>
      </w:r>
      <w:r w:rsidRPr="00BB4659">
        <w:rPr>
          <w:rFonts w:ascii="Times New Roman" w:hAnsi="Times New Roman"/>
          <w:color w:val="000000"/>
          <w:sz w:val="28"/>
          <w:szCs w:val="28"/>
        </w:rPr>
        <w:t>рефлексия – это также способность встать на позицию последователя по отношению к другому «персонажу», его действиям и мыслям». В. Лепский добавляет: «</w:t>
      </w:r>
      <w:r>
        <w:rPr>
          <w:rFonts w:ascii="Times New Roman" w:hAnsi="Times New Roman"/>
          <w:color w:val="000000"/>
          <w:sz w:val="28"/>
          <w:szCs w:val="28"/>
        </w:rPr>
        <w:t>…</w:t>
      </w:r>
      <w:r w:rsidRPr="00BB4659">
        <w:rPr>
          <w:rFonts w:ascii="Times New Roman" w:hAnsi="Times New Roman"/>
          <w:color w:val="000000"/>
          <w:sz w:val="28"/>
          <w:szCs w:val="28"/>
        </w:rPr>
        <w:t>рефлексия понима</w:t>
      </w:r>
      <w:r>
        <w:rPr>
          <w:rFonts w:ascii="Times New Roman" w:hAnsi="Times New Roman"/>
          <w:color w:val="000000"/>
          <w:sz w:val="28"/>
          <w:szCs w:val="28"/>
        </w:rPr>
        <w:t>ет</w:t>
      </w:r>
      <w:r w:rsidRPr="00BB4659">
        <w:rPr>
          <w:rFonts w:ascii="Times New Roman" w:hAnsi="Times New Roman"/>
          <w:color w:val="000000"/>
          <w:sz w:val="28"/>
          <w:szCs w:val="28"/>
        </w:rPr>
        <w:t xml:space="preserve">ся так же, как и моделирование некоторой системой </w:t>
      </w:r>
      <w:r w:rsidR="00FD36A7">
        <w:rPr>
          <w:rFonts w:ascii="Times New Roman" w:hAnsi="Times New Roman"/>
          <w:color w:val="000000"/>
          <w:sz w:val="28"/>
          <w:szCs w:val="28"/>
        </w:rPr>
        <w:t xml:space="preserve">действий </w:t>
      </w:r>
      <w:r w:rsidRPr="00BB4659">
        <w:rPr>
          <w:rFonts w:ascii="Times New Roman" w:hAnsi="Times New Roman"/>
          <w:color w:val="000000"/>
          <w:sz w:val="28"/>
          <w:szCs w:val="28"/>
        </w:rPr>
        <w:t>другой системы вместе с включенными в</w:t>
      </w:r>
      <w:r>
        <w:rPr>
          <w:rFonts w:ascii="Times New Roman" w:hAnsi="Times New Roman"/>
          <w:color w:val="000000"/>
          <w:sz w:val="28"/>
          <w:szCs w:val="28"/>
        </w:rPr>
        <w:t xml:space="preserve"> нее (другую систему) моделями»</w:t>
      </w:r>
      <w:r w:rsidR="009A3995">
        <w:rPr>
          <w:rStyle w:val="a9"/>
          <w:rFonts w:ascii="Times New Roman" w:hAnsi="Times New Roman"/>
          <w:color w:val="000000"/>
          <w:sz w:val="28"/>
          <w:szCs w:val="28"/>
        </w:rPr>
        <w:footnoteReference w:id="29"/>
      </w:r>
      <w:r>
        <w:rPr>
          <w:rFonts w:ascii="Times New Roman" w:hAnsi="Times New Roman"/>
          <w:color w:val="000000"/>
          <w:sz w:val="28"/>
          <w:szCs w:val="28"/>
        </w:rPr>
        <w:t>.</w:t>
      </w:r>
      <w:r w:rsidRPr="00BB4659">
        <w:rPr>
          <w:rFonts w:ascii="Times New Roman" w:hAnsi="Times New Roman"/>
          <w:color w:val="000000"/>
          <w:sz w:val="28"/>
          <w:szCs w:val="28"/>
        </w:rPr>
        <w:t xml:space="preserve"> </w:t>
      </w:r>
    </w:p>
    <w:p w:rsidR="00186895" w:rsidRPr="00186895" w:rsidRDefault="00177990" w:rsidP="00186895">
      <w:pPr>
        <w:spacing w:after="0" w:line="360" w:lineRule="auto"/>
        <w:ind w:firstLine="709"/>
        <w:jc w:val="both"/>
        <w:rPr>
          <w:rFonts w:ascii="Times New Roman" w:hAnsi="Times New Roman"/>
          <w:sz w:val="28"/>
          <w:szCs w:val="28"/>
        </w:rPr>
      </w:pPr>
      <w:r w:rsidRPr="00186895">
        <w:rPr>
          <w:rFonts w:ascii="Times New Roman" w:hAnsi="Times New Roman"/>
          <w:color w:val="000000"/>
          <w:sz w:val="28"/>
          <w:szCs w:val="28"/>
        </w:rPr>
        <w:t>Родоначальником теории рефлексивности в экономике считается Дж.</w:t>
      </w:r>
      <w:r w:rsidR="00186895">
        <w:rPr>
          <w:rFonts w:ascii="Times New Roman" w:hAnsi="Times New Roman"/>
          <w:color w:val="000000"/>
          <w:sz w:val="28"/>
          <w:szCs w:val="28"/>
        </w:rPr>
        <w:t xml:space="preserve"> </w:t>
      </w:r>
      <w:r w:rsidRPr="00186895">
        <w:rPr>
          <w:rFonts w:ascii="Times New Roman" w:hAnsi="Times New Roman"/>
          <w:color w:val="000000"/>
          <w:sz w:val="28"/>
          <w:szCs w:val="28"/>
        </w:rPr>
        <w:t>Сорос. Он еще более расшир</w:t>
      </w:r>
      <w:r w:rsidR="00FD36A7">
        <w:rPr>
          <w:rFonts w:ascii="Times New Roman" w:hAnsi="Times New Roman"/>
          <w:color w:val="000000"/>
          <w:sz w:val="28"/>
          <w:szCs w:val="28"/>
        </w:rPr>
        <w:t>яет</w:t>
      </w:r>
      <w:r w:rsidRPr="00186895">
        <w:rPr>
          <w:rFonts w:ascii="Times New Roman" w:hAnsi="Times New Roman"/>
          <w:color w:val="000000"/>
          <w:sz w:val="28"/>
          <w:szCs w:val="28"/>
        </w:rPr>
        <w:t xml:space="preserve"> понимание рефлексивности, </w:t>
      </w:r>
      <w:r w:rsidR="00186895" w:rsidRPr="00186895">
        <w:rPr>
          <w:rFonts w:ascii="Times New Roman" w:hAnsi="Times New Roman"/>
          <w:color w:val="000000"/>
          <w:sz w:val="28"/>
          <w:szCs w:val="28"/>
        </w:rPr>
        <w:t xml:space="preserve">сформулировав свою </w:t>
      </w:r>
      <w:r w:rsidR="00186895" w:rsidRPr="00186895">
        <w:rPr>
          <w:rFonts w:ascii="Times New Roman" w:hAnsi="Times New Roman"/>
          <w:b/>
          <w:bCs/>
          <w:color w:val="000000"/>
          <w:sz w:val="28"/>
          <w:szCs w:val="28"/>
        </w:rPr>
        <w:t>«</w:t>
      </w:r>
      <w:r w:rsidR="00186895" w:rsidRPr="00186895">
        <w:rPr>
          <w:rFonts w:ascii="Times New Roman" w:hAnsi="Times New Roman"/>
          <w:color w:val="000000"/>
          <w:sz w:val="28"/>
          <w:szCs w:val="28"/>
        </w:rPr>
        <w:t>теорию рефлексивных рынков». Согласно этой теории, участники рынка принимают решения о покупках и продажах финансовых активов, исходя</w:t>
      </w:r>
      <w:r w:rsidR="00FD36A7">
        <w:rPr>
          <w:rFonts w:ascii="Times New Roman" w:hAnsi="Times New Roman"/>
          <w:color w:val="000000"/>
          <w:sz w:val="28"/>
          <w:szCs w:val="28"/>
        </w:rPr>
        <w:t xml:space="preserve"> из ожиданий  цен в будущем, но</w:t>
      </w:r>
      <w:r w:rsidR="00186895" w:rsidRPr="00186895">
        <w:rPr>
          <w:rFonts w:ascii="Times New Roman" w:hAnsi="Times New Roman"/>
          <w:color w:val="000000"/>
          <w:sz w:val="28"/>
          <w:szCs w:val="28"/>
        </w:rPr>
        <w:t xml:space="preserve"> так как ожидания – категория психологическая, то на них можно оказать определенное информационное воздействие, изменив характер «финансового предвидения» инвесторов в ту или иную сторону. В итоге ожидания отдельно взятых участников рынка отразятся на характере рыночных операций, что может исказить воздействие фундаментальных факторов на рынок. Дж. Сорос выделил основные </w:t>
      </w:r>
      <w:r w:rsidR="00186895">
        <w:rPr>
          <w:rFonts w:ascii="Times New Roman" w:hAnsi="Times New Roman"/>
          <w:sz w:val="28"/>
          <w:szCs w:val="28"/>
        </w:rPr>
        <w:t xml:space="preserve">элементы </w:t>
      </w:r>
      <w:r w:rsidR="00186895" w:rsidRPr="00186895">
        <w:rPr>
          <w:rFonts w:ascii="Times New Roman" w:hAnsi="Times New Roman"/>
          <w:sz w:val="28"/>
          <w:szCs w:val="28"/>
        </w:rPr>
        <w:t>теории рефлексивности финансовых рынков</w:t>
      </w:r>
      <w:r w:rsidR="00186895" w:rsidRPr="00186895">
        <w:rPr>
          <w:rStyle w:val="ad"/>
          <w:rFonts w:ascii="Times New Roman" w:hAnsi="Times New Roman"/>
          <w:sz w:val="28"/>
          <w:szCs w:val="28"/>
        </w:rPr>
        <w:endnoteReference w:id="50"/>
      </w:r>
      <w:r w:rsidR="00186895" w:rsidRPr="00186895">
        <w:rPr>
          <w:rFonts w:ascii="Times New Roman" w:hAnsi="Times New Roman"/>
          <w:sz w:val="28"/>
          <w:szCs w:val="28"/>
        </w:rPr>
        <w:t>:</w:t>
      </w:r>
    </w:p>
    <w:p w:rsidR="00186895" w:rsidRPr="00186895" w:rsidRDefault="00186895" w:rsidP="009A438E">
      <w:pPr>
        <w:pStyle w:val="a5"/>
        <w:widowControl w:val="0"/>
        <w:numPr>
          <w:ilvl w:val="0"/>
          <w:numId w:val="25"/>
        </w:numPr>
        <w:tabs>
          <w:tab w:val="left" w:pos="0"/>
        </w:tabs>
        <w:suppressAutoHyphens/>
        <w:spacing w:line="360" w:lineRule="auto"/>
        <w:ind w:left="0" w:firstLine="0"/>
        <w:rPr>
          <w:color w:val="auto"/>
          <w:sz w:val="28"/>
          <w:szCs w:val="28"/>
        </w:rPr>
      </w:pPr>
      <w:r w:rsidRPr="00186895">
        <w:rPr>
          <w:color w:val="auto"/>
          <w:sz w:val="28"/>
          <w:szCs w:val="28"/>
        </w:rPr>
        <w:t>взаимосвязь и взаимодействие между мышлением участников и ситуацией, в которой они участвуют;</w:t>
      </w:r>
    </w:p>
    <w:p w:rsidR="00186895" w:rsidRPr="00186895" w:rsidRDefault="00186895" w:rsidP="009A438E">
      <w:pPr>
        <w:pStyle w:val="a5"/>
        <w:widowControl w:val="0"/>
        <w:numPr>
          <w:ilvl w:val="0"/>
          <w:numId w:val="25"/>
        </w:numPr>
        <w:tabs>
          <w:tab w:val="left" w:pos="0"/>
        </w:tabs>
        <w:suppressAutoHyphens/>
        <w:spacing w:line="360" w:lineRule="auto"/>
        <w:ind w:left="0" w:firstLine="0"/>
        <w:rPr>
          <w:color w:val="auto"/>
          <w:sz w:val="28"/>
          <w:szCs w:val="28"/>
        </w:rPr>
      </w:pPr>
      <w:r w:rsidRPr="00186895">
        <w:rPr>
          <w:color w:val="auto"/>
          <w:sz w:val="28"/>
          <w:szCs w:val="28"/>
        </w:rPr>
        <w:t>наличие двух этапов вышеотмеченного взаимодействия: познавательного</w:t>
      </w:r>
      <w:r>
        <w:rPr>
          <w:color w:val="auto"/>
          <w:sz w:val="28"/>
          <w:szCs w:val="28"/>
        </w:rPr>
        <w:t xml:space="preserve"> (когнитивного)</w:t>
      </w:r>
      <w:r w:rsidRPr="00186895">
        <w:rPr>
          <w:color w:val="auto"/>
          <w:sz w:val="28"/>
          <w:szCs w:val="28"/>
        </w:rPr>
        <w:t xml:space="preserve"> и воздействующего, из чего следует, что </w:t>
      </w:r>
      <w:r>
        <w:rPr>
          <w:color w:val="auto"/>
          <w:sz w:val="28"/>
          <w:szCs w:val="28"/>
        </w:rPr>
        <w:t>как</w:t>
      </w:r>
      <w:r w:rsidRPr="00186895">
        <w:rPr>
          <w:color w:val="auto"/>
          <w:sz w:val="28"/>
          <w:szCs w:val="28"/>
        </w:rPr>
        <w:t xml:space="preserve"> фундаментальные условия влияют на участников финансового рынка, </w:t>
      </w:r>
      <w:r>
        <w:rPr>
          <w:color w:val="auto"/>
          <w:sz w:val="28"/>
          <w:szCs w:val="28"/>
        </w:rPr>
        <w:t>так</w:t>
      </w:r>
      <w:r w:rsidRPr="00186895">
        <w:rPr>
          <w:color w:val="auto"/>
          <w:sz w:val="28"/>
          <w:szCs w:val="28"/>
        </w:rPr>
        <w:t xml:space="preserve"> и участники рынка влияют на фундаментальные условия; </w:t>
      </w:r>
    </w:p>
    <w:p w:rsidR="00186895" w:rsidRPr="00186895" w:rsidRDefault="00186895" w:rsidP="009A438E">
      <w:pPr>
        <w:pStyle w:val="a5"/>
        <w:widowControl w:val="0"/>
        <w:numPr>
          <w:ilvl w:val="0"/>
          <w:numId w:val="25"/>
        </w:numPr>
        <w:tabs>
          <w:tab w:val="left" w:pos="0"/>
        </w:tabs>
        <w:suppressAutoHyphens/>
        <w:spacing w:line="360" w:lineRule="auto"/>
        <w:ind w:left="0" w:firstLine="0"/>
        <w:rPr>
          <w:color w:val="auto"/>
          <w:sz w:val="28"/>
          <w:szCs w:val="28"/>
        </w:rPr>
      </w:pPr>
      <w:r w:rsidRPr="00186895">
        <w:rPr>
          <w:color w:val="auto"/>
          <w:sz w:val="28"/>
          <w:szCs w:val="28"/>
        </w:rPr>
        <w:t>оценка событий участниками по причине информационной асимметрии</w:t>
      </w:r>
      <w:r w:rsidR="00FD36A7">
        <w:rPr>
          <w:color w:val="auto"/>
          <w:sz w:val="28"/>
          <w:szCs w:val="28"/>
        </w:rPr>
        <w:t xml:space="preserve"> (кто-то осведомлен о ситуации лучше, кто-то хуже)</w:t>
      </w:r>
      <w:r w:rsidRPr="00186895">
        <w:rPr>
          <w:color w:val="auto"/>
          <w:sz w:val="28"/>
          <w:szCs w:val="28"/>
        </w:rPr>
        <w:t xml:space="preserve"> неизбежно содержит ошибку; </w:t>
      </w:r>
    </w:p>
    <w:p w:rsidR="00186895" w:rsidRPr="00186895" w:rsidRDefault="00186895" w:rsidP="009A438E">
      <w:pPr>
        <w:pStyle w:val="a5"/>
        <w:widowControl w:val="0"/>
        <w:numPr>
          <w:ilvl w:val="0"/>
          <w:numId w:val="25"/>
        </w:numPr>
        <w:tabs>
          <w:tab w:val="left" w:pos="0"/>
        </w:tabs>
        <w:suppressAutoHyphens/>
        <w:spacing w:line="360" w:lineRule="auto"/>
        <w:ind w:left="0" w:firstLine="0"/>
        <w:rPr>
          <w:rFonts w:eastAsia="Times New Roman+FPEF"/>
          <w:color w:val="auto"/>
          <w:sz w:val="28"/>
          <w:szCs w:val="28"/>
        </w:rPr>
      </w:pPr>
      <w:r w:rsidRPr="00186895">
        <w:rPr>
          <w:color w:val="auto"/>
          <w:sz w:val="28"/>
          <w:szCs w:val="28"/>
        </w:rPr>
        <w:t xml:space="preserve">рефлексивный механизм обратной связи может быть как самокорректирующимся, так и самоусиливающимся, усугубляющим состояние </w:t>
      </w:r>
      <w:r w:rsidRPr="00186895">
        <w:rPr>
          <w:rFonts w:eastAsia="Times New Roman+FPEF"/>
          <w:color w:val="auto"/>
          <w:sz w:val="28"/>
          <w:szCs w:val="28"/>
        </w:rPr>
        <w:t>квазиравновесия</w:t>
      </w:r>
      <w:r w:rsidRPr="00186895">
        <w:rPr>
          <w:rStyle w:val="a9"/>
          <w:color w:val="auto"/>
          <w:sz w:val="28"/>
          <w:szCs w:val="28"/>
        </w:rPr>
        <w:footnoteReference w:id="30"/>
      </w:r>
      <w:r w:rsidRPr="00186895">
        <w:rPr>
          <w:rFonts w:eastAsia="Times New Roman+FPEF"/>
          <w:color w:val="auto"/>
          <w:sz w:val="28"/>
          <w:szCs w:val="28"/>
        </w:rPr>
        <w:t>.</w:t>
      </w:r>
    </w:p>
    <w:p w:rsidR="00186895" w:rsidRDefault="00186895" w:rsidP="00D22045">
      <w:pPr>
        <w:autoSpaceDE w:val="0"/>
        <w:autoSpaceDN w:val="0"/>
        <w:adjustRightInd w:val="0"/>
        <w:spacing w:after="0" w:line="360" w:lineRule="auto"/>
        <w:ind w:firstLine="709"/>
        <w:jc w:val="both"/>
        <w:rPr>
          <w:rFonts w:ascii="Times New Roman" w:hAnsi="Times New Roman"/>
          <w:sz w:val="28"/>
          <w:szCs w:val="28"/>
        </w:rPr>
      </w:pPr>
      <w:r w:rsidRPr="00873B58">
        <w:rPr>
          <w:rFonts w:ascii="Times New Roman" w:hAnsi="Times New Roman"/>
          <w:sz w:val="28"/>
          <w:szCs w:val="28"/>
        </w:rPr>
        <w:t xml:space="preserve">В </w:t>
      </w:r>
      <w:r>
        <w:rPr>
          <w:rFonts w:ascii="Times New Roman" w:hAnsi="Times New Roman"/>
          <w:sz w:val="28"/>
          <w:szCs w:val="28"/>
        </w:rPr>
        <w:t>результате можно утверждать, что в соответстви</w:t>
      </w:r>
      <w:r w:rsidR="00D22045">
        <w:rPr>
          <w:rFonts w:ascii="Times New Roman" w:hAnsi="Times New Roman"/>
          <w:sz w:val="28"/>
          <w:szCs w:val="28"/>
        </w:rPr>
        <w:t>и</w:t>
      </w:r>
      <w:r>
        <w:rPr>
          <w:rFonts w:ascii="Times New Roman" w:hAnsi="Times New Roman"/>
          <w:sz w:val="28"/>
          <w:szCs w:val="28"/>
        </w:rPr>
        <w:t xml:space="preserve"> с данным подходом</w:t>
      </w:r>
      <w:r w:rsidRPr="00873B58">
        <w:rPr>
          <w:rFonts w:ascii="Times New Roman" w:hAnsi="Times New Roman"/>
          <w:sz w:val="28"/>
          <w:szCs w:val="28"/>
        </w:rPr>
        <w:t xml:space="preserve"> рефлексивность денежной системы является важнейшим фактором формирования </w:t>
      </w:r>
      <w:r w:rsidR="00D22045">
        <w:rPr>
          <w:rFonts w:ascii="Times New Roman" w:hAnsi="Times New Roman"/>
          <w:sz w:val="28"/>
          <w:szCs w:val="28"/>
        </w:rPr>
        <w:t>поведенческих</w:t>
      </w:r>
      <w:r w:rsidR="00D22045" w:rsidRPr="00873B58">
        <w:rPr>
          <w:rFonts w:ascii="Times New Roman" w:hAnsi="Times New Roman"/>
          <w:sz w:val="28"/>
          <w:szCs w:val="28"/>
        </w:rPr>
        <w:t xml:space="preserve"> </w:t>
      </w:r>
      <w:r w:rsidRPr="00873B58">
        <w:rPr>
          <w:rFonts w:ascii="Times New Roman" w:hAnsi="Times New Roman"/>
          <w:sz w:val="28"/>
          <w:szCs w:val="28"/>
        </w:rPr>
        <w:t xml:space="preserve">синергетических </w:t>
      </w:r>
      <w:r w:rsidR="00926171">
        <w:rPr>
          <w:rFonts w:ascii="Times New Roman" w:hAnsi="Times New Roman"/>
          <w:sz w:val="28"/>
          <w:szCs w:val="28"/>
        </w:rPr>
        <w:t>(рефлексивных)</w:t>
      </w:r>
      <w:r>
        <w:rPr>
          <w:rFonts w:ascii="Times New Roman" w:hAnsi="Times New Roman"/>
          <w:sz w:val="28"/>
          <w:szCs w:val="28"/>
        </w:rPr>
        <w:t xml:space="preserve"> </w:t>
      </w:r>
      <w:r w:rsidRPr="00873B58">
        <w:rPr>
          <w:rFonts w:ascii="Times New Roman" w:hAnsi="Times New Roman"/>
          <w:sz w:val="28"/>
          <w:szCs w:val="28"/>
        </w:rPr>
        <w:t xml:space="preserve">эффектов: тех процессов, которые </w:t>
      </w:r>
      <w:r w:rsidRPr="00186895">
        <w:rPr>
          <w:rFonts w:ascii="Times New Roman" w:hAnsi="Times New Roman"/>
          <w:i/>
          <w:sz w:val="28"/>
          <w:szCs w:val="28"/>
        </w:rPr>
        <w:t>обусловлены субъективным влиянием на ход экономических процессов действий участников, их мышления</w:t>
      </w:r>
      <w:r w:rsidRPr="00873B58">
        <w:rPr>
          <w:rFonts w:ascii="Times New Roman" w:hAnsi="Times New Roman"/>
          <w:sz w:val="28"/>
          <w:szCs w:val="28"/>
        </w:rPr>
        <w:t xml:space="preserve">. </w:t>
      </w:r>
      <w:r w:rsidR="00D22045">
        <w:rPr>
          <w:rFonts w:ascii="Times New Roman" w:hAnsi="Times New Roman"/>
          <w:sz w:val="28"/>
          <w:szCs w:val="28"/>
        </w:rPr>
        <w:t>Э</w:t>
      </w:r>
      <w:r w:rsidRPr="00873B58">
        <w:rPr>
          <w:rFonts w:ascii="Times New Roman" w:hAnsi="Times New Roman"/>
          <w:sz w:val="28"/>
          <w:szCs w:val="28"/>
        </w:rPr>
        <w:t>кономические агенты</w:t>
      </w:r>
      <w:r w:rsidR="00D22045">
        <w:rPr>
          <w:rFonts w:ascii="Times New Roman" w:hAnsi="Times New Roman"/>
          <w:sz w:val="28"/>
          <w:szCs w:val="28"/>
        </w:rPr>
        <w:t>,</w:t>
      </w:r>
      <w:r w:rsidRPr="00873B58">
        <w:rPr>
          <w:rFonts w:ascii="Times New Roman" w:hAnsi="Times New Roman"/>
          <w:sz w:val="28"/>
          <w:szCs w:val="28"/>
        </w:rPr>
        <w:t xml:space="preserve"> </w:t>
      </w:r>
      <w:r w:rsidR="00D22045">
        <w:rPr>
          <w:rFonts w:ascii="Times New Roman" w:hAnsi="Times New Roman"/>
          <w:sz w:val="28"/>
          <w:szCs w:val="28"/>
        </w:rPr>
        <w:t xml:space="preserve">таким образом, </w:t>
      </w:r>
      <w:r w:rsidRPr="00873B58">
        <w:rPr>
          <w:rFonts w:ascii="Times New Roman" w:hAnsi="Times New Roman"/>
          <w:sz w:val="28"/>
          <w:szCs w:val="28"/>
        </w:rPr>
        <w:t xml:space="preserve">определяют </w:t>
      </w:r>
      <w:r w:rsidRPr="00873B58">
        <w:rPr>
          <w:rFonts w:ascii="Times New Roman" w:hAnsi="Times New Roman"/>
          <w:i/>
          <w:sz w:val="28"/>
          <w:szCs w:val="28"/>
        </w:rPr>
        <w:t>степень</w:t>
      </w:r>
      <w:r w:rsidRPr="00873B58">
        <w:rPr>
          <w:rFonts w:ascii="Times New Roman" w:hAnsi="Times New Roman"/>
          <w:iCs/>
          <w:sz w:val="28"/>
          <w:szCs w:val="28"/>
        </w:rPr>
        <w:t xml:space="preserve"> рефлексивности денежной системы, </w:t>
      </w:r>
      <w:r w:rsidR="00926171">
        <w:rPr>
          <w:rFonts w:ascii="Times New Roman" w:hAnsi="Times New Roman"/>
          <w:iCs/>
          <w:sz w:val="28"/>
          <w:szCs w:val="28"/>
        </w:rPr>
        <w:t>в частности, той ее части</w:t>
      </w:r>
      <w:r w:rsidRPr="00873B58">
        <w:rPr>
          <w:rFonts w:ascii="Times New Roman" w:hAnsi="Times New Roman"/>
          <w:sz w:val="28"/>
          <w:szCs w:val="28"/>
        </w:rPr>
        <w:t xml:space="preserve">, на ход которой оказывают существенное влияние представления участников об </w:t>
      </w:r>
      <w:r w:rsidR="00D22045">
        <w:rPr>
          <w:rFonts w:ascii="Times New Roman" w:hAnsi="Times New Roman"/>
          <w:sz w:val="28"/>
          <w:szCs w:val="28"/>
        </w:rPr>
        <w:t>происходящих</w:t>
      </w:r>
      <w:r w:rsidRPr="00873B58">
        <w:rPr>
          <w:rFonts w:ascii="Times New Roman" w:hAnsi="Times New Roman"/>
          <w:sz w:val="28"/>
          <w:szCs w:val="28"/>
        </w:rPr>
        <w:t xml:space="preserve"> событиях. Получается «замкнутый круг» - </w:t>
      </w:r>
      <w:r w:rsidR="00926171">
        <w:rPr>
          <w:rFonts w:ascii="Times New Roman" w:hAnsi="Times New Roman"/>
          <w:sz w:val="28"/>
          <w:szCs w:val="28"/>
        </w:rPr>
        <w:t xml:space="preserve">уже имеющаяся </w:t>
      </w:r>
      <w:r w:rsidRPr="00873B58">
        <w:rPr>
          <w:rFonts w:ascii="Times New Roman" w:hAnsi="Times New Roman"/>
          <w:sz w:val="28"/>
          <w:szCs w:val="28"/>
        </w:rPr>
        <w:t xml:space="preserve">рефлексивность </w:t>
      </w:r>
      <w:r w:rsidR="00D22045">
        <w:rPr>
          <w:rFonts w:ascii="Times New Roman" w:hAnsi="Times New Roman"/>
          <w:sz w:val="28"/>
          <w:szCs w:val="28"/>
        </w:rPr>
        <w:t>меняет</w:t>
      </w:r>
      <w:r w:rsidRPr="00873B58">
        <w:rPr>
          <w:rFonts w:ascii="Times New Roman" w:hAnsi="Times New Roman"/>
          <w:sz w:val="28"/>
          <w:szCs w:val="28"/>
        </w:rPr>
        <w:t xml:space="preserve"> </w:t>
      </w:r>
      <w:r w:rsidR="00D22045">
        <w:rPr>
          <w:rFonts w:ascii="Times New Roman" w:hAnsi="Times New Roman"/>
          <w:sz w:val="28"/>
          <w:szCs w:val="28"/>
        </w:rPr>
        <w:t xml:space="preserve">действия </w:t>
      </w:r>
      <w:r w:rsidRPr="00873B58">
        <w:rPr>
          <w:rFonts w:ascii="Times New Roman" w:hAnsi="Times New Roman"/>
          <w:sz w:val="28"/>
          <w:szCs w:val="28"/>
        </w:rPr>
        <w:t xml:space="preserve">участников рынка, </w:t>
      </w:r>
      <w:r w:rsidR="00D22045">
        <w:rPr>
          <w:rFonts w:ascii="Times New Roman" w:hAnsi="Times New Roman"/>
          <w:sz w:val="28"/>
          <w:szCs w:val="28"/>
        </w:rPr>
        <w:t>что</w:t>
      </w:r>
      <w:r w:rsidRPr="00873B58">
        <w:rPr>
          <w:rFonts w:ascii="Times New Roman" w:hAnsi="Times New Roman"/>
          <w:sz w:val="28"/>
          <w:szCs w:val="28"/>
        </w:rPr>
        <w:t xml:space="preserve">, в свою очередь,  определяет </w:t>
      </w:r>
      <w:r w:rsidR="00926171">
        <w:rPr>
          <w:rFonts w:ascii="Times New Roman" w:hAnsi="Times New Roman"/>
          <w:sz w:val="28"/>
          <w:szCs w:val="28"/>
        </w:rPr>
        <w:t xml:space="preserve">дальнейшую </w:t>
      </w:r>
      <w:r w:rsidRPr="00873B58">
        <w:rPr>
          <w:rFonts w:ascii="Times New Roman" w:hAnsi="Times New Roman"/>
          <w:sz w:val="28"/>
          <w:szCs w:val="28"/>
        </w:rPr>
        <w:t xml:space="preserve">направленность </w:t>
      </w:r>
      <w:r w:rsidR="00926171">
        <w:rPr>
          <w:rFonts w:ascii="Times New Roman" w:hAnsi="Times New Roman"/>
          <w:sz w:val="28"/>
          <w:szCs w:val="28"/>
        </w:rPr>
        <w:t xml:space="preserve">и силу </w:t>
      </w:r>
      <w:r w:rsidRPr="00873B58">
        <w:rPr>
          <w:rFonts w:ascii="Times New Roman" w:hAnsi="Times New Roman"/>
          <w:sz w:val="28"/>
          <w:szCs w:val="28"/>
        </w:rPr>
        <w:t>их рефлексии.</w:t>
      </w:r>
      <w:r w:rsidR="00754D04" w:rsidRPr="00754D04">
        <w:rPr>
          <w:rFonts w:ascii="Times New Roman" w:hAnsi="Times New Roman"/>
          <w:color w:val="000000"/>
          <w:sz w:val="28"/>
          <w:szCs w:val="28"/>
        </w:rPr>
        <w:t xml:space="preserve"> </w:t>
      </w:r>
    </w:p>
    <w:p w:rsidR="00C6473E" w:rsidRPr="00873B58" w:rsidRDefault="00754D04" w:rsidP="00C6473E">
      <w:pPr>
        <w:spacing w:after="0" w:line="360" w:lineRule="auto"/>
        <w:ind w:firstLine="709"/>
        <w:jc w:val="both"/>
        <w:rPr>
          <w:rFonts w:ascii="Times New Roman" w:hAnsi="Times New Roman"/>
          <w:sz w:val="28"/>
          <w:szCs w:val="28"/>
        </w:rPr>
      </w:pPr>
      <w:r w:rsidRPr="00873B58">
        <w:rPr>
          <w:rFonts w:ascii="Times New Roman" w:hAnsi="Times New Roman"/>
          <w:color w:val="000000"/>
          <w:sz w:val="28"/>
          <w:szCs w:val="28"/>
        </w:rPr>
        <w:t xml:space="preserve">Рефлексивные процессы существенно влияют на </w:t>
      </w:r>
      <w:r w:rsidR="00285BE1">
        <w:rPr>
          <w:rFonts w:ascii="Times New Roman" w:hAnsi="Times New Roman"/>
          <w:color w:val="000000"/>
          <w:sz w:val="28"/>
          <w:szCs w:val="28"/>
        </w:rPr>
        <w:t>поведение</w:t>
      </w:r>
      <w:r w:rsidRPr="00873B58">
        <w:rPr>
          <w:rFonts w:ascii="Times New Roman" w:hAnsi="Times New Roman"/>
          <w:color w:val="000000"/>
          <w:sz w:val="28"/>
          <w:szCs w:val="28"/>
        </w:rPr>
        <w:t xml:space="preserve"> сложных социально-экономических систем, к каковым относится финанс</w:t>
      </w:r>
      <w:r w:rsidRPr="00873B58">
        <w:rPr>
          <w:rFonts w:ascii="Times New Roman" w:hAnsi="Times New Roman"/>
          <w:color w:val="000000"/>
          <w:sz w:val="28"/>
          <w:szCs w:val="28"/>
        </w:rPr>
        <w:t>о</w:t>
      </w:r>
      <w:r w:rsidRPr="00873B58">
        <w:rPr>
          <w:rFonts w:ascii="Times New Roman" w:hAnsi="Times New Roman"/>
          <w:color w:val="000000"/>
          <w:sz w:val="28"/>
          <w:szCs w:val="28"/>
        </w:rPr>
        <w:t>вый рынок.</w:t>
      </w:r>
      <w:r w:rsidRPr="00873B58">
        <w:rPr>
          <w:rFonts w:ascii="Times New Roman" w:hAnsi="Times New Roman"/>
          <w:sz w:val="28"/>
          <w:szCs w:val="28"/>
        </w:rPr>
        <w:t xml:space="preserve"> </w:t>
      </w:r>
      <w:r w:rsidR="00C6473E" w:rsidRPr="00873B58">
        <w:rPr>
          <w:rFonts w:ascii="Times New Roman" w:hAnsi="Times New Roman"/>
          <w:sz w:val="28"/>
          <w:szCs w:val="28"/>
        </w:rPr>
        <w:t xml:space="preserve">Эту область сегодня изучает </w:t>
      </w:r>
      <w:r w:rsidR="00D22045" w:rsidRPr="00873B58">
        <w:rPr>
          <w:rFonts w:ascii="Times New Roman" w:hAnsi="Times New Roman"/>
          <w:sz w:val="28"/>
          <w:szCs w:val="28"/>
        </w:rPr>
        <w:t>поведенческая экономика</w:t>
      </w:r>
      <w:r w:rsidR="00C6473E" w:rsidRPr="00873B58">
        <w:rPr>
          <w:rFonts w:ascii="Times New Roman" w:hAnsi="Times New Roman"/>
          <w:sz w:val="28"/>
          <w:szCs w:val="28"/>
        </w:rPr>
        <w:t xml:space="preserve">, которая </w:t>
      </w:r>
      <w:r w:rsidR="00D22045">
        <w:rPr>
          <w:rFonts w:ascii="Times New Roman" w:hAnsi="Times New Roman"/>
          <w:sz w:val="28"/>
          <w:szCs w:val="28"/>
        </w:rPr>
        <w:t>берет за основу</w:t>
      </w:r>
      <w:r w:rsidR="00D22045" w:rsidRPr="00873B58">
        <w:rPr>
          <w:rFonts w:ascii="Times New Roman" w:hAnsi="Times New Roman"/>
          <w:sz w:val="28"/>
          <w:szCs w:val="28"/>
        </w:rPr>
        <w:t xml:space="preserve"> экономическ</w:t>
      </w:r>
      <w:r w:rsidR="00D22045">
        <w:rPr>
          <w:rFonts w:ascii="Times New Roman" w:hAnsi="Times New Roman"/>
          <w:sz w:val="28"/>
          <w:szCs w:val="28"/>
        </w:rPr>
        <w:t>ую</w:t>
      </w:r>
      <w:r w:rsidR="00D22045" w:rsidRPr="00873B58">
        <w:rPr>
          <w:rFonts w:ascii="Times New Roman" w:hAnsi="Times New Roman"/>
          <w:sz w:val="28"/>
          <w:szCs w:val="28"/>
        </w:rPr>
        <w:t xml:space="preserve"> психологи</w:t>
      </w:r>
      <w:r w:rsidR="00D22045">
        <w:rPr>
          <w:rFonts w:ascii="Times New Roman" w:hAnsi="Times New Roman"/>
          <w:sz w:val="28"/>
          <w:szCs w:val="28"/>
        </w:rPr>
        <w:t>ю и</w:t>
      </w:r>
      <w:r w:rsidR="00D22045" w:rsidRPr="00873B58">
        <w:rPr>
          <w:rFonts w:ascii="Times New Roman" w:hAnsi="Times New Roman"/>
          <w:sz w:val="28"/>
          <w:szCs w:val="28"/>
        </w:rPr>
        <w:t xml:space="preserve"> </w:t>
      </w:r>
      <w:r w:rsidR="00C6473E" w:rsidRPr="00873B58">
        <w:rPr>
          <w:rFonts w:ascii="Times New Roman" w:hAnsi="Times New Roman"/>
          <w:sz w:val="28"/>
          <w:szCs w:val="28"/>
        </w:rPr>
        <w:t>охватывает широкий круг экономических пр</w:t>
      </w:r>
      <w:r w:rsidR="00C6473E" w:rsidRPr="00873B58">
        <w:rPr>
          <w:rFonts w:ascii="Times New Roman" w:hAnsi="Times New Roman"/>
          <w:sz w:val="28"/>
          <w:szCs w:val="28"/>
        </w:rPr>
        <w:t>о</w:t>
      </w:r>
      <w:r w:rsidR="00C6473E" w:rsidRPr="00873B58">
        <w:rPr>
          <w:rFonts w:ascii="Times New Roman" w:hAnsi="Times New Roman"/>
          <w:sz w:val="28"/>
          <w:szCs w:val="28"/>
        </w:rPr>
        <w:t>блем: от индивидуального поведения до общественного выбора</w:t>
      </w:r>
      <w:r w:rsidR="0084007E">
        <w:rPr>
          <w:rFonts w:ascii="Times New Roman" w:hAnsi="Times New Roman"/>
          <w:sz w:val="28"/>
          <w:szCs w:val="28"/>
        </w:rPr>
        <w:t>.</w:t>
      </w:r>
      <w:r w:rsidR="00C6473E" w:rsidRPr="00873B58">
        <w:rPr>
          <w:rFonts w:ascii="Times New Roman" w:hAnsi="Times New Roman"/>
          <w:sz w:val="28"/>
          <w:szCs w:val="28"/>
        </w:rPr>
        <w:t xml:space="preserve"> [</w:t>
      </w:r>
      <w:r w:rsidR="00C6473E" w:rsidRPr="00873B58">
        <w:rPr>
          <w:rFonts w:ascii="Times New Roman" w:hAnsi="Times New Roman"/>
          <w:sz w:val="28"/>
          <w:szCs w:val="28"/>
        </w:rPr>
        <w:endnoteReference w:id="51"/>
      </w:r>
      <w:r w:rsidR="0084007E">
        <w:rPr>
          <w:rFonts w:ascii="Times New Roman" w:hAnsi="Times New Roman"/>
          <w:sz w:val="28"/>
          <w:szCs w:val="28"/>
        </w:rPr>
        <w:t>]</w:t>
      </w:r>
      <w:r w:rsidR="00C6473E" w:rsidRPr="00873B58">
        <w:rPr>
          <w:rFonts w:ascii="Times New Roman" w:hAnsi="Times New Roman"/>
          <w:sz w:val="28"/>
          <w:szCs w:val="28"/>
        </w:rPr>
        <w:t xml:space="preserve"> Еще одна теория, которую можно рассматривать как развитие и конкретизацию конце</w:t>
      </w:r>
      <w:r w:rsidR="00C6473E" w:rsidRPr="00873B58">
        <w:rPr>
          <w:rFonts w:ascii="Times New Roman" w:hAnsi="Times New Roman"/>
          <w:sz w:val="28"/>
          <w:szCs w:val="28"/>
        </w:rPr>
        <w:t>п</w:t>
      </w:r>
      <w:r w:rsidR="00C6473E" w:rsidRPr="00873B58">
        <w:rPr>
          <w:rFonts w:ascii="Times New Roman" w:hAnsi="Times New Roman"/>
          <w:sz w:val="28"/>
          <w:szCs w:val="28"/>
        </w:rPr>
        <w:t>ции рефлексивности</w:t>
      </w:r>
      <w:r w:rsidR="00D22045">
        <w:rPr>
          <w:rStyle w:val="a9"/>
          <w:rFonts w:ascii="Times New Roman" w:hAnsi="Times New Roman"/>
          <w:sz w:val="28"/>
          <w:szCs w:val="28"/>
        </w:rPr>
        <w:footnoteReference w:id="31"/>
      </w:r>
      <w:r w:rsidR="00C6473E" w:rsidRPr="00873B58">
        <w:rPr>
          <w:rFonts w:ascii="Times New Roman" w:hAnsi="Times New Roman"/>
          <w:sz w:val="28"/>
          <w:szCs w:val="28"/>
        </w:rPr>
        <w:t xml:space="preserve">, </w:t>
      </w:r>
      <w:r w:rsidR="00D22045">
        <w:rPr>
          <w:rFonts w:ascii="Times New Roman" w:hAnsi="Times New Roman"/>
          <w:sz w:val="28"/>
          <w:szCs w:val="28"/>
        </w:rPr>
        <w:t xml:space="preserve">это </w:t>
      </w:r>
      <w:r w:rsidR="00C6473E" w:rsidRPr="00873B58">
        <w:rPr>
          <w:rFonts w:ascii="Times New Roman" w:hAnsi="Times New Roman"/>
          <w:sz w:val="28"/>
          <w:szCs w:val="28"/>
        </w:rPr>
        <w:t xml:space="preserve">– эволюционная экономика. В ней упор сделан на анализ </w:t>
      </w:r>
      <w:r w:rsidR="00C6473E">
        <w:rPr>
          <w:rFonts w:ascii="Times New Roman" w:hAnsi="Times New Roman"/>
          <w:sz w:val="28"/>
          <w:szCs w:val="28"/>
        </w:rPr>
        <w:t xml:space="preserve">динамики </w:t>
      </w:r>
      <w:r w:rsidR="00D22045">
        <w:rPr>
          <w:rFonts w:ascii="Times New Roman" w:hAnsi="Times New Roman"/>
          <w:sz w:val="28"/>
          <w:szCs w:val="28"/>
        </w:rPr>
        <w:t>экономических процессов,</w:t>
      </w:r>
      <w:r w:rsidR="00C6473E" w:rsidRPr="00873B58">
        <w:rPr>
          <w:rFonts w:ascii="Times New Roman" w:hAnsi="Times New Roman"/>
          <w:sz w:val="28"/>
          <w:szCs w:val="28"/>
        </w:rPr>
        <w:t xml:space="preserve"> </w:t>
      </w:r>
      <w:r w:rsidR="00D22045">
        <w:rPr>
          <w:rFonts w:ascii="Times New Roman" w:hAnsi="Times New Roman"/>
          <w:sz w:val="28"/>
          <w:szCs w:val="28"/>
        </w:rPr>
        <w:t>что рассматривается</w:t>
      </w:r>
      <w:r w:rsidR="00D22045" w:rsidRPr="00873B58">
        <w:rPr>
          <w:rFonts w:ascii="Times New Roman" w:hAnsi="Times New Roman"/>
          <w:sz w:val="28"/>
          <w:szCs w:val="28"/>
        </w:rPr>
        <w:t xml:space="preserve"> </w:t>
      </w:r>
      <w:r w:rsidR="00D22045">
        <w:rPr>
          <w:rFonts w:ascii="Times New Roman" w:hAnsi="Times New Roman"/>
          <w:sz w:val="28"/>
          <w:szCs w:val="28"/>
        </w:rPr>
        <w:t xml:space="preserve">как изменение институтов: </w:t>
      </w:r>
      <w:r w:rsidR="00C6473E" w:rsidRPr="00873B58">
        <w:rPr>
          <w:rFonts w:ascii="Times New Roman" w:hAnsi="Times New Roman"/>
          <w:sz w:val="28"/>
          <w:szCs w:val="28"/>
        </w:rPr>
        <w:t>люди действуют в соо</w:t>
      </w:r>
      <w:r w:rsidR="00C6473E" w:rsidRPr="00873B58">
        <w:rPr>
          <w:rFonts w:ascii="Times New Roman" w:hAnsi="Times New Roman"/>
          <w:sz w:val="28"/>
          <w:szCs w:val="28"/>
        </w:rPr>
        <w:t>т</w:t>
      </w:r>
      <w:r w:rsidR="00C6473E" w:rsidRPr="00873B58">
        <w:rPr>
          <w:rFonts w:ascii="Times New Roman" w:hAnsi="Times New Roman"/>
          <w:sz w:val="28"/>
          <w:szCs w:val="28"/>
        </w:rPr>
        <w:t xml:space="preserve">ветствии с установленными правилами (институтами), </w:t>
      </w:r>
      <w:r w:rsidR="00D22045">
        <w:rPr>
          <w:rFonts w:ascii="Times New Roman" w:hAnsi="Times New Roman"/>
          <w:sz w:val="28"/>
          <w:szCs w:val="28"/>
        </w:rPr>
        <w:t>поэтому п</w:t>
      </w:r>
      <w:r w:rsidR="00C6473E" w:rsidRPr="00873B58">
        <w:rPr>
          <w:rFonts w:ascii="Times New Roman" w:hAnsi="Times New Roman"/>
          <w:sz w:val="28"/>
          <w:szCs w:val="28"/>
        </w:rPr>
        <w:t>рошлое создает коридор, опред</w:t>
      </w:r>
      <w:r w:rsidR="00C6473E" w:rsidRPr="00873B58">
        <w:rPr>
          <w:rFonts w:ascii="Times New Roman" w:hAnsi="Times New Roman"/>
          <w:sz w:val="28"/>
          <w:szCs w:val="28"/>
        </w:rPr>
        <w:t>е</w:t>
      </w:r>
      <w:r w:rsidR="00C6473E" w:rsidRPr="00873B58">
        <w:rPr>
          <w:rFonts w:ascii="Times New Roman" w:hAnsi="Times New Roman"/>
          <w:sz w:val="28"/>
          <w:szCs w:val="28"/>
        </w:rPr>
        <w:t xml:space="preserve">ляющий границы выбора в будущем. Иначе говоря, </w:t>
      </w:r>
      <w:r w:rsidR="00D22045">
        <w:rPr>
          <w:rFonts w:ascii="Times New Roman" w:hAnsi="Times New Roman"/>
          <w:sz w:val="28"/>
          <w:szCs w:val="28"/>
        </w:rPr>
        <w:t>н</w:t>
      </w:r>
      <w:r w:rsidR="00D22045" w:rsidRPr="00873B58">
        <w:rPr>
          <w:rFonts w:ascii="Times New Roman" w:hAnsi="Times New Roman"/>
          <w:sz w:val="28"/>
          <w:szCs w:val="28"/>
        </w:rPr>
        <w:t>алицо явление рефлексивности</w:t>
      </w:r>
      <w:r w:rsidR="00D22045">
        <w:rPr>
          <w:rFonts w:ascii="Times New Roman" w:hAnsi="Times New Roman"/>
          <w:sz w:val="28"/>
          <w:szCs w:val="28"/>
        </w:rPr>
        <w:t>, так как</w:t>
      </w:r>
      <w:r w:rsidR="00D22045" w:rsidRPr="00873B58">
        <w:rPr>
          <w:rFonts w:ascii="Times New Roman" w:hAnsi="Times New Roman"/>
          <w:sz w:val="28"/>
          <w:szCs w:val="28"/>
        </w:rPr>
        <w:t xml:space="preserve"> </w:t>
      </w:r>
      <w:r w:rsidR="00C6473E" w:rsidRPr="00873B58">
        <w:rPr>
          <w:rFonts w:ascii="Times New Roman" w:hAnsi="Times New Roman"/>
          <w:sz w:val="28"/>
          <w:szCs w:val="28"/>
        </w:rPr>
        <w:t>принимая решения</w:t>
      </w:r>
      <w:r w:rsidR="0084007E">
        <w:rPr>
          <w:rFonts w:ascii="Times New Roman" w:hAnsi="Times New Roman"/>
          <w:sz w:val="28"/>
          <w:szCs w:val="28"/>
        </w:rPr>
        <w:t xml:space="preserve"> сегодня </w:t>
      </w:r>
      <w:r w:rsidR="00C6473E" w:rsidRPr="00873B58">
        <w:rPr>
          <w:rFonts w:ascii="Times New Roman" w:hAnsi="Times New Roman"/>
          <w:sz w:val="28"/>
          <w:szCs w:val="28"/>
        </w:rPr>
        <w:t xml:space="preserve">люди определяют свое будущее. </w:t>
      </w:r>
    </w:p>
    <w:p w:rsidR="00C6473E" w:rsidRPr="00873B58" w:rsidRDefault="0084007E" w:rsidP="00C6473E">
      <w:pPr>
        <w:spacing w:after="0" w:line="360" w:lineRule="auto"/>
        <w:ind w:firstLine="709"/>
        <w:jc w:val="both"/>
        <w:rPr>
          <w:rFonts w:ascii="Times New Roman" w:hAnsi="Times New Roman"/>
          <w:sz w:val="28"/>
          <w:szCs w:val="28"/>
        </w:rPr>
      </w:pPr>
      <w:r>
        <w:rPr>
          <w:rFonts w:ascii="Times New Roman" w:hAnsi="Times New Roman"/>
          <w:sz w:val="28"/>
          <w:szCs w:val="28"/>
        </w:rPr>
        <w:t>Направленность и</w:t>
      </w:r>
      <w:r w:rsidR="00C6473E" w:rsidRPr="00873B58">
        <w:rPr>
          <w:rFonts w:ascii="Times New Roman" w:hAnsi="Times New Roman"/>
          <w:sz w:val="28"/>
          <w:szCs w:val="28"/>
        </w:rPr>
        <w:t>зменени</w:t>
      </w:r>
      <w:r>
        <w:rPr>
          <w:rFonts w:ascii="Times New Roman" w:hAnsi="Times New Roman"/>
          <w:sz w:val="28"/>
          <w:szCs w:val="28"/>
        </w:rPr>
        <w:t>й</w:t>
      </w:r>
      <w:r w:rsidR="00C6473E" w:rsidRPr="00873B58">
        <w:rPr>
          <w:rFonts w:ascii="Times New Roman" w:hAnsi="Times New Roman"/>
          <w:sz w:val="28"/>
          <w:szCs w:val="28"/>
        </w:rPr>
        <w:t xml:space="preserve"> институтов определяет характер эволюции, которая является недетерминированным, кумулятивным, открытым и необратимым процессом. </w:t>
      </w:r>
      <w:r>
        <w:rPr>
          <w:rFonts w:ascii="Times New Roman" w:hAnsi="Times New Roman"/>
          <w:sz w:val="28"/>
          <w:szCs w:val="28"/>
        </w:rPr>
        <w:t>Причем и</w:t>
      </w:r>
      <w:r w:rsidR="00C6473E" w:rsidRPr="00873B58">
        <w:rPr>
          <w:rFonts w:ascii="Times New Roman" w:hAnsi="Times New Roman"/>
          <w:sz w:val="28"/>
          <w:szCs w:val="28"/>
        </w:rPr>
        <w:t>нст</w:t>
      </w:r>
      <w:r w:rsidR="00C6473E" w:rsidRPr="00873B58">
        <w:rPr>
          <w:rFonts w:ascii="Times New Roman" w:hAnsi="Times New Roman"/>
          <w:sz w:val="28"/>
          <w:szCs w:val="28"/>
        </w:rPr>
        <w:t>и</w:t>
      </w:r>
      <w:r w:rsidR="00C6473E" w:rsidRPr="00873B58">
        <w:rPr>
          <w:rFonts w:ascii="Times New Roman" w:hAnsi="Times New Roman"/>
          <w:sz w:val="28"/>
          <w:szCs w:val="28"/>
        </w:rPr>
        <w:t>туты, в рамках которых люди действуют и принимают решения, и, одновр</w:t>
      </w:r>
      <w:r w:rsidR="00C6473E" w:rsidRPr="00873B58">
        <w:rPr>
          <w:rFonts w:ascii="Times New Roman" w:hAnsi="Times New Roman"/>
          <w:sz w:val="28"/>
          <w:szCs w:val="28"/>
        </w:rPr>
        <w:t>е</w:t>
      </w:r>
      <w:r w:rsidR="00C6473E" w:rsidRPr="00873B58">
        <w:rPr>
          <w:rFonts w:ascii="Times New Roman" w:hAnsi="Times New Roman"/>
          <w:sz w:val="28"/>
          <w:szCs w:val="28"/>
        </w:rPr>
        <w:t>менно, которые формируют или изменяют</w:t>
      </w:r>
      <w:r w:rsidR="00C6473E" w:rsidRPr="00873B58">
        <w:rPr>
          <w:rFonts w:ascii="Times New Roman" w:hAnsi="Times New Roman"/>
          <w:sz w:val="28"/>
          <w:szCs w:val="28"/>
          <w:vertAlign w:val="superscript"/>
        </w:rPr>
        <w:footnoteReference w:id="32"/>
      </w:r>
      <w:r w:rsidR="00C6473E" w:rsidRPr="00873B58">
        <w:rPr>
          <w:rFonts w:ascii="Times New Roman" w:hAnsi="Times New Roman"/>
          <w:sz w:val="28"/>
          <w:szCs w:val="28"/>
        </w:rPr>
        <w:t>, могут задать такие правила игры, которые н</w:t>
      </w:r>
      <w:r w:rsidR="00C6473E" w:rsidRPr="00873B58">
        <w:rPr>
          <w:rFonts w:ascii="Times New Roman" w:hAnsi="Times New Roman"/>
          <w:sz w:val="28"/>
          <w:szCs w:val="28"/>
        </w:rPr>
        <w:t>а</w:t>
      </w:r>
      <w:r w:rsidR="00C6473E" w:rsidRPr="00873B58">
        <w:rPr>
          <w:rFonts w:ascii="Times New Roman" w:hAnsi="Times New Roman"/>
          <w:sz w:val="28"/>
          <w:szCs w:val="28"/>
        </w:rPr>
        <w:t>правят развитие по неэффективному пути. Даже институты, возникающие как со</w:t>
      </w:r>
      <w:r w:rsidR="00C6473E" w:rsidRPr="00873B58">
        <w:rPr>
          <w:rFonts w:ascii="Times New Roman" w:hAnsi="Times New Roman"/>
          <w:sz w:val="28"/>
          <w:szCs w:val="28"/>
        </w:rPr>
        <w:t>з</w:t>
      </w:r>
      <w:r w:rsidR="00C6473E" w:rsidRPr="00873B58">
        <w:rPr>
          <w:rFonts w:ascii="Times New Roman" w:hAnsi="Times New Roman"/>
          <w:sz w:val="28"/>
          <w:szCs w:val="28"/>
        </w:rPr>
        <w:t xml:space="preserve">нательно спланированные, на фоне рефлексивности могут показывать непредвиденные или нежелательные, не соответствующие устремлениям их «проектировщиков» эффекты. В результате, как уже отмечалось выше, формируются </w:t>
      </w:r>
      <w:r w:rsidR="00C6473E" w:rsidRPr="00C6473E">
        <w:rPr>
          <w:rFonts w:ascii="Times New Roman" w:hAnsi="Times New Roman"/>
          <w:i/>
          <w:sz w:val="28"/>
          <w:szCs w:val="28"/>
        </w:rPr>
        <w:t>инстит</w:t>
      </w:r>
      <w:r w:rsidR="00C6473E" w:rsidRPr="00C6473E">
        <w:rPr>
          <w:rFonts w:ascii="Times New Roman" w:hAnsi="Times New Roman"/>
          <w:i/>
          <w:sz w:val="28"/>
          <w:szCs w:val="28"/>
        </w:rPr>
        <w:t>у</w:t>
      </w:r>
      <w:r w:rsidR="00C6473E" w:rsidRPr="00C6473E">
        <w:rPr>
          <w:rFonts w:ascii="Times New Roman" w:hAnsi="Times New Roman"/>
          <w:i/>
          <w:sz w:val="28"/>
          <w:szCs w:val="28"/>
        </w:rPr>
        <w:t>циональные ловушки</w:t>
      </w:r>
      <w:r w:rsidR="00C6473E" w:rsidRPr="00873B58">
        <w:rPr>
          <w:rFonts w:ascii="Times New Roman" w:hAnsi="Times New Roman"/>
          <w:sz w:val="28"/>
          <w:szCs w:val="28"/>
        </w:rPr>
        <w:t>, которые могут быть как единичными, так и системными. Понятно, что чем сильнее негативная рефлексия в обществе, тем глубже погруж</w:t>
      </w:r>
      <w:r w:rsidR="00C6473E" w:rsidRPr="00873B58">
        <w:rPr>
          <w:rFonts w:ascii="Times New Roman" w:hAnsi="Times New Roman"/>
          <w:sz w:val="28"/>
          <w:szCs w:val="28"/>
        </w:rPr>
        <w:t>е</w:t>
      </w:r>
      <w:r w:rsidR="00C6473E" w:rsidRPr="00873B58">
        <w:rPr>
          <w:rFonts w:ascii="Times New Roman" w:hAnsi="Times New Roman"/>
          <w:sz w:val="28"/>
          <w:szCs w:val="28"/>
        </w:rPr>
        <w:t xml:space="preserve">ние в систему ловушек, </w:t>
      </w:r>
      <w:r w:rsidR="00C6473E">
        <w:rPr>
          <w:rFonts w:ascii="Times New Roman" w:hAnsi="Times New Roman"/>
          <w:sz w:val="28"/>
          <w:szCs w:val="28"/>
        </w:rPr>
        <w:t xml:space="preserve">и </w:t>
      </w:r>
      <w:r w:rsidR="00C6473E" w:rsidRPr="00873B58">
        <w:rPr>
          <w:rFonts w:ascii="Times New Roman" w:hAnsi="Times New Roman"/>
          <w:sz w:val="28"/>
          <w:szCs w:val="28"/>
        </w:rPr>
        <w:t xml:space="preserve">тем масштабнее издержки </w:t>
      </w:r>
      <w:r w:rsidR="00C6473E">
        <w:rPr>
          <w:rFonts w:ascii="Times New Roman" w:hAnsi="Times New Roman"/>
          <w:sz w:val="28"/>
          <w:szCs w:val="28"/>
        </w:rPr>
        <w:t xml:space="preserve">общества по </w:t>
      </w:r>
      <w:r w:rsidR="00C6473E" w:rsidRPr="00873B58">
        <w:rPr>
          <w:rFonts w:ascii="Times New Roman" w:hAnsi="Times New Roman"/>
          <w:sz w:val="28"/>
          <w:szCs w:val="28"/>
        </w:rPr>
        <w:t>выход</w:t>
      </w:r>
      <w:r w:rsidR="00C6473E">
        <w:rPr>
          <w:rFonts w:ascii="Times New Roman" w:hAnsi="Times New Roman"/>
          <w:sz w:val="28"/>
          <w:szCs w:val="28"/>
        </w:rPr>
        <w:t>у</w:t>
      </w:r>
      <w:r w:rsidR="00C6473E" w:rsidRPr="00873B58">
        <w:rPr>
          <w:rFonts w:ascii="Times New Roman" w:hAnsi="Times New Roman"/>
          <w:sz w:val="28"/>
          <w:szCs w:val="28"/>
        </w:rPr>
        <w:t xml:space="preserve"> из них. </w:t>
      </w:r>
      <w:r>
        <w:rPr>
          <w:rFonts w:ascii="Times New Roman" w:hAnsi="Times New Roman"/>
          <w:sz w:val="28"/>
          <w:szCs w:val="28"/>
        </w:rPr>
        <w:t>Это еще раз подтверждает тот тезис, что п</w:t>
      </w:r>
      <w:r w:rsidRPr="00873B58">
        <w:rPr>
          <w:rFonts w:ascii="Times New Roman" w:hAnsi="Times New Roman"/>
          <w:sz w:val="28"/>
          <w:szCs w:val="28"/>
        </w:rPr>
        <w:t>р</w:t>
      </w:r>
      <w:r w:rsidRPr="00873B58">
        <w:rPr>
          <w:rFonts w:ascii="Times New Roman" w:hAnsi="Times New Roman"/>
          <w:sz w:val="28"/>
          <w:szCs w:val="28"/>
        </w:rPr>
        <w:t>о</w:t>
      </w:r>
      <w:r w:rsidRPr="00873B58">
        <w:rPr>
          <w:rFonts w:ascii="Times New Roman" w:hAnsi="Times New Roman"/>
          <w:sz w:val="28"/>
          <w:szCs w:val="28"/>
        </w:rPr>
        <w:t>цесс эволюции</w:t>
      </w:r>
      <w:r>
        <w:rPr>
          <w:rFonts w:ascii="Times New Roman" w:hAnsi="Times New Roman"/>
          <w:sz w:val="28"/>
          <w:szCs w:val="28"/>
        </w:rPr>
        <w:t xml:space="preserve"> </w:t>
      </w:r>
      <w:r w:rsidRPr="00873B58">
        <w:rPr>
          <w:rFonts w:ascii="Times New Roman" w:hAnsi="Times New Roman"/>
          <w:sz w:val="28"/>
          <w:szCs w:val="28"/>
        </w:rPr>
        <w:t>не всегда направляет развитие по эффективному пути.</w:t>
      </w:r>
    </w:p>
    <w:p w:rsidR="00754D04" w:rsidRDefault="00754D04" w:rsidP="00754D04">
      <w:pPr>
        <w:spacing w:after="0" w:line="360" w:lineRule="auto"/>
        <w:ind w:firstLine="709"/>
        <w:jc w:val="both"/>
        <w:rPr>
          <w:rFonts w:ascii="Times New Roman" w:hAnsi="Times New Roman"/>
          <w:color w:val="000000"/>
          <w:sz w:val="28"/>
          <w:szCs w:val="28"/>
        </w:rPr>
      </w:pPr>
      <w:r w:rsidRPr="00873B58">
        <w:rPr>
          <w:rFonts w:ascii="Times New Roman" w:hAnsi="Times New Roman"/>
          <w:sz w:val="28"/>
          <w:szCs w:val="28"/>
        </w:rPr>
        <w:t>Учет рефлексивных взаимодейс</w:t>
      </w:r>
      <w:r w:rsidRPr="00873B58">
        <w:rPr>
          <w:rFonts w:ascii="Times New Roman" w:hAnsi="Times New Roman"/>
          <w:sz w:val="28"/>
          <w:szCs w:val="28"/>
        </w:rPr>
        <w:t>т</w:t>
      </w:r>
      <w:r w:rsidRPr="00873B58">
        <w:rPr>
          <w:rFonts w:ascii="Times New Roman" w:hAnsi="Times New Roman"/>
          <w:sz w:val="28"/>
          <w:szCs w:val="28"/>
        </w:rPr>
        <w:t xml:space="preserve">вий, </w:t>
      </w:r>
      <w:r w:rsidR="0084007E">
        <w:rPr>
          <w:rFonts w:ascii="Times New Roman" w:hAnsi="Times New Roman"/>
          <w:sz w:val="28"/>
          <w:szCs w:val="28"/>
        </w:rPr>
        <w:t>генерируемых</w:t>
      </w:r>
      <w:r w:rsidRPr="00873B58">
        <w:rPr>
          <w:rFonts w:ascii="Times New Roman" w:hAnsi="Times New Roman"/>
          <w:sz w:val="28"/>
          <w:szCs w:val="28"/>
        </w:rPr>
        <w:t xml:space="preserve"> </w:t>
      </w:r>
      <w:r w:rsidR="00D17E04" w:rsidRPr="000115E5">
        <w:rPr>
          <w:rFonts w:ascii="Times New Roman" w:hAnsi="Times New Roman"/>
          <w:i/>
          <w:sz w:val="28"/>
          <w:szCs w:val="28"/>
        </w:rPr>
        <w:t>финансов</w:t>
      </w:r>
      <w:r w:rsidR="0084007E" w:rsidRPr="000115E5">
        <w:rPr>
          <w:rFonts w:ascii="Times New Roman" w:hAnsi="Times New Roman"/>
          <w:i/>
          <w:sz w:val="28"/>
          <w:szCs w:val="28"/>
        </w:rPr>
        <w:t>ым</w:t>
      </w:r>
      <w:r w:rsidR="00D17E04" w:rsidRPr="000115E5">
        <w:rPr>
          <w:rFonts w:ascii="Times New Roman" w:hAnsi="Times New Roman"/>
          <w:i/>
          <w:sz w:val="28"/>
          <w:szCs w:val="28"/>
        </w:rPr>
        <w:t xml:space="preserve"> </w:t>
      </w:r>
      <w:r w:rsidRPr="000115E5">
        <w:rPr>
          <w:rFonts w:ascii="Times New Roman" w:hAnsi="Times New Roman"/>
          <w:i/>
          <w:sz w:val="28"/>
          <w:szCs w:val="28"/>
        </w:rPr>
        <w:t>рынк</w:t>
      </w:r>
      <w:r w:rsidR="0084007E" w:rsidRPr="000115E5">
        <w:rPr>
          <w:rFonts w:ascii="Times New Roman" w:hAnsi="Times New Roman"/>
          <w:i/>
          <w:sz w:val="28"/>
          <w:szCs w:val="28"/>
        </w:rPr>
        <w:t>ом</w:t>
      </w:r>
      <w:r w:rsidRPr="00873B58">
        <w:rPr>
          <w:rFonts w:ascii="Times New Roman" w:hAnsi="Times New Roman"/>
          <w:sz w:val="28"/>
          <w:szCs w:val="28"/>
        </w:rPr>
        <w:t xml:space="preserve">, был предложен в работах Дж. Сороса. </w:t>
      </w:r>
      <w:r w:rsidRPr="00873B58">
        <w:rPr>
          <w:rFonts w:ascii="Times New Roman" w:hAnsi="Times New Roman"/>
          <w:color w:val="000000"/>
          <w:sz w:val="28"/>
          <w:szCs w:val="28"/>
        </w:rPr>
        <w:t>В основе практически всех его концептуальных построений лежит пост</w:t>
      </w:r>
      <w:r w:rsidRPr="00873B58">
        <w:rPr>
          <w:rFonts w:ascii="Times New Roman" w:hAnsi="Times New Roman"/>
          <w:color w:val="000000"/>
          <w:sz w:val="28"/>
          <w:szCs w:val="28"/>
        </w:rPr>
        <w:t>у</w:t>
      </w:r>
      <w:r w:rsidRPr="00873B58">
        <w:rPr>
          <w:rFonts w:ascii="Times New Roman" w:hAnsi="Times New Roman"/>
          <w:color w:val="000000"/>
          <w:sz w:val="28"/>
          <w:szCs w:val="28"/>
        </w:rPr>
        <w:t>лат о том, что психология участников является неотъемлемой компон</w:t>
      </w:r>
      <w:r>
        <w:rPr>
          <w:rFonts w:ascii="Times New Roman" w:hAnsi="Times New Roman"/>
          <w:color w:val="000000"/>
          <w:sz w:val="28"/>
          <w:szCs w:val="28"/>
        </w:rPr>
        <w:t>ентой</w:t>
      </w:r>
      <w:r w:rsidR="00EF4444" w:rsidRPr="00EF4444">
        <w:rPr>
          <w:rFonts w:ascii="Times New Roman" w:hAnsi="Times New Roman"/>
          <w:color w:val="000000"/>
          <w:sz w:val="28"/>
          <w:szCs w:val="28"/>
        </w:rPr>
        <w:t xml:space="preserve"> </w:t>
      </w:r>
      <w:r w:rsidR="00EF4444" w:rsidRPr="00873B58">
        <w:rPr>
          <w:rFonts w:ascii="Times New Roman" w:hAnsi="Times New Roman"/>
          <w:color w:val="000000"/>
          <w:sz w:val="28"/>
          <w:szCs w:val="28"/>
        </w:rPr>
        <w:t xml:space="preserve">любого </w:t>
      </w:r>
      <w:r w:rsidR="00EF4444">
        <w:rPr>
          <w:rFonts w:ascii="Times New Roman" w:hAnsi="Times New Roman"/>
          <w:color w:val="000000"/>
          <w:sz w:val="28"/>
          <w:szCs w:val="28"/>
        </w:rPr>
        <w:t>социально-экономического</w:t>
      </w:r>
      <w:r w:rsidR="00EF4444" w:rsidRPr="00873B58">
        <w:rPr>
          <w:rFonts w:ascii="Times New Roman" w:hAnsi="Times New Roman"/>
          <w:color w:val="000000"/>
          <w:sz w:val="28"/>
          <w:szCs w:val="28"/>
        </w:rPr>
        <w:t xml:space="preserve"> процесса</w:t>
      </w:r>
      <w:r>
        <w:rPr>
          <w:rFonts w:ascii="Times New Roman" w:hAnsi="Times New Roman"/>
          <w:color w:val="000000"/>
          <w:sz w:val="28"/>
          <w:szCs w:val="28"/>
        </w:rPr>
        <w:t>. Поэтому</w:t>
      </w:r>
      <w:r w:rsidRPr="00873B58">
        <w:rPr>
          <w:rFonts w:ascii="Times New Roman" w:hAnsi="Times New Roman"/>
          <w:color w:val="000000"/>
          <w:sz w:val="28"/>
          <w:szCs w:val="28"/>
        </w:rPr>
        <w:t xml:space="preserve"> </w:t>
      </w:r>
      <w:r w:rsidR="00EF4444" w:rsidRPr="00873B58">
        <w:rPr>
          <w:rFonts w:ascii="Times New Roman" w:hAnsi="Times New Roman"/>
          <w:color w:val="000000"/>
          <w:sz w:val="28"/>
          <w:szCs w:val="28"/>
        </w:rPr>
        <w:t>представления, оценки, ожидания и превалирующие предпочтения участн</w:t>
      </w:r>
      <w:r w:rsidR="00EF4444" w:rsidRPr="00873B58">
        <w:rPr>
          <w:rFonts w:ascii="Times New Roman" w:hAnsi="Times New Roman"/>
          <w:color w:val="000000"/>
          <w:sz w:val="28"/>
          <w:szCs w:val="28"/>
        </w:rPr>
        <w:t>и</w:t>
      </w:r>
      <w:r w:rsidR="00EF4444" w:rsidRPr="00873B58">
        <w:rPr>
          <w:rFonts w:ascii="Times New Roman" w:hAnsi="Times New Roman"/>
          <w:color w:val="000000"/>
          <w:sz w:val="28"/>
          <w:szCs w:val="28"/>
        </w:rPr>
        <w:t>ков</w:t>
      </w:r>
      <w:r w:rsidR="00EF4444">
        <w:rPr>
          <w:rFonts w:ascii="Times New Roman" w:hAnsi="Times New Roman"/>
          <w:color w:val="000000"/>
          <w:sz w:val="28"/>
          <w:szCs w:val="28"/>
        </w:rPr>
        <w:t xml:space="preserve"> </w:t>
      </w:r>
      <w:r w:rsidR="00EF4444" w:rsidRPr="00873B58">
        <w:rPr>
          <w:rFonts w:ascii="Times New Roman" w:hAnsi="Times New Roman"/>
          <w:color w:val="000000"/>
          <w:sz w:val="28"/>
          <w:szCs w:val="28"/>
        </w:rPr>
        <w:t xml:space="preserve">(которые </w:t>
      </w:r>
      <w:r w:rsidR="00EF4444">
        <w:rPr>
          <w:rFonts w:ascii="Times New Roman" w:hAnsi="Times New Roman"/>
          <w:color w:val="000000"/>
          <w:sz w:val="28"/>
          <w:szCs w:val="28"/>
        </w:rPr>
        <w:t>уже по своей</w:t>
      </w:r>
      <w:r w:rsidR="00EF4444" w:rsidRPr="00873B58">
        <w:rPr>
          <w:rFonts w:ascii="Times New Roman" w:hAnsi="Times New Roman"/>
          <w:color w:val="000000"/>
          <w:sz w:val="28"/>
          <w:szCs w:val="28"/>
        </w:rPr>
        <w:t xml:space="preserve"> природ</w:t>
      </w:r>
      <w:r w:rsidR="00EF4444">
        <w:rPr>
          <w:rFonts w:ascii="Times New Roman" w:hAnsi="Times New Roman"/>
          <w:color w:val="000000"/>
          <w:sz w:val="28"/>
          <w:szCs w:val="28"/>
        </w:rPr>
        <w:t>е</w:t>
      </w:r>
      <w:r w:rsidR="00EF4444" w:rsidRPr="00873B58">
        <w:rPr>
          <w:rFonts w:ascii="Times New Roman" w:hAnsi="Times New Roman"/>
          <w:color w:val="000000"/>
          <w:sz w:val="28"/>
          <w:szCs w:val="28"/>
        </w:rPr>
        <w:t xml:space="preserve"> являются несовершенными)</w:t>
      </w:r>
      <w:r w:rsidR="00EF4444">
        <w:rPr>
          <w:rFonts w:ascii="Times New Roman" w:hAnsi="Times New Roman"/>
          <w:color w:val="000000"/>
          <w:sz w:val="28"/>
          <w:szCs w:val="28"/>
        </w:rPr>
        <w:t>,</w:t>
      </w:r>
      <w:r w:rsidR="00EF4444" w:rsidRPr="00873B58">
        <w:rPr>
          <w:rFonts w:ascii="Times New Roman" w:hAnsi="Times New Roman"/>
          <w:color w:val="000000"/>
          <w:sz w:val="28"/>
          <w:szCs w:val="28"/>
        </w:rPr>
        <w:t xml:space="preserve"> </w:t>
      </w:r>
      <w:r w:rsidRPr="00873B58">
        <w:rPr>
          <w:rFonts w:ascii="Times New Roman" w:hAnsi="Times New Roman"/>
          <w:color w:val="000000"/>
          <w:sz w:val="28"/>
          <w:szCs w:val="28"/>
        </w:rPr>
        <w:t>находясь в постоянном взаимодействии с реальн</w:t>
      </w:r>
      <w:r w:rsidRPr="00873B58">
        <w:rPr>
          <w:rFonts w:ascii="Times New Roman" w:hAnsi="Times New Roman"/>
          <w:color w:val="000000"/>
          <w:sz w:val="28"/>
          <w:szCs w:val="28"/>
        </w:rPr>
        <w:t>о</w:t>
      </w:r>
      <w:r w:rsidRPr="00873B58">
        <w:rPr>
          <w:rFonts w:ascii="Times New Roman" w:hAnsi="Times New Roman"/>
          <w:color w:val="000000"/>
          <w:sz w:val="28"/>
          <w:szCs w:val="28"/>
        </w:rPr>
        <w:t>стью, образу</w:t>
      </w:r>
      <w:r w:rsidR="00EF4444">
        <w:rPr>
          <w:rFonts w:ascii="Times New Roman" w:hAnsi="Times New Roman"/>
          <w:color w:val="000000"/>
          <w:sz w:val="28"/>
          <w:szCs w:val="28"/>
        </w:rPr>
        <w:t>ю</w:t>
      </w:r>
      <w:r w:rsidRPr="00873B58">
        <w:rPr>
          <w:rFonts w:ascii="Times New Roman" w:hAnsi="Times New Roman"/>
          <w:color w:val="000000"/>
          <w:sz w:val="28"/>
          <w:szCs w:val="28"/>
        </w:rPr>
        <w:t>т рефлексивный процесс. В результате реальная ситуация влияет на мышление и п</w:t>
      </w:r>
      <w:r w:rsidRPr="00873B58">
        <w:rPr>
          <w:rFonts w:ascii="Times New Roman" w:hAnsi="Times New Roman"/>
          <w:color w:val="000000"/>
          <w:sz w:val="28"/>
          <w:szCs w:val="28"/>
        </w:rPr>
        <w:t>о</w:t>
      </w:r>
      <w:r w:rsidRPr="00873B58">
        <w:rPr>
          <w:rFonts w:ascii="Times New Roman" w:hAnsi="Times New Roman"/>
          <w:color w:val="000000"/>
          <w:sz w:val="28"/>
          <w:szCs w:val="28"/>
        </w:rPr>
        <w:t>ведение участников, а их мышление и поведение воздействует на развитие ситуации, учас</w:t>
      </w:r>
      <w:r w:rsidRPr="00873B58">
        <w:rPr>
          <w:rFonts w:ascii="Times New Roman" w:hAnsi="Times New Roman"/>
          <w:color w:val="000000"/>
          <w:sz w:val="28"/>
          <w:szCs w:val="28"/>
        </w:rPr>
        <w:t>т</w:t>
      </w:r>
      <w:r w:rsidRPr="00873B58">
        <w:rPr>
          <w:rFonts w:ascii="Times New Roman" w:hAnsi="Times New Roman"/>
          <w:color w:val="000000"/>
          <w:sz w:val="28"/>
          <w:szCs w:val="28"/>
        </w:rPr>
        <w:t>никами которой они являются. Этот факт во многом определяют ест</w:t>
      </w:r>
      <w:r w:rsidRPr="00873B58">
        <w:rPr>
          <w:rFonts w:ascii="Times New Roman" w:hAnsi="Times New Roman"/>
          <w:color w:val="000000"/>
          <w:sz w:val="28"/>
          <w:szCs w:val="28"/>
        </w:rPr>
        <w:t>е</w:t>
      </w:r>
      <w:r w:rsidRPr="00873B58">
        <w:rPr>
          <w:rFonts w:ascii="Times New Roman" w:hAnsi="Times New Roman"/>
          <w:color w:val="000000"/>
          <w:sz w:val="28"/>
          <w:szCs w:val="28"/>
        </w:rPr>
        <w:t xml:space="preserve">ственный ход событий и его принципиальную неопределенность. Более того, в силу этой неопределенности участник, </w:t>
      </w:r>
      <w:r w:rsidR="00EF4444">
        <w:rPr>
          <w:rFonts w:ascii="Times New Roman" w:hAnsi="Times New Roman"/>
          <w:color w:val="000000"/>
          <w:sz w:val="28"/>
          <w:szCs w:val="28"/>
        </w:rPr>
        <w:t>способ</w:t>
      </w:r>
      <w:r w:rsidRPr="00873B58">
        <w:rPr>
          <w:rFonts w:ascii="Times New Roman" w:hAnsi="Times New Roman"/>
          <w:color w:val="000000"/>
          <w:sz w:val="28"/>
          <w:szCs w:val="28"/>
        </w:rPr>
        <w:t>н</w:t>
      </w:r>
      <w:r w:rsidR="00EF4444">
        <w:rPr>
          <w:rFonts w:ascii="Times New Roman" w:hAnsi="Times New Roman"/>
          <w:color w:val="000000"/>
          <w:sz w:val="28"/>
          <w:szCs w:val="28"/>
        </w:rPr>
        <w:t>ый</w:t>
      </w:r>
      <w:r w:rsidRPr="00873B58">
        <w:rPr>
          <w:rFonts w:ascii="Times New Roman" w:hAnsi="Times New Roman"/>
          <w:color w:val="000000"/>
          <w:sz w:val="28"/>
          <w:szCs w:val="28"/>
        </w:rPr>
        <w:t xml:space="preserve"> раньше других осознать текущие тенденции, </w:t>
      </w:r>
      <w:r w:rsidR="00EF4444">
        <w:rPr>
          <w:rFonts w:ascii="Times New Roman" w:hAnsi="Times New Roman"/>
          <w:color w:val="000000"/>
          <w:sz w:val="28"/>
          <w:szCs w:val="28"/>
        </w:rPr>
        <w:t>выигрывает</w:t>
      </w:r>
      <w:r w:rsidRPr="00873B58">
        <w:rPr>
          <w:rFonts w:ascii="Times New Roman" w:hAnsi="Times New Roman"/>
          <w:color w:val="000000"/>
          <w:sz w:val="28"/>
          <w:szCs w:val="28"/>
        </w:rPr>
        <w:t xml:space="preserve">, а кто не успел этого сделать – становится жертвой </w:t>
      </w:r>
      <w:r>
        <w:rPr>
          <w:rFonts w:ascii="Times New Roman" w:hAnsi="Times New Roman"/>
          <w:color w:val="000000"/>
          <w:sz w:val="28"/>
          <w:szCs w:val="28"/>
        </w:rPr>
        <w:t>других</w:t>
      </w:r>
      <w:r w:rsidRPr="00873B58">
        <w:rPr>
          <w:rFonts w:ascii="Times New Roman" w:hAnsi="Times New Roman"/>
          <w:color w:val="000000"/>
          <w:sz w:val="28"/>
          <w:szCs w:val="28"/>
        </w:rPr>
        <w:t xml:space="preserve">. </w:t>
      </w:r>
      <w:r w:rsidR="00EF4444">
        <w:rPr>
          <w:rFonts w:ascii="Times New Roman" w:hAnsi="Times New Roman"/>
          <w:color w:val="000000"/>
          <w:sz w:val="28"/>
          <w:szCs w:val="28"/>
        </w:rPr>
        <w:t xml:space="preserve">Еще раз подчеркнем, что именно эта </w:t>
      </w:r>
      <w:r w:rsidRPr="00873B58">
        <w:rPr>
          <w:rFonts w:ascii="Times New Roman" w:hAnsi="Times New Roman"/>
          <w:color w:val="000000"/>
          <w:sz w:val="28"/>
          <w:szCs w:val="28"/>
        </w:rPr>
        <w:t xml:space="preserve"> двусторонняя обратная связь между мышлен</w:t>
      </w:r>
      <w:r w:rsidRPr="00873B58">
        <w:rPr>
          <w:rFonts w:ascii="Times New Roman" w:hAnsi="Times New Roman"/>
          <w:color w:val="000000"/>
          <w:sz w:val="28"/>
          <w:szCs w:val="28"/>
        </w:rPr>
        <w:t>и</w:t>
      </w:r>
      <w:r w:rsidRPr="00873B58">
        <w:rPr>
          <w:rFonts w:ascii="Times New Roman" w:hAnsi="Times New Roman"/>
          <w:color w:val="000000"/>
          <w:sz w:val="28"/>
          <w:szCs w:val="28"/>
        </w:rPr>
        <w:t>ем участников и ситуацией, а точнее</w:t>
      </w:r>
      <w:r w:rsidR="00EF4444">
        <w:rPr>
          <w:rFonts w:ascii="Times New Roman" w:hAnsi="Times New Roman"/>
          <w:color w:val="000000"/>
          <w:sz w:val="28"/>
          <w:szCs w:val="28"/>
        </w:rPr>
        <w:t>,</w:t>
      </w:r>
      <w:r w:rsidRPr="00873B58">
        <w:rPr>
          <w:rFonts w:ascii="Times New Roman" w:hAnsi="Times New Roman"/>
          <w:color w:val="000000"/>
          <w:sz w:val="28"/>
          <w:szCs w:val="28"/>
        </w:rPr>
        <w:t xml:space="preserve"> порождаемое ею взаимодействие, и называе</w:t>
      </w:r>
      <w:r w:rsidRPr="00873B58">
        <w:rPr>
          <w:rFonts w:ascii="Times New Roman" w:hAnsi="Times New Roman"/>
          <w:color w:val="000000"/>
          <w:sz w:val="28"/>
          <w:szCs w:val="28"/>
        </w:rPr>
        <w:t>т</w:t>
      </w:r>
      <w:r w:rsidRPr="00873B58">
        <w:rPr>
          <w:rFonts w:ascii="Times New Roman" w:hAnsi="Times New Roman"/>
          <w:color w:val="000000"/>
          <w:sz w:val="28"/>
          <w:szCs w:val="28"/>
        </w:rPr>
        <w:t xml:space="preserve">ся «рефлексивностью». </w:t>
      </w:r>
    </w:p>
    <w:p w:rsidR="00754D04" w:rsidRPr="00873B58" w:rsidRDefault="00754D04" w:rsidP="00754D04">
      <w:pPr>
        <w:spacing w:after="0" w:line="360" w:lineRule="auto"/>
        <w:ind w:firstLine="709"/>
        <w:jc w:val="both"/>
        <w:rPr>
          <w:rFonts w:ascii="Times New Roman" w:hAnsi="Times New Roman"/>
          <w:sz w:val="28"/>
          <w:szCs w:val="28"/>
        </w:rPr>
      </w:pPr>
      <w:r w:rsidRPr="00873B58">
        <w:rPr>
          <w:rFonts w:ascii="Times New Roman" w:hAnsi="Times New Roman"/>
          <w:sz w:val="28"/>
          <w:szCs w:val="28"/>
        </w:rPr>
        <w:t>Примером источника рефле</w:t>
      </w:r>
      <w:r w:rsidRPr="00873B58">
        <w:rPr>
          <w:rFonts w:ascii="Times New Roman" w:hAnsi="Times New Roman"/>
          <w:sz w:val="28"/>
          <w:szCs w:val="28"/>
        </w:rPr>
        <w:t>к</w:t>
      </w:r>
      <w:r w:rsidR="00EF4444">
        <w:rPr>
          <w:rFonts w:ascii="Times New Roman" w:hAnsi="Times New Roman"/>
          <w:sz w:val="28"/>
          <w:szCs w:val="28"/>
        </w:rPr>
        <w:t>с</w:t>
      </w:r>
      <w:r w:rsidRPr="00873B58">
        <w:rPr>
          <w:rFonts w:ascii="Times New Roman" w:hAnsi="Times New Roman"/>
          <w:sz w:val="28"/>
          <w:szCs w:val="28"/>
        </w:rPr>
        <w:t>ивности рынка</w:t>
      </w:r>
      <w:r>
        <w:rPr>
          <w:rFonts w:ascii="Times New Roman" w:hAnsi="Times New Roman"/>
          <w:sz w:val="28"/>
          <w:szCs w:val="28"/>
        </w:rPr>
        <w:t>,</w:t>
      </w:r>
      <w:r w:rsidRPr="00873B58">
        <w:rPr>
          <w:rFonts w:ascii="Times New Roman" w:hAnsi="Times New Roman"/>
          <w:sz w:val="28"/>
          <w:szCs w:val="28"/>
        </w:rPr>
        <w:t xml:space="preserve"> его неопределенности и неравновесности могут служить особенности функционирования бирж, фондовых рынков. Классическая экономическая теория утверждает, что совершенная конкуренция способствуют возникновению эффективного фондового рынка, который справе</w:t>
      </w:r>
      <w:r w:rsidRPr="00873B58">
        <w:rPr>
          <w:rFonts w:ascii="Times New Roman" w:hAnsi="Times New Roman"/>
          <w:sz w:val="28"/>
          <w:szCs w:val="28"/>
        </w:rPr>
        <w:t>д</w:t>
      </w:r>
      <w:r w:rsidRPr="00873B58">
        <w:rPr>
          <w:rFonts w:ascii="Times New Roman" w:hAnsi="Times New Roman"/>
          <w:sz w:val="28"/>
          <w:szCs w:val="28"/>
        </w:rPr>
        <w:t>ливо оценивает рыночную стоимость будущих денежных потоков. Последнее сп</w:t>
      </w:r>
      <w:r w:rsidRPr="00873B58">
        <w:rPr>
          <w:rFonts w:ascii="Times New Roman" w:hAnsi="Times New Roman"/>
          <w:sz w:val="28"/>
          <w:szCs w:val="28"/>
        </w:rPr>
        <w:t>о</w:t>
      </w:r>
      <w:r w:rsidRPr="00873B58">
        <w:rPr>
          <w:rFonts w:ascii="Times New Roman" w:hAnsi="Times New Roman"/>
          <w:sz w:val="28"/>
          <w:szCs w:val="28"/>
        </w:rPr>
        <w:t>собствует привлечению инвестиционных ресурсов в потенциально окупаемые пр</w:t>
      </w:r>
      <w:r w:rsidRPr="00873B58">
        <w:rPr>
          <w:rFonts w:ascii="Times New Roman" w:hAnsi="Times New Roman"/>
          <w:sz w:val="28"/>
          <w:szCs w:val="28"/>
        </w:rPr>
        <w:t>о</w:t>
      </w:r>
      <w:r w:rsidRPr="00873B58">
        <w:rPr>
          <w:rFonts w:ascii="Times New Roman" w:hAnsi="Times New Roman"/>
          <w:sz w:val="28"/>
          <w:szCs w:val="28"/>
        </w:rPr>
        <w:t xml:space="preserve">екты. Однако проявление рефлексивности </w:t>
      </w:r>
      <w:r>
        <w:rPr>
          <w:rFonts w:ascii="Times New Roman" w:hAnsi="Times New Roman"/>
          <w:sz w:val="28"/>
          <w:szCs w:val="28"/>
        </w:rPr>
        <w:t>ведет</w:t>
      </w:r>
      <w:r w:rsidRPr="00873B58">
        <w:rPr>
          <w:rFonts w:ascii="Times New Roman" w:hAnsi="Times New Roman"/>
          <w:sz w:val="28"/>
          <w:szCs w:val="28"/>
        </w:rPr>
        <w:t xml:space="preserve"> к тому, что фондов</w:t>
      </w:r>
      <w:r w:rsidR="00EF4444">
        <w:rPr>
          <w:rFonts w:ascii="Times New Roman" w:hAnsi="Times New Roman"/>
          <w:sz w:val="28"/>
          <w:szCs w:val="28"/>
        </w:rPr>
        <w:t xml:space="preserve">ый рынок приобретает ряд новых </w:t>
      </w:r>
      <w:r w:rsidRPr="00873B58">
        <w:rPr>
          <w:rFonts w:ascii="Times New Roman" w:hAnsi="Times New Roman"/>
          <w:sz w:val="28"/>
          <w:szCs w:val="28"/>
        </w:rPr>
        <w:t xml:space="preserve">свойств, в числе которых </w:t>
      </w:r>
      <w:r>
        <w:rPr>
          <w:rFonts w:ascii="Times New Roman" w:hAnsi="Times New Roman"/>
          <w:sz w:val="28"/>
          <w:szCs w:val="28"/>
        </w:rPr>
        <w:t xml:space="preserve">присутствует </w:t>
      </w:r>
      <w:r w:rsidRPr="00873B58">
        <w:rPr>
          <w:rFonts w:ascii="Times New Roman" w:hAnsi="Times New Roman"/>
          <w:sz w:val="28"/>
          <w:szCs w:val="28"/>
        </w:rPr>
        <w:t>формиров</w:t>
      </w:r>
      <w:r w:rsidRPr="00873B58">
        <w:rPr>
          <w:rFonts w:ascii="Times New Roman" w:hAnsi="Times New Roman"/>
          <w:sz w:val="28"/>
          <w:szCs w:val="28"/>
        </w:rPr>
        <w:t>а</w:t>
      </w:r>
      <w:r w:rsidRPr="00873B58">
        <w:rPr>
          <w:rFonts w:ascii="Times New Roman" w:hAnsi="Times New Roman"/>
          <w:sz w:val="28"/>
          <w:szCs w:val="28"/>
        </w:rPr>
        <w:t>ние цен преимущественно на основе представлений участников торгов о будущей те</w:t>
      </w:r>
      <w:r w:rsidRPr="00873B58">
        <w:rPr>
          <w:rFonts w:ascii="Times New Roman" w:hAnsi="Times New Roman"/>
          <w:sz w:val="28"/>
          <w:szCs w:val="28"/>
        </w:rPr>
        <w:t>н</w:t>
      </w:r>
      <w:r w:rsidRPr="00873B58">
        <w:rPr>
          <w:rFonts w:ascii="Times New Roman" w:hAnsi="Times New Roman"/>
          <w:sz w:val="28"/>
          <w:szCs w:val="28"/>
        </w:rPr>
        <w:t xml:space="preserve">денции к росту или падению </w:t>
      </w:r>
      <w:r w:rsidR="00EF4444">
        <w:rPr>
          <w:rFonts w:ascii="Times New Roman" w:hAnsi="Times New Roman"/>
          <w:sz w:val="28"/>
          <w:szCs w:val="28"/>
        </w:rPr>
        <w:t>доходности ценных бумаг</w:t>
      </w:r>
      <w:r w:rsidRPr="00873B58">
        <w:rPr>
          <w:rFonts w:ascii="Times New Roman" w:hAnsi="Times New Roman"/>
          <w:sz w:val="28"/>
          <w:szCs w:val="28"/>
        </w:rPr>
        <w:t xml:space="preserve">. </w:t>
      </w:r>
      <w:r>
        <w:rPr>
          <w:rFonts w:ascii="Times New Roman" w:hAnsi="Times New Roman"/>
          <w:sz w:val="28"/>
          <w:szCs w:val="28"/>
        </w:rPr>
        <w:t>К</w:t>
      </w:r>
      <w:r w:rsidRPr="00873B58">
        <w:rPr>
          <w:rFonts w:ascii="Times New Roman" w:hAnsi="Times New Roman"/>
          <w:sz w:val="28"/>
          <w:szCs w:val="28"/>
        </w:rPr>
        <w:t xml:space="preserve">огда </w:t>
      </w:r>
      <w:r>
        <w:rPr>
          <w:rFonts w:ascii="Times New Roman" w:hAnsi="Times New Roman"/>
          <w:sz w:val="28"/>
          <w:szCs w:val="28"/>
        </w:rPr>
        <w:t xml:space="preserve">же </w:t>
      </w:r>
      <w:r w:rsidRPr="00873B58">
        <w:rPr>
          <w:rFonts w:ascii="Times New Roman" w:hAnsi="Times New Roman"/>
          <w:sz w:val="28"/>
          <w:szCs w:val="28"/>
        </w:rPr>
        <w:t>процесс проходит критическую точку, то становится достаточно случайного толчка, чтобы запустить цепную реакцию корректировки цен. При этом уровень доходности этих бумаг или размер активов, которые за ними стоят, практически не влияют на цены [</w:t>
      </w:r>
      <w:bookmarkStart w:id="4" w:name="_Ref374795098"/>
      <w:r w:rsidRPr="00873B58">
        <w:rPr>
          <w:rFonts w:ascii="Times New Roman" w:hAnsi="Times New Roman"/>
          <w:sz w:val="28"/>
          <w:szCs w:val="28"/>
        </w:rPr>
        <w:endnoteReference w:id="52"/>
      </w:r>
      <w:bookmarkEnd w:id="4"/>
      <w:r w:rsidRPr="00873B58">
        <w:rPr>
          <w:rFonts w:ascii="Times New Roman" w:hAnsi="Times New Roman"/>
          <w:sz w:val="28"/>
          <w:szCs w:val="28"/>
        </w:rPr>
        <w:t>].</w:t>
      </w:r>
      <w:r w:rsidR="004D65E9">
        <w:rPr>
          <w:rFonts w:ascii="Times New Roman" w:hAnsi="Times New Roman"/>
          <w:sz w:val="28"/>
          <w:szCs w:val="28"/>
        </w:rPr>
        <w:t xml:space="preserve"> Отметим, что </w:t>
      </w:r>
      <w:r w:rsidR="004D65E9" w:rsidRPr="00873B58">
        <w:rPr>
          <w:rFonts w:ascii="Times New Roman" w:hAnsi="Times New Roman"/>
          <w:sz w:val="28"/>
          <w:szCs w:val="28"/>
        </w:rPr>
        <w:t>подъем</w:t>
      </w:r>
      <w:r w:rsidR="004D65E9">
        <w:rPr>
          <w:rFonts w:ascii="Times New Roman" w:hAnsi="Times New Roman"/>
          <w:sz w:val="28"/>
          <w:szCs w:val="28"/>
        </w:rPr>
        <w:t>ы</w:t>
      </w:r>
      <w:r w:rsidR="004D65E9" w:rsidRPr="00873B58">
        <w:rPr>
          <w:rFonts w:ascii="Times New Roman" w:hAnsi="Times New Roman"/>
          <w:sz w:val="28"/>
          <w:szCs w:val="28"/>
        </w:rPr>
        <w:t xml:space="preserve"> и спад</w:t>
      </w:r>
      <w:r w:rsidR="004D65E9">
        <w:rPr>
          <w:rFonts w:ascii="Times New Roman" w:hAnsi="Times New Roman"/>
          <w:sz w:val="28"/>
          <w:szCs w:val="28"/>
        </w:rPr>
        <w:t>ы</w:t>
      </w:r>
      <w:r w:rsidR="004D65E9" w:rsidRPr="00873B58">
        <w:rPr>
          <w:rFonts w:ascii="Times New Roman" w:hAnsi="Times New Roman"/>
          <w:sz w:val="28"/>
          <w:szCs w:val="28"/>
        </w:rPr>
        <w:t xml:space="preserve"> цен на биржах</w:t>
      </w:r>
      <w:r w:rsidR="004D65E9">
        <w:rPr>
          <w:rFonts w:ascii="Times New Roman" w:hAnsi="Times New Roman"/>
          <w:sz w:val="28"/>
          <w:szCs w:val="28"/>
        </w:rPr>
        <w:t xml:space="preserve"> </w:t>
      </w:r>
      <w:r w:rsidR="004D65E9" w:rsidRPr="00873B58">
        <w:rPr>
          <w:rFonts w:ascii="Times New Roman" w:hAnsi="Times New Roman"/>
          <w:sz w:val="28"/>
          <w:szCs w:val="28"/>
        </w:rPr>
        <w:t xml:space="preserve">– </w:t>
      </w:r>
      <w:r w:rsidR="004D65E9">
        <w:rPr>
          <w:rFonts w:ascii="Times New Roman" w:hAnsi="Times New Roman"/>
          <w:sz w:val="28"/>
          <w:szCs w:val="28"/>
        </w:rPr>
        <w:t>это н</w:t>
      </w:r>
      <w:r w:rsidR="004D65E9" w:rsidRPr="00873B58">
        <w:rPr>
          <w:rFonts w:ascii="Times New Roman" w:hAnsi="Times New Roman"/>
          <w:sz w:val="28"/>
          <w:szCs w:val="28"/>
        </w:rPr>
        <w:t xml:space="preserve">аиболее известный </w:t>
      </w:r>
      <w:r w:rsidR="004D65E9">
        <w:rPr>
          <w:rFonts w:ascii="Times New Roman" w:hAnsi="Times New Roman"/>
          <w:sz w:val="28"/>
          <w:szCs w:val="28"/>
        </w:rPr>
        <w:t>рефлексивный процесс</w:t>
      </w:r>
      <w:r w:rsidR="004D65E9" w:rsidRPr="00873B58">
        <w:rPr>
          <w:rFonts w:ascii="Times New Roman" w:hAnsi="Times New Roman"/>
          <w:sz w:val="28"/>
          <w:szCs w:val="28"/>
        </w:rPr>
        <w:t xml:space="preserve">. Другие, менее явные, но тоже крайне значимые </w:t>
      </w:r>
      <w:r w:rsidR="004D65E9">
        <w:rPr>
          <w:rFonts w:ascii="Times New Roman" w:hAnsi="Times New Roman"/>
          <w:sz w:val="28"/>
          <w:szCs w:val="28"/>
        </w:rPr>
        <w:t>с</w:t>
      </w:r>
      <w:r w:rsidR="004D65E9" w:rsidRPr="00873B58">
        <w:rPr>
          <w:rFonts w:ascii="Times New Roman" w:hAnsi="Times New Roman"/>
          <w:sz w:val="28"/>
          <w:szCs w:val="28"/>
        </w:rPr>
        <w:t xml:space="preserve"> позиции воздействия на экономику </w:t>
      </w:r>
      <w:r w:rsidR="004D65E9">
        <w:rPr>
          <w:rFonts w:ascii="Times New Roman" w:hAnsi="Times New Roman"/>
          <w:sz w:val="28"/>
          <w:szCs w:val="28"/>
        </w:rPr>
        <w:t>и денежную сферу</w:t>
      </w:r>
      <w:r w:rsidR="004D65E9" w:rsidRPr="00873B58">
        <w:rPr>
          <w:rFonts w:ascii="Times New Roman" w:hAnsi="Times New Roman"/>
          <w:sz w:val="28"/>
          <w:szCs w:val="28"/>
        </w:rPr>
        <w:t xml:space="preserve"> объясняют рост цен на недв</w:t>
      </w:r>
      <w:r w:rsidR="004D65E9" w:rsidRPr="00873B58">
        <w:rPr>
          <w:rFonts w:ascii="Times New Roman" w:hAnsi="Times New Roman"/>
          <w:sz w:val="28"/>
          <w:szCs w:val="28"/>
        </w:rPr>
        <w:t>и</w:t>
      </w:r>
      <w:r w:rsidR="004D65E9" w:rsidRPr="00873B58">
        <w:rPr>
          <w:rFonts w:ascii="Times New Roman" w:hAnsi="Times New Roman"/>
          <w:sz w:val="28"/>
          <w:szCs w:val="28"/>
        </w:rPr>
        <w:t>жимость, «стадное» поведение вкладчиков банков и участников валютного рынка, внутреннюю неустойчивость банковской системы в целом.</w:t>
      </w:r>
    </w:p>
    <w:p w:rsidR="00754D04" w:rsidRPr="00873B58" w:rsidRDefault="00926171" w:rsidP="004D65E9">
      <w:pPr>
        <w:autoSpaceDE w:val="0"/>
        <w:autoSpaceDN w:val="0"/>
        <w:adjustRightInd w:val="0"/>
        <w:spacing w:after="0" w:line="360" w:lineRule="auto"/>
        <w:ind w:firstLine="709"/>
        <w:jc w:val="both"/>
        <w:rPr>
          <w:rFonts w:ascii="Times New Roman" w:hAnsi="Times New Roman"/>
          <w:sz w:val="28"/>
          <w:szCs w:val="28"/>
        </w:rPr>
      </w:pPr>
      <w:r w:rsidRPr="00873B58">
        <w:rPr>
          <w:rFonts w:ascii="Times New Roman" w:hAnsi="Times New Roman"/>
          <w:sz w:val="28"/>
          <w:szCs w:val="28"/>
        </w:rPr>
        <w:t>Математическая модель рефлексивного финансового процесса была разработана российскими экономистами</w:t>
      </w:r>
      <w:r w:rsidRPr="00873B58">
        <w:rPr>
          <w:rStyle w:val="ad"/>
          <w:rFonts w:ascii="Times New Roman" w:hAnsi="Times New Roman"/>
          <w:sz w:val="28"/>
          <w:szCs w:val="28"/>
        </w:rPr>
        <w:endnoteReference w:id="53"/>
      </w:r>
      <w:r w:rsidR="00EF4444">
        <w:rPr>
          <w:rFonts w:ascii="Times New Roman" w:hAnsi="Times New Roman"/>
          <w:sz w:val="28"/>
          <w:szCs w:val="28"/>
        </w:rPr>
        <w:t xml:space="preserve"> в</w:t>
      </w:r>
      <w:r w:rsidR="00EF4444" w:rsidRPr="00873B58">
        <w:rPr>
          <w:rFonts w:ascii="Times New Roman" w:hAnsi="Times New Roman"/>
          <w:sz w:val="28"/>
          <w:szCs w:val="28"/>
        </w:rPr>
        <w:t xml:space="preserve"> 2003 году</w:t>
      </w:r>
      <w:r w:rsidR="00EF4444">
        <w:rPr>
          <w:rFonts w:ascii="Times New Roman" w:hAnsi="Times New Roman"/>
          <w:sz w:val="28"/>
          <w:szCs w:val="28"/>
        </w:rPr>
        <w:t>.</w:t>
      </w:r>
      <w:r w:rsidR="00EF4444" w:rsidRPr="00873B58">
        <w:rPr>
          <w:rFonts w:ascii="Times New Roman" w:hAnsi="Times New Roman"/>
          <w:sz w:val="28"/>
          <w:szCs w:val="28"/>
        </w:rPr>
        <w:t xml:space="preserve"> </w:t>
      </w:r>
      <w:r w:rsidRPr="00873B58">
        <w:rPr>
          <w:rFonts w:ascii="Times New Roman" w:hAnsi="Times New Roman"/>
          <w:sz w:val="28"/>
          <w:szCs w:val="28"/>
        </w:rPr>
        <w:t>Ими было показано, что, например, рассогласование спроса и предложения на рынке инвестиций есть следствие того, что при задержке информации, проходящей через систему цен (</w:t>
      </w:r>
      <w:r>
        <w:rPr>
          <w:rFonts w:ascii="Times New Roman" w:hAnsi="Times New Roman"/>
          <w:sz w:val="28"/>
          <w:szCs w:val="28"/>
        </w:rPr>
        <w:t>такая</w:t>
      </w:r>
      <w:r w:rsidRPr="00873B58">
        <w:rPr>
          <w:rFonts w:ascii="Times New Roman" w:hAnsi="Times New Roman"/>
          <w:sz w:val="28"/>
          <w:szCs w:val="28"/>
        </w:rPr>
        <w:t xml:space="preserve"> задержка в условиях </w:t>
      </w:r>
      <w:r w:rsidR="00FE4FF2">
        <w:rPr>
          <w:rFonts w:ascii="Times New Roman" w:hAnsi="Times New Roman"/>
          <w:sz w:val="28"/>
          <w:szCs w:val="28"/>
        </w:rPr>
        <w:t>рынка</w:t>
      </w:r>
      <w:r w:rsidRPr="00873B58">
        <w:rPr>
          <w:rFonts w:ascii="Times New Roman" w:hAnsi="Times New Roman"/>
          <w:sz w:val="28"/>
          <w:szCs w:val="28"/>
        </w:rPr>
        <w:t xml:space="preserve"> неизбежна), инвестор вынужден моделировать будущую конъюнктуру. Кризис </w:t>
      </w:r>
      <w:r>
        <w:rPr>
          <w:rFonts w:ascii="Times New Roman" w:hAnsi="Times New Roman"/>
          <w:sz w:val="28"/>
          <w:szCs w:val="28"/>
        </w:rPr>
        <w:t xml:space="preserve">в итоге и </w:t>
      </w:r>
      <w:r w:rsidRPr="00873B58">
        <w:rPr>
          <w:rFonts w:ascii="Times New Roman" w:hAnsi="Times New Roman"/>
          <w:sz w:val="28"/>
          <w:szCs w:val="28"/>
        </w:rPr>
        <w:t xml:space="preserve">есть не что иное, как </w:t>
      </w:r>
      <w:r w:rsidR="003866D4">
        <w:rPr>
          <w:rFonts w:ascii="Times New Roman" w:hAnsi="Times New Roman"/>
          <w:sz w:val="28"/>
          <w:szCs w:val="28"/>
        </w:rPr>
        <w:t>результат</w:t>
      </w:r>
      <w:r w:rsidRPr="00873B58">
        <w:rPr>
          <w:rFonts w:ascii="Times New Roman" w:hAnsi="Times New Roman"/>
          <w:sz w:val="28"/>
          <w:szCs w:val="28"/>
        </w:rPr>
        <w:t xml:space="preserve"> несовершенства моделей, на основе которых инвесторы принимают решения о динамике </w:t>
      </w:r>
      <w:r w:rsidR="003866D4">
        <w:rPr>
          <w:rFonts w:ascii="Times New Roman" w:hAnsi="Times New Roman"/>
          <w:sz w:val="28"/>
          <w:szCs w:val="28"/>
        </w:rPr>
        <w:t xml:space="preserve">будущего </w:t>
      </w:r>
      <w:r w:rsidRPr="00873B58">
        <w:rPr>
          <w:rFonts w:ascii="Times New Roman" w:hAnsi="Times New Roman"/>
          <w:sz w:val="28"/>
          <w:szCs w:val="28"/>
        </w:rPr>
        <w:t>инвестиционного спроса.</w:t>
      </w:r>
      <w:r>
        <w:rPr>
          <w:rFonts w:ascii="Times New Roman" w:hAnsi="Times New Roman"/>
          <w:sz w:val="28"/>
          <w:szCs w:val="28"/>
        </w:rPr>
        <w:t xml:space="preserve"> </w:t>
      </w:r>
    </w:p>
    <w:p w:rsidR="00754D04" w:rsidRPr="00873B58" w:rsidRDefault="00754D04" w:rsidP="003E0058">
      <w:pPr>
        <w:spacing w:after="0" w:line="360" w:lineRule="auto"/>
        <w:ind w:firstLine="709"/>
        <w:jc w:val="both"/>
        <w:rPr>
          <w:rFonts w:ascii="Times New Roman" w:hAnsi="Times New Roman"/>
          <w:sz w:val="28"/>
          <w:szCs w:val="28"/>
        </w:rPr>
      </w:pPr>
      <w:r w:rsidRPr="004D65E9">
        <w:rPr>
          <w:rFonts w:ascii="Times New Roman" w:hAnsi="Times New Roman"/>
          <w:sz w:val="28"/>
          <w:szCs w:val="28"/>
        </w:rPr>
        <w:t>Актуальность</w:t>
      </w:r>
      <w:r w:rsidRPr="00873B58">
        <w:rPr>
          <w:rFonts w:ascii="Times New Roman" w:hAnsi="Times New Roman"/>
          <w:sz w:val="28"/>
          <w:szCs w:val="28"/>
        </w:rPr>
        <w:t xml:space="preserve"> исследования рефлексивных взаимодействий в </w:t>
      </w:r>
      <w:r>
        <w:rPr>
          <w:rFonts w:ascii="Times New Roman" w:hAnsi="Times New Roman"/>
          <w:sz w:val="28"/>
          <w:szCs w:val="28"/>
        </w:rPr>
        <w:t xml:space="preserve">денежно-кредитной сфере </w:t>
      </w:r>
      <w:r w:rsidRPr="00873B58">
        <w:rPr>
          <w:rFonts w:ascii="Times New Roman" w:hAnsi="Times New Roman"/>
          <w:sz w:val="28"/>
          <w:szCs w:val="28"/>
        </w:rPr>
        <w:t>по</w:t>
      </w:r>
      <w:r w:rsidRPr="00873B58">
        <w:rPr>
          <w:rFonts w:ascii="Times New Roman" w:hAnsi="Times New Roman"/>
          <w:sz w:val="28"/>
          <w:szCs w:val="28"/>
        </w:rPr>
        <w:t>д</w:t>
      </w:r>
      <w:r w:rsidRPr="00873B58">
        <w:rPr>
          <w:rFonts w:ascii="Times New Roman" w:hAnsi="Times New Roman"/>
          <w:sz w:val="28"/>
          <w:szCs w:val="28"/>
        </w:rPr>
        <w:t>тверждает фак</w:t>
      </w:r>
      <w:r w:rsidR="004D65E9">
        <w:rPr>
          <w:rFonts w:ascii="Times New Roman" w:hAnsi="Times New Roman"/>
          <w:sz w:val="28"/>
          <w:szCs w:val="28"/>
        </w:rPr>
        <w:t>т последнего мирового финансово</w:t>
      </w:r>
      <w:r w:rsidRPr="00873B58">
        <w:rPr>
          <w:rFonts w:ascii="Times New Roman" w:hAnsi="Times New Roman"/>
          <w:sz w:val="28"/>
          <w:szCs w:val="28"/>
        </w:rPr>
        <w:t>го кризиса. Как известно, в его генерировании немаловажную роль сыграли конформистские при</w:t>
      </w:r>
      <w:r w:rsidRPr="00873B58">
        <w:rPr>
          <w:rFonts w:ascii="Times New Roman" w:hAnsi="Times New Roman"/>
          <w:sz w:val="28"/>
          <w:szCs w:val="28"/>
        </w:rPr>
        <w:t>н</w:t>
      </w:r>
      <w:r w:rsidRPr="00873B58">
        <w:rPr>
          <w:rFonts w:ascii="Times New Roman" w:hAnsi="Times New Roman"/>
          <w:sz w:val="28"/>
          <w:szCs w:val="28"/>
        </w:rPr>
        <w:t xml:space="preserve">ципы принятия решений в </w:t>
      </w:r>
      <w:r>
        <w:rPr>
          <w:rFonts w:ascii="Times New Roman" w:hAnsi="Times New Roman"/>
          <w:sz w:val="28"/>
          <w:szCs w:val="28"/>
        </w:rPr>
        <w:t>денежно</w:t>
      </w:r>
      <w:r w:rsidR="004D65E9">
        <w:rPr>
          <w:rFonts w:ascii="Times New Roman" w:hAnsi="Times New Roman"/>
          <w:sz w:val="28"/>
          <w:szCs w:val="28"/>
        </w:rPr>
        <w:t xml:space="preserve"> </w:t>
      </w:r>
      <w:r>
        <w:rPr>
          <w:rFonts w:ascii="Times New Roman" w:hAnsi="Times New Roman"/>
          <w:sz w:val="28"/>
          <w:szCs w:val="28"/>
        </w:rPr>
        <w:t>-</w:t>
      </w:r>
      <w:r w:rsidRPr="00754D04">
        <w:rPr>
          <w:rFonts w:ascii="Times New Roman" w:hAnsi="Times New Roman"/>
          <w:sz w:val="28"/>
          <w:szCs w:val="28"/>
        </w:rPr>
        <w:t xml:space="preserve"> </w:t>
      </w:r>
      <w:r>
        <w:rPr>
          <w:rFonts w:ascii="Times New Roman" w:hAnsi="Times New Roman"/>
          <w:sz w:val="28"/>
          <w:szCs w:val="28"/>
        </w:rPr>
        <w:t>кредитном</w:t>
      </w:r>
      <w:r w:rsidR="003E0058">
        <w:rPr>
          <w:rFonts w:ascii="Times New Roman" w:hAnsi="Times New Roman"/>
          <w:sz w:val="28"/>
          <w:szCs w:val="28"/>
        </w:rPr>
        <w:t xml:space="preserve"> секторе, которые иначе чем рефлексивностью объяснить трудно.</w:t>
      </w:r>
      <w:r w:rsidRPr="00873B58">
        <w:rPr>
          <w:rFonts w:ascii="Times New Roman" w:hAnsi="Times New Roman"/>
          <w:sz w:val="28"/>
          <w:szCs w:val="28"/>
        </w:rPr>
        <w:t xml:space="preserve"> </w:t>
      </w:r>
      <w:r w:rsidR="003E0058">
        <w:rPr>
          <w:rFonts w:ascii="Times New Roman" w:hAnsi="Times New Roman"/>
          <w:sz w:val="28"/>
          <w:szCs w:val="28"/>
        </w:rPr>
        <w:t>Рефлексивные</w:t>
      </w:r>
      <w:r w:rsidRPr="00873B58">
        <w:rPr>
          <w:rFonts w:ascii="Times New Roman" w:hAnsi="Times New Roman"/>
          <w:sz w:val="28"/>
          <w:szCs w:val="28"/>
        </w:rPr>
        <w:t xml:space="preserve"> тенденци</w:t>
      </w:r>
      <w:r w:rsidR="003E0058">
        <w:rPr>
          <w:rFonts w:ascii="Times New Roman" w:hAnsi="Times New Roman"/>
          <w:sz w:val="28"/>
          <w:szCs w:val="28"/>
        </w:rPr>
        <w:t>и</w:t>
      </w:r>
      <w:r w:rsidRPr="00873B58">
        <w:rPr>
          <w:rFonts w:ascii="Times New Roman" w:hAnsi="Times New Roman"/>
          <w:sz w:val="28"/>
          <w:szCs w:val="28"/>
        </w:rPr>
        <w:t xml:space="preserve"> характерн</w:t>
      </w:r>
      <w:r w:rsidR="003E0058">
        <w:rPr>
          <w:rFonts w:ascii="Times New Roman" w:hAnsi="Times New Roman"/>
          <w:sz w:val="28"/>
          <w:szCs w:val="28"/>
        </w:rPr>
        <w:t>ы</w:t>
      </w:r>
      <w:r w:rsidRPr="00873B58">
        <w:rPr>
          <w:rFonts w:ascii="Times New Roman" w:hAnsi="Times New Roman"/>
          <w:sz w:val="28"/>
          <w:szCs w:val="28"/>
        </w:rPr>
        <w:t xml:space="preserve"> и для </w:t>
      </w:r>
      <w:r w:rsidR="003E0058">
        <w:rPr>
          <w:rFonts w:ascii="Times New Roman" w:hAnsi="Times New Roman"/>
          <w:sz w:val="28"/>
          <w:szCs w:val="28"/>
        </w:rPr>
        <w:t>денежной</w:t>
      </w:r>
      <w:r w:rsidRPr="00873B58">
        <w:rPr>
          <w:rFonts w:ascii="Times New Roman" w:hAnsi="Times New Roman"/>
          <w:sz w:val="28"/>
          <w:szCs w:val="28"/>
        </w:rPr>
        <w:t xml:space="preserve"> сферы</w:t>
      </w:r>
      <w:r>
        <w:rPr>
          <w:rFonts w:ascii="Times New Roman" w:hAnsi="Times New Roman"/>
          <w:sz w:val="28"/>
          <w:szCs w:val="28"/>
        </w:rPr>
        <w:t xml:space="preserve"> транзитивных экономик</w:t>
      </w:r>
      <w:r w:rsidRPr="00873B58">
        <w:rPr>
          <w:rFonts w:ascii="Times New Roman" w:hAnsi="Times New Roman"/>
          <w:sz w:val="28"/>
          <w:szCs w:val="28"/>
        </w:rPr>
        <w:t>, примером чему служат</w:t>
      </w:r>
      <w:r w:rsidR="003E0058">
        <w:rPr>
          <w:rFonts w:ascii="Times New Roman" w:hAnsi="Times New Roman"/>
          <w:sz w:val="28"/>
          <w:szCs w:val="28"/>
        </w:rPr>
        <w:t>, например,</w:t>
      </w:r>
      <w:r w:rsidRPr="00873B58">
        <w:rPr>
          <w:rFonts w:ascii="Times New Roman" w:hAnsi="Times New Roman"/>
          <w:sz w:val="28"/>
          <w:szCs w:val="28"/>
        </w:rPr>
        <w:t xml:space="preserve"> импульсивные р</w:t>
      </w:r>
      <w:r w:rsidRPr="00873B58">
        <w:rPr>
          <w:rFonts w:ascii="Times New Roman" w:hAnsi="Times New Roman"/>
          <w:sz w:val="28"/>
          <w:szCs w:val="28"/>
        </w:rPr>
        <w:t>е</w:t>
      </w:r>
      <w:r w:rsidR="003E0058">
        <w:rPr>
          <w:rFonts w:ascii="Times New Roman" w:hAnsi="Times New Roman"/>
          <w:sz w:val="28"/>
          <w:szCs w:val="28"/>
        </w:rPr>
        <w:t>шения вкладчиков о досрочном изъятии банковских вкладов, «набеги» на обменные пункты и пр.</w:t>
      </w:r>
      <w:r w:rsidRPr="00873B58">
        <w:rPr>
          <w:rFonts w:ascii="Times New Roman" w:hAnsi="Times New Roman"/>
          <w:sz w:val="28"/>
          <w:szCs w:val="28"/>
        </w:rPr>
        <w:t xml:space="preserve"> </w:t>
      </w:r>
    </w:p>
    <w:p w:rsidR="003E0058" w:rsidRPr="00873B58" w:rsidRDefault="003E0058" w:rsidP="003E005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Pr="00873B58">
        <w:rPr>
          <w:rFonts w:ascii="Times New Roman" w:hAnsi="Times New Roman"/>
          <w:sz w:val="28"/>
          <w:szCs w:val="28"/>
        </w:rPr>
        <w:t>сегодня все чаще говорят о том, что если ранее в качестве причин мировых кризисов назывались перепроизводство, слабость мировой резервной валюты, ипотечный кризис, дисбалансы технологического развития и пр., то последний экон</w:t>
      </w:r>
      <w:r w:rsidRPr="00873B58">
        <w:rPr>
          <w:rFonts w:ascii="Times New Roman" w:hAnsi="Times New Roman"/>
          <w:sz w:val="28"/>
          <w:szCs w:val="28"/>
        </w:rPr>
        <w:t>о</w:t>
      </w:r>
      <w:r w:rsidRPr="00873B58">
        <w:rPr>
          <w:rFonts w:ascii="Times New Roman" w:hAnsi="Times New Roman"/>
          <w:sz w:val="28"/>
          <w:szCs w:val="28"/>
        </w:rPr>
        <w:t>мический кризис показал, в том числе, значимость на финансовом рынке и рефле</w:t>
      </w:r>
      <w:r w:rsidRPr="00873B58">
        <w:rPr>
          <w:rFonts w:ascii="Times New Roman" w:hAnsi="Times New Roman"/>
          <w:sz w:val="28"/>
          <w:szCs w:val="28"/>
        </w:rPr>
        <w:t>к</w:t>
      </w:r>
      <w:r w:rsidRPr="00873B58">
        <w:rPr>
          <w:rFonts w:ascii="Times New Roman" w:hAnsi="Times New Roman"/>
          <w:sz w:val="28"/>
          <w:szCs w:val="28"/>
        </w:rPr>
        <w:t>сивных процессов.</w:t>
      </w:r>
    </w:p>
    <w:p w:rsidR="00044B9B" w:rsidRPr="00044B9B" w:rsidRDefault="00044B9B" w:rsidP="00044B9B">
      <w:pPr>
        <w:pStyle w:val="3"/>
        <w:spacing w:before="0" w:after="0" w:line="360" w:lineRule="auto"/>
        <w:ind w:firstLine="709"/>
        <w:jc w:val="both"/>
        <w:rPr>
          <w:rFonts w:ascii="Times New Roman" w:hAnsi="Times New Roman"/>
          <w:sz w:val="28"/>
          <w:szCs w:val="28"/>
        </w:rPr>
      </w:pPr>
      <w:r w:rsidRPr="00044B9B">
        <w:rPr>
          <w:rFonts w:ascii="Times New Roman" w:hAnsi="Times New Roman"/>
          <w:sz w:val="28"/>
          <w:szCs w:val="28"/>
        </w:rPr>
        <w:t>Гиперрефлексивность финансового рынка</w:t>
      </w:r>
    </w:p>
    <w:p w:rsidR="009D4D37" w:rsidRDefault="009D4D37" w:rsidP="009D4D37">
      <w:pPr>
        <w:autoSpaceDE w:val="0"/>
        <w:autoSpaceDN w:val="0"/>
        <w:adjustRightInd w:val="0"/>
        <w:spacing w:after="0" w:line="360" w:lineRule="auto"/>
        <w:ind w:firstLine="567"/>
        <w:jc w:val="both"/>
        <w:rPr>
          <w:rFonts w:ascii="Times New Roman" w:hAnsi="Times New Roman"/>
          <w:iCs/>
          <w:color w:val="231F20"/>
          <w:sz w:val="28"/>
          <w:szCs w:val="28"/>
        </w:rPr>
      </w:pPr>
      <w:r>
        <w:rPr>
          <w:rFonts w:ascii="Times New Roman" w:hAnsi="Times New Roman"/>
          <w:iCs/>
          <w:color w:val="231F20"/>
          <w:sz w:val="28"/>
          <w:szCs w:val="28"/>
        </w:rPr>
        <w:t>В контексте теории рефлексивности очень важным представляется понимание ситуации, называемой «гиперрефлексивностью рынка». Это</w:t>
      </w:r>
      <w:r w:rsidR="00044B9B" w:rsidRPr="00044B9B">
        <w:rPr>
          <w:rFonts w:ascii="Times New Roman" w:hAnsi="Times New Roman"/>
          <w:iCs/>
          <w:color w:val="231F20"/>
          <w:sz w:val="28"/>
          <w:szCs w:val="28"/>
        </w:rPr>
        <w:t xml:space="preserve"> означает  существенное усиление его рефлексивных свойств, при котором </w:t>
      </w:r>
      <w:r w:rsidR="00044B9B" w:rsidRPr="00044B9B">
        <w:rPr>
          <w:rFonts w:ascii="Times New Roman" w:hAnsi="Times New Roman"/>
          <w:color w:val="231F20"/>
          <w:sz w:val="28"/>
          <w:szCs w:val="28"/>
        </w:rPr>
        <w:t xml:space="preserve">«самоопределяющиеся траектории» </w:t>
      </w:r>
      <w:r w:rsidR="00044B9B" w:rsidRPr="00044B9B">
        <w:rPr>
          <w:rFonts w:ascii="Times New Roman" w:hAnsi="Times New Roman"/>
          <w:iCs/>
          <w:color w:val="231F20"/>
          <w:sz w:val="28"/>
          <w:szCs w:val="28"/>
        </w:rPr>
        <w:t>откл</w:t>
      </w:r>
      <w:r w:rsidR="00044B9B" w:rsidRPr="00044B9B">
        <w:rPr>
          <w:rFonts w:ascii="Times New Roman" w:hAnsi="Times New Roman"/>
          <w:iCs/>
          <w:color w:val="231F20"/>
          <w:sz w:val="28"/>
          <w:szCs w:val="28"/>
        </w:rPr>
        <w:t>о</w:t>
      </w:r>
      <w:r w:rsidR="00044B9B" w:rsidRPr="00044B9B">
        <w:rPr>
          <w:rFonts w:ascii="Times New Roman" w:hAnsi="Times New Roman"/>
          <w:iCs/>
          <w:color w:val="231F20"/>
          <w:sz w:val="28"/>
          <w:szCs w:val="28"/>
        </w:rPr>
        <w:t xml:space="preserve">няют текущее равновесие от фундаментального настолько сильно, что его возвращение к последнему происходит </w:t>
      </w:r>
      <w:r w:rsidR="00044B9B" w:rsidRPr="00044B9B">
        <w:rPr>
          <w:rFonts w:ascii="Times New Roman" w:hAnsi="Times New Roman"/>
          <w:color w:val="231F20"/>
          <w:sz w:val="28"/>
          <w:szCs w:val="28"/>
        </w:rPr>
        <w:t xml:space="preserve"> </w:t>
      </w:r>
      <w:r>
        <w:rPr>
          <w:rFonts w:ascii="Times New Roman" w:hAnsi="Times New Roman"/>
          <w:color w:val="231F20"/>
          <w:sz w:val="28"/>
          <w:szCs w:val="28"/>
        </w:rPr>
        <w:t xml:space="preserve">резко, </w:t>
      </w:r>
      <w:r w:rsidR="00044B9B" w:rsidRPr="00044B9B">
        <w:rPr>
          <w:rFonts w:ascii="Times New Roman" w:hAnsi="Times New Roman"/>
          <w:color w:val="231F20"/>
          <w:sz w:val="28"/>
          <w:szCs w:val="28"/>
        </w:rPr>
        <w:t>в течение короткого промежутка времени,</w:t>
      </w:r>
      <w:r w:rsidR="00044B9B" w:rsidRPr="00044B9B">
        <w:rPr>
          <w:rFonts w:ascii="Times New Roman" w:hAnsi="Times New Roman"/>
          <w:iCs/>
          <w:color w:val="231F20"/>
          <w:sz w:val="28"/>
          <w:szCs w:val="28"/>
        </w:rPr>
        <w:t xml:space="preserve"> приводя к кризисным явлениям [</w:t>
      </w:r>
      <w:r w:rsidR="00044B9B" w:rsidRPr="00044B9B">
        <w:rPr>
          <w:rStyle w:val="ad"/>
          <w:rFonts w:ascii="Times New Roman" w:hAnsi="Times New Roman"/>
          <w:iCs/>
          <w:color w:val="231F20"/>
          <w:sz w:val="28"/>
          <w:szCs w:val="28"/>
        </w:rPr>
        <w:endnoteReference w:id="54"/>
      </w:r>
      <w:r w:rsidR="00044B9B" w:rsidRPr="00044B9B">
        <w:rPr>
          <w:rFonts w:ascii="Times New Roman" w:hAnsi="Times New Roman"/>
          <w:iCs/>
          <w:color w:val="231F20"/>
          <w:sz w:val="28"/>
          <w:szCs w:val="28"/>
        </w:rPr>
        <w:t xml:space="preserve">].  Иными словами, рынок как </w:t>
      </w:r>
      <w:r w:rsidR="00044B9B" w:rsidRPr="00044B9B">
        <w:rPr>
          <w:rFonts w:ascii="Times New Roman" w:hAnsi="Times New Roman"/>
          <w:color w:val="231F20"/>
          <w:sz w:val="28"/>
          <w:szCs w:val="28"/>
        </w:rPr>
        <w:t>рефлексивная система мо</w:t>
      </w:r>
      <w:r>
        <w:rPr>
          <w:rFonts w:ascii="Times New Roman" w:hAnsi="Times New Roman"/>
          <w:color w:val="231F20"/>
          <w:sz w:val="28"/>
          <w:szCs w:val="28"/>
        </w:rPr>
        <w:t>же</w:t>
      </w:r>
      <w:r w:rsidR="00044B9B" w:rsidRPr="00044B9B">
        <w:rPr>
          <w:rFonts w:ascii="Times New Roman" w:hAnsi="Times New Roman"/>
          <w:color w:val="231F20"/>
          <w:sz w:val="28"/>
          <w:szCs w:val="28"/>
        </w:rPr>
        <w:t xml:space="preserve">т уйти </w:t>
      </w:r>
      <w:r>
        <w:rPr>
          <w:rFonts w:ascii="Times New Roman" w:hAnsi="Times New Roman"/>
          <w:color w:val="231F20"/>
          <w:sz w:val="28"/>
          <w:szCs w:val="28"/>
        </w:rPr>
        <w:t xml:space="preserve">с </w:t>
      </w:r>
      <w:r w:rsidR="00044B9B" w:rsidRPr="00044B9B">
        <w:rPr>
          <w:rFonts w:ascii="Times New Roman" w:hAnsi="Times New Roman"/>
          <w:color w:val="231F20"/>
          <w:sz w:val="28"/>
          <w:szCs w:val="28"/>
        </w:rPr>
        <w:t xml:space="preserve">равновесного тренда и развиваться </w:t>
      </w:r>
      <w:r>
        <w:rPr>
          <w:rFonts w:ascii="Times New Roman" w:hAnsi="Times New Roman"/>
          <w:color w:val="231F20"/>
          <w:sz w:val="28"/>
          <w:szCs w:val="28"/>
        </w:rPr>
        <w:t xml:space="preserve">по собственному пути, далекому от </w:t>
      </w:r>
      <w:r w:rsidR="00044B9B" w:rsidRPr="00044B9B">
        <w:rPr>
          <w:rFonts w:ascii="Times New Roman" w:hAnsi="Times New Roman"/>
          <w:color w:val="231F20"/>
          <w:sz w:val="28"/>
          <w:szCs w:val="28"/>
        </w:rPr>
        <w:t>равновес</w:t>
      </w:r>
      <w:r>
        <w:rPr>
          <w:rFonts w:ascii="Times New Roman" w:hAnsi="Times New Roman"/>
          <w:color w:val="231F20"/>
          <w:sz w:val="28"/>
          <w:szCs w:val="28"/>
        </w:rPr>
        <w:t>ия</w:t>
      </w:r>
      <w:r w:rsidR="00044B9B" w:rsidRPr="00044B9B">
        <w:rPr>
          <w:rFonts w:ascii="Times New Roman" w:hAnsi="Times New Roman"/>
          <w:color w:val="231F20"/>
          <w:sz w:val="28"/>
          <w:szCs w:val="28"/>
        </w:rPr>
        <w:t xml:space="preserve">. </w:t>
      </w:r>
      <w:r>
        <w:rPr>
          <w:rFonts w:ascii="Times New Roman" w:hAnsi="Times New Roman"/>
          <w:color w:val="231F20"/>
          <w:sz w:val="28"/>
          <w:szCs w:val="28"/>
        </w:rPr>
        <w:t>Причем</w:t>
      </w:r>
      <w:r w:rsidR="00044B9B" w:rsidRPr="00044B9B">
        <w:rPr>
          <w:rFonts w:ascii="Times New Roman" w:hAnsi="Times New Roman"/>
          <w:color w:val="231F20"/>
          <w:sz w:val="28"/>
          <w:szCs w:val="28"/>
        </w:rPr>
        <w:t xml:space="preserve"> чем больше будет отклонение от фундаме</w:t>
      </w:r>
      <w:r w:rsidR="00044B9B" w:rsidRPr="00044B9B">
        <w:rPr>
          <w:rFonts w:ascii="Times New Roman" w:hAnsi="Times New Roman"/>
          <w:color w:val="231F20"/>
          <w:sz w:val="28"/>
          <w:szCs w:val="28"/>
        </w:rPr>
        <w:t>н</w:t>
      </w:r>
      <w:r w:rsidR="00044B9B" w:rsidRPr="00044B9B">
        <w:rPr>
          <w:rFonts w:ascii="Times New Roman" w:hAnsi="Times New Roman"/>
          <w:color w:val="231F20"/>
          <w:sz w:val="28"/>
          <w:szCs w:val="28"/>
        </w:rPr>
        <w:t>тального равновес</w:t>
      </w:r>
      <w:r>
        <w:rPr>
          <w:rFonts w:ascii="Times New Roman" w:hAnsi="Times New Roman"/>
          <w:color w:val="231F20"/>
          <w:sz w:val="28"/>
          <w:szCs w:val="28"/>
        </w:rPr>
        <w:t>ного тренда</w:t>
      </w:r>
      <w:r w:rsidR="00044B9B" w:rsidRPr="00044B9B">
        <w:rPr>
          <w:rFonts w:ascii="Times New Roman" w:hAnsi="Times New Roman"/>
          <w:color w:val="231F20"/>
          <w:sz w:val="28"/>
          <w:szCs w:val="28"/>
        </w:rPr>
        <w:t>, тем сильнее будет последующее падение.</w:t>
      </w:r>
      <w:r w:rsidR="007C20A9">
        <w:rPr>
          <w:rFonts w:ascii="Times New Roman" w:hAnsi="Times New Roman"/>
          <w:iCs/>
          <w:color w:val="231F20"/>
          <w:sz w:val="28"/>
          <w:szCs w:val="28"/>
        </w:rPr>
        <w:t xml:space="preserve"> </w:t>
      </w:r>
    </w:p>
    <w:p w:rsidR="00044B9B" w:rsidRPr="007C20A9" w:rsidRDefault="009D4D37" w:rsidP="009D4D37">
      <w:pPr>
        <w:autoSpaceDE w:val="0"/>
        <w:autoSpaceDN w:val="0"/>
        <w:adjustRightInd w:val="0"/>
        <w:spacing w:after="0" w:line="360" w:lineRule="auto"/>
        <w:ind w:firstLine="567"/>
        <w:jc w:val="both"/>
        <w:rPr>
          <w:rFonts w:ascii="Times New Roman" w:hAnsi="Times New Roman"/>
          <w:iCs/>
          <w:color w:val="231F20"/>
          <w:sz w:val="28"/>
          <w:szCs w:val="28"/>
        </w:rPr>
      </w:pPr>
      <w:r>
        <w:rPr>
          <w:rFonts w:ascii="Times New Roman" w:hAnsi="Times New Roman"/>
          <w:sz w:val="28"/>
          <w:szCs w:val="28"/>
        </w:rPr>
        <w:t>Приведем пример. Так</w:t>
      </w:r>
      <w:r w:rsidR="00044B9B" w:rsidRPr="00873B58">
        <w:rPr>
          <w:rFonts w:ascii="Times New Roman" w:hAnsi="Times New Roman"/>
          <w:sz w:val="28"/>
          <w:szCs w:val="28"/>
        </w:rPr>
        <w:t>, в соответствии с классическим подходом валютный рынок всегда стремится к состоянию равновесия. Это означает, что завышенный курс наци</w:t>
      </w:r>
      <w:r w:rsidR="00044B9B" w:rsidRPr="00873B58">
        <w:rPr>
          <w:rFonts w:ascii="Times New Roman" w:hAnsi="Times New Roman"/>
          <w:sz w:val="28"/>
          <w:szCs w:val="28"/>
        </w:rPr>
        <w:t>о</w:t>
      </w:r>
      <w:r w:rsidR="00044B9B" w:rsidRPr="00873B58">
        <w:rPr>
          <w:rFonts w:ascii="Times New Roman" w:hAnsi="Times New Roman"/>
          <w:sz w:val="28"/>
          <w:szCs w:val="28"/>
        </w:rPr>
        <w:t>нальной валюты относительно его равновесного значения будет стимулировать рост импорта и снижение экспорта до тех пор, пока не восстановится нарушенный баланс. И наоборот, заниженный курс будет стимулировать рост экспорта и сниж</w:t>
      </w:r>
      <w:r w:rsidR="00044B9B" w:rsidRPr="00873B58">
        <w:rPr>
          <w:rFonts w:ascii="Times New Roman" w:hAnsi="Times New Roman"/>
          <w:sz w:val="28"/>
          <w:szCs w:val="28"/>
        </w:rPr>
        <w:t>е</w:t>
      </w:r>
      <w:r w:rsidR="00044B9B" w:rsidRPr="00873B58">
        <w:rPr>
          <w:rFonts w:ascii="Times New Roman" w:hAnsi="Times New Roman"/>
          <w:sz w:val="28"/>
          <w:szCs w:val="28"/>
        </w:rPr>
        <w:t>ние импорта до достижения курсом его равновесного значения. В контексте теории общего равновесия считается, что спекуляции (конъюнктурные факторы) не могут измен</w:t>
      </w:r>
      <w:r>
        <w:rPr>
          <w:rFonts w:ascii="Times New Roman" w:hAnsi="Times New Roman"/>
          <w:sz w:val="28"/>
          <w:szCs w:val="28"/>
        </w:rPr>
        <w:t>и</w:t>
      </w:r>
      <w:r w:rsidR="00044B9B" w:rsidRPr="00873B58">
        <w:rPr>
          <w:rFonts w:ascii="Times New Roman" w:hAnsi="Times New Roman"/>
          <w:sz w:val="28"/>
          <w:szCs w:val="28"/>
        </w:rPr>
        <w:t xml:space="preserve">ть долгосрочный тренд, стремящийся к равновесию. </w:t>
      </w:r>
      <w:r>
        <w:rPr>
          <w:rFonts w:ascii="Times New Roman" w:hAnsi="Times New Roman"/>
          <w:sz w:val="28"/>
          <w:szCs w:val="28"/>
        </w:rPr>
        <w:t>О</w:t>
      </w:r>
      <w:r w:rsidR="00044B9B" w:rsidRPr="00873B58">
        <w:rPr>
          <w:rFonts w:ascii="Times New Roman" w:hAnsi="Times New Roman"/>
          <w:sz w:val="28"/>
          <w:szCs w:val="28"/>
        </w:rPr>
        <w:t>бъясн</w:t>
      </w:r>
      <w:r w:rsidR="00044B9B" w:rsidRPr="00873B58">
        <w:rPr>
          <w:rFonts w:ascii="Times New Roman" w:hAnsi="Times New Roman"/>
          <w:sz w:val="28"/>
          <w:szCs w:val="28"/>
        </w:rPr>
        <w:t>я</w:t>
      </w:r>
      <w:r w:rsidR="00044B9B" w:rsidRPr="00873B58">
        <w:rPr>
          <w:rFonts w:ascii="Times New Roman" w:hAnsi="Times New Roman"/>
          <w:sz w:val="28"/>
          <w:szCs w:val="28"/>
        </w:rPr>
        <w:t xml:space="preserve">ется </w:t>
      </w:r>
      <w:r>
        <w:rPr>
          <w:rFonts w:ascii="Times New Roman" w:hAnsi="Times New Roman"/>
          <w:sz w:val="28"/>
          <w:szCs w:val="28"/>
        </w:rPr>
        <w:t xml:space="preserve">это </w:t>
      </w:r>
      <w:r w:rsidR="00044B9B" w:rsidRPr="00873B58">
        <w:rPr>
          <w:rFonts w:ascii="Times New Roman" w:hAnsi="Times New Roman"/>
          <w:sz w:val="28"/>
          <w:szCs w:val="28"/>
        </w:rPr>
        <w:t xml:space="preserve">тем, что если игроки на валютной бирже адекватно представляют себе будущее, они усиливают этот тренд; если же их представление ошибочно, </w:t>
      </w:r>
      <w:r>
        <w:rPr>
          <w:rFonts w:ascii="Times New Roman" w:hAnsi="Times New Roman"/>
          <w:sz w:val="28"/>
          <w:szCs w:val="28"/>
        </w:rPr>
        <w:t xml:space="preserve">то </w:t>
      </w:r>
      <w:r w:rsidR="00044B9B" w:rsidRPr="00873B58">
        <w:rPr>
          <w:rFonts w:ascii="Times New Roman" w:hAnsi="Times New Roman"/>
          <w:sz w:val="28"/>
          <w:szCs w:val="28"/>
        </w:rPr>
        <w:t>основной (фундаме</w:t>
      </w:r>
      <w:r w:rsidR="00044B9B" w:rsidRPr="00873B58">
        <w:rPr>
          <w:rFonts w:ascii="Times New Roman" w:hAnsi="Times New Roman"/>
          <w:sz w:val="28"/>
          <w:szCs w:val="28"/>
        </w:rPr>
        <w:t>н</w:t>
      </w:r>
      <w:r w:rsidR="00044B9B" w:rsidRPr="00873B58">
        <w:rPr>
          <w:rFonts w:ascii="Times New Roman" w:hAnsi="Times New Roman"/>
          <w:sz w:val="28"/>
          <w:szCs w:val="28"/>
        </w:rPr>
        <w:t>тальный) тренд неизбежно возьмет верх (</w:t>
      </w:r>
      <w:r>
        <w:rPr>
          <w:rFonts w:ascii="Times New Roman" w:hAnsi="Times New Roman"/>
          <w:sz w:val="28"/>
          <w:szCs w:val="28"/>
        </w:rPr>
        <w:t xml:space="preserve">то есть </w:t>
      </w:r>
      <w:r w:rsidR="00044B9B" w:rsidRPr="00873B58">
        <w:rPr>
          <w:rFonts w:ascii="Times New Roman" w:hAnsi="Times New Roman"/>
          <w:sz w:val="28"/>
          <w:szCs w:val="28"/>
        </w:rPr>
        <w:t>он может быть приостановлен, но не в</w:t>
      </w:r>
      <w:r w:rsidR="00044B9B" w:rsidRPr="00873B58">
        <w:rPr>
          <w:rFonts w:ascii="Times New Roman" w:hAnsi="Times New Roman"/>
          <w:sz w:val="28"/>
          <w:szCs w:val="28"/>
        </w:rPr>
        <w:t>и</w:t>
      </w:r>
      <w:r w:rsidR="00044B9B" w:rsidRPr="00873B58">
        <w:rPr>
          <w:rFonts w:ascii="Times New Roman" w:hAnsi="Times New Roman"/>
          <w:sz w:val="28"/>
          <w:szCs w:val="28"/>
        </w:rPr>
        <w:t>доизменен).</w:t>
      </w:r>
    </w:p>
    <w:p w:rsidR="009D4D37" w:rsidRDefault="00044B9B" w:rsidP="007C20A9">
      <w:pPr>
        <w:spacing w:after="0" w:line="360" w:lineRule="auto"/>
        <w:ind w:firstLine="709"/>
        <w:jc w:val="both"/>
        <w:rPr>
          <w:rFonts w:ascii="Times New Roman" w:hAnsi="Times New Roman"/>
          <w:sz w:val="28"/>
          <w:szCs w:val="28"/>
        </w:rPr>
      </w:pPr>
      <w:r w:rsidRPr="00873B58">
        <w:rPr>
          <w:rFonts w:ascii="Times New Roman" w:hAnsi="Times New Roman"/>
          <w:sz w:val="28"/>
          <w:szCs w:val="28"/>
        </w:rPr>
        <w:t>Однако практика использования плавающих обменных курсов опроверг</w:t>
      </w:r>
      <w:r w:rsidR="009D4D37">
        <w:rPr>
          <w:rFonts w:ascii="Times New Roman" w:hAnsi="Times New Roman"/>
          <w:sz w:val="28"/>
          <w:szCs w:val="28"/>
        </w:rPr>
        <w:t>ает</w:t>
      </w:r>
      <w:r w:rsidRPr="00873B58">
        <w:rPr>
          <w:rFonts w:ascii="Times New Roman" w:hAnsi="Times New Roman"/>
          <w:sz w:val="28"/>
          <w:szCs w:val="28"/>
        </w:rPr>
        <w:t xml:space="preserve"> данную точку зрения: вместо того, чтобы фундаментальные факторы определяли обменные курсы, последние нашли способ не только «уходить» от этого воздейс</w:t>
      </w:r>
      <w:r w:rsidRPr="00873B58">
        <w:rPr>
          <w:rFonts w:ascii="Times New Roman" w:hAnsi="Times New Roman"/>
          <w:sz w:val="28"/>
          <w:szCs w:val="28"/>
        </w:rPr>
        <w:t>т</w:t>
      </w:r>
      <w:r w:rsidRPr="00873B58">
        <w:rPr>
          <w:rFonts w:ascii="Times New Roman" w:hAnsi="Times New Roman"/>
          <w:sz w:val="28"/>
          <w:szCs w:val="28"/>
        </w:rPr>
        <w:t>вия, но, в свою очередь, влиять на фундаментальные условия. Более того, если ра</w:t>
      </w:r>
      <w:r w:rsidRPr="00873B58">
        <w:rPr>
          <w:rFonts w:ascii="Times New Roman" w:hAnsi="Times New Roman"/>
          <w:sz w:val="28"/>
          <w:szCs w:val="28"/>
        </w:rPr>
        <w:t>с</w:t>
      </w:r>
      <w:r w:rsidRPr="00873B58">
        <w:rPr>
          <w:rFonts w:ascii="Times New Roman" w:hAnsi="Times New Roman"/>
          <w:sz w:val="28"/>
          <w:szCs w:val="28"/>
        </w:rPr>
        <w:t xml:space="preserve">сматривать связь экономических </w:t>
      </w:r>
      <w:r w:rsidR="009D4D37">
        <w:rPr>
          <w:rFonts w:ascii="Times New Roman" w:hAnsi="Times New Roman"/>
          <w:sz w:val="28"/>
          <w:szCs w:val="28"/>
        </w:rPr>
        <w:t>переменных</w:t>
      </w:r>
      <w:r w:rsidRPr="00873B58">
        <w:rPr>
          <w:rFonts w:ascii="Times New Roman" w:hAnsi="Times New Roman"/>
          <w:sz w:val="28"/>
          <w:szCs w:val="28"/>
        </w:rPr>
        <w:t>, например, между инфляцией и обменным курсом, мы видим, что она не является однонаправленной, а носит характер</w:t>
      </w:r>
      <w:r w:rsidR="009D4D37">
        <w:rPr>
          <w:rFonts w:ascii="Times New Roman" w:hAnsi="Times New Roman"/>
          <w:sz w:val="28"/>
          <w:szCs w:val="28"/>
        </w:rPr>
        <w:t xml:space="preserve"> взаимовлияния: изменения в одном параметре обуславливают</w:t>
      </w:r>
      <w:r w:rsidRPr="00873B58">
        <w:rPr>
          <w:rFonts w:ascii="Times New Roman" w:hAnsi="Times New Roman"/>
          <w:sz w:val="28"/>
          <w:szCs w:val="28"/>
        </w:rPr>
        <w:t xml:space="preserve"> изменения в другом. </w:t>
      </w:r>
      <w:r w:rsidR="009D4D37">
        <w:rPr>
          <w:rFonts w:ascii="Times New Roman" w:hAnsi="Times New Roman"/>
          <w:sz w:val="28"/>
          <w:szCs w:val="28"/>
        </w:rPr>
        <w:t>Причем</w:t>
      </w:r>
      <w:r w:rsidRPr="00873B58">
        <w:rPr>
          <w:rFonts w:ascii="Times New Roman" w:hAnsi="Times New Roman"/>
          <w:sz w:val="28"/>
          <w:szCs w:val="28"/>
        </w:rPr>
        <w:t xml:space="preserve"> </w:t>
      </w:r>
      <w:r w:rsidR="009D4D37">
        <w:rPr>
          <w:rFonts w:ascii="Times New Roman" w:hAnsi="Times New Roman"/>
          <w:sz w:val="28"/>
          <w:szCs w:val="28"/>
        </w:rPr>
        <w:t>невозможно понять, где</w:t>
      </w:r>
      <w:r w:rsidRPr="00873B58">
        <w:rPr>
          <w:rFonts w:ascii="Times New Roman" w:hAnsi="Times New Roman"/>
          <w:sz w:val="28"/>
          <w:szCs w:val="28"/>
        </w:rPr>
        <w:t xml:space="preserve"> причин</w:t>
      </w:r>
      <w:r w:rsidR="009D4D37">
        <w:rPr>
          <w:rFonts w:ascii="Times New Roman" w:hAnsi="Times New Roman"/>
          <w:sz w:val="28"/>
          <w:szCs w:val="28"/>
        </w:rPr>
        <w:t>а</w:t>
      </w:r>
      <w:r w:rsidRPr="00873B58">
        <w:rPr>
          <w:rFonts w:ascii="Times New Roman" w:hAnsi="Times New Roman"/>
          <w:sz w:val="28"/>
          <w:szCs w:val="28"/>
        </w:rPr>
        <w:t xml:space="preserve">, а </w:t>
      </w:r>
      <w:r w:rsidR="009D4D37">
        <w:rPr>
          <w:rFonts w:ascii="Times New Roman" w:hAnsi="Times New Roman"/>
          <w:sz w:val="28"/>
          <w:szCs w:val="28"/>
        </w:rPr>
        <w:t>где</w:t>
      </w:r>
      <w:r w:rsidRPr="00873B58">
        <w:rPr>
          <w:rFonts w:ascii="Times New Roman" w:hAnsi="Times New Roman"/>
          <w:sz w:val="28"/>
          <w:szCs w:val="28"/>
        </w:rPr>
        <w:t xml:space="preserve"> следс</w:t>
      </w:r>
      <w:r w:rsidRPr="00873B58">
        <w:rPr>
          <w:rFonts w:ascii="Times New Roman" w:hAnsi="Times New Roman"/>
          <w:sz w:val="28"/>
          <w:szCs w:val="28"/>
        </w:rPr>
        <w:t>т</w:t>
      </w:r>
      <w:r w:rsidRPr="00873B58">
        <w:rPr>
          <w:rFonts w:ascii="Times New Roman" w:hAnsi="Times New Roman"/>
          <w:sz w:val="28"/>
          <w:szCs w:val="28"/>
        </w:rPr>
        <w:t xml:space="preserve">вие, поскольку эти процессы взаимно усиливают друг друга. Более приемлемо в </w:t>
      </w:r>
      <w:r w:rsidR="009D4D37">
        <w:rPr>
          <w:rFonts w:ascii="Times New Roman" w:hAnsi="Times New Roman"/>
          <w:sz w:val="28"/>
          <w:szCs w:val="28"/>
        </w:rPr>
        <w:t>данном</w:t>
      </w:r>
      <w:r w:rsidRPr="00873B58">
        <w:rPr>
          <w:rFonts w:ascii="Times New Roman" w:hAnsi="Times New Roman"/>
          <w:sz w:val="28"/>
          <w:szCs w:val="28"/>
        </w:rPr>
        <w:t xml:space="preserve"> случае говорить о «порочном круге», когда национальная валюта обесценив</w:t>
      </w:r>
      <w:r w:rsidRPr="00873B58">
        <w:rPr>
          <w:rFonts w:ascii="Times New Roman" w:hAnsi="Times New Roman"/>
          <w:sz w:val="28"/>
          <w:szCs w:val="28"/>
        </w:rPr>
        <w:t>а</w:t>
      </w:r>
      <w:r w:rsidRPr="00873B58">
        <w:rPr>
          <w:rFonts w:ascii="Times New Roman" w:hAnsi="Times New Roman"/>
          <w:sz w:val="28"/>
          <w:szCs w:val="28"/>
        </w:rPr>
        <w:t>ется, а инфляция ускоряется, что влеч</w:t>
      </w:r>
      <w:r w:rsidR="009D4D37">
        <w:rPr>
          <w:rFonts w:ascii="Times New Roman" w:hAnsi="Times New Roman"/>
          <w:sz w:val="28"/>
          <w:szCs w:val="28"/>
        </w:rPr>
        <w:t xml:space="preserve">ет дальнейшее обесценение денег и дальнейший рост </w:t>
      </w:r>
      <w:r w:rsidRPr="00873B58">
        <w:rPr>
          <w:rFonts w:ascii="Times New Roman" w:hAnsi="Times New Roman"/>
          <w:sz w:val="28"/>
          <w:szCs w:val="28"/>
        </w:rPr>
        <w:t xml:space="preserve"> </w:t>
      </w:r>
      <w:r w:rsidR="009D4D37">
        <w:rPr>
          <w:rFonts w:ascii="Times New Roman" w:hAnsi="Times New Roman"/>
          <w:sz w:val="28"/>
          <w:szCs w:val="28"/>
        </w:rPr>
        <w:t xml:space="preserve">инфляции; </w:t>
      </w:r>
      <w:r w:rsidRPr="00873B58">
        <w:rPr>
          <w:rFonts w:ascii="Times New Roman" w:hAnsi="Times New Roman"/>
          <w:sz w:val="28"/>
          <w:szCs w:val="28"/>
        </w:rPr>
        <w:t>или, н</w:t>
      </w:r>
      <w:r w:rsidRPr="00873B58">
        <w:rPr>
          <w:rFonts w:ascii="Times New Roman" w:hAnsi="Times New Roman"/>
          <w:sz w:val="28"/>
          <w:szCs w:val="28"/>
        </w:rPr>
        <w:t>а</w:t>
      </w:r>
      <w:r w:rsidRPr="00873B58">
        <w:rPr>
          <w:rFonts w:ascii="Times New Roman" w:hAnsi="Times New Roman"/>
          <w:sz w:val="28"/>
          <w:szCs w:val="28"/>
        </w:rPr>
        <w:t xml:space="preserve">пример, о «круге благоденствия», когда происходит обратное. </w:t>
      </w:r>
    </w:p>
    <w:p w:rsidR="00044B9B" w:rsidRPr="00873B58" w:rsidRDefault="009D4D37" w:rsidP="00DC1EDF">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раз подчеркнем, что и </w:t>
      </w:r>
      <w:r w:rsidR="00044B9B" w:rsidRPr="00873B58">
        <w:rPr>
          <w:rFonts w:ascii="Times New Roman" w:hAnsi="Times New Roman"/>
          <w:sz w:val="28"/>
          <w:szCs w:val="28"/>
        </w:rPr>
        <w:t>«</w:t>
      </w:r>
      <w:r>
        <w:rPr>
          <w:rFonts w:ascii="Times New Roman" w:hAnsi="Times New Roman"/>
          <w:sz w:val="28"/>
          <w:szCs w:val="28"/>
        </w:rPr>
        <w:t>п</w:t>
      </w:r>
      <w:r w:rsidR="00044B9B" w:rsidRPr="00873B58">
        <w:rPr>
          <w:rFonts w:ascii="Times New Roman" w:hAnsi="Times New Roman"/>
          <w:sz w:val="28"/>
          <w:szCs w:val="28"/>
        </w:rPr>
        <w:t>орочный круг»</w:t>
      </w:r>
      <w:r>
        <w:rPr>
          <w:rFonts w:ascii="Times New Roman" w:hAnsi="Times New Roman"/>
          <w:sz w:val="28"/>
          <w:szCs w:val="28"/>
        </w:rPr>
        <w:t>,</w:t>
      </w:r>
      <w:r>
        <w:rPr>
          <w:rFonts w:ascii="Times New Roman" w:hAnsi="Times New Roman"/>
          <w:sz w:val="28"/>
          <w:szCs w:val="28"/>
        </w:rPr>
        <w:br/>
      </w:r>
      <w:r w:rsidR="00044B9B" w:rsidRPr="00873B58">
        <w:rPr>
          <w:rFonts w:ascii="Times New Roman" w:hAnsi="Times New Roman"/>
          <w:sz w:val="28"/>
          <w:szCs w:val="28"/>
        </w:rPr>
        <w:t xml:space="preserve"> и «круг благоденствия» изначально далеки о состояния ра</w:t>
      </w:r>
      <w:r w:rsidR="00044B9B" w:rsidRPr="00873B58">
        <w:rPr>
          <w:rFonts w:ascii="Times New Roman" w:hAnsi="Times New Roman"/>
          <w:sz w:val="28"/>
          <w:szCs w:val="28"/>
        </w:rPr>
        <w:t>в</w:t>
      </w:r>
      <w:r w:rsidR="00DC1EDF">
        <w:rPr>
          <w:rFonts w:ascii="Times New Roman" w:hAnsi="Times New Roman"/>
          <w:sz w:val="28"/>
          <w:szCs w:val="28"/>
        </w:rPr>
        <w:t>новесия.</w:t>
      </w:r>
      <w:r w:rsidR="00DC1EDF" w:rsidRPr="00DC1EDF">
        <w:rPr>
          <w:rStyle w:val="ad"/>
          <w:rFonts w:ascii="Times New Roman" w:hAnsi="Times New Roman"/>
          <w:sz w:val="28"/>
          <w:szCs w:val="28"/>
        </w:rPr>
        <w:t xml:space="preserve"> </w:t>
      </w:r>
      <w:r w:rsidR="00DC1EDF">
        <w:rPr>
          <w:rStyle w:val="ad"/>
          <w:rFonts w:ascii="Times New Roman" w:hAnsi="Times New Roman"/>
          <w:sz w:val="28"/>
          <w:szCs w:val="28"/>
        </w:rPr>
        <w:endnoteReference w:id="55"/>
      </w:r>
      <w:r w:rsidR="00DC1EDF">
        <w:rPr>
          <w:rFonts w:ascii="Times New Roman" w:hAnsi="Times New Roman"/>
          <w:sz w:val="28"/>
          <w:szCs w:val="28"/>
        </w:rPr>
        <w:t xml:space="preserve"> </w:t>
      </w:r>
      <w:r w:rsidR="00044B9B" w:rsidRPr="00873B58">
        <w:rPr>
          <w:rFonts w:ascii="Times New Roman" w:hAnsi="Times New Roman"/>
          <w:sz w:val="28"/>
          <w:szCs w:val="28"/>
        </w:rPr>
        <w:t xml:space="preserve"> </w:t>
      </w:r>
      <w:r w:rsidR="00DC1EDF">
        <w:rPr>
          <w:rFonts w:ascii="Times New Roman" w:hAnsi="Times New Roman"/>
          <w:sz w:val="28"/>
          <w:szCs w:val="28"/>
        </w:rPr>
        <w:t>Более того,</w:t>
      </w:r>
      <w:r w:rsidR="00044B9B" w:rsidRPr="00873B58">
        <w:rPr>
          <w:rFonts w:ascii="Times New Roman" w:hAnsi="Times New Roman"/>
          <w:sz w:val="28"/>
          <w:szCs w:val="28"/>
        </w:rPr>
        <w:t xml:space="preserve"> чем длительнее и сильнее</w:t>
      </w:r>
      <w:r w:rsidR="00044B9B" w:rsidRPr="00873B58">
        <w:rPr>
          <w:rFonts w:ascii="Times New Roman" w:hAnsi="Times New Roman"/>
          <w:sz w:val="28"/>
          <w:szCs w:val="28"/>
          <w:vertAlign w:val="superscript"/>
        </w:rPr>
        <w:footnoteReference w:id="33"/>
      </w:r>
      <w:r w:rsidR="00044B9B" w:rsidRPr="00873B58">
        <w:rPr>
          <w:rFonts w:ascii="Times New Roman" w:hAnsi="Times New Roman"/>
          <w:sz w:val="28"/>
          <w:szCs w:val="28"/>
        </w:rPr>
        <w:t xml:space="preserve"> рефлексивный процесс, </w:t>
      </w:r>
      <w:r w:rsidR="00DC1EDF">
        <w:rPr>
          <w:rFonts w:ascii="Times New Roman" w:hAnsi="Times New Roman"/>
          <w:sz w:val="28"/>
          <w:szCs w:val="28"/>
        </w:rPr>
        <w:t xml:space="preserve">их «запустивший», </w:t>
      </w:r>
      <w:r w:rsidR="00044B9B" w:rsidRPr="00873B58">
        <w:rPr>
          <w:rFonts w:ascii="Times New Roman" w:hAnsi="Times New Roman"/>
          <w:sz w:val="28"/>
          <w:szCs w:val="28"/>
        </w:rPr>
        <w:t>тем более неравновесным</w:t>
      </w:r>
      <w:r w:rsidR="00DC1EDF">
        <w:rPr>
          <w:rFonts w:ascii="Times New Roman" w:hAnsi="Times New Roman"/>
          <w:sz w:val="28"/>
          <w:szCs w:val="28"/>
        </w:rPr>
        <w:t>и</w:t>
      </w:r>
      <w:r w:rsidR="00044B9B" w:rsidRPr="00873B58">
        <w:rPr>
          <w:rFonts w:ascii="Times New Roman" w:hAnsi="Times New Roman"/>
          <w:sz w:val="28"/>
          <w:szCs w:val="28"/>
        </w:rPr>
        <w:t xml:space="preserve"> он</w:t>
      </w:r>
      <w:r w:rsidR="00DC1EDF">
        <w:rPr>
          <w:rFonts w:ascii="Times New Roman" w:hAnsi="Times New Roman"/>
          <w:sz w:val="28"/>
          <w:szCs w:val="28"/>
        </w:rPr>
        <w:t>и</w:t>
      </w:r>
      <w:r w:rsidR="00044B9B" w:rsidRPr="00873B58">
        <w:rPr>
          <w:rFonts w:ascii="Times New Roman" w:hAnsi="Times New Roman"/>
          <w:sz w:val="28"/>
          <w:szCs w:val="28"/>
        </w:rPr>
        <w:t xml:space="preserve"> станов</w:t>
      </w:r>
      <w:r w:rsidR="00DC1EDF">
        <w:rPr>
          <w:rFonts w:ascii="Times New Roman" w:hAnsi="Times New Roman"/>
          <w:sz w:val="28"/>
          <w:szCs w:val="28"/>
        </w:rPr>
        <w:t>ятся,</w:t>
      </w:r>
      <w:r w:rsidR="00044B9B" w:rsidRPr="00873B58">
        <w:rPr>
          <w:rFonts w:ascii="Times New Roman" w:hAnsi="Times New Roman"/>
          <w:sz w:val="28"/>
          <w:szCs w:val="28"/>
        </w:rPr>
        <w:t xml:space="preserve"> </w:t>
      </w:r>
      <w:r w:rsidR="00DC1EDF">
        <w:rPr>
          <w:rFonts w:ascii="Times New Roman" w:hAnsi="Times New Roman"/>
          <w:sz w:val="28"/>
          <w:szCs w:val="28"/>
        </w:rPr>
        <w:t>и</w:t>
      </w:r>
      <w:r w:rsidR="00044B9B" w:rsidRPr="00873B58">
        <w:rPr>
          <w:rFonts w:ascii="Times New Roman" w:hAnsi="Times New Roman"/>
          <w:sz w:val="28"/>
          <w:szCs w:val="28"/>
        </w:rPr>
        <w:t xml:space="preserve"> в момент бифуркации ра</w:t>
      </w:r>
      <w:r w:rsidR="00044B9B" w:rsidRPr="00873B58">
        <w:rPr>
          <w:rFonts w:ascii="Times New Roman" w:hAnsi="Times New Roman"/>
          <w:sz w:val="28"/>
          <w:szCs w:val="28"/>
        </w:rPr>
        <w:t>з</w:t>
      </w:r>
      <w:r w:rsidR="00044B9B" w:rsidRPr="00873B58">
        <w:rPr>
          <w:rFonts w:ascii="Times New Roman" w:hAnsi="Times New Roman"/>
          <w:sz w:val="28"/>
          <w:szCs w:val="28"/>
        </w:rPr>
        <w:t>ви</w:t>
      </w:r>
      <w:r w:rsidR="00DC1EDF">
        <w:rPr>
          <w:rFonts w:ascii="Times New Roman" w:hAnsi="Times New Roman"/>
          <w:sz w:val="28"/>
          <w:szCs w:val="28"/>
        </w:rPr>
        <w:t>вается</w:t>
      </w:r>
      <w:r w:rsidR="00044B9B" w:rsidRPr="00873B58">
        <w:rPr>
          <w:rFonts w:ascii="Times New Roman" w:hAnsi="Times New Roman"/>
          <w:sz w:val="28"/>
          <w:szCs w:val="28"/>
        </w:rPr>
        <w:t xml:space="preserve"> тенденци</w:t>
      </w:r>
      <w:r w:rsidR="00DC1EDF">
        <w:rPr>
          <w:rFonts w:ascii="Times New Roman" w:hAnsi="Times New Roman"/>
          <w:sz w:val="28"/>
          <w:szCs w:val="28"/>
        </w:rPr>
        <w:t>я</w:t>
      </w:r>
      <w:r w:rsidR="00044B9B" w:rsidRPr="00873B58">
        <w:rPr>
          <w:rFonts w:ascii="Times New Roman" w:hAnsi="Times New Roman"/>
          <w:sz w:val="28"/>
          <w:szCs w:val="28"/>
        </w:rPr>
        <w:t xml:space="preserve"> к обратному движению. </w:t>
      </w:r>
      <w:r w:rsidR="00DC1EDF">
        <w:rPr>
          <w:rFonts w:ascii="Times New Roman" w:hAnsi="Times New Roman"/>
          <w:sz w:val="28"/>
          <w:szCs w:val="28"/>
        </w:rPr>
        <w:t>Иными словами,</w:t>
      </w:r>
      <w:r w:rsidR="00044B9B" w:rsidRPr="00873B58">
        <w:rPr>
          <w:rFonts w:ascii="Times New Roman" w:hAnsi="Times New Roman"/>
          <w:sz w:val="28"/>
          <w:szCs w:val="28"/>
        </w:rPr>
        <w:t xml:space="preserve"> </w:t>
      </w:r>
      <w:r w:rsidR="00DC1EDF" w:rsidRPr="00873B58">
        <w:rPr>
          <w:rFonts w:ascii="Times New Roman" w:hAnsi="Times New Roman"/>
          <w:sz w:val="28"/>
          <w:szCs w:val="28"/>
        </w:rPr>
        <w:t>рефлексивн</w:t>
      </w:r>
      <w:r w:rsidR="00DC1EDF">
        <w:rPr>
          <w:rFonts w:ascii="Times New Roman" w:hAnsi="Times New Roman"/>
          <w:sz w:val="28"/>
          <w:szCs w:val="28"/>
        </w:rPr>
        <w:t>ость</w:t>
      </w:r>
      <w:r w:rsidR="00DC1EDF" w:rsidRPr="00873B58">
        <w:rPr>
          <w:rFonts w:ascii="Times New Roman" w:hAnsi="Times New Roman"/>
          <w:sz w:val="28"/>
          <w:szCs w:val="28"/>
        </w:rPr>
        <w:t xml:space="preserve"> </w:t>
      </w:r>
      <w:r w:rsidR="00044B9B" w:rsidRPr="00873B58">
        <w:rPr>
          <w:rFonts w:ascii="Times New Roman" w:hAnsi="Times New Roman"/>
          <w:sz w:val="28"/>
          <w:szCs w:val="28"/>
        </w:rPr>
        <w:t>причинно-следственны</w:t>
      </w:r>
      <w:r w:rsidR="00DC1EDF">
        <w:rPr>
          <w:rFonts w:ascii="Times New Roman" w:hAnsi="Times New Roman"/>
          <w:sz w:val="28"/>
          <w:szCs w:val="28"/>
        </w:rPr>
        <w:t>х</w:t>
      </w:r>
      <w:r w:rsidR="00044B9B" w:rsidRPr="00873B58">
        <w:rPr>
          <w:rFonts w:ascii="Times New Roman" w:hAnsi="Times New Roman"/>
          <w:sz w:val="28"/>
          <w:szCs w:val="28"/>
        </w:rPr>
        <w:t xml:space="preserve"> связ</w:t>
      </w:r>
      <w:r w:rsidR="00DC1EDF">
        <w:rPr>
          <w:rFonts w:ascii="Times New Roman" w:hAnsi="Times New Roman"/>
          <w:sz w:val="28"/>
          <w:szCs w:val="28"/>
        </w:rPr>
        <w:t>ей</w:t>
      </w:r>
      <w:r w:rsidR="00044B9B" w:rsidRPr="00873B58">
        <w:rPr>
          <w:rFonts w:ascii="Times New Roman" w:hAnsi="Times New Roman"/>
          <w:sz w:val="28"/>
          <w:szCs w:val="28"/>
        </w:rPr>
        <w:t xml:space="preserve"> </w:t>
      </w:r>
      <w:r w:rsidR="00DC1EDF">
        <w:rPr>
          <w:rFonts w:ascii="Times New Roman" w:hAnsi="Times New Roman"/>
          <w:sz w:val="28"/>
          <w:szCs w:val="28"/>
        </w:rPr>
        <w:t>ведет к тому, что</w:t>
      </w:r>
      <w:r w:rsidR="00044B9B" w:rsidRPr="00873B58">
        <w:rPr>
          <w:rFonts w:ascii="Times New Roman" w:hAnsi="Times New Roman"/>
          <w:sz w:val="28"/>
          <w:szCs w:val="28"/>
        </w:rPr>
        <w:t xml:space="preserve"> предпочтения могут как </w:t>
      </w:r>
      <w:r w:rsidR="00DC1EDF">
        <w:rPr>
          <w:rFonts w:ascii="Times New Roman" w:hAnsi="Times New Roman"/>
          <w:sz w:val="28"/>
          <w:szCs w:val="28"/>
        </w:rPr>
        <w:t>«запустить»</w:t>
      </w:r>
      <w:r w:rsidR="00044B9B" w:rsidRPr="00873B58">
        <w:rPr>
          <w:rFonts w:ascii="Times New Roman" w:hAnsi="Times New Roman"/>
          <w:sz w:val="28"/>
          <w:szCs w:val="28"/>
        </w:rPr>
        <w:t xml:space="preserve"> </w:t>
      </w:r>
      <w:r w:rsidR="00DC1EDF">
        <w:rPr>
          <w:rFonts w:ascii="Times New Roman" w:hAnsi="Times New Roman"/>
          <w:sz w:val="28"/>
          <w:szCs w:val="28"/>
        </w:rPr>
        <w:t>(</w:t>
      </w:r>
      <w:r w:rsidR="00044B9B" w:rsidRPr="00873B58">
        <w:rPr>
          <w:rFonts w:ascii="Times New Roman" w:hAnsi="Times New Roman"/>
          <w:sz w:val="28"/>
          <w:szCs w:val="28"/>
        </w:rPr>
        <w:t>поддержать</w:t>
      </w:r>
      <w:r w:rsidR="00DC1EDF">
        <w:rPr>
          <w:rFonts w:ascii="Times New Roman" w:hAnsi="Times New Roman"/>
          <w:sz w:val="28"/>
          <w:szCs w:val="28"/>
        </w:rPr>
        <w:t>), так разрушить</w:t>
      </w:r>
      <w:r w:rsidR="00044B9B" w:rsidRPr="00873B58">
        <w:rPr>
          <w:rFonts w:ascii="Times New Roman" w:hAnsi="Times New Roman"/>
          <w:sz w:val="28"/>
          <w:szCs w:val="28"/>
        </w:rPr>
        <w:t xml:space="preserve"> </w:t>
      </w:r>
      <w:r w:rsidR="00DC1EDF">
        <w:rPr>
          <w:rFonts w:ascii="Times New Roman" w:hAnsi="Times New Roman"/>
          <w:sz w:val="28"/>
          <w:szCs w:val="28"/>
        </w:rPr>
        <w:t xml:space="preserve">эти «круги», так как </w:t>
      </w:r>
      <w:r w:rsidR="00044B9B" w:rsidRPr="00873B58">
        <w:rPr>
          <w:rFonts w:ascii="Times New Roman" w:hAnsi="Times New Roman"/>
          <w:sz w:val="28"/>
          <w:szCs w:val="28"/>
        </w:rPr>
        <w:t>превалирующие предпочтения (пр</w:t>
      </w:r>
      <w:r w:rsidR="00044B9B" w:rsidRPr="00873B58">
        <w:rPr>
          <w:rFonts w:ascii="Times New Roman" w:hAnsi="Times New Roman"/>
          <w:sz w:val="28"/>
          <w:szCs w:val="28"/>
        </w:rPr>
        <w:t>и</w:t>
      </w:r>
      <w:r w:rsidR="00044B9B" w:rsidRPr="00873B58">
        <w:rPr>
          <w:rFonts w:ascii="Times New Roman" w:hAnsi="Times New Roman"/>
          <w:sz w:val="28"/>
          <w:szCs w:val="28"/>
        </w:rPr>
        <w:t>знанных экспертов, политиков и пр.) начинают жить собственной жизнью и стан</w:t>
      </w:r>
      <w:r w:rsidR="00044B9B" w:rsidRPr="00873B58">
        <w:rPr>
          <w:rFonts w:ascii="Times New Roman" w:hAnsi="Times New Roman"/>
          <w:sz w:val="28"/>
          <w:szCs w:val="28"/>
        </w:rPr>
        <w:t>о</w:t>
      </w:r>
      <w:r w:rsidR="00044B9B" w:rsidRPr="00873B58">
        <w:rPr>
          <w:rFonts w:ascii="Times New Roman" w:hAnsi="Times New Roman"/>
          <w:sz w:val="28"/>
          <w:szCs w:val="28"/>
        </w:rPr>
        <w:t>вятся одной из составных частей кругового взаимодействия. Они могут находить выражение</w:t>
      </w:r>
      <w:r w:rsidR="00DC1EDF">
        <w:rPr>
          <w:rFonts w:ascii="Times New Roman" w:hAnsi="Times New Roman"/>
          <w:sz w:val="28"/>
          <w:szCs w:val="28"/>
        </w:rPr>
        <w:t>, например,</w:t>
      </w:r>
      <w:r w:rsidR="00044B9B" w:rsidRPr="00873B58">
        <w:rPr>
          <w:rFonts w:ascii="Times New Roman" w:hAnsi="Times New Roman"/>
          <w:sz w:val="28"/>
          <w:szCs w:val="28"/>
        </w:rPr>
        <w:t xml:space="preserve"> в спекулятивных перемещениях капитала, что будет неизбежно возде</w:t>
      </w:r>
      <w:r w:rsidR="00044B9B" w:rsidRPr="00873B58">
        <w:rPr>
          <w:rFonts w:ascii="Times New Roman" w:hAnsi="Times New Roman"/>
          <w:sz w:val="28"/>
          <w:szCs w:val="28"/>
        </w:rPr>
        <w:t>й</w:t>
      </w:r>
      <w:r w:rsidR="00044B9B" w:rsidRPr="00873B58">
        <w:rPr>
          <w:rFonts w:ascii="Times New Roman" w:hAnsi="Times New Roman"/>
          <w:sz w:val="28"/>
          <w:szCs w:val="28"/>
        </w:rPr>
        <w:t>ствовать на платежный баланс, приводя к изменению его сальдо в сравнении с тем, которое могло бы поддерживаться при отсутс</w:t>
      </w:r>
      <w:r w:rsidR="00DC1EDF">
        <w:rPr>
          <w:rFonts w:ascii="Times New Roman" w:hAnsi="Times New Roman"/>
          <w:sz w:val="28"/>
          <w:szCs w:val="28"/>
        </w:rPr>
        <w:t>твии превалирующих предпочтений</w:t>
      </w:r>
      <w:r w:rsidR="007C20A9">
        <w:rPr>
          <w:rFonts w:ascii="Times New Roman" w:hAnsi="Times New Roman"/>
          <w:sz w:val="28"/>
          <w:szCs w:val="28"/>
        </w:rPr>
        <w:t>.</w:t>
      </w:r>
    </w:p>
    <w:p w:rsidR="00F83753" w:rsidRDefault="00D3397E" w:rsidP="00F83753">
      <w:pPr>
        <w:spacing w:after="0" w:line="360" w:lineRule="auto"/>
        <w:ind w:firstLine="709"/>
        <w:jc w:val="both"/>
        <w:rPr>
          <w:rFonts w:ascii="Times New Roman" w:hAnsi="Times New Roman"/>
          <w:sz w:val="28"/>
          <w:szCs w:val="28"/>
        </w:rPr>
      </w:pPr>
      <w:r>
        <w:rPr>
          <w:rFonts w:ascii="Times New Roman" w:hAnsi="Times New Roman"/>
          <w:sz w:val="28"/>
          <w:szCs w:val="28"/>
        </w:rPr>
        <w:t>С</w:t>
      </w:r>
      <w:r w:rsidR="00044B9B" w:rsidRPr="00873B58">
        <w:rPr>
          <w:rFonts w:ascii="Times New Roman" w:hAnsi="Times New Roman"/>
          <w:sz w:val="28"/>
          <w:szCs w:val="28"/>
        </w:rPr>
        <w:t>амоусилени</w:t>
      </w:r>
      <w:r>
        <w:rPr>
          <w:rFonts w:ascii="Times New Roman" w:hAnsi="Times New Roman"/>
          <w:sz w:val="28"/>
          <w:szCs w:val="28"/>
        </w:rPr>
        <w:t>ем</w:t>
      </w:r>
      <w:r w:rsidR="007C20A9">
        <w:rPr>
          <w:rFonts w:ascii="Times New Roman" w:hAnsi="Times New Roman"/>
          <w:sz w:val="28"/>
          <w:szCs w:val="28"/>
        </w:rPr>
        <w:t xml:space="preserve">, например, </w:t>
      </w:r>
      <w:r w:rsidR="00044B9B" w:rsidRPr="00873B58">
        <w:rPr>
          <w:rFonts w:ascii="Times New Roman" w:hAnsi="Times New Roman"/>
          <w:sz w:val="28"/>
          <w:szCs w:val="28"/>
        </w:rPr>
        <w:t xml:space="preserve">«круга благоденствия» </w:t>
      </w:r>
      <w:r>
        <w:rPr>
          <w:rFonts w:ascii="Times New Roman" w:hAnsi="Times New Roman"/>
          <w:sz w:val="28"/>
          <w:szCs w:val="28"/>
        </w:rPr>
        <w:t xml:space="preserve">можно объяснить тот факт, </w:t>
      </w:r>
      <w:r w:rsidR="00933314">
        <w:rPr>
          <w:rFonts w:ascii="Times New Roman" w:hAnsi="Times New Roman"/>
          <w:sz w:val="28"/>
          <w:szCs w:val="28"/>
        </w:rPr>
        <w:t xml:space="preserve">когда </w:t>
      </w:r>
      <w:r w:rsidR="00DC1EDF">
        <w:rPr>
          <w:rFonts w:ascii="Times New Roman" w:hAnsi="Times New Roman"/>
          <w:sz w:val="28"/>
          <w:szCs w:val="28"/>
        </w:rPr>
        <w:t>прошлые позитивные тенденции в динамике</w:t>
      </w:r>
      <w:r w:rsidR="00933314" w:rsidRPr="00873B58">
        <w:rPr>
          <w:rFonts w:ascii="Times New Roman" w:hAnsi="Times New Roman"/>
          <w:sz w:val="28"/>
          <w:szCs w:val="28"/>
        </w:rPr>
        <w:t xml:space="preserve"> курса </w:t>
      </w:r>
      <w:r w:rsidR="00933314">
        <w:rPr>
          <w:rFonts w:ascii="Times New Roman" w:hAnsi="Times New Roman"/>
          <w:sz w:val="28"/>
          <w:szCs w:val="28"/>
        </w:rPr>
        <w:t xml:space="preserve">национальной валюты </w:t>
      </w:r>
      <w:r w:rsidR="00DC1EDF">
        <w:rPr>
          <w:rFonts w:ascii="Times New Roman" w:hAnsi="Times New Roman"/>
          <w:sz w:val="28"/>
          <w:szCs w:val="28"/>
        </w:rPr>
        <w:t xml:space="preserve">в текущем периоде </w:t>
      </w:r>
      <w:r>
        <w:rPr>
          <w:rFonts w:ascii="Times New Roman" w:hAnsi="Times New Roman"/>
          <w:sz w:val="28"/>
          <w:szCs w:val="28"/>
        </w:rPr>
        <w:t>даже в условиях дефицита платежного баланса мо</w:t>
      </w:r>
      <w:r w:rsidR="00DC1EDF">
        <w:rPr>
          <w:rFonts w:ascii="Times New Roman" w:hAnsi="Times New Roman"/>
          <w:sz w:val="28"/>
          <w:szCs w:val="28"/>
        </w:rPr>
        <w:t>гут</w:t>
      </w:r>
      <w:r>
        <w:rPr>
          <w:rFonts w:ascii="Times New Roman" w:hAnsi="Times New Roman"/>
          <w:sz w:val="28"/>
          <w:szCs w:val="28"/>
        </w:rPr>
        <w:t xml:space="preserve"> стать</w:t>
      </w:r>
      <w:r w:rsidR="00044B9B" w:rsidRPr="00873B58">
        <w:rPr>
          <w:rFonts w:ascii="Times New Roman" w:hAnsi="Times New Roman"/>
          <w:sz w:val="28"/>
          <w:szCs w:val="28"/>
        </w:rPr>
        <w:t xml:space="preserve"> стимулом росту активов</w:t>
      </w:r>
      <w:r w:rsidR="007C20A9">
        <w:rPr>
          <w:rFonts w:ascii="Times New Roman" w:hAnsi="Times New Roman"/>
          <w:sz w:val="28"/>
          <w:szCs w:val="28"/>
        </w:rPr>
        <w:t xml:space="preserve"> в ней</w:t>
      </w:r>
      <w:r w:rsidR="00DC1EDF">
        <w:rPr>
          <w:rFonts w:ascii="Times New Roman" w:hAnsi="Times New Roman"/>
          <w:sz w:val="28"/>
          <w:szCs w:val="28"/>
        </w:rPr>
        <w:t>.</w:t>
      </w:r>
      <w:r w:rsidR="00044B9B" w:rsidRPr="00873B58">
        <w:rPr>
          <w:rFonts w:ascii="Times New Roman" w:hAnsi="Times New Roman"/>
          <w:sz w:val="28"/>
          <w:szCs w:val="28"/>
        </w:rPr>
        <w:t xml:space="preserve"> </w:t>
      </w:r>
      <w:r w:rsidR="00DC1EDF">
        <w:rPr>
          <w:rFonts w:ascii="Times New Roman" w:hAnsi="Times New Roman"/>
          <w:sz w:val="28"/>
          <w:szCs w:val="28"/>
        </w:rPr>
        <w:t>В этом случае</w:t>
      </w:r>
      <w:r>
        <w:rPr>
          <w:rFonts w:ascii="Times New Roman" w:hAnsi="Times New Roman"/>
          <w:sz w:val="28"/>
          <w:szCs w:val="28"/>
        </w:rPr>
        <w:t xml:space="preserve"> </w:t>
      </w:r>
      <w:r w:rsidR="00F7095B">
        <w:rPr>
          <w:rFonts w:ascii="Times New Roman" w:hAnsi="Times New Roman"/>
          <w:sz w:val="28"/>
          <w:szCs w:val="28"/>
        </w:rPr>
        <w:t xml:space="preserve">ожидание сохранения отмеченной выше позитивной динамики курса национальных денег является стимулом для </w:t>
      </w:r>
      <w:r w:rsidRPr="00873B58">
        <w:rPr>
          <w:rFonts w:ascii="Times New Roman" w:hAnsi="Times New Roman"/>
          <w:sz w:val="28"/>
          <w:szCs w:val="28"/>
        </w:rPr>
        <w:t>пр</w:t>
      </w:r>
      <w:r w:rsidRPr="00873B58">
        <w:rPr>
          <w:rFonts w:ascii="Times New Roman" w:hAnsi="Times New Roman"/>
          <w:sz w:val="28"/>
          <w:szCs w:val="28"/>
        </w:rPr>
        <w:t>и</w:t>
      </w:r>
      <w:r w:rsidRPr="00873B58">
        <w:rPr>
          <w:rFonts w:ascii="Times New Roman" w:hAnsi="Times New Roman"/>
          <w:sz w:val="28"/>
          <w:szCs w:val="28"/>
        </w:rPr>
        <w:t>ток</w:t>
      </w:r>
      <w:r w:rsidR="00CC23CC">
        <w:rPr>
          <w:rFonts w:ascii="Times New Roman" w:hAnsi="Times New Roman"/>
          <w:sz w:val="28"/>
          <w:szCs w:val="28"/>
        </w:rPr>
        <w:t>а</w:t>
      </w:r>
      <w:r w:rsidRPr="00873B58">
        <w:rPr>
          <w:rFonts w:ascii="Times New Roman" w:hAnsi="Times New Roman"/>
          <w:sz w:val="28"/>
          <w:szCs w:val="28"/>
        </w:rPr>
        <w:t xml:space="preserve"> спекулятивного капитала</w:t>
      </w:r>
      <w:r w:rsidR="00F7095B">
        <w:rPr>
          <w:rFonts w:ascii="Times New Roman" w:hAnsi="Times New Roman"/>
          <w:sz w:val="28"/>
          <w:szCs w:val="28"/>
        </w:rPr>
        <w:t>, который</w:t>
      </w:r>
      <w:r w:rsidRPr="00873B58">
        <w:rPr>
          <w:rFonts w:ascii="Times New Roman" w:hAnsi="Times New Roman"/>
          <w:sz w:val="28"/>
          <w:szCs w:val="28"/>
        </w:rPr>
        <w:t xml:space="preserve"> </w:t>
      </w:r>
      <w:r w:rsidR="00F7095B">
        <w:rPr>
          <w:rFonts w:ascii="Times New Roman" w:hAnsi="Times New Roman"/>
          <w:sz w:val="28"/>
          <w:szCs w:val="28"/>
        </w:rPr>
        <w:t xml:space="preserve">и </w:t>
      </w:r>
      <w:r>
        <w:rPr>
          <w:rFonts w:ascii="Times New Roman" w:hAnsi="Times New Roman"/>
          <w:sz w:val="28"/>
          <w:szCs w:val="28"/>
        </w:rPr>
        <w:t xml:space="preserve">покрывает </w:t>
      </w:r>
      <w:r w:rsidRPr="00873B58">
        <w:rPr>
          <w:rFonts w:ascii="Times New Roman" w:hAnsi="Times New Roman"/>
          <w:sz w:val="28"/>
          <w:szCs w:val="28"/>
        </w:rPr>
        <w:t xml:space="preserve">дефицит текущего </w:t>
      </w:r>
      <w:r w:rsidR="00F83753">
        <w:rPr>
          <w:rFonts w:ascii="Times New Roman" w:hAnsi="Times New Roman"/>
          <w:sz w:val="28"/>
          <w:szCs w:val="28"/>
        </w:rPr>
        <w:t>счета (</w:t>
      </w:r>
      <w:r>
        <w:rPr>
          <w:rFonts w:ascii="Times New Roman" w:hAnsi="Times New Roman"/>
          <w:sz w:val="28"/>
          <w:szCs w:val="28"/>
        </w:rPr>
        <w:t xml:space="preserve">то есть </w:t>
      </w:r>
      <w:r w:rsidR="00F7095B">
        <w:rPr>
          <w:rFonts w:ascii="Times New Roman" w:hAnsi="Times New Roman"/>
          <w:sz w:val="28"/>
          <w:szCs w:val="28"/>
        </w:rPr>
        <w:t xml:space="preserve">в текущем периоде </w:t>
      </w:r>
      <w:r>
        <w:rPr>
          <w:rFonts w:ascii="Times New Roman" w:hAnsi="Times New Roman"/>
          <w:sz w:val="28"/>
          <w:szCs w:val="28"/>
        </w:rPr>
        <w:t xml:space="preserve">поддерживает </w:t>
      </w:r>
      <w:r w:rsidRPr="00873B58">
        <w:rPr>
          <w:rFonts w:ascii="Times New Roman" w:hAnsi="Times New Roman"/>
          <w:sz w:val="28"/>
          <w:szCs w:val="28"/>
        </w:rPr>
        <w:t>постоянство курса</w:t>
      </w:r>
      <w:r w:rsidR="00F83753">
        <w:rPr>
          <w:rFonts w:ascii="Times New Roman" w:hAnsi="Times New Roman"/>
          <w:sz w:val="28"/>
          <w:szCs w:val="28"/>
        </w:rPr>
        <w:t>)</w:t>
      </w:r>
      <w:r w:rsidR="00044B9B" w:rsidRPr="00873B58">
        <w:rPr>
          <w:rFonts w:ascii="Times New Roman" w:hAnsi="Times New Roman"/>
          <w:sz w:val="28"/>
          <w:szCs w:val="28"/>
        </w:rPr>
        <w:t>. Пока основной тренд сохраня</w:t>
      </w:r>
      <w:r w:rsidR="00933314">
        <w:rPr>
          <w:rFonts w:ascii="Times New Roman" w:hAnsi="Times New Roman"/>
          <w:sz w:val="28"/>
          <w:szCs w:val="28"/>
        </w:rPr>
        <w:t>ет</w:t>
      </w:r>
      <w:r w:rsidR="00044B9B" w:rsidRPr="00873B58">
        <w:rPr>
          <w:rFonts w:ascii="Times New Roman" w:hAnsi="Times New Roman"/>
          <w:sz w:val="28"/>
          <w:szCs w:val="28"/>
        </w:rPr>
        <w:t xml:space="preserve">ся, спекулятивные течения </w:t>
      </w:r>
      <w:r w:rsidR="00933314">
        <w:rPr>
          <w:rFonts w:ascii="Times New Roman" w:hAnsi="Times New Roman"/>
          <w:sz w:val="28"/>
          <w:szCs w:val="28"/>
        </w:rPr>
        <w:t xml:space="preserve">будут </w:t>
      </w:r>
      <w:r w:rsidR="00044B9B" w:rsidRPr="00873B58">
        <w:rPr>
          <w:rFonts w:ascii="Times New Roman" w:hAnsi="Times New Roman"/>
          <w:sz w:val="28"/>
          <w:szCs w:val="28"/>
        </w:rPr>
        <w:t>поддержива</w:t>
      </w:r>
      <w:r w:rsidR="007C20A9">
        <w:rPr>
          <w:rFonts w:ascii="Times New Roman" w:hAnsi="Times New Roman"/>
          <w:sz w:val="28"/>
          <w:szCs w:val="28"/>
        </w:rPr>
        <w:t>т</w:t>
      </w:r>
      <w:r w:rsidR="00933314">
        <w:rPr>
          <w:rFonts w:ascii="Times New Roman" w:hAnsi="Times New Roman"/>
          <w:sz w:val="28"/>
          <w:szCs w:val="28"/>
        </w:rPr>
        <w:t>ь</w:t>
      </w:r>
      <w:r w:rsidR="007C20A9">
        <w:rPr>
          <w:rFonts w:ascii="Times New Roman" w:hAnsi="Times New Roman"/>
          <w:sz w:val="28"/>
          <w:szCs w:val="28"/>
        </w:rPr>
        <w:t xml:space="preserve"> его, так как </w:t>
      </w:r>
      <w:r w:rsidR="00F83753">
        <w:rPr>
          <w:rFonts w:ascii="Times New Roman" w:hAnsi="Times New Roman"/>
          <w:sz w:val="28"/>
          <w:szCs w:val="28"/>
        </w:rPr>
        <w:t xml:space="preserve">всегда </w:t>
      </w:r>
      <w:r w:rsidR="00044B9B" w:rsidRPr="00873B58">
        <w:rPr>
          <w:rFonts w:ascii="Times New Roman" w:hAnsi="Times New Roman"/>
          <w:sz w:val="28"/>
          <w:szCs w:val="28"/>
        </w:rPr>
        <w:t xml:space="preserve">капитал ищет </w:t>
      </w:r>
      <w:r w:rsidR="007C20A9">
        <w:rPr>
          <w:rFonts w:ascii="Times New Roman" w:hAnsi="Times New Roman"/>
          <w:sz w:val="28"/>
          <w:szCs w:val="28"/>
        </w:rPr>
        <w:t>сильную валюту</w:t>
      </w:r>
      <w:r w:rsidR="00044B9B" w:rsidRPr="00873B58">
        <w:rPr>
          <w:rFonts w:ascii="Times New Roman" w:hAnsi="Times New Roman"/>
          <w:sz w:val="28"/>
          <w:szCs w:val="28"/>
        </w:rPr>
        <w:t xml:space="preserve">. </w:t>
      </w:r>
    </w:p>
    <w:p w:rsidR="00044B9B" w:rsidRPr="00873B58" w:rsidRDefault="00044B9B" w:rsidP="00F83753">
      <w:pPr>
        <w:spacing w:after="0" w:line="360" w:lineRule="auto"/>
        <w:ind w:firstLine="709"/>
        <w:jc w:val="both"/>
        <w:rPr>
          <w:rFonts w:ascii="Times New Roman" w:hAnsi="Times New Roman"/>
          <w:sz w:val="28"/>
          <w:szCs w:val="28"/>
        </w:rPr>
      </w:pPr>
      <w:r w:rsidRPr="00873B58">
        <w:rPr>
          <w:rFonts w:ascii="Times New Roman" w:hAnsi="Times New Roman"/>
          <w:sz w:val="28"/>
          <w:szCs w:val="28"/>
        </w:rPr>
        <w:t xml:space="preserve">В таких условиях </w:t>
      </w:r>
      <w:r w:rsidR="00F83753">
        <w:rPr>
          <w:rFonts w:ascii="Times New Roman" w:hAnsi="Times New Roman"/>
          <w:sz w:val="28"/>
          <w:szCs w:val="28"/>
        </w:rPr>
        <w:t xml:space="preserve">очевидно, что </w:t>
      </w:r>
      <w:r w:rsidRPr="00873B58">
        <w:rPr>
          <w:rFonts w:ascii="Times New Roman" w:hAnsi="Times New Roman"/>
          <w:sz w:val="28"/>
          <w:szCs w:val="28"/>
        </w:rPr>
        <w:t>при определении спекулятивного д</w:t>
      </w:r>
      <w:r w:rsidRPr="00873B58">
        <w:rPr>
          <w:rFonts w:ascii="Times New Roman" w:hAnsi="Times New Roman"/>
          <w:sz w:val="28"/>
          <w:szCs w:val="28"/>
        </w:rPr>
        <w:t>о</w:t>
      </w:r>
      <w:r w:rsidRPr="00873B58">
        <w:rPr>
          <w:rFonts w:ascii="Times New Roman" w:hAnsi="Times New Roman"/>
          <w:sz w:val="28"/>
          <w:szCs w:val="28"/>
        </w:rPr>
        <w:t>хода</w:t>
      </w:r>
      <w:r w:rsidR="00F83753">
        <w:rPr>
          <w:rFonts w:ascii="Times New Roman" w:hAnsi="Times New Roman"/>
          <w:sz w:val="28"/>
          <w:szCs w:val="28"/>
        </w:rPr>
        <w:t xml:space="preserve"> </w:t>
      </w:r>
      <w:r w:rsidR="00D3397E">
        <w:rPr>
          <w:rFonts w:ascii="Times New Roman" w:hAnsi="Times New Roman"/>
          <w:sz w:val="28"/>
          <w:szCs w:val="28"/>
        </w:rPr>
        <w:t>уже не</w:t>
      </w:r>
      <w:r w:rsidR="00D3397E" w:rsidRPr="00873B58">
        <w:rPr>
          <w:rFonts w:ascii="Times New Roman" w:hAnsi="Times New Roman"/>
          <w:sz w:val="28"/>
          <w:szCs w:val="28"/>
        </w:rPr>
        <w:t xml:space="preserve"> процентные ставки</w:t>
      </w:r>
      <w:r w:rsidR="00F83753">
        <w:rPr>
          <w:rFonts w:ascii="Times New Roman" w:hAnsi="Times New Roman"/>
          <w:sz w:val="28"/>
          <w:szCs w:val="28"/>
        </w:rPr>
        <w:t>,</w:t>
      </w:r>
      <w:r w:rsidR="00F83753" w:rsidRPr="00F83753">
        <w:rPr>
          <w:rFonts w:ascii="Times New Roman" w:hAnsi="Times New Roman"/>
          <w:sz w:val="28"/>
          <w:szCs w:val="28"/>
        </w:rPr>
        <w:t xml:space="preserve"> </w:t>
      </w:r>
      <w:r w:rsidR="00F83753">
        <w:rPr>
          <w:rFonts w:ascii="Times New Roman" w:hAnsi="Times New Roman"/>
          <w:sz w:val="28"/>
          <w:szCs w:val="28"/>
        </w:rPr>
        <w:t>а</w:t>
      </w:r>
      <w:r w:rsidR="00F83753" w:rsidRPr="00873B58">
        <w:rPr>
          <w:rFonts w:ascii="Times New Roman" w:hAnsi="Times New Roman"/>
          <w:sz w:val="28"/>
          <w:szCs w:val="28"/>
        </w:rPr>
        <w:t xml:space="preserve"> </w:t>
      </w:r>
      <w:r w:rsidR="00F83753">
        <w:rPr>
          <w:rFonts w:ascii="Times New Roman" w:hAnsi="Times New Roman"/>
          <w:sz w:val="28"/>
          <w:szCs w:val="28"/>
        </w:rPr>
        <w:t>обменный курс является основным ориентиром (даже не сам обменный курс, а</w:t>
      </w:r>
      <w:r w:rsidR="00D3397E">
        <w:rPr>
          <w:rFonts w:ascii="Times New Roman" w:hAnsi="Times New Roman"/>
          <w:sz w:val="28"/>
          <w:szCs w:val="28"/>
        </w:rPr>
        <w:t xml:space="preserve"> </w:t>
      </w:r>
      <w:r w:rsidRPr="00873B58">
        <w:rPr>
          <w:rFonts w:ascii="Times New Roman" w:hAnsi="Times New Roman"/>
          <w:sz w:val="28"/>
          <w:szCs w:val="28"/>
        </w:rPr>
        <w:t xml:space="preserve">ожидания участников относительно </w:t>
      </w:r>
      <w:r w:rsidR="00F83753">
        <w:rPr>
          <w:rFonts w:ascii="Times New Roman" w:hAnsi="Times New Roman"/>
          <w:sz w:val="28"/>
          <w:szCs w:val="28"/>
        </w:rPr>
        <w:t>его</w:t>
      </w:r>
      <w:r w:rsidR="00F83753" w:rsidRPr="00873B58">
        <w:rPr>
          <w:rFonts w:ascii="Times New Roman" w:hAnsi="Times New Roman"/>
          <w:sz w:val="28"/>
          <w:szCs w:val="28"/>
        </w:rPr>
        <w:t xml:space="preserve"> </w:t>
      </w:r>
      <w:r w:rsidRPr="00873B58">
        <w:rPr>
          <w:rFonts w:ascii="Times New Roman" w:hAnsi="Times New Roman"/>
          <w:sz w:val="28"/>
          <w:szCs w:val="28"/>
        </w:rPr>
        <w:t>буду</w:t>
      </w:r>
      <w:r w:rsidR="00F83753">
        <w:rPr>
          <w:rFonts w:ascii="Times New Roman" w:hAnsi="Times New Roman"/>
          <w:sz w:val="28"/>
          <w:szCs w:val="28"/>
        </w:rPr>
        <w:t xml:space="preserve">щей позитивной </w:t>
      </w:r>
      <w:r w:rsidR="00D3397E">
        <w:rPr>
          <w:rFonts w:ascii="Times New Roman" w:hAnsi="Times New Roman"/>
          <w:sz w:val="28"/>
          <w:szCs w:val="28"/>
        </w:rPr>
        <w:t>динамики</w:t>
      </w:r>
      <w:r w:rsidR="00F83753">
        <w:rPr>
          <w:rFonts w:ascii="Times New Roman" w:hAnsi="Times New Roman"/>
          <w:sz w:val="28"/>
          <w:szCs w:val="28"/>
        </w:rPr>
        <w:t>)</w:t>
      </w:r>
      <w:r w:rsidR="00D3397E">
        <w:rPr>
          <w:rFonts w:ascii="Times New Roman" w:hAnsi="Times New Roman"/>
          <w:sz w:val="28"/>
          <w:szCs w:val="28"/>
        </w:rPr>
        <w:t>.</w:t>
      </w:r>
      <w:r w:rsidRPr="00873B58">
        <w:rPr>
          <w:rFonts w:ascii="Times New Roman" w:hAnsi="Times New Roman"/>
          <w:sz w:val="28"/>
          <w:szCs w:val="28"/>
        </w:rPr>
        <w:t xml:space="preserve"> По мере того, как важность валютных сп</w:t>
      </w:r>
      <w:r w:rsidRPr="00873B58">
        <w:rPr>
          <w:rFonts w:ascii="Times New Roman" w:hAnsi="Times New Roman"/>
          <w:sz w:val="28"/>
          <w:szCs w:val="28"/>
        </w:rPr>
        <w:t>е</w:t>
      </w:r>
      <w:r w:rsidRPr="00873B58">
        <w:rPr>
          <w:rFonts w:ascii="Times New Roman" w:hAnsi="Times New Roman"/>
          <w:sz w:val="28"/>
          <w:szCs w:val="28"/>
        </w:rPr>
        <w:t>куляций растет, прочие факторы утрачивают свое влияние. Игрокам на курсах в</w:t>
      </w:r>
      <w:r w:rsidRPr="00873B58">
        <w:rPr>
          <w:rFonts w:ascii="Times New Roman" w:hAnsi="Times New Roman"/>
          <w:sz w:val="28"/>
          <w:szCs w:val="28"/>
        </w:rPr>
        <w:t>а</w:t>
      </w:r>
      <w:r w:rsidRPr="00873B58">
        <w:rPr>
          <w:rFonts w:ascii="Times New Roman" w:hAnsi="Times New Roman"/>
          <w:sz w:val="28"/>
          <w:szCs w:val="28"/>
        </w:rPr>
        <w:t>лют нечем руководствоваться, кроме как динамикой рынка, а на рынке, в свою оч</w:t>
      </w:r>
      <w:r w:rsidRPr="00873B58">
        <w:rPr>
          <w:rFonts w:ascii="Times New Roman" w:hAnsi="Times New Roman"/>
          <w:sz w:val="28"/>
          <w:szCs w:val="28"/>
        </w:rPr>
        <w:t>е</w:t>
      </w:r>
      <w:r w:rsidRPr="00873B58">
        <w:rPr>
          <w:rFonts w:ascii="Times New Roman" w:hAnsi="Times New Roman"/>
          <w:sz w:val="28"/>
          <w:szCs w:val="28"/>
        </w:rPr>
        <w:t xml:space="preserve">редь, преобладают те, кто следует за основным трендом. Эти выводы поясняют ту ситуацию, каким образом </w:t>
      </w:r>
      <w:r w:rsidR="00D3397E">
        <w:rPr>
          <w:rFonts w:ascii="Times New Roman" w:hAnsi="Times New Roman"/>
          <w:sz w:val="28"/>
          <w:szCs w:val="28"/>
        </w:rPr>
        <w:t>курс национальной валюты</w:t>
      </w:r>
      <w:r w:rsidRPr="00873B58">
        <w:rPr>
          <w:rFonts w:ascii="Times New Roman" w:hAnsi="Times New Roman"/>
          <w:sz w:val="28"/>
          <w:szCs w:val="28"/>
        </w:rPr>
        <w:t xml:space="preserve"> мо</w:t>
      </w:r>
      <w:r w:rsidR="00D3397E">
        <w:rPr>
          <w:rFonts w:ascii="Times New Roman" w:hAnsi="Times New Roman"/>
          <w:sz w:val="28"/>
          <w:szCs w:val="28"/>
        </w:rPr>
        <w:t>жет</w:t>
      </w:r>
      <w:r w:rsidRPr="00873B58">
        <w:rPr>
          <w:rFonts w:ascii="Times New Roman" w:hAnsi="Times New Roman"/>
          <w:sz w:val="28"/>
          <w:szCs w:val="28"/>
        </w:rPr>
        <w:t xml:space="preserve"> </w:t>
      </w:r>
      <w:r w:rsidR="00D3397E">
        <w:rPr>
          <w:rFonts w:ascii="Times New Roman" w:hAnsi="Times New Roman"/>
          <w:sz w:val="28"/>
          <w:szCs w:val="28"/>
        </w:rPr>
        <w:t>быть относительно стабильным</w:t>
      </w:r>
      <w:r w:rsidRPr="00873B58">
        <w:rPr>
          <w:rFonts w:ascii="Times New Roman" w:hAnsi="Times New Roman"/>
          <w:sz w:val="28"/>
          <w:szCs w:val="28"/>
        </w:rPr>
        <w:t xml:space="preserve"> </w:t>
      </w:r>
      <w:r w:rsidR="00933314">
        <w:rPr>
          <w:rFonts w:ascii="Times New Roman" w:hAnsi="Times New Roman"/>
          <w:sz w:val="28"/>
          <w:szCs w:val="28"/>
        </w:rPr>
        <w:t xml:space="preserve">даже </w:t>
      </w:r>
      <w:r w:rsidRPr="00873B58">
        <w:rPr>
          <w:rFonts w:ascii="Times New Roman" w:hAnsi="Times New Roman"/>
          <w:sz w:val="28"/>
          <w:szCs w:val="28"/>
        </w:rPr>
        <w:t xml:space="preserve">в </w:t>
      </w:r>
      <w:r w:rsidR="00D3397E">
        <w:rPr>
          <w:rFonts w:ascii="Times New Roman" w:hAnsi="Times New Roman"/>
          <w:sz w:val="28"/>
          <w:szCs w:val="28"/>
        </w:rPr>
        <w:t xml:space="preserve">условиях </w:t>
      </w:r>
      <w:r w:rsidRPr="00873B58">
        <w:rPr>
          <w:rFonts w:ascii="Times New Roman" w:hAnsi="Times New Roman"/>
          <w:sz w:val="28"/>
          <w:szCs w:val="28"/>
        </w:rPr>
        <w:t>раст</w:t>
      </w:r>
      <w:r w:rsidR="00D3397E">
        <w:rPr>
          <w:rFonts w:ascii="Times New Roman" w:hAnsi="Times New Roman"/>
          <w:sz w:val="28"/>
          <w:szCs w:val="28"/>
        </w:rPr>
        <w:t>у</w:t>
      </w:r>
      <w:r w:rsidRPr="00873B58">
        <w:rPr>
          <w:rFonts w:ascii="Times New Roman" w:hAnsi="Times New Roman"/>
          <w:sz w:val="28"/>
          <w:szCs w:val="28"/>
        </w:rPr>
        <w:t xml:space="preserve">щего торгового дефицита. </w:t>
      </w:r>
    </w:p>
    <w:p w:rsidR="00933314" w:rsidRDefault="00933314" w:rsidP="00933314">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w:t>
      </w:r>
      <w:r w:rsidR="00044B9B" w:rsidRPr="00873B58">
        <w:rPr>
          <w:rFonts w:ascii="Times New Roman" w:hAnsi="Times New Roman"/>
          <w:sz w:val="28"/>
          <w:szCs w:val="28"/>
        </w:rPr>
        <w:t xml:space="preserve"> ввоз спекулятивного капитала зависит от силы национальной валюты, которая в свою очередь зависит от </w:t>
      </w:r>
      <w:r>
        <w:rPr>
          <w:rFonts w:ascii="Times New Roman" w:hAnsi="Times New Roman"/>
          <w:sz w:val="28"/>
          <w:szCs w:val="28"/>
        </w:rPr>
        <w:t>притока капитала</w:t>
      </w:r>
      <w:r w:rsidR="00044B9B" w:rsidRPr="00873B58">
        <w:rPr>
          <w:rFonts w:ascii="Times New Roman" w:hAnsi="Times New Roman"/>
          <w:sz w:val="28"/>
          <w:szCs w:val="28"/>
        </w:rPr>
        <w:t xml:space="preserve">. </w:t>
      </w:r>
      <w:r w:rsidR="00F83753" w:rsidRPr="00873B58">
        <w:rPr>
          <w:rFonts w:ascii="Times New Roman" w:hAnsi="Times New Roman"/>
          <w:sz w:val="28"/>
          <w:szCs w:val="28"/>
        </w:rPr>
        <w:t>Здесь предпочтения следуют за основным трендом, и чем дольше он сохраняется, тем сильнее станов</w:t>
      </w:r>
      <w:r w:rsidR="00F83753">
        <w:rPr>
          <w:rFonts w:ascii="Times New Roman" w:hAnsi="Times New Roman"/>
          <w:sz w:val="28"/>
          <w:szCs w:val="28"/>
        </w:rPr>
        <w:t>я</w:t>
      </w:r>
      <w:r w:rsidR="00F83753" w:rsidRPr="00873B58">
        <w:rPr>
          <w:rFonts w:ascii="Times New Roman" w:hAnsi="Times New Roman"/>
          <w:sz w:val="28"/>
          <w:szCs w:val="28"/>
        </w:rPr>
        <w:t>тся предпочтени</w:t>
      </w:r>
      <w:r w:rsidR="00F83753">
        <w:rPr>
          <w:rFonts w:ascii="Times New Roman" w:hAnsi="Times New Roman"/>
          <w:sz w:val="28"/>
          <w:szCs w:val="28"/>
        </w:rPr>
        <w:t>я</w:t>
      </w:r>
      <w:r w:rsidR="00F83753" w:rsidRPr="00873B58">
        <w:rPr>
          <w:rFonts w:ascii="Times New Roman" w:hAnsi="Times New Roman"/>
          <w:sz w:val="28"/>
          <w:szCs w:val="28"/>
        </w:rPr>
        <w:t>, т. е. происходит накопление «горячих» денег.</w:t>
      </w:r>
      <w:r w:rsidR="00F83753">
        <w:rPr>
          <w:rFonts w:ascii="Times New Roman" w:hAnsi="Times New Roman"/>
          <w:sz w:val="28"/>
          <w:szCs w:val="28"/>
        </w:rPr>
        <w:t xml:space="preserve"> Иными словами,</w:t>
      </w:r>
      <w:r w:rsidR="00044B9B" w:rsidRPr="00873B58">
        <w:rPr>
          <w:rFonts w:ascii="Times New Roman" w:hAnsi="Times New Roman"/>
          <w:sz w:val="28"/>
          <w:szCs w:val="28"/>
        </w:rPr>
        <w:t xml:space="preserve"> </w:t>
      </w:r>
      <w:r w:rsidR="00F83753">
        <w:rPr>
          <w:rFonts w:ascii="Times New Roman" w:hAnsi="Times New Roman"/>
          <w:sz w:val="28"/>
          <w:szCs w:val="28"/>
        </w:rPr>
        <w:t>та самая позитивная динамика</w:t>
      </w:r>
      <w:r w:rsidR="00044B9B" w:rsidRPr="00873B58">
        <w:rPr>
          <w:rFonts w:ascii="Times New Roman" w:hAnsi="Times New Roman"/>
          <w:sz w:val="28"/>
          <w:szCs w:val="28"/>
        </w:rPr>
        <w:t xml:space="preserve"> курса</w:t>
      </w:r>
      <w:r w:rsidR="00F83753">
        <w:rPr>
          <w:rFonts w:ascii="Times New Roman" w:hAnsi="Times New Roman"/>
          <w:sz w:val="28"/>
          <w:szCs w:val="28"/>
        </w:rPr>
        <w:t>, которая</w:t>
      </w:r>
      <w:r w:rsidR="00044B9B" w:rsidRPr="00873B58">
        <w:rPr>
          <w:rFonts w:ascii="Times New Roman" w:hAnsi="Times New Roman"/>
          <w:sz w:val="28"/>
          <w:szCs w:val="28"/>
        </w:rPr>
        <w:t xml:space="preserve"> </w:t>
      </w:r>
      <w:r w:rsidR="00F83753">
        <w:rPr>
          <w:rFonts w:ascii="Times New Roman" w:hAnsi="Times New Roman"/>
          <w:sz w:val="28"/>
          <w:szCs w:val="28"/>
        </w:rPr>
        <w:t>обеспечивает приток капитала, ведет к</w:t>
      </w:r>
      <w:r w:rsidR="00044B9B" w:rsidRPr="00873B58">
        <w:rPr>
          <w:rFonts w:ascii="Times New Roman" w:hAnsi="Times New Roman"/>
          <w:sz w:val="28"/>
          <w:szCs w:val="28"/>
        </w:rPr>
        <w:t xml:space="preserve"> все более </w:t>
      </w:r>
      <w:r>
        <w:rPr>
          <w:rFonts w:ascii="Times New Roman" w:hAnsi="Times New Roman"/>
          <w:sz w:val="28"/>
          <w:szCs w:val="28"/>
        </w:rPr>
        <w:t>растущим</w:t>
      </w:r>
      <w:r w:rsidR="00044B9B" w:rsidRPr="00873B58">
        <w:rPr>
          <w:rFonts w:ascii="Times New Roman" w:hAnsi="Times New Roman"/>
          <w:sz w:val="28"/>
          <w:szCs w:val="28"/>
        </w:rPr>
        <w:t xml:space="preserve"> </w:t>
      </w:r>
      <w:r>
        <w:rPr>
          <w:rFonts w:ascii="Times New Roman" w:hAnsi="Times New Roman"/>
          <w:sz w:val="28"/>
          <w:szCs w:val="28"/>
        </w:rPr>
        <w:t>обязательствам</w:t>
      </w:r>
      <w:r w:rsidR="00044B9B" w:rsidRPr="00873B58">
        <w:rPr>
          <w:rFonts w:ascii="Times New Roman" w:hAnsi="Times New Roman"/>
          <w:sz w:val="28"/>
          <w:szCs w:val="28"/>
        </w:rPr>
        <w:t xml:space="preserve"> по его обслуживанию. В конце концов, наступает момент (точка бифуркации), когда ввоз спекул</w:t>
      </w:r>
      <w:r w:rsidR="00044B9B" w:rsidRPr="00873B58">
        <w:rPr>
          <w:rFonts w:ascii="Times New Roman" w:hAnsi="Times New Roman"/>
          <w:sz w:val="28"/>
          <w:szCs w:val="28"/>
        </w:rPr>
        <w:t>я</w:t>
      </w:r>
      <w:r w:rsidR="00044B9B" w:rsidRPr="00873B58">
        <w:rPr>
          <w:rFonts w:ascii="Times New Roman" w:hAnsi="Times New Roman"/>
          <w:sz w:val="28"/>
          <w:szCs w:val="28"/>
        </w:rPr>
        <w:t xml:space="preserve">тивного капитала уже не покрывает </w:t>
      </w:r>
      <w:r w:rsidR="00F83753">
        <w:rPr>
          <w:rFonts w:ascii="Times New Roman" w:hAnsi="Times New Roman"/>
          <w:sz w:val="28"/>
          <w:szCs w:val="28"/>
        </w:rPr>
        <w:t>растущие</w:t>
      </w:r>
      <w:r w:rsidR="00F83753" w:rsidRPr="00873B58">
        <w:rPr>
          <w:rFonts w:ascii="Times New Roman" w:hAnsi="Times New Roman"/>
          <w:sz w:val="28"/>
          <w:szCs w:val="28"/>
        </w:rPr>
        <w:t xml:space="preserve"> процентные вып</w:t>
      </w:r>
      <w:r w:rsidR="00F83753">
        <w:rPr>
          <w:rFonts w:ascii="Times New Roman" w:hAnsi="Times New Roman"/>
          <w:sz w:val="28"/>
          <w:szCs w:val="28"/>
        </w:rPr>
        <w:t>латы по долговым обязательствам, то есть нарастает отрицательное сальдо платежного баланса</w:t>
      </w:r>
      <w:r>
        <w:rPr>
          <w:rFonts w:ascii="Times New Roman" w:hAnsi="Times New Roman"/>
          <w:sz w:val="28"/>
          <w:szCs w:val="28"/>
        </w:rPr>
        <w:t>.</w:t>
      </w:r>
      <w:r w:rsidR="00044B9B" w:rsidRPr="00873B58">
        <w:rPr>
          <w:rFonts w:ascii="Times New Roman" w:hAnsi="Times New Roman"/>
          <w:sz w:val="28"/>
          <w:szCs w:val="28"/>
        </w:rPr>
        <w:t xml:space="preserve"> </w:t>
      </w:r>
      <w:r>
        <w:rPr>
          <w:rFonts w:ascii="Times New Roman" w:hAnsi="Times New Roman"/>
          <w:sz w:val="28"/>
          <w:szCs w:val="28"/>
        </w:rPr>
        <w:t>Т</w:t>
      </w:r>
      <w:r w:rsidR="00044B9B" w:rsidRPr="00873B58">
        <w:rPr>
          <w:rFonts w:ascii="Times New Roman" w:hAnsi="Times New Roman"/>
          <w:sz w:val="28"/>
          <w:szCs w:val="28"/>
        </w:rPr>
        <w:t xml:space="preserve">огда основной тренд </w:t>
      </w:r>
      <w:r>
        <w:rPr>
          <w:rFonts w:ascii="Times New Roman" w:hAnsi="Times New Roman"/>
          <w:sz w:val="28"/>
          <w:szCs w:val="28"/>
        </w:rPr>
        <w:t>резко меняется на противоположный</w:t>
      </w:r>
      <w:r w:rsidR="00F83753" w:rsidRPr="00F83753">
        <w:rPr>
          <w:rFonts w:ascii="Times New Roman" w:hAnsi="Times New Roman"/>
          <w:sz w:val="28"/>
          <w:szCs w:val="28"/>
        </w:rPr>
        <w:t xml:space="preserve"> </w:t>
      </w:r>
      <w:r w:rsidR="00F83753">
        <w:rPr>
          <w:rFonts w:ascii="Times New Roman" w:hAnsi="Times New Roman"/>
          <w:sz w:val="28"/>
          <w:szCs w:val="28"/>
        </w:rPr>
        <w:t xml:space="preserve">и </w:t>
      </w:r>
      <w:r w:rsidR="00F83753" w:rsidRPr="00873B58">
        <w:rPr>
          <w:rFonts w:ascii="Times New Roman" w:hAnsi="Times New Roman"/>
          <w:sz w:val="28"/>
          <w:szCs w:val="28"/>
        </w:rPr>
        <w:t>процесс идет в обратном направлении</w:t>
      </w:r>
      <w:r w:rsidR="00044B9B" w:rsidRPr="00873B58">
        <w:rPr>
          <w:rFonts w:ascii="Times New Roman" w:hAnsi="Times New Roman"/>
          <w:sz w:val="28"/>
          <w:szCs w:val="28"/>
        </w:rPr>
        <w:t xml:space="preserve">, </w:t>
      </w:r>
      <w:r w:rsidR="00F83753">
        <w:rPr>
          <w:rFonts w:ascii="Times New Roman" w:hAnsi="Times New Roman"/>
          <w:sz w:val="28"/>
          <w:szCs w:val="28"/>
        </w:rPr>
        <w:t xml:space="preserve">то есть </w:t>
      </w:r>
      <w:r w:rsidRPr="00873B58">
        <w:rPr>
          <w:rFonts w:ascii="Times New Roman" w:hAnsi="Times New Roman"/>
          <w:sz w:val="28"/>
          <w:szCs w:val="28"/>
        </w:rPr>
        <w:t>начинаетс</w:t>
      </w:r>
      <w:r w:rsidR="00F83753">
        <w:rPr>
          <w:rFonts w:ascii="Times New Roman" w:hAnsi="Times New Roman"/>
          <w:sz w:val="28"/>
          <w:szCs w:val="28"/>
        </w:rPr>
        <w:t>я отток спекулятивного капитала</w:t>
      </w:r>
      <w:r w:rsidR="00044B9B" w:rsidRPr="00873B58">
        <w:rPr>
          <w:rFonts w:ascii="Times New Roman" w:hAnsi="Times New Roman"/>
          <w:sz w:val="28"/>
          <w:szCs w:val="28"/>
        </w:rPr>
        <w:t xml:space="preserve">. Причем тенденция оттока </w:t>
      </w:r>
      <w:r>
        <w:rPr>
          <w:rFonts w:ascii="Times New Roman" w:hAnsi="Times New Roman"/>
          <w:sz w:val="28"/>
          <w:szCs w:val="28"/>
        </w:rPr>
        <w:t xml:space="preserve">капитала </w:t>
      </w:r>
      <w:r w:rsidR="00044B9B" w:rsidRPr="00873B58">
        <w:rPr>
          <w:rFonts w:ascii="Times New Roman" w:hAnsi="Times New Roman"/>
          <w:sz w:val="28"/>
          <w:szCs w:val="28"/>
        </w:rPr>
        <w:t>будет самоусиливаться за счет т</w:t>
      </w:r>
      <w:r w:rsidR="00044B9B" w:rsidRPr="00873B58">
        <w:rPr>
          <w:rFonts w:ascii="Times New Roman" w:hAnsi="Times New Roman"/>
          <w:sz w:val="28"/>
          <w:szCs w:val="28"/>
        </w:rPr>
        <w:t>о</w:t>
      </w:r>
      <w:r w:rsidR="00044B9B" w:rsidRPr="00873B58">
        <w:rPr>
          <w:rFonts w:ascii="Times New Roman" w:hAnsi="Times New Roman"/>
          <w:sz w:val="28"/>
          <w:szCs w:val="28"/>
        </w:rPr>
        <w:t>го, что обратный процесс затрагивает не только текущие потоки, но и уже нако</w:t>
      </w:r>
      <w:r w:rsidR="00044B9B" w:rsidRPr="00873B58">
        <w:rPr>
          <w:rFonts w:ascii="Times New Roman" w:hAnsi="Times New Roman"/>
          <w:sz w:val="28"/>
          <w:szCs w:val="28"/>
        </w:rPr>
        <w:t>п</w:t>
      </w:r>
      <w:r w:rsidR="00044B9B" w:rsidRPr="00873B58">
        <w:rPr>
          <w:rFonts w:ascii="Times New Roman" w:hAnsi="Times New Roman"/>
          <w:sz w:val="28"/>
          <w:szCs w:val="28"/>
        </w:rPr>
        <w:t>ленный спекулятивный капитал.</w:t>
      </w:r>
    </w:p>
    <w:p w:rsidR="00044B9B" w:rsidRPr="00873B58" w:rsidRDefault="00044B9B" w:rsidP="00046C39">
      <w:pPr>
        <w:spacing w:after="0" w:line="360" w:lineRule="auto"/>
        <w:ind w:firstLine="709"/>
        <w:jc w:val="both"/>
        <w:rPr>
          <w:rFonts w:ascii="Times New Roman" w:hAnsi="Times New Roman"/>
          <w:sz w:val="28"/>
          <w:szCs w:val="28"/>
        </w:rPr>
      </w:pPr>
      <w:r w:rsidRPr="00873B58">
        <w:rPr>
          <w:rFonts w:ascii="Times New Roman" w:hAnsi="Times New Roman"/>
          <w:sz w:val="28"/>
          <w:szCs w:val="28"/>
        </w:rPr>
        <w:t xml:space="preserve"> Понятно, что чем дольше продолжалось действие основного тренда на поддержание курса, тем больше имеющиеся объемы нако</w:t>
      </w:r>
      <w:r w:rsidRPr="00873B58">
        <w:rPr>
          <w:rFonts w:ascii="Times New Roman" w:hAnsi="Times New Roman"/>
          <w:sz w:val="28"/>
          <w:szCs w:val="28"/>
        </w:rPr>
        <w:t>п</w:t>
      </w:r>
      <w:r w:rsidRPr="00873B58">
        <w:rPr>
          <w:rFonts w:ascii="Times New Roman" w:hAnsi="Times New Roman"/>
          <w:sz w:val="28"/>
          <w:szCs w:val="28"/>
        </w:rPr>
        <w:t xml:space="preserve">ленного спекулятивного капитала, и, соответственно, тем </w:t>
      </w:r>
      <w:r w:rsidR="00F83753">
        <w:rPr>
          <w:rFonts w:ascii="Times New Roman" w:hAnsi="Times New Roman"/>
          <w:sz w:val="28"/>
          <w:szCs w:val="28"/>
        </w:rPr>
        <w:t>«лавинообразней» будет обратный процесс.</w:t>
      </w:r>
      <w:r w:rsidR="00933314">
        <w:rPr>
          <w:rFonts w:ascii="Times New Roman" w:hAnsi="Times New Roman"/>
          <w:sz w:val="28"/>
          <w:szCs w:val="28"/>
        </w:rPr>
        <w:t xml:space="preserve"> </w:t>
      </w:r>
      <w:r w:rsidR="00F83753">
        <w:rPr>
          <w:rFonts w:ascii="Times New Roman" w:hAnsi="Times New Roman"/>
          <w:sz w:val="28"/>
          <w:szCs w:val="28"/>
        </w:rPr>
        <w:t>Происходит резкий «обвал»</w:t>
      </w:r>
      <w:r w:rsidRPr="00873B58">
        <w:rPr>
          <w:rFonts w:ascii="Times New Roman" w:hAnsi="Times New Roman"/>
          <w:sz w:val="28"/>
          <w:szCs w:val="28"/>
        </w:rPr>
        <w:t xml:space="preserve"> национального валютного рынка (</w:t>
      </w:r>
      <w:r w:rsidR="005E230B">
        <w:rPr>
          <w:rFonts w:ascii="Times New Roman" w:hAnsi="Times New Roman"/>
          <w:sz w:val="28"/>
          <w:szCs w:val="28"/>
        </w:rPr>
        <w:t>обесценение</w:t>
      </w:r>
      <w:r w:rsidRPr="00873B58">
        <w:rPr>
          <w:rFonts w:ascii="Times New Roman" w:hAnsi="Times New Roman"/>
          <w:sz w:val="28"/>
          <w:szCs w:val="28"/>
        </w:rPr>
        <w:t xml:space="preserve"> национальн</w:t>
      </w:r>
      <w:r w:rsidR="005E230B">
        <w:rPr>
          <w:rFonts w:ascii="Times New Roman" w:hAnsi="Times New Roman"/>
          <w:sz w:val="28"/>
          <w:szCs w:val="28"/>
        </w:rPr>
        <w:t>ых</w:t>
      </w:r>
      <w:r w:rsidRPr="00873B58">
        <w:rPr>
          <w:rFonts w:ascii="Times New Roman" w:hAnsi="Times New Roman"/>
          <w:sz w:val="28"/>
          <w:szCs w:val="28"/>
        </w:rPr>
        <w:t xml:space="preserve"> </w:t>
      </w:r>
      <w:r w:rsidR="005E230B">
        <w:rPr>
          <w:rFonts w:ascii="Times New Roman" w:hAnsi="Times New Roman"/>
          <w:sz w:val="28"/>
          <w:szCs w:val="28"/>
        </w:rPr>
        <w:t>денег</w:t>
      </w:r>
      <w:r w:rsidRPr="00873B58">
        <w:rPr>
          <w:rFonts w:ascii="Times New Roman" w:hAnsi="Times New Roman"/>
          <w:sz w:val="28"/>
          <w:szCs w:val="28"/>
        </w:rPr>
        <w:t>). Это особенно важно уч</w:t>
      </w:r>
      <w:r w:rsidRPr="00873B58">
        <w:rPr>
          <w:rFonts w:ascii="Times New Roman" w:hAnsi="Times New Roman"/>
          <w:sz w:val="28"/>
          <w:szCs w:val="28"/>
        </w:rPr>
        <w:t>и</w:t>
      </w:r>
      <w:r w:rsidRPr="00873B58">
        <w:rPr>
          <w:rFonts w:ascii="Times New Roman" w:hAnsi="Times New Roman"/>
          <w:sz w:val="28"/>
          <w:szCs w:val="28"/>
        </w:rPr>
        <w:t xml:space="preserve">тывать в условиях малой открытой экономики, для которой влияние движения </w:t>
      </w:r>
      <w:r w:rsidR="005E230B">
        <w:rPr>
          <w:rFonts w:ascii="Times New Roman" w:hAnsi="Times New Roman"/>
          <w:sz w:val="28"/>
          <w:szCs w:val="28"/>
        </w:rPr>
        <w:t xml:space="preserve">краткосрочного (спекулятивного) </w:t>
      </w:r>
      <w:r w:rsidRPr="00873B58">
        <w:rPr>
          <w:rFonts w:ascii="Times New Roman" w:hAnsi="Times New Roman"/>
          <w:sz w:val="28"/>
          <w:szCs w:val="28"/>
        </w:rPr>
        <w:t>к</w:t>
      </w:r>
      <w:r w:rsidRPr="00873B58">
        <w:rPr>
          <w:rFonts w:ascii="Times New Roman" w:hAnsi="Times New Roman"/>
          <w:sz w:val="28"/>
          <w:szCs w:val="28"/>
        </w:rPr>
        <w:t>а</w:t>
      </w:r>
      <w:r w:rsidR="005E230B">
        <w:rPr>
          <w:rFonts w:ascii="Times New Roman" w:hAnsi="Times New Roman"/>
          <w:sz w:val="28"/>
          <w:szCs w:val="28"/>
        </w:rPr>
        <w:t>питала</w:t>
      </w:r>
      <w:r w:rsidRPr="00873B58">
        <w:rPr>
          <w:rFonts w:ascii="Times New Roman" w:hAnsi="Times New Roman"/>
          <w:sz w:val="28"/>
          <w:szCs w:val="28"/>
        </w:rPr>
        <w:t xml:space="preserve"> в силу </w:t>
      </w:r>
      <w:r w:rsidR="005E230B">
        <w:rPr>
          <w:rFonts w:ascii="Times New Roman" w:hAnsi="Times New Roman"/>
          <w:sz w:val="28"/>
          <w:szCs w:val="28"/>
        </w:rPr>
        <w:t xml:space="preserve">небольшого </w:t>
      </w:r>
      <w:r w:rsidRPr="00873B58">
        <w:rPr>
          <w:rFonts w:ascii="Times New Roman" w:hAnsi="Times New Roman"/>
          <w:sz w:val="28"/>
          <w:szCs w:val="28"/>
        </w:rPr>
        <w:t>объема</w:t>
      </w:r>
      <w:r w:rsidR="005E230B">
        <w:rPr>
          <w:rFonts w:ascii="Times New Roman" w:hAnsi="Times New Roman"/>
          <w:sz w:val="28"/>
          <w:szCs w:val="28"/>
        </w:rPr>
        <w:t xml:space="preserve"> внутреннего рынка</w:t>
      </w:r>
      <w:r w:rsidRPr="00873B58">
        <w:rPr>
          <w:rFonts w:ascii="Times New Roman" w:hAnsi="Times New Roman"/>
          <w:sz w:val="28"/>
          <w:szCs w:val="28"/>
        </w:rPr>
        <w:t xml:space="preserve"> может быть </w:t>
      </w:r>
      <w:r w:rsidR="005E230B" w:rsidRPr="00873B58">
        <w:rPr>
          <w:rFonts w:ascii="Times New Roman" w:hAnsi="Times New Roman"/>
          <w:sz w:val="28"/>
          <w:szCs w:val="28"/>
        </w:rPr>
        <w:t>боле</w:t>
      </w:r>
      <w:r w:rsidR="005E230B">
        <w:rPr>
          <w:rFonts w:ascii="Times New Roman" w:hAnsi="Times New Roman"/>
          <w:sz w:val="28"/>
          <w:szCs w:val="28"/>
        </w:rPr>
        <w:t>е</w:t>
      </w:r>
      <w:r w:rsidR="005E230B" w:rsidRPr="00873B58">
        <w:rPr>
          <w:rFonts w:ascii="Times New Roman" w:hAnsi="Times New Roman"/>
          <w:sz w:val="28"/>
          <w:szCs w:val="28"/>
        </w:rPr>
        <w:t xml:space="preserve"> </w:t>
      </w:r>
      <w:r w:rsidR="005E230B">
        <w:rPr>
          <w:rFonts w:ascii="Times New Roman" w:hAnsi="Times New Roman"/>
          <w:sz w:val="28"/>
          <w:szCs w:val="28"/>
        </w:rPr>
        <w:t>значимым</w:t>
      </w:r>
      <w:r w:rsidRPr="00873B58">
        <w:rPr>
          <w:rFonts w:ascii="Times New Roman" w:hAnsi="Times New Roman"/>
          <w:sz w:val="28"/>
          <w:szCs w:val="28"/>
        </w:rPr>
        <w:t>. Вероятность резкого бегства ввезенного капитала из страны снижается только в случае, если в экономике преобладают долгосрочные иностранные инв</w:t>
      </w:r>
      <w:r w:rsidRPr="00873B58">
        <w:rPr>
          <w:rFonts w:ascii="Times New Roman" w:hAnsi="Times New Roman"/>
          <w:sz w:val="28"/>
          <w:szCs w:val="28"/>
        </w:rPr>
        <w:t>е</w:t>
      </w:r>
      <w:r w:rsidRPr="00873B58">
        <w:rPr>
          <w:rFonts w:ascii="Times New Roman" w:hAnsi="Times New Roman"/>
          <w:sz w:val="28"/>
          <w:szCs w:val="28"/>
        </w:rPr>
        <w:t>стиции.</w:t>
      </w:r>
    </w:p>
    <w:p w:rsidR="00044B9B" w:rsidRPr="00873B58" w:rsidRDefault="00044B9B" w:rsidP="00044B9B">
      <w:pPr>
        <w:spacing w:after="0" w:line="360" w:lineRule="auto"/>
        <w:ind w:firstLine="709"/>
        <w:jc w:val="both"/>
        <w:rPr>
          <w:rFonts w:ascii="Times New Roman" w:hAnsi="Times New Roman"/>
          <w:sz w:val="28"/>
          <w:szCs w:val="28"/>
        </w:rPr>
      </w:pPr>
      <w:r w:rsidRPr="00873B58">
        <w:rPr>
          <w:rFonts w:ascii="Times New Roman" w:hAnsi="Times New Roman"/>
          <w:sz w:val="28"/>
          <w:szCs w:val="28"/>
        </w:rPr>
        <w:t xml:space="preserve">Возможность возникновения подобной гиперрефлексивности </w:t>
      </w:r>
      <w:r w:rsidR="00046C39">
        <w:rPr>
          <w:rFonts w:ascii="Times New Roman" w:hAnsi="Times New Roman"/>
          <w:sz w:val="28"/>
          <w:szCs w:val="28"/>
        </w:rPr>
        <w:t xml:space="preserve">рынка </w:t>
      </w:r>
      <w:r w:rsidRPr="00873B58">
        <w:rPr>
          <w:rFonts w:ascii="Times New Roman" w:hAnsi="Times New Roman"/>
          <w:sz w:val="28"/>
          <w:szCs w:val="28"/>
        </w:rPr>
        <w:t>обусловлена тем, что отклонение «самоопределяющегося» тренда (текущего равновесия) от фунд</w:t>
      </w:r>
      <w:r w:rsidRPr="00873B58">
        <w:rPr>
          <w:rFonts w:ascii="Times New Roman" w:hAnsi="Times New Roman"/>
          <w:sz w:val="28"/>
          <w:szCs w:val="28"/>
        </w:rPr>
        <w:t>а</w:t>
      </w:r>
      <w:r w:rsidRPr="00873B58">
        <w:rPr>
          <w:rFonts w:ascii="Times New Roman" w:hAnsi="Times New Roman"/>
          <w:sz w:val="28"/>
          <w:szCs w:val="28"/>
        </w:rPr>
        <w:t>ментального происход</w:t>
      </w:r>
      <w:r w:rsidR="001144B2">
        <w:rPr>
          <w:rFonts w:ascii="Times New Roman" w:hAnsi="Times New Roman"/>
          <w:sz w:val="28"/>
          <w:szCs w:val="28"/>
        </w:rPr>
        <w:t>ит постепенно, неявно для участников.</w:t>
      </w:r>
      <w:r w:rsidRPr="00873B58">
        <w:rPr>
          <w:rFonts w:ascii="Times New Roman" w:hAnsi="Times New Roman"/>
          <w:sz w:val="28"/>
          <w:szCs w:val="28"/>
        </w:rPr>
        <w:t xml:space="preserve"> </w:t>
      </w:r>
      <w:r w:rsidR="001144B2">
        <w:rPr>
          <w:rFonts w:ascii="Times New Roman" w:hAnsi="Times New Roman"/>
          <w:sz w:val="28"/>
          <w:szCs w:val="28"/>
        </w:rPr>
        <w:t>Э</w:t>
      </w:r>
      <w:r w:rsidRPr="00873B58">
        <w:rPr>
          <w:rFonts w:ascii="Times New Roman" w:hAnsi="Times New Roman"/>
          <w:sz w:val="28"/>
          <w:szCs w:val="28"/>
        </w:rPr>
        <w:t xml:space="preserve">кономические агенты на протяжении относительно длительного периода времени формируют структуру своих балансов, адекватную </w:t>
      </w:r>
      <w:r w:rsidR="001144B2">
        <w:rPr>
          <w:rFonts w:ascii="Times New Roman" w:hAnsi="Times New Roman"/>
          <w:sz w:val="28"/>
          <w:szCs w:val="28"/>
        </w:rPr>
        <w:t>складывающимся конъюнктурным условиям.</w:t>
      </w:r>
      <w:r w:rsidRPr="00873B58">
        <w:rPr>
          <w:rFonts w:ascii="Times New Roman" w:hAnsi="Times New Roman"/>
          <w:sz w:val="28"/>
          <w:szCs w:val="28"/>
        </w:rPr>
        <w:t xml:space="preserve"> </w:t>
      </w:r>
      <w:r w:rsidR="001144B2">
        <w:rPr>
          <w:rFonts w:ascii="Times New Roman" w:hAnsi="Times New Roman"/>
          <w:sz w:val="28"/>
          <w:szCs w:val="28"/>
        </w:rPr>
        <w:t>Когда же н</w:t>
      </w:r>
      <w:r w:rsidRPr="00873B58">
        <w:rPr>
          <w:rFonts w:ascii="Times New Roman" w:hAnsi="Times New Roman"/>
          <w:sz w:val="28"/>
          <w:szCs w:val="28"/>
        </w:rPr>
        <w:t>акопленные дисбалансы («пузыри») требуют своей «реализации», экономические аге</w:t>
      </w:r>
      <w:r w:rsidRPr="00873B58">
        <w:rPr>
          <w:rFonts w:ascii="Times New Roman" w:hAnsi="Times New Roman"/>
          <w:sz w:val="28"/>
          <w:szCs w:val="28"/>
        </w:rPr>
        <w:t>н</w:t>
      </w:r>
      <w:r w:rsidRPr="00873B58">
        <w:rPr>
          <w:rFonts w:ascii="Times New Roman" w:hAnsi="Times New Roman"/>
          <w:sz w:val="28"/>
          <w:szCs w:val="28"/>
        </w:rPr>
        <w:t xml:space="preserve">ты </w:t>
      </w:r>
      <w:r w:rsidR="001144B2">
        <w:rPr>
          <w:rFonts w:ascii="Times New Roman" w:hAnsi="Times New Roman"/>
          <w:sz w:val="28"/>
          <w:szCs w:val="28"/>
        </w:rPr>
        <w:t xml:space="preserve">в силу тесной взаимосвязи друг с другом </w:t>
      </w:r>
      <w:r w:rsidRPr="00873B58">
        <w:rPr>
          <w:rFonts w:ascii="Times New Roman" w:hAnsi="Times New Roman"/>
          <w:sz w:val="28"/>
          <w:szCs w:val="28"/>
        </w:rPr>
        <w:t xml:space="preserve">не могут «мгновенно»  </w:t>
      </w:r>
      <w:r w:rsidR="00FF3ABA">
        <w:rPr>
          <w:rFonts w:ascii="Times New Roman" w:hAnsi="Times New Roman"/>
          <w:sz w:val="28"/>
          <w:szCs w:val="28"/>
        </w:rPr>
        <w:t xml:space="preserve">адаптировать </w:t>
      </w:r>
      <w:r w:rsidR="001144B2">
        <w:rPr>
          <w:rFonts w:ascii="Times New Roman" w:hAnsi="Times New Roman"/>
          <w:sz w:val="28"/>
          <w:szCs w:val="28"/>
        </w:rPr>
        <w:t>свои баланс</w:t>
      </w:r>
      <w:r w:rsidR="00FF3ABA">
        <w:rPr>
          <w:rFonts w:ascii="Times New Roman" w:hAnsi="Times New Roman"/>
          <w:sz w:val="28"/>
          <w:szCs w:val="28"/>
        </w:rPr>
        <w:t>ы</w:t>
      </w:r>
      <w:r w:rsidR="001144B2">
        <w:rPr>
          <w:rFonts w:ascii="Times New Roman" w:hAnsi="Times New Roman"/>
          <w:sz w:val="28"/>
          <w:szCs w:val="28"/>
        </w:rPr>
        <w:t xml:space="preserve"> к новым </w:t>
      </w:r>
      <w:r w:rsidR="00FF3ABA">
        <w:rPr>
          <w:rFonts w:ascii="Times New Roman" w:hAnsi="Times New Roman"/>
          <w:sz w:val="28"/>
          <w:szCs w:val="28"/>
        </w:rPr>
        <w:t>условиям</w:t>
      </w:r>
      <w:r w:rsidRPr="00873B58">
        <w:rPr>
          <w:rFonts w:ascii="Times New Roman" w:hAnsi="Times New Roman"/>
          <w:sz w:val="28"/>
          <w:szCs w:val="28"/>
        </w:rPr>
        <w:t xml:space="preserve">. </w:t>
      </w:r>
      <w:r w:rsidR="001144B2">
        <w:rPr>
          <w:rFonts w:ascii="Times New Roman" w:hAnsi="Times New Roman"/>
          <w:sz w:val="28"/>
          <w:szCs w:val="28"/>
        </w:rPr>
        <w:t>В результате с</w:t>
      </w:r>
      <w:r w:rsidRPr="00873B58">
        <w:rPr>
          <w:rFonts w:ascii="Times New Roman" w:hAnsi="Times New Roman"/>
          <w:sz w:val="28"/>
          <w:szCs w:val="28"/>
        </w:rPr>
        <w:t xml:space="preserve">истема «обваливается», </w:t>
      </w:r>
      <w:r w:rsidR="001144B2">
        <w:rPr>
          <w:rFonts w:ascii="Times New Roman" w:hAnsi="Times New Roman"/>
          <w:sz w:val="28"/>
          <w:szCs w:val="28"/>
        </w:rPr>
        <w:t xml:space="preserve">а </w:t>
      </w:r>
      <w:r w:rsidRPr="00873B58">
        <w:rPr>
          <w:rFonts w:ascii="Times New Roman" w:hAnsi="Times New Roman"/>
          <w:sz w:val="28"/>
          <w:szCs w:val="28"/>
        </w:rPr>
        <w:t xml:space="preserve">траектория меняется на противоположную. </w:t>
      </w:r>
    </w:p>
    <w:p w:rsidR="00044B9B" w:rsidRPr="00873B58" w:rsidRDefault="00046C39" w:rsidP="00046C39">
      <w:pPr>
        <w:spacing w:after="0" w:line="360" w:lineRule="auto"/>
        <w:ind w:firstLine="709"/>
        <w:jc w:val="both"/>
        <w:rPr>
          <w:rFonts w:ascii="Times New Roman" w:hAnsi="Times New Roman"/>
          <w:sz w:val="28"/>
          <w:szCs w:val="28"/>
        </w:rPr>
      </w:pPr>
      <w:r>
        <w:rPr>
          <w:rFonts w:ascii="Times New Roman" w:hAnsi="Times New Roman"/>
          <w:sz w:val="28"/>
          <w:szCs w:val="28"/>
        </w:rPr>
        <w:t>П</w:t>
      </w:r>
      <w:r w:rsidR="00044B9B" w:rsidRPr="00873B58">
        <w:rPr>
          <w:rFonts w:ascii="Times New Roman" w:hAnsi="Times New Roman"/>
          <w:sz w:val="28"/>
          <w:szCs w:val="28"/>
        </w:rPr>
        <w:t xml:space="preserve">онятно, что </w:t>
      </w:r>
      <w:r>
        <w:rPr>
          <w:rFonts w:ascii="Times New Roman" w:hAnsi="Times New Roman"/>
          <w:sz w:val="28"/>
          <w:szCs w:val="28"/>
        </w:rPr>
        <w:t xml:space="preserve">могут </w:t>
      </w:r>
      <w:r w:rsidR="00044B9B" w:rsidRPr="00873B58">
        <w:rPr>
          <w:rFonts w:ascii="Times New Roman" w:hAnsi="Times New Roman"/>
          <w:sz w:val="28"/>
          <w:szCs w:val="28"/>
        </w:rPr>
        <w:t>существ</w:t>
      </w:r>
      <w:r>
        <w:rPr>
          <w:rFonts w:ascii="Times New Roman" w:hAnsi="Times New Roman"/>
          <w:sz w:val="28"/>
          <w:szCs w:val="28"/>
        </w:rPr>
        <w:t>овать</w:t>
      </w:r>
      <w:r w:rsidR="00044B9B" w:rsidRPr="00873B58">
        <w:rPr>
          <w:rFonts w:ascii="Times New Roman" w:hAnsi="Times New Roman"/>
          <w:sz w:val="28"/>
          <w:szCs w:val="28"/>
        </w:rPr>
        <w:t xml:space="preserve"> факторы, смягчающие болезне</w:t>
      </w:r>
      <w:r w:rsidR="00044B9B" w:rsidRPr="00873B58">
        <w:rPr>
          <w:rFonts w:ascii="Times New Roman" w:hAnsi="Times New Roman"/>
          <w:sz w:val="28"/>
          <w:szCs w:val="28"/>
        </w:rPr>
        <w:t>н</w:t>
      </w:r>
      <w:r w:rsidR="00044B9B" w:rsidRPr="00873B58">
        <w:rPr>
          <w:rFonts w:ascii="Times New Roman" w:hAnsi="Times New Roman"/>
          <w:sz w:val="28"/>
          <w:szCs w:val="28"/>
        </w:rPr>
        <w:t xml:space="preserve">ность изменения основного тренда. Так, участники рынка, вероятнее всего, </w:t>
      </w:r>
      <w:r>
        <w:rPr>
          <w:rFonts w:ascii="Times New Roman" w:hAnsi="Times New Roman"/>
          <w:sz w:val="28"/>
          <w:szCs w:val="28"/>
        </w:rPr>
        <w:t xml:space="preserve">будут </w:t>
      </w:r>
      <w:r w:rsidR="00044B9B" w:rsidRPr="00873B58">
        <w:rPr>
          <w:rFonts w:ascii="Times New Roman" w:hAnsi="Times New Roman"/>
          <w:sz w:val="28"/>
          <w:szCs w:val="28"/>
        </w:rPr>
        <w:t>пост</w:t>
      </w:r>
      <w:r w:rsidR="00044B9B" w:rsidRPr="00873B58">
        <w:rPr>
          <w:rFonts w:ascii="Times New Roman" w:hAnsi="Times New Roman"/>
          <w:sz w:val="28"/>
          <w:szCs w:val="28"/>
        </w:rPr>
        <w:t>е</w:t>
      </w:r>
      <w:r w:rsidR="00044B9B" w:rsidRPr="00873B58">
        <w:rPr>
          <w:rFonts w:ascii="Times New Roman" w:hAnsi="Times New Roman"/>
          <w:sz w:val="28"/>
          <w:szCs w:val="28"/>
        </w:rPr>
        <w:t>пенно осозна</w:t>
      </w:r>
      <w:r>
        <w:rPr>
          <w:rFonts w:ascii="Times New Roman" w:hAnsi="Times New Roman"/>
          <w:sz w:val="28"/>
          <w:szCs w:val="28"/>
        </w:rPr>
        <w:t>вать</w:t>
      </w:r>
      <w:r w:rsidR="00044B9B" w:rsidRPr="00873B58">
        <w:rPr>
          <w:rFonts w:ascii="Times New Roman" w:hAnsi="Times New Roman"/>
          <w:sz w:val="28"/>
          <w:szCs w:val="28"/>
        </w:rPr>
        <w:t xml:space="preserve"> </w:t>
      </w:r>
      <w:r w:rsidR="001144B2">
        <w:rPr>
          <w:rFonts w:ascii="Times New Roman" w:hAnsi="Times New Roman"/>
          <w:sz w:val="28"/>
          <w:szCs w:val="28"/>
        </w:rPr>
        <w:t>усиление</w:t>
      </w:r>
      <w:r w:rsidR="00044B9B" w:rsidRPr="00873B58">
        <w:rPr>
          <w:rFonts w:ascii="Times New Roman" w:hAnsi="Times New Roman"/>
          <w:sz w:val="28"/>
          <w:szCs w:val="28"/>
        </w:rPr>
        <w:t xml:space="preserve"> риск</w:t>
      </w:r>
      <w:r w:rsidR="001144B2">
        <w:rPr>
          <w:rFonts w:ascii="Times New Roman" w:hAnsi="Times New Roman"/>
          <w:sz w:val="28"/>
          <w:szCs w:val="28"/>
        </w:rPr>
        <w:t>ов</w:t>
      </w:r>
      <w:r w:rsidR="00044B9B" w:rsidRPr="00873B58">
        <w:rPr>
          <w:rFonts w:ascii="Times New Roman" w:hAnsi="Times New Roman"/>
          <w:sz w:val="28"/>
          <w:szCs w:val="28"/>
        </w:rPr>
        <w:t xml:space="preserve">, связанные с вероятностью обвала рынка. Кроме того, </w:t>
      </w:r>
      <w:r>
        <w:rPr>
          <w:rFonts w:ascii="Times New Roman" w:hAnsi="Times New Roman"/>
          <w:sz w:val="28"/>
          <w:szCs w:val="28"/>
        </w:rPr>
        <w:t xml:space="preserve">и </w:t>
      </w:r>
      <w:r w:rsidR="00044B9B" w:rsidRPr="00873B58">
        <w:rPr>
          <w:rFonts w:ascii="Times New Roman" w:hAnsi="Times New Roman"/>
          <w:sz w:val="28"/>
          <w:szCs w:val="28"/>
        </w:rPr>
        <w:t xml:space="preserve">монетарный регулятор, как правило, понимает опасность и предпринимает меры для предотвращения краха. </w:t>
      </w:r>
      <w:r w:rsidR="00E95DE7">
        <w:rPr>
          <w:rFonts w:ascii="Times New Roman" w:hAnsi="Times New Roman"/>
          <w:sz w:val="28"/>
          <w:szCs w:val="28"/>
        </w:rPr>
        <w:t>Иными словами, р</w:t>
      </w:r>
      <w:r w:rsidR="00E95DE7" w:rsidRPr="00873B58">
        <w:rPr>
          <w:rFonts w:ascii="Times New Roman" w:hAnsi="Times New Roman"/>
          <w:sz w:val="28"/>
          <w:szCs w:val="28"/>
        </w:rPr>
        <w:t>ефлексивность не всегда проявляется в виде пузырей, так как взаимоде</w:t>
      </w:r>
      <w:r w:rsidR="00E95DE7" w:rsidRPr="00873B58">
        <w:rPr>
          <w:rFonts w:ascii="Times New Roman" w:hAnsi="Times New Roman"/>
          <w:sz w:val="28"/>
          <w:szCs w:val="28"/>
        </w:rPr>
        <w:t>й</w:t>
      </w:r>
      <w:r w:rsidR="00E95DE7" w:rsidRPr="00873B58">
        <w:rPr>
          <w:rFonts w:ascii="Times New Roman" w:hAnsi="Times New Roman"/>
          <w:sz w:val="28"/>
          <w:szCs w:val="28"/>
        </w:rPr>
        <w:t xml:space="preserve">ствие между финансовым рынком и </w:t>
      </w:r>
      <w:r w:rsidR="008E03AC">
        <w:rPr>
          <w:rFonts w:ascii="Times New Roman" w:hAnsi="Times New Roman"/>
          <w:sz w:val="28"/>
          <w:szCs w:val="28"/>
        </w:rPr>
        <w:t>мега</w:t>
      </w:r>
      <w:r w:rsidR="00E95DE7" w:rsidRPr="00873B58">
        <w:rPr>
          <w:rFonts w:ascii="Times New Roman" w:hAnsi="Times New Roman"/>
          <w:sz w:val="28"/>
          <w:szCs w:val="28"/>
        </w:rPr>
        <w:t xml:space="preserve">регулятором осуществляется постоянно. </w:t>
      </w:r>
      <w:r>
        <w:rPr>
          <w:rFonts w:ascii="Times New Roman" w:hAnsi="Times New Roman"/>
          <w:sz w:val="28"/>
          <w:szCs w:val="28"/>
        </w:rPr>
        <w:t>Однако р</w:t>
      </w:r>
      <w:r w:rsidR="00044B9B" w:rsidRPr="00873B58">
        <w:rPr>
          <w:rFonts w:ascii="Times New Roman" w:hAnsi="Times New Roman"/>
          <w:sz w:val="28"/>
          <w:szCs w:val="28"/>
        </w:rPr>
        <w:t xml:space="preserve">аспространение Интернета и </w:t>
      </w:r>
      <w:r w:rsidR="00044B9B" w:rsidRPr="00873B58">
        <w:rPr>
          <w:rFonts w:ascii="Times New Roman" w:eastAsia="NewtonC" w:hAnsi="Times New Roman"/>
          <w:sz w:val="28"/>
          <w:szCs w:val="28"/>
        </w:rPr>
        <w:t>развитие новых методов информационного во</w:t>
      </w:r>
      <w:r w:rsidR="00044B9B" w:rsidRPr="00873B58">
        <w:rPr>
          <w:rFonts w:ascii="Times New Roman" w:eastAsia="NewtonC" w:hAnsi="Times New Roman"/>
          <w:sz w:val="28"/>
          <w:szCs w:val="28"/>
        </w:rPr>
        <w:t>з</w:t>
      </w:r>
      <w:r w:rsidR="00044B9B" w:rsidRPr="00873B58">
        <w:rPr>
          <w:rFonts w:ascii="Times New Roman" w:eastAsia="NewtonC" w:hAnsi="Times New Roman"/>
          <w:sz w:val="28"/>
          <w:szCs w:val="28"/>
        </w:rPr>
        <w:t xml:space="preserve">действия </w:t>
      </w:r>
      <w:r w:rsidR="00044B9B" w:rsidRPr="00873B58">
        <w:rPr>
          <w:rFonts w:ascii="Times New Roman" w:hAnsi="Times New Roman"/>
          <w:sz w:val="28"/>
          <w:szCs w:val="28"/>
        </w:rPr>
        <w:t>обострило проблему устойчивости финансового рынка. Мобильность к</w:t>
      </w:r>
      <w:r w:rsidR="00044B9B" w:rsidRPr="00873B58">
        <w:rPr>
          <w:rFonts w:ascii="Times New Roman" w:hAnsi="Times New Roman"/>
          <w:sz w:val="28"/>
          <w:szCs w:val="28"/>
        </w:rPr>
        <w:t>а</w:t>
      </w:r>
      <w:r w:rsidR="00044B9B" w:rsidRPr="00873B58">
        <w:rPr>
          <w:rFonts w:ascii="Times New Roman" w:hAnsi="Times New Roman"/>
          <w:sz w:val="28"/>
          <w:szCs w:val="28"/>
        </w:rPr>
        <w:t xml:space="preserve">ждого из включенных в </w:t>
      </w:r>
      <w:r w:rsidR="001144B2">
        <w:rPr>
          <w:rFonts w:ascii="Times New Roman" w:hAnsi="Times New Roman"/>
          <w:sz w:val="28"/>
          <w:szCs w:val="28"/>
        </w:rPr>
        <w:t xml:space="preserve">глобальную </w:t>
      </w:r>
      <w:r w:rsidR="00044B9B" w:rsidRPr="00873B58">
        <w:rPr>
          <w:rFonts w:ascii="Times New Roman" w:hAnsi="Times New Roman"/>
          <w:sz w:val="28"/>
          <w:szCs w:val="28"/>
        </w:rPr>
        <w:t>сеть экономических агентов потенциально может дестаб</w:t>
      </w:r>
      <w:r w:rsidR="00044B9B" w:rsidRPr="00873B58">
        <w:rPr>
          <w:rFonts w:ascii="Times New Roman" w:hAnsi="Times New Roman"/>
          <w:sz w:val="28"/>
          <w:szCs w:val="28"/>
        </w:rPr>
        <w:t>и</w:t>
      </w:r>
      <w:r w:rsidR="00044B9B" w:rsidRPr="00873B58">
        <w:rPr>
          <w:rFonts w:ascii="Times New Roman" w:hAnsi="Times New Roman"/>
          <w:sz w:val="28"/>
          <w:szCs w:val="28"/>
        </w:rPr>
        <w:t xml:space="preserve">лизировать ситуацию. </w:t>
      </w:r>
    </w:p>
    <w:p w:rsidR="00E95DE7" w:rsidRPr="00873B58" w:rsidRDefault="001144B2" w:rsidP="0082214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Мы рассмотрели суть гиперрефлексивности, возникающей как результат функционирования собственно финансового</w:t>
      </w:r>
      <w:r w:rsidR="00822141">
        <w:rPr>
          <w:rFonts w:ascii="Times New Roman" w:hAnsi="Times New Roman"/>
          <w:sz w:val="28"/>
          <w:szCs w:val="28"/>
        </w:rPr>
        <w:t xml:space="preserve"> </w:t>
      </w:r>
      <w:r>
        <w:rPr>
          <w:rFonts w:ascii="Times New Roman" w:hAnsi="Times New Roman"/>
          <w:sz w:val="28"/>
          <w:szCs w:val="28"/>
        </w:rPr>
        <w:t>рынка</w:t>
      </w:r>
      <w:r w:rsidR="00822141">
        <w:rPr>
          <w:rFonts w:ascii="Times New Roman" w:hAnsi="Times New Roman"/>
          <w:sz w:val="28"/>
          <w:szCs w:val="28"/>
        </w:rPr>
        <w:t xml:space="preserve">: </w:t>
      </w:r>
      <w:r w:rsidR="00822141" w:rsidRPr="00873B58">
        <w:rPr>
          <w:rFonts w:ascii="Times New Roman" w:hAnsi="Times New Roman"/>
          <w:sz w:val="28"/>
          <w:szCs w:val="28"/>
        </w:rPr>
        <w:t>рефлексивност</w:t>
      </w:r>
      <w:r w:rsidR="00822141">
        <w:rPr>
          <w:rFonts w:ascii="Times New Roman" w:hAnsi="Times New Roman"/>
          <w:sz w:val="28"/>
          <w:szCs w:val="28"/>
        </w:rPr>
        <w:t>и</w:t>
      </w:r>
      <w:r w:rsidR="00822141" w:rsidRPr="00873B58">
        <w:rPr>
          <w:rFonts w:ascii="Times New Roman" w:hAnsi="Times New Roman"/>
          <w:sz w:val="28"/>
          <w:szCs w:val="28"/>
        </w:rPr>
        <w:t xml:space="preserve"> денег, кредитно-депозитно</w:t>
      </w:r>
      <w:r w:rsidR="00822141">
        <w:rPr>
          <w:rFonts w:ascii="Times New Roman" w:hAnsi="Times New Roman"/>
          <w:sz w:val="28"/>
          <w:szCs w:val="28"/>
        </w:rPr>
        <w:t>го, валютного, фондового рынков</w:t>
      </w:r>
      <w:r>
        <w:rPr>
          <w:rFonts w:ascii="Times New Roman" w:hAnsi="Times New Roman"/>
          <w:sz w:val="28"/>
          <w:szCs w:val="28"/>
        </w:rPr>
        <w:t xml:space="preserve">. </w:t>
      </w:r>
      <w:r w:rsidR="00E95DE7" w:rsidRPr="00873B58">
        <w:rPr>
          <w:rFonts w:ascii="Times New Roman" w:hAnsi="Times New Roman"/>
          <w:sz w:val="28"/>
          <w:szCs w:val="28"/>
        </w:rPr>
        <w:t xml:space="preserve">Помимо этого, в отличие от других социально-экономических систем специфика рефлексивности денежной системы состоит в том, что она не только </w:t>
      </w:r>
      <w:r w:rsidR="00E95DE7">
        <w:rPr>
          <w:rFonts w:ascii="Times New Roman" w:hAnsi="Times New Roman"/>
          <w:sz w:val="28"/>
          <w:szCs w:val="28"/>
        </w:rPr>
        <w:t>сама п</w:t>
      </w:r>
      <w:r w:rsidR="00E95DE7" w:rsidRPr="00873B58">
        <w:rPr>
          <w:rFonts w:ascii="Times New Roman" w:hAnsi="Times New Roman"/>
          <w:sz w:val="28"/>
          <w:szCs w:val="28"/>
        </w:rPr>
        <w:t xml:space="preserve">родуцирует </w:t>
      </w:r>
      <w:r w:rsidR="00E95DE7">
        <w:rPr>
          <w:rFonts w:ascii="Times New Roman" w:hAnsi="Times New Roman"/>
          <w:sz w:val="28"/>
          <w:szCs w:val="28"/>
        </w:rPr>
        <w:t xml:space="preserve">отмеченные выше </w:t>
      </w:r>
      <w:r w:rsidR="00E95DE7" w:rsidRPr="00873B58">
        <w:rPr>
          <w:rFonts w:ascii="Times New Roman" w:hAnsi="Times New Roman"/>
          <w:sz w:val="28"/>
          <w:szCs w:val="28"/>
        </w:rPr>
        <w:t>подобные эффекты.  Обслуживая все прочие виды рынков (товарные</w:t>
      </w:r>
      <w:r w:rsidR="00822141">
        <w:rPr>
          <w:rFonts w:ascii="Times New Roman" w:hAnsi="Times New Roman"/>
          <w:sz w:val="28"/>
          <w:szCs w:val="28"/>
        </w:rPr>
        <w:t xml:space="preserve">, рабочей силы, информации </w:t>
      </w:r>
      <w:r w:rsidR="00E95DE7" w:rsidRPr="00873B58">
        <w:rPr>
          <w:rFonts w:ascii="Times New Roman" w:hAnsi="Times New Roman"/>
          <w:sz w:val="28"/>
          <w:szCs w:val="28"/>
        </w:rPr>
        <w:t xml:space="preserve">и пр.), денежная система </w:t>
      </w:r>
      <w:r w:rsidR="00E95DE7" w:rsidRPr="00873B58">
        <w:rPr>
          <w:rFonts w:ascii="Times New Roman" w:hAnsi="Times New Roman"/>
          <w:i/>
          <w:sz w:val="28"/>
          <w:szCs w:val="28"/>
        </w:rPr>
        <w:t>накапливает их рефлексивность и усиливает тем самым свои нелинейные эффекты</w:t>
      </w:r>
      <w:r w:rsidR="00E95DE7" w:rsidRPr="00873B58">
        <w:rPr>
          <w:rFonts w:ascii="Times New Roman" w:hAnsi="Times New Roman"/>
          <w:sz w:val="28"/>
          <w:szCs w:val="28"/>
        </w:rPr>
        <w:t xml:space="preserve">. </w:t>
      </w:r>
    </w:p>
    <w:p w:rsidR="00E95DE7" w:rsidRPr="00873B58" w:rsidRDefault="00E95DE7" w:rsidP="00E95DE7">
      <w:pPr>
        <w:autoSpaceDE w:val="0"/>
        <w:autoSpaceDN w:val="0"/>
        <w:adjustRightInd w:val="0"/>
        <w:spacing w:after="0" w:line="360" w:lineRule="auto"/>
        <w:ind w:firstLine="709"/>
        <w:jc w:val="both"/>
        <w:rPr>
          <w:rFonts w:ascii="Times New Roman" w:eastAsia="TimesNewRoman" w:hAnsi="Times New Roman"/>
          <w:sz w:val="28"/>
          <w:szCs w:val="28"/>
        </w:rPr>
      </w:pPr>
      <w:r w:rsidRPr="00873B58">
        <w:rPr>
          <w:rFonts w:ascii="Times New Roman" w:hAnsi="Times New Roman"/>
          <w:sz w:val="28"/>
          <w:szCs w:val="28"/>
        </w:rPr>
        <w:t>Учитывая же, что на макроэкономическом уровне деньги – это информационный агент, передающий сигналы</w:t>
      </w:r>
      <w:r w:rsidRPr="00873B58">
        <w:rPr>
          <w:rFonts w:ascii="Times New Roman" w:hAnsi="Times New Roman"/>
          <w:i/>
          <w:iCs/>
          <w:sz w:val="28"/>
          <w:szCs w:val="28"/>
        </w:rPr>
        <w:t xml:space="preserve"> </w:t>
      </w:r>
      <w:r w:rsidRPr="00873B58">
        <w:rPr>
          <w:rFonts w:ascii="Times New Roman" w:hAnsi="Times New Roman"/>
          <w:sz w:val="28"/>
          <w:szCs w:val="28"/>
        </w:rPr>
        <w:t>между различными частями экономической системы,  - подобные эффекты искажают информацию и</w:t>
      </w:r>
      <w:r w:rsidR="00822141">
        <w:rPr>
          <w:rFonts w:ascii="Times New Roman" w:hAnsi="Times New Roman"/>
          <w:sz w:val="28"/>
          <w:szCs w:val="28"/>
        </w:rPr>
        <w:t>,</w:t>
      </w:r>
      <w:r w:rsidRPr="00873B58">
        <w:rPr>
          <w:rFonts w:ascii="Times New Roman" w:hAnsi="Times New Roman"/>
          <w:sz w:val="28"/>
          <w:szCs w:val="28"/>
        </w:rPr>
        <w:t xml:space="preserve"> тем самым</w:t>
      </w:r>
      <w:r w:rsidR="00822141">
        <w:rPr>
          <w:rFonts w:ascii="Times New Roman" w:hAnsi="Times New Roman"/>
          <w:sz w:val="28"/>
          <w:szCs w:val="28"/>
        </w:rPr>
        <w:t>,</w:t>
      </w:r>
      <w:r w:rsidRPr="00873B58">
        <w:rPr>
          <w:rFonts w:ascii="Times New Roman" w:hAnsi="Times New Roman"/>
          <w:sz w:val="28"/>
          <w:szCs w:val="28"/>
        </w:rPr>
        <w:t xml:space="preserve"> хаотизируют экономику. Следовательно, из рефлексивной природы современной денежной системы вытекает одна из</w:t>
      </w:r>
      <w:r w:rsidRPr="00873B58">
        <w:rPr>
          <w:rFonts w:ascii="Times New Roman" w:hAnsi="Times New Roman"/>
          <w:i/>
          <w:iCs/>
          <w:sz w:val="28"/>
          <w:szCs w:val="28"/>
        </w:rPr>
        <w:t xml:space="preserve"> </w:t>
      </w:r>
      <w:r w:rsidRPr="00873B58">
        <w:rPr>
          <w:rFonts w:ascii="Times New Roman" w:hAnsi="Times New Roman"/>
          <w:sz w:val="28"/>
          <w:szCs w:val="28"/>
        </w:rPr>
        <w:t xml:space="preserve">главных задач денежно-кредитной политики любого государства: </w:t>
      </w:r>
      <w:r w:rsidRPr="00873B58">
        <w:rPr>
          <w:rFonts w:ascii="Times New Roman" w:hAnsi="Times New Roman"/>
          <w:i/>
          <w:sz w:val="28"/>
          <w:szCs w:val="28"/>
        </w:rPr>
        <w:t xml:space="preserve">подавление нежелательных  синергетических </w:t>
      </w:r>
      <w:r>
        <w:rPr>
          <w:rFonts w:ascii="Times New Roman" w:hAnsi="Times New Roman"/>
          <w:i/>
          <w:sz w:val="28"/>
          <w:szCs w:val="28"/>
        </w:rPr>
        <w:t>эффектов</w:t>
      </w:r>
      <w:r w:rsidRPr="00873B58">
        <w:rPr>
          <w:rFonts w:ascii="Times New Roman" w:hAnsi="Times New Roman"/>
          <w:i/>
          <w:sz w:val="28"/>
          <w:szCs w:val="28"/>
        </w:rPr>
        <w:t xml:space="preserve"> в денежной с</w:t>
      </w:r>
      <w:r>
        <w:rPr>
          <w:rFonts w:ascii="Times New Roman" w:hAnsi="Times New Roman"/>
          <w:i/>
          <w:sz w:val="28"/>
          <w:szCs w:val="28"/>
        </w:rPr>
        <w:t>фере</w:t>
      </w:r>
      <w:r w:rsidRPr="00873B58">
        <w:rPr>
          <w:rFonts w:ascii="Times New Roman" w:hAnsi="Times New Roman"/>
          <w:i/>
          <w:sz w:val="28"/>
          <w:szCs w:val="28"/>
        </w:rPr>
        <w:t xml:space="preserve"> путем минимизации негативных рефлексивных</w:t>
      </w:r>
      <w:r w:rsidRPr="00873B58">
        <w:rPr>
          <w:rFonts w:ascii="Times New Roman" w:hAnsi="Times New Roman"/>
          <w:i/>
          <w:iCs/>
          <w:sz w:val="28"/>
          <w:szCs w:val="28"/>
        </w:rPr>
        <w:t xml:space="preserve"> </w:t>
      </w:r>
      <w:r w:rsidRPr="00873B58">
        <w:rPr>
          <w:rFonts w:ascii="Times New Roman" w:hAnsi="Times New Roman"/>
          <w:i/>
          <w:sz w:val="28"/>
          <w:szCs w:val="28"/>
        </w:rPr>
        <w:t>эффектов</w:t>
      </w:r>
      <w:r w:rsidR="00822141">
        <w:rPr>
          <w:rFonts w:ascii="Times New Roman" w:hAnsi="Times New Roman"/>
          <w:i/>
          <w:sz w:val="28"/>
          <w:szCs w:val="28"/>
        </w:rPr>
        <w:t xml:space="preserve">, возникающих в </w:t>
      </w:r>
      <w:r w:rsidRPr="00873B58">
        <w:rPr>
          <w:rFonts w:ascii="Times New Roman" w:hAnsi="Times New Roman"/>
          <w:i/>
          <w:sz w:val="28"/>
          <w:szCs w:val="28"/>
        </w:rPr>
        <w:t xml:space="preserve"> </w:t>
      </w:r>
      <w:r w:rsidR="00822141">
        <w:rPr>
          <w:rFonts w:ascii="Times New Roman" w:hAnsi="Times New Roman"/>
          <w:i/>
          <w:sz w:val="28"/>
          <w:szCs w:val="28"/>
        </w:rPr>
        <w:t xml:space="preserve">процессе </w:t>
      </w:r>
      <w:r w:rsidR="00B910BD">
        <w:rPr>
          <w:rFonts w:ascii="Times New Roman" w:hAnsi="Times New Roman"/>
          <w:i/>
          <w:sz w:val="28"/>
          <w:szCs w:val="28"/>
        </w:rPr>
        <w:t>движения денег и</w:t>
      </w:r>
      <w:r w:rsidR="00822141">
        <w:rPr>
          <w:rFonts w:ascii="Times New Roman" w:hAnsi="Times New Roman"/>
          <w:i/>
          <w:sz w:val="28"/>
          <w:szCs w:val="28"/>
        </w:rPr>
        <w:t xml:space="preserve"> кредита</w:t>
      </w:r>
      <w:r w:rsidRPr="00873B58">
        <w:rPr>
          <w:rFonts w:ascii="Times New Roman" w:hAnsi="Times New Roman"/>
          <w:i/>
          <w:sz w:val="28"/>
          <w:szCs w:val="28"/>
        </w:rPr>
        <w:t>.</w:t>
      </w:r>
      <w:r w:rsidRPr="00873B58">
        <w:rPr>
          <w:rFonts w:ascii="Times New Roman" w:eastAsia="TimesNewRoman" w:hAnsi="Times New Roman"/>
          <w:sz w:val="28"/>
          <w:szCs w:val="28"/>
        </w:rPr>
        <w:t xml:space="preserve"> </w:t>
      </w:r>
    </w:p>
    <w:p w:rsidR="00F81C8E" w:rsidRDefault="00D17E04" w:rsidP="00F337B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По-сути, это </w:t>
      </w:r>
      <w:r w:rsidR="00F81C8E">
        <w:rPr>
          <w:rFonts w:ascii="Times New Roman" w:hAnsi="Times New Roman"/>
          <w:sz w:val="28"/>
          <w:szCs w:val="28"/>
        </w:rPr>
        <w:t xml:space="preserve">признание и </w:t>
      </w:r>
      <w:r w:rsidR="00055231">
        <w:rPr>
          <w:rFonts w:ascii="Times New Roman" w:hAnsi="Times New Roman"/>
          <w:sz w:val="28"/>
          <w:szCs w:val="28"/>
        </w:rPr>
        <w:t xml:space="preserve">появление у центральных банков в современных условиях нового объекта воздействия – </w:t>
      </w:r>
      <w:r w:rsidR="00055231" w:rsidRPr="00E7087C">
        <w:rPr>
          <w:rFonts w:ascii="Times New Roman" w:hAnsi="Times New Roman"/>
          <w:i/>
          <w:sz w:val="28"/>
          <w:szCs w:val="28"/>
        </w:rPr>
        <w:t>рефлексивности участников денежной системы,</w:t>
      </w:r>
      <w:r w:rsidR="00055231">
        <w:rPr>
          <w:rFonts w:ascii="Times New Roman" w:hAnsi="Times New Roman"/>
          <w:sz w:val="28"/>
          <w:szCs w:val="28"/>
        </w:rPr>
        <w:t xml:space="preserve"> их представлений, ожиданий, которые лежат в основе их будущего </w:t>
      </w:r>
      <w:r w:rsidR="00055231" w:rsidRPr="00F81C8E">
        <w:rPr>
          <w:rFonts w:ascii="Times New Roman" w:hAnsi="Times New Roman"/>
          <w:sz w:val="28"/>
          <w:szCs w:val="28"/>
        </w:rPr>
        <w:t>поведения.</w:t>
      </w:r>
      <w:r w:rsidR="00055231">
        <w:rPr>
          <w:rFonts w:ascii="Times New Roman" w:hAnsi="Times New Roman"/>
          <w:sz w:val="28"/>
          <w:szCs w:val="28"/>
        </w:rPr>
        <w:t xml:space="preserve"> </w:t>
      </w:r>
      <w:r w:rsidR="00F81C8E">
        <w:rPr>
          <w:rFonts w:ascii="Times New Roman" w:hAnsi="Times New Roman"/>
          <w:sz w:val="28"/>
          <w:szCs w:val="28"/>
        </w:rPr>
        <w:t>Центральный банк</w:t>
      </w:r>
      <w:r w:rsidR="00F337B2">
        <w:rPr>
          <w:rFonts w:ascii="Times New Roman" w:hAnsi="Times New Roman"/>
          <w:sz w:val="28"/>
          <w:szCs w:val="28"/>
        </w:rPr>
        <w:t xml:space="preserve">, расширяя </w:t>
      </w:r>
      <w:r w:rsidR="00E7087C">
        <w:rPr>
          <w:rFonts w:ascii="Times New Roman" w:hAnsi="Times New Roman"/>
          <w:sz w:val="28"/>
          <w:szCs w:val="28"/>
        </w:rPr>
        <w:t>в данном направлении</w:t>
      </w:r>
      <w:r w:rsidR="00F81C8E">
        <w:rPr>
          <w:rFonts w:ascii="Times New Roman" w:hAnsi="Times New Roman"/>
          <w:sz w:val="28"/>
          <w:szCs w:val="28"/>
        </w:rPr>
        <w:t xml:space="preserve"> </w:t>
      </w:r>
      <w:r w:rsidR="00F337B2">
        <w:rPr>
          <w:rFonts w:ascii="Times New Roman" w:hAnsi="Times New Roman"/>
          <w:sz w:val="28"/>
          <w:szCs w:val="28"/>
        </w:rPr>
        <w:t xml:space="preserve">сферу своей ответственности, </w:t>
      </w:r>
      <w:r w:rsidR="00F81C8E">
        <w:rPr>
          <w:rFonts w:ascii="Times New Roman" w:hAnsi="Times New Roman"/>
          <w:sz w:val="28"/>
          <w:szCs w:val="28"/>
        </w:rPr>
        <w:t xml:space="preserve">становится как бы частью регулируемой им системы, что позволяет лучше понять поведение ее участников, направить его в нужную сторону.  </w:t>
      </w:r>
      <w:r w:rsidR="00F81C8E">
        <w:rPr>
          <w:rFonts w:ascii="Times New Roman" w:eastAsia="Times New Roman" w:hAnsi="Times New Roman"/>
          <w:sz w:val="28"/>
          <w:szCs w:val="28"/>
          <w:lang w:eastAsia="ru-RU"/>
        </w:rPr>
        <w:t xml:space="preserve">Воздействие на </w:t>
      </w:r>
      <w:r w:rsidR="00F81C8E">
        <w:rPr>
          <w:rFonts w:ascii="Times New Roman" w:hAnsi="Times New Roman"/>
          <w:sz w:val="28"/>
          <w:szCs w:val="28"/>
        </w:rPr>
        <w:t>рефлексивность участников денежной системы</w:t>
      </w:r>
      <w:r w:rsidR="00F81C8E" w:rsidRPr="001B7F2C">
        <w:rPr>
          <w:rFonts w:ascii="Times New Roman" w:hAnsi="Times New Roman"/>
          <w:i/>
          <w:sz w:val="28"/>
          <w:szCs w:val="28"/>
        </w:rPr>
        <w:t xml:space="preserve"> </w:t>
      </w:r>
      <w:r w:rsidR="00F81C8E">
        <w:rPr>
          <w:rFonts w:ascii="Times New Roman" w:hAnsi="Times New Roman"/>
          <w:i/>
          <w:sz w:val="28"/>
          <w:szCs w:val="28"/>
        </w:rPr>
        <w:t xml:space="preserve">позволяет </w:t>
      </w:r>
      <w:r w:rsidR="00E7087C">
        <w:rPr>
          <w:rFonts w:ascii="Times New Roman" w:hAnsi="Times New Roman"/>
          <w:i/>
          <w:sz w:val="28"/>
          <w:szCs w:val="28"/>
        </w:rPr>
        <w:t>реализовать на практике</w:t>
      </w:r>
      <w:r w:rsidR="00F81C8E">
        <w:rPr>
          <w:rFonts w:ascii="Times New Roman" w:hAnsi="Times New Roman"/>
          <w:i/>
          <w:sz w:val="28"/>
          <w:szCs w:val="28"/>
        </w:rPr>
        <w:t xml:space="preserve"> уже отмеченный </w:t>
      </w:r>
      <w:r w:rsidR="00E7087C">
        <w:rPr>
          <w:rFonts w:ascii="Times New Roman" w:hAnsi="Times New Roman"/>
          <w:i/>
          <w:sz w:val="28"/>
          <w:szCs w:val="28"/>
        </w:rPr>
        <w:t xml:space="preserve">ранее </w:t>
      </w:r>
      <w:r w:rsidR="00F81C8E">
        <w:rPr>
          <w:rFonts w:ascii="Times New Roman" w:hAnsi="Times New Roman"/>
          <w:i/>
          <w:sz w:val="28"/>
          <w:szCs w:val="28"/>
        </w:rPr>
        <w:t xml:space="preserve">важный с позиции синергетики </w:t>
      </w:r>
      <w:r w:rsidR="00F81C8E" w:rsidRPr="001B7F2C">
        <w:rPr>
          <w:rFonts w:ascii="Times New Roman" w:hAnsi="Times New Roman"/>
          <w:i/>
          <w:sz w:val="28"/>
          <w:szCs w:val="28"/>
        </w:rPr>
        <w:t>переход в реализации управляющего воздействия от парадигмы «субъект – объект» к парадигме «субъект – субъект»</w:t>
      </w:r>
      <w:r w:rsidR="00F81C8E" w:rsidRPr="001B7F2C">
        <w:rPr>
          <w:rFonts w:ascii="Times New Roman" w:hAnsi="Times New Roman"/>
          <w:sz w:val="28"/>
          <w:szCs w:val="28"/>
        </w:rPr>
        <w:t xml:space="preserve">. </w:t>
      </w:r>
    </w:p>
    <w:p w:rsidR="0068122F" w:rsidRPr="005C0730" w:rsidRDefault="0068122F" w:rsidP="00F337B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Помимо этого, контроль центрального банка </w:t>
      </w:r>
      <w:r w:rsidRPr="005C0730">
        <w:rPr>
          <w:rFonts w:ascii="Times New Roman" w:hAnsi="Times New Roman"/>
          <w:sz w:val="28"/>
          <w:szCs w:val="28"/>
        </w:rPr>
        <w:t>за рефлексивностью участников денежной системы крайне важен</w:t>
      </w:r>
      <w:r w:rsidR="005C0730">
        <w:rPr>
          <w:rFonts w:ascii="Times New Roman" w:hAnsi="Times New Roman"/>
          <w:i/>
          <w:sz w:val="28"/>
          <w:szCs w:val="28"/>
        </w:rPr>
        <w:t xml:space="preserve"> для транзитивной экономики. </w:t>
      </w:r>
      <w:r w:rsidR="005C0730">
        <w:rPr>
          <w:rFonts w:ascii="Times New Roman" w:hAnsi="Times New Roman"/>
          <w:sz w:val="28"/>
          <w:szCs w:val="28"/>
        </w:rPr>
        <w:t>Последняя,</w:t>
      </w:r>
      <w:r w:rsidR="005C0730" w:rsidRPr="005C0730">
        <w:rPr>
          <w:rFonts w:ascii="Times New Roman" w:hAnsi="Times New Roman"/>
          <w:sz w:val="28"/>
          <w:szCs w:val="28"/>
        </w:rPr>
        <w:t xml:space="preserve"> </w:t>
      </w:r>
      <w:r w:rsidR="005C0730">
        <w:rPr>
          <w:rFonts w:ascii="Times New Roman" w:hAnsi="Times New Roman"/>
          <w:sz w:val="28"/>
          <w:szCs w:val="28"/>
        </w:rPr>
        <w:t xml:space="preserve">в отличие от развитой рыночной системы, </w:t>
      </w:r>
      <w:r w:rsidR="005C0730" w:rsidRPr="005C0730">
        <w:rPr>
          <w:rFonts w:ascii="Times New Roman" w:hAnsi="Times New Roman"/>
          <w:sz w:val="28"/>
          <w:szCs w:val="28"/>
        </w:rPr>
        <w:t>характеризуется</w:t>
      </w:r>
      <w:r w:rsidR="005C0730">
        <w:rPr>
          <w:rFonts w:ascii="Times New Roman" w:hAnsi="Times New Roman"/>
          <w:sz w:val="28"/>
          <w:szCs w:val="28"/>
        </w:rPr>
        <w:t>,</w:t>
      </w:r>
      <w:r w:rsidR="005C0730" w:rsidRPr="005C0730">
        <w:rPr>
          <w:rFonts w:ascii="Times New Roman" w:hAnsi="Times New Roman"/>
          <w:sz w:val="28"/>
          <w:szCs w:val="28"/>
        </w:rPr>
        <w:t xml:space="preserve"> как известно, </w:t>
      </w:r>
      <w:r w:rsidRPr="005C0730">
        <w:rPr>
          <w:rFonts w:ascii="Times New Roman" w:hAnsi="Times New Roman"/>
          <w:sz w:val="28"/>
          <w:szCs w:val="28"/>
        </w:rPr>
        <w:t>более высоко</w:t>
      </w:r>
      <w:r w:rsidR="00431FD9" w:rsidRPr="005C0730">
        <w:rPr>
          <w:rFonts w:ascii="Times New Roman" w:hAnsi="Times New Roman"/>
          <w:sz w:val="28"/>
          <w:szCs w:val="28"/>
        </w:rPr>
        <w:t>й</w:t>
      </w:r>
      <w:r w:rsidRPr="005C0730">
        <w:rPr>
          <w:rFonts w:ascii="Times New Roman" w:hAnsi="Times New Roman"/>
          <w:sz w:val="28"/>
          <w:szCs w:val="28"/>
        </w:rPr>
        <w:t xml:space="preserve"> неравновесност</w:t>
      </w:r>
      <w:r w:rsidR="005C0730" w:rsidRPr="005C0730">
        <w:rPr>
          <w:rFonts w:ascii="Times New Roman" w:hAnsi="Times New Roman"/>
          <w:sz w:val="28"/>
          <w:szCs w:val="28"/>
        </w:rPr>
        <w:t>ью</w:t>
      </w:r>
      <w:r w:rsidRPr="005C0730">
        <w:rPr>
          <w:rFonts w:ascii="Times New Roman" w:hAnsi="Times New Roman"/>
          <w:sz w:val="28"/>
          <w:szCs w:val="28"/>
        </w:rPr>
        <w:t xml:space="preserve"> рынк</w:t>
      </w:r>
      <w:r w:rsidR="00431FD9" w:rsidRPr="005C0730">
        <w:rPr>
          <w:rFonts w:ascii="Times New Roman" w:hAnsi="Times New Roman"/>
          <w:sz w:val="28"/>
          <w:szCs w:val="28"/>
        </w:rPr>
        <w:t>ов</w:t>
      </w:r>
      <w:r w:rsidR="005C0730">
        <w:rPr>
          <w:rFonts w:ascii="Times New Roman" w:hAnsi="Times New Roman"/>
          <w:sz w:val="28"/>
          <w:szCs w:val="28"/>
        </w:rPr>
        <w:t>. Важной причиной также является</w:t>
      </w:r>
      <w:r w:rsidRPr="005C0730">
        <w:rPr>
          <w:rFonts w:ascii="Times New Roman" w:hAnsi="Times New Roman"/>
          <w:sz w:val="28"/>
          <w:szCs w:val="28"/>
        </w:rPr>
        <w:t xml:space="preserve"> </w:t>
      </w:r>
      <w:r w:rsidR="00431FD9" w:rsidRPr="005C0730">
        <w:rPr>
          <w:rFonts w:ascii="Times New Roman" w:hAnsi="Times New Roman"/>
          <w:sz w:val="28"/>
          <w:szCs w:val="28"/>
        </w:rPr>
        <w:t>усилени</w:t>
      </w:r>
      <w:r w:rsidR="005C0730">
        <w:rPr>
          <w:rFonts w:ascii="Times New Roman" w:hAnsi="Times New Roman"/>
          <w:sz w:val="28"/>
          <w:szCs w:val="28"/>
        </w:rPr>
        <w:t>е</w:t>
      </w:r>
      <w:r w:rsidRPr="005C0730">
        <w:rPr>
          <w:rFonts w:ascii="Times New Roman" w:hAnsi="Times New Roman"/>
          <w:sz w:val="28"/>
          <w:szCs w:val="28"/>
        </w:rPr>
        <w:t xml:space="preserve"> в современных </w:t>
      </w:r>
      <w:r w:rsidR="00431FD9" w:rsidRPr="005C0730">
        <w:rPr>
          <w:rFonts w:ascii="Times New Roman" w:hAnsi="Times New Roman"/>
          <w:sz w:val="28"/>
          <w:szCs w:val="28"/>
        </w:rPr>
        <w:t xml:space="preserve">глобальных </w:t>
      </w:r>
      <w:r w:rsidRPr="005C0730">
        <w:rPr>
          <w:rFonts w:ascii="Times New Roman" w:hAnsi="Times New Roman"/>
          <w:sz w:val="28"/>
          <w:szCs w:val="28"/>
        </w:rPr>
        <w:t xml:space="preserve">условиях </w:t>
      </w:r>
      <w:r w:rsidR="00431FD9" w:rsidRPr="005C0730">
        <w:rPr>
          <w:rFonts w:ascii="Times New Roman" w:hAnsi="Times New Roman"/>
          <w:sz w:val="28"/>
          <w:szCs w:val="28"/>
        </w:rPr>
        <w:t>внутренних и</w:t>
      </w:r>
      <w:r w:rsidRPr="005C0730">
        <w:rPr>
          <w:rFonts w:ascii="Times New Roman" w:hAnsi="Times New Roman"/>
          <w:sz w:val="28"/>
          <w:szCs w:val="28"/>
        </w:rPr>
        <w:t xml:space="preserve"> внешних шоков</w:t>
      </w:r>
      <w:r w:rsidR="00431FD9" w:rsidRPr="005C0730">
        <w:rPr>
          <w:rFonts w:ascii="Times New Roman" w:hAnsi="Times New Roman"/>
          <w:sz w:val="28"/>
          <w:szCs w:val="28"/>
        </w:rPr>
        <w:t>, к которым страны с переходной экономикой адаптируются хуже, чем развитые страны.</w:t>
      </w:r>
      <w:r w:rsidRPr="005C0730">
        <w:rPr>
          <w:rFonts w:ascii="Times New Roman" w:hAnsi="Times New Roman"/>
          <w:sz w:val="28"/>
          <w:szCs w:val="28"/>
        </w:rPr>
        <w:t xml:space="preserve"> </w:t>
      </w:r>
    </w:p>
    <w:p w:rsidR="00FF49E7" w:rsidRDefault="00055231" w:rsidP="00074F29">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Иными словами, помимо </w:t>
      </w:r>
      <w:r w:rsidR="00D55AD4">
        <w:rPr>
          <w:rFonts w:ascii="Times New Roman" w:hAnsi="Times New Roman"/>
          <w:sz w:val="28"/>
          <w:szCs w:val="28"/>
        </w:rPr>
        <w:t>выбора собственно</w:t>
      </w:r>
      <w:r>
        <w:rPr>
          <w:rFonts w:ascii="Times New Roman" w:hAnsi="Times New Roman"/>
          <w:sz w:val="28"/>
          <w:szCs w:val="28"/>
        </w:rPr>
        <w:t xml:space="preserve"> </w:t>
      </w:r>
      <w:r w:rsidR="00A34BA1">
        <w:rPr>
          <w:rFonts w:ascii="Times New Roman" w:hAnsi="Times New Roman"/>
          <w:sz w:val="28"/>
          <w:szCs w:val="28"/>
        </w:rPr>
        <w:t>монетарных</w:t>
      </w:r>
      <w:r>
        <w:rPr>
          <w:rFonts w:ascii="Times New Roman" w:hAnsi="Times New Roman"/>
          <w:sz w:val="28"/>
          <w:szCs w:val="28"/>
        </w:rPr>
        <w:t xml:space="preserve"> объектов денежно-кредитной политики </w:t>
      </w:r>
      <w:r w:rsidR="00F337B2">
        <w:rPr>
          <w:rFonts w:ascii="Times New Roman" w:hAnsi="Times New Roman"/>
          <w:sz w:val="28"/>
          <w:szCs w:val="28"/>
        </w:rPr>
        <w:t>(например, динамика процентных ставок, объема денежной массы)</w:t>
      </w:r>
      <w:r w:rsidR="00F337B2">
        <w:rPr>
          <w:rStyle w:val="a9"/>
          <w:rFonts w:ascii="Times New Roman" w:hAnsi="Times New Roman"/>
          <w:sz w:val="28"/>
          <w:szCs w:val="28"/>
        </w:rPr>
        <w:footnoteReference w:id="34"/>
      </w:r>
      <w:r w:rsidR="00F337B2">
        <w:rPr>
          <w:rFonts w:ascii="Times New Roman" w:hAnsi="Times New Roman"/>
          <w:sz w:val="28"/>
          <w:szCs w:val="28"/>
        </w:rPr>
        <w:t xml:space="preserve"> </w:t>
      </w:r>
      <w:r>
        <w:rPr>
          <w:rFonts w:ascii="Times New Roman" w:hAnsi="Times New Roman"/>
          <w:sz w:val="28"/>
          <w:szCs w:val="28"/>
        </w:rPr>
        <w:t xml:space="preserve">важно </w:t>
      </w:r>
      <w:r w:rsidR="00FF63C2">
        <w:rPr>
          <w:rFonts w:ascii="Times New Roman" w:hAnsi="Times New Roman"/>
          <w:sz w:val="28"/>
          <w:szCs w:val="28"/>
        </w:rPr>
        <w:t xml:space="preserve">прямое </w:t>
      </w:r>
      <w:r w:rsidR="00D55AD4">
        <w:rPr>
          <w:rFonts w:ascii="Times New Roman" w:hAnsi="Times New Roman"/>
          <w:sz w:val="28"/>
          <w:szCs w:val="28"/>
        </w:rPr>
        <w:t>воздействие на</w:t>
      </w:r>
      <w:r>
        <w:rPr>
          <w:rFonts w:ascii="Times New Roman" w:hAnsi="Times New Roman"/>
          <w:sz w:val="28"/>
          <w:szCs w:val="28"/>
        </w:rPr>
        <w:t xml:space="preserve"> </w:t>
      </w:r>
      <w:r w:rsidR="00A34BA1" w:rsidRPr="00D55AD4">
        <w:rPr>
          <w:rFonts w:ascii="Times New Roman" w:hAnsi="Times New Roman"/>
          <w:i/>
          <w:sz w:val="28"/>
          <w:szCs w:val="28"/>
        </w:rPr>
        <w:t>поведенчески</w:t>
      </w:r>
      <w:r w:rsidR="00074F29">
        <w:rPr>
          <w:rFonts w:ascii="Times New Roman" w:hAnsi="Times New Roman"/>
          <w:i/>
          <w:sz w:val="28"/>
          <w:szCs w:val="28"/>
        </w:rPr>
        <w:t>й</w:t>
      </w:r>
      <w:r w:rsidRPr="00D55AD4">
        <w:rPr>
          <w:rFonts w:ascii="Times New Roman" w:hAnsi="Times New Roman"/>
          <w:i/>
          <w:sz w:val="28"/>
          <w:szCs w:val="28"/>
        </w:rPr>
        <w:t xml:space="preserve"> </w:t>
      </w:r>
      <w:r w:rsidR="00074F29">
        <w:rPr>
          <w:rFonts w:ascii="Times New Roman" w:hAnsi="Times New Roman"/>
          <w:i/>
          <w:sz w:val="28"/>
          <w:szCs w:val="28"/>
        </w:rPr>
        <w:t>фактор</w:t>
      </w:r>
      <w:r>
        <w:rPr>
          <w:rFonts w:ascii="Times New Roman" w:hAnsi="Times New Roman"/>
          <w:sz w:val="28"/>
          <w:szCs w:val="28"/>
        </w:rPr>
        <w:t>, напрямую ответственны</w:t>
      </w:r>
      <w:r w:rsidR="00074F29">
        <w:rPr>
          <w:rFonts w:ascii="Times New Roman" w:hAnsi="Times New Roman"/>
          <w:sz w:val="28"/>
          <w:szCs w:val="28"/>
        </w:rPr>
        <w:t>й</w:t>
      </w:r>
      <w:r>
        <w:rPr>
          <w:rFonts w:ascii="Times New Roman" w:hAnsi="Times New Roman"/>
          <w:sz w:val="28"/>
          <w:szCs w:val="28"/>
        </w:rPr>
        <w:t xml:space="preserve"> за характер динамики реального спроса на национальные деньги. </w:t>
      </w:r>
      <w:r w:rsidR="00074F29">
        <w:rPr>
          <w:rFonts w:ascii="Times New Roman" w:hAnsi="Times New Roman"/>
          <w:sz w:val="28"/>
          <w:szCs w:val="28"/>
        </w:rPr>
        <w:t xml:space="preserve">Здесь </w:t>
      </w:r>
      <w:r w:rsidR="00074F29">
        <w:rPr>
          <w:rFonts w:ascii="Times New Roman" w:hAnsi="Times New Roman"/>
          <w:i/>
          <w:sz w:val="28"/>
          <w:szCs w:val="28"/>
        </w:rPr>
        <w:t>п</w:t>
      </w:r>
      <w:r w:rsidR="00074F29" w:rsidRPr="00074F29">
        <w:rPr>
          <w:rFonts w:ascii="Times New Roman" w:hAnsi="Times New Roman"/>
          <w:i/>
          <w:sz w:val="28"/>
          <w:szCs w:val="28"/>
        </w:rPr>
        <w:t>оведенчески</w:t>
      </w:r>
      <w:r w:rsidR="00074F29">
        <w:rPr>
          <w:rFonts w:ascii="Times New Roman" w:hAnsi="Times New Roman"/>
          <w:i/>
          <w:sz w:val="28"/>
          <w:szCs w:val="28"/>
        </w:rPr>
        <w:t>й</w:t>
      </w:r>
      <w:r w:rsidR="00074F29" w:rsidRPr="00074F29">
        <w:rPr>
          <w:rFonts w:ascii="Times New Roman" w:hAnsi="Times New Roman"/>
          <w:i/>
          <w:sz w:val="28"/>
          <w:szCs w:val="28"/>
        </w:rPr>
        <w:t xml:space="preserve"> фактор – это </w:t>
      </w:r>
      <w:r w:rsidR="00BD6250">
        <w:rPr>
          <w:rFonts w:ascii="Times New Roman" w:hAnsi="Times New Roman"/>
          <w:i/>
          <w:sz w:val="28"/>
          <w:szCs w:val="28"/>
        </w:rPr>
        <w:t>совокупность</w:t>
      </w:r>
      <w:r w:rsidR="00074F29" w:rsidRPr="00074F29">
        <w:rPr>
          <w:rFonts w:ascii="Times New Roman" w:hAnsi="Times New Roman"/>
          <w:i/>
          <w:sz w:val="28"/>
          <w:szCs w:val="28"/>
        </w:rPr>
        <w:t xml:space="preserve"> определённых показателей, </w:t>
      </w:r>
      <w:r w:rsidR="0049174C">
        <w:rPr>
          <w:rFonts w:ascii="Times New Roman" w:hAnsi="Times New Roman"/>
          <w:i/>
          <w:sz w:val="28"/>
          <w:szCs w:val="28"/>
        </w:rPr>
        <w:t>характеризующих</w:t>
      </w:r>
      <w:r w:rsidR="00074F29" w:rsidRPr="00074F29">
        <w:rPr>
          <w:rFonts w:ascii="Times New Roman" w:hAnsi="Times New Roman"/>
          <w:i/>
          <w:sz w:val="28"/>
          <w:szCs w:val="28"/>
        </w:rPr>
        <w:t xml:space="preserve"> поведение </w:t>
      </w:r>
      <w:r w:rsidR="00074F29">
        <w:rPr>
          <w:rFonts w:ascii="Times New Roman" w:hAnsi="Times New Roman"/>
          <w:i/>
          <w:sz w:val="28"/>
          <w:szCs w:val="28"/>
        </w:rPr>
        <w:t>участников денежно-кредитных отношений</w:t>
      </w:r>
      <w:r w:rsidR="00FF49E7">
        <w:rPr>
          <w:rFonts w:ascii="Times New Roman" w:hAnsi="Times New Roman"/>
          <w:i/>
          <w:sz w:val="28"/>
          <w:szCs w:val="28"/>
        </w:rPr>
        <w:t>:</w:t>
      </w:r>
      <w:r w:rsidR="0049174C">
        <w:rPr>
          <w:rFonts w:ascii="Times New Roman" w:hAnsi="Times New Roman"/>
          <w:i/>
          <w:sz w:val="28"/>
          <w:szCs w:val="28"/>
        </w:rPr>
        <w:t xml:space="preserve"> его направленность </w:t>
      </w:r>
      <w:r w:rsidR="00FF49E7">
        <w:rPr>
          <w:rFonts w:ascii="Times New Roman" w:hAnsi="Times New Roman"/>
          <w:i/>
          <w:sz w:val="28"/>
          <w:szCs w:val="28"/>
        </w:rPr>
        <w:t>по</w:t>
      </w:r>
      <w:r w:rsidR="0049174C">
        <w:rPr>
          <w:rFonts w:ascii="Times New Roman" w:hAnsi="Times New Roman"/>
          <w:i/>
          <w:sz w:val="28"/>
          <w:szCs w:val="28"/>
        </w:rPr>
        <w:t xml:space="preserve"> отношени</w:t>
      </w:r>
      <w:r w:rsidR="00FF49E7">
        <w:rPr>
          <w:rFonts w:ascii="Times New Roman" w:hAnsi="Times New Roman"/>
          <w:i/>
          <w:sz w:val="28"/>
          <w:szCs w:val="28"/>
        </w:rPr>
        <w:t>ю</w:t>
      </w:r>
      <w:r w:rsidR="0049174C">
        <w:rPr>
          <w:rFonts w:ascii="Times New Roman" w:hAnsi="Times New Roman"/>
          <w:i/>
          <w:sz w:val="28"/>
          <w:szCs w:val="28"/>
        </w:rPr>
        <w:t xml:space="preserve"> </w:t>
      </w:r>
      <w:r w:rsidR="00FF49E7">
        <w:rPr>
          <w:rFonts w:ascii="Times New Roman" w:hAnsi="Times New Roman"/>
          <w:i/>
          <w:sz w:val="28"/>
          <w:szCs w:val="28"/>
        </w:rPr>
        <w:t xml:space="preserve">формирования в условиях транзитивного хозяйства денежной экономики, то есть </w:t>
      </w:r>
      <w:r w:rsidR="0049174C">
        <w:rPr>
          <w:rFonts w:ascii="Times New Roman" w:hAnsi="Times New Roman"/>
          <w:i/>
          <w:sz w:val="28"/>
          <w:szCs w:val="28"/>
        </w:rPr>
        <w:t>выполнения деньгами функции актива длительного пользования.</w:t>
      </w:r>
      <w:r w:rsidR="00074F29">
        <w:rPr>
          <w:rFonts w:ascii="Times New Roman" w:hAnsi="Times New Roman"/>
          <w:i/>
          <w:sz w:val="28"/>
          <w:szCs w:val="28"/>
        </w:rPr>
        <w:t xml:space="preserve"> </w:t>
      </w:r>
      <w:r w:rsidR="0049174C">
        <w:rPr>
          <w:rFonts w:ascii="Times New Roman" w:hAnsi="Times New Roman"/>
          <w:i/>
          <w:sz w:val="28"/>
          <w:szCs w:val="28"/>
        </w:rPr>
        <w:t>Эти показатели</w:t>
      </w:r>
      <w:r w:rsidR="00BD6250">
        <w:rPr>
          <w:rFonts w:ascii="Times New Roman" w:hAnsi="Times New Roman"/>
          <w:i/>
          <w:sz w:val="28"/>
          <w:szCs w:val="28"/>
        </w:rPr>
        <w:t xml:space="preserve"> должны </w:t>
      </w:r>
      <w:r w:rsidR="00074F29" w:rsidRPr="00074F29">
        <w:rPr>
          <w:rFonts w:ascii="Times New Roman" w:hAnsi="Times New Roman"/>
          <w:i/>
          <w:sz w:val="28"/>
          <w:szCs w:val="28"/>
        </w:rPr>
        <w:t>анализир</w:t>
      </w:r>
      <w:r w:rsidR="00BD6250">
        <w:rPr>
          <w:rFonts w:ascii="Times New Roman" w:hAnsi="Times New Roman"/>
          <w:i/>
          <w:sz w:val="28"/>
          <w:szCs w:val="28"/>
        </w:rPr>
        <w:t>оваться</w:t>
      </w:r>
      <w:r w:rsidR="00074F29" w:rsidRPr="00074F29">
        <w:rPr>
          <w:rFonts w:ascii="Times New Roman" w:hAnsi="Times New Roman"/>
          <w:i/>
          <w:sz w:val="28"/>
          <w:szCs w:val="28"/>
        </w:rPr>
        <w:t xml:space="preserve"> </w:t>
      </w:r>
      <w:r w:rsidR="00074F29">
        <w:rPr>
          <w:rFonts w:ascii="Times New Roman" w:hAnsi="Times New Roman"/>
          <w:i/>
          <w:sz w:val="28"/>
          <w:szCs w:val="28"/>
        </w:rPr>
        <w:t>центральным банком</w:t>
      </w:r>
      <w:r w:rsidR="00074F29" w:rsidRPr="00074F29">
        <w:rPr>
          <w:rFonts w:ascii="Times New Roman" w:hAnsi="Times New Roman"/>
          <w:i/>
          <w:sz w:val="28"/>
          <w:szCs w:val="28"/>
        </w:rPr>
        <w:t xml:space="preserve"> с целью </w:t>
      </w:r>
      <w:r w:rsidR="0049174C">
        <w:rPr>
          <w:rFonts w:ascii="Times New Roman" w:hAnsi="Times New Roman"/>
          <w:i/>
          <w:sz w:val="28"/>
          <w:szCs w:val="28"/>
        </w:rPr>
        <w:t xml:space="preserve">оценки перспектив и </w:t>
      </w:r>
      <w:r w:rsidR="00074F29" w:rsidRPr="00074F29">
        <w:rPr>
          <w:rFonts w:ascii="Times New Roman" w:hAnsi="Times New Roman"/>
          <w:i/>
          <w:sz w:val="28"/>
          <w:szCs w:val="28"/>
        </w:rPr>
        <w:t xml:space="preserve">определения </w:t>
      </w:r>
      <w:r w:rsidR="00074F29">
        <w:rPr>
          <w:rFonts w:ascii="Times New Roman" w:hAnsi="Times New Roman"/>
          <w:i/>
          <w:sz w:val="28"/>
          <w:szCs w:val="28"/>
        </w:rPr>
        <w:t>эффективности того или иного регулятивного воздействия.</w:t>
      </w:r>
    </w:p>
    <w:p w:rsidR="00074F29" w:rsidRPr="0041142B" w:rsidRDefault="00074F29" w:rsidP="00074F29">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 </w:t>
      </w:r>
      <w:r w:rsidR="00FF49E7">
        <w:rPr>
          <w:rFonts w:ascii="Times New Roman" w:hAnsi="Times New Roman"/>
          <w:sz w:val="28"/>
          <w:szCs w:val="28"/>
        </w:rPr>
        <w:t>На наш взгляд, в</w:t>
      </w:r>
      <w:r w:rsidRPr="0041142B">
        <w:rPr>
          <w:rFonts w:ascii="Times New Roman" w:hAnsi="Times New Roman"/>
          <w:sz w:val="28"/>
          <w:szCs w:val="28"/>
        </w:rPr>
        <w:t xml:space="preserve"> качестве </w:t>
      </w:r>
      <w:r w:rsidR="0041142B">
        <w:rPr>
          <w:rFonts w:ascii="Times New Roman" w:hAnsi="Times New Roman"/>
          <w:sz w:val="28"/>
          <w:szCs w:val="28"/>
        </w:rPr>
        <w:t xml:space="preserve">интегрального </w:t>
      </w:r>
      <w:r w:rsidR="00FF49E7">
        <w:rPr>
          <w:rFonts w:ascii="Times New Roman" w:hAnsi="Times New Roman"/>
          <w:sz w:val="28"/>
          <w:szCs w:val="28"/>
        </w:rPr>
        <w:t>стратегического</w:t>
      </w:r>
      <w:r w:rsidR="00FF49E7" w:rsidRPr="0041142B">
        <w:rPr>
          <w:rFonts w:ascii="Times New Roman" w:hAnsi="Times New Roman"/>
          <w:sz w:val="28"/>
          <w:szCs w:val="28"/>
        </w:rPr>
        <w:t xml:space="preserve"> </w:t>
      </w:r>
      <w:r w:rsidRPr="0041142B">
        <w:rPr>
          <w:rFonts w:ascii="Times New Roman" w:hAnsi="Times New Roman"/>
          <w:sz w:val="28"/>
          <w:szCs w:val="28"/>
        </w:rPr>
        <w:t>показател</w:t>
      </w:r>
      <w:r w:rsidR="0041142B">
        <w:rPr>
          <w:rFonts w:ascii="Times New Roman" w:hAnsi="Times New Roman"/>
          <w:sz w:val="28"/>
          <w:szCs w:val="28"/>
        </w:rPr>
        <w:t xml:space="preserve">я, отражающего степень доверия населения к национальным деньгам, </w:t>
      </w:r>
      <w:r w:rsidRPr="0041142B">
        <w:rPr>
          <w:rFonts w:ascii="Times New Roman" w:hAnsi="Times New Roman"/>
          <w:sz w:val="28"/>
          <w:szCs w:val="28"/>
        </w:rPr>
        <w:t xml:space="preserve"> </w:t>
      </w:r>
      <w:r w:rsidR="00533C42">
        <w:rPr>
          <w:rFonts w:ascii="Times New Roman" w:hAnsi="Times New Roman"/>
          <w:sz w:val="28"/>
          <w:szCs w:val="28"/>
        </w:rPr>
        <w:t>должен</w:t>
      </w:r>
      <w:r w:rsidR="00E7087C">
        <w:rPr>
          <w:rFonts w:ascii="Times New Roman" w:hAnsi="Times New Roman"/>
          <w:sz w:val="28"/>
          <w:szCs w:val="28"/>
        </w:rPr>
        <w:t xml:space="preserve"> </w:t>
      </w:r>
      <w:r w:rsidR="00533C42">
        <w:rPr>
          <w:rFonts w:ascii="Times New Roman" w:hAnsi="Times New Roman"/>
          <w:sz w:val="28"/>
          <w:szCs w:val="28"/>
        </w:rPr>
        <w:t xml:space="preserve">использоваться </w:t>
      </w:r>
      <w:r w:rsidR="00FF49E7">
        <w:rPr>
          <w:rFonts w:ascii="Times New Roman" w:hAnsi="Times New Roman"/>
          <w:sz w:val="28"/>
          <w:szCs w:val="28"/>
        </w:rPr>
        <w:t xml:space="preserve">широко известный </w:t>
      </w:r>
      <w:r w:rsidR="00533C42">
        <w:rPr>
          <w:rFonts w:ascii="Times New Roman" w:hAnsi="Times New Roman"/>
          <w:sz w:val="28"/>
          <w:szCs w:val="28"/>
        </w:rPr>
        <w:t>показатель монетизации экономики</w:t>
      </w:r>
      <w:r w:rsidR="00FF49E7">
        <w:rPr>
          <w:rStyle w:val="a9"/>
          <w:rFonts w:ascii="Times New Roman" w:hAnsi="Times New Roman"/>
          <w:sz w:val="28"/>
          <w:szCs w:val="28"/>
        </w:rPr>
        <w:footnoteReference w:id="35"/>
      </w:r>
      <w:r w:rsidR="00FF49E7">
        <w:rPr>
          <w:rFonts w:ascii="Times New Roman" w:hAnsi="Times New Roman"/>
          <w:sz w:val="28"/>
          <w:szCs w:val="28"/>
        </w:rPr>
        <w:t>. Причем, важна монетизация именно по национальным деньгам (по рублевой денежной массе), так как именно при таком расчете данный показатель будет характеризовать реальный спрос субъектов рынка на деньги как долгосрочный финансовый актив</w:t>
      </w:r>
      <w:r w:rsidR="00533C42">
        <w:rPr>
          <w:rFonts w:ascii="Times New Roman" w:hAnsi="Times New Roman"/>
          <w:sz w:val="28"/>
          <w:szCs w:val="28"/>
        </w:rPr>
        <w:t xml:space="preserve">. </w:t>
      </w:r>
      <w:r w:rsidR="00A27D62">
        <w:rPr>
          <w:rFonts w:ascii="Times New Roman" w:hAnsi="Times New Roman"/>
          <w:sz w:val="28"/>
          <w:szCs w:val="28"/>
        </w:rPr>
        <w:t>К</w:t>
      </w:r>
      <w:r w:rsidR="00533C42">
        <w:rPr>
          <w:rFonts w:ascii="Times New Roman" w:hAnsi="Times New Roman"/>
          <w:sz w:val="28"/>
          <w:szCs w:val="28"/>
        </w:rPr>
        <w:t xml:space="preserve"> оперативн</w:t>
      </w:r>
      <w:r w:rsidR="00A27D62">
        <w:rPr>
          <w:rFonts w:ascii="Times New Roman" w:hAnsi="Times New Roman"/>
          <w:sz w:val="28"/>
          <w:szCs w:val="28"/>
        </w:rPr>
        <w:t>ым</w:t>
      </w:r>
      <w:r w:rsidR="00533C42">
        <w:rPr>
          <w:rFonts w:ascii="Times New Roman" w:hAnsi="Times New Roman"/>
          <w:sz w:val="28"/>
          <w:szCs w:val="28"/>
        </w:rPr>
        <w:t xml:space="preserve"> показател</w:t>
      </w:r>
      <w:r w:rsidR="00A27D62">
        <w:rPr>
          <w:rFonts w:ascii="Times New Roman" w:hAnsi="Times New Roman"/>
          <w:sz w:val="28"/>
          <w:szCs w:val="28"/>
        </w:rPr>
        <w:t>ям</w:t>
      </w:r>
      <w:r w:rsidR="00533C42">
        <w:rPr>
          <w:rFonts w:ascii="Times New Roman" w:hAnsi="Times New Roman"/>
          <w:sz w:val="28"/>
          <w:szCs w:val="28"/>
        </w:rPr>
        <w:t xml:space="preserve"> можно </w:t>
      </w:r>
      <w:r w:rsidR="00A27D62">
        <w:rPr>
          <w:rFonts w:ascii="Times New Roman" w:hAnsi="Times New Roman"/>
          <w:sz w:val="28"/>
          <w:szCs w:val="28"/>
        </w:rPr>
        <w:t xml:space="preserve">отнести динамику </w:t>
      </w:r>
      <w:r w:rsidR="00FF49E7">
        <w:rPr>
          <w:rFonts w:ascii="Times New Roman" w:hAnsi="Times New Roman"/>
          <w:sz w:val="28"/>
          <w:szCs w:val="28"/>
        </w:rPr>
        <w:t>покупки-продажи</w:t>
      </w:r>
      <w:r w:rsidR="00EB01D1">
        <w:rPr>
          <w:rFonts w:ascii="Times New Roman" w:hAnsi="Times New Roman"/>
          <w:sz w:val="28"/>
          <w:szCs w:val="28"/>
        </w:rPr>
        <w:t xml:space="preserve"> </w:t>
      </w:r>
      <w:r w:rsidR="005D51E3">
        <w:rPr>
          <w:rFonts w:ascii="Times New Roman" w:hAnsi="Times New Roman"/>
          <w:sz w:val="28"/>
          <w:szCs w:val="28"/>
        </w:rPr>
        <w:t>иностранн</w:t>
      </w:r>
      <w:r w:rsidR="00FF49E7">
        <w:rPr>
          <w:rFonts w:ascii="Times New Roman" w:hAnsi="Times New Roman"/>
          <w:sz w:val="28"/>
          <w:szCs w:val="28"/>
        </w:rPr>
        <w:t>ой</w:t>
      </w:r>
      <w:r w:rsidR="005D51E3">
        <w:rPr>
          <w:rFonts w:ascii="Times New Roman" w:hAnsi="Times New Roman"/>
          <w:sz w:val="28"/>
          <w:szCs w:val="28"/>
        </w:rPr>
        <w:t xml:space="preserve"> валют</w:t>
      </w:r>
      <w:r w:rsidR="00FF49E7">
        <w:rPr>
          <w:rFonts w:ascii="Times New Roman" w:hAnsi="Times New Roman"/>
          <w:sz w:val="28"/>
          <w:szCs w:val="28"/>
        </w:rPr>
        <w:t>ы</w:t>
      </w:r>
      <w:r w:rsidR="00932D9D">
        <w:rPr>
          <w:rFonts w:ascii="Times New Roman" w:hAnsi="Times New Roman"/>
          <w:sz w:val="28"/>
          <w:szCs w:val="28"/>
        </w:rPr>
        <w:t xml:space="preserve"> физическими лицами</w:t>
      </w:r>
      <w:r w:rsidR="005D51E3">
        <w:rPr>
          <w:rFonts w:ascii="Times New Roman" w:hAnsi="Times New Roman"/>
          <w:sz w:val="28"/>
          <w:szCs w:val="28"/>
        </w:rPr>
        <w:t xml:space="preserve"> </w:t>
      </w:r>
      <w:r w:rsidR="00FF49E7">
        <w:rPr>
          <w:rFonts w:ascii="Times New Roman" w:hAnsi="Times New Roman"/>
          <w:sz w:val="28"/>
          <w:szCs w:val="28"/>
        </w:rPr>
        <w:t>(что</w:t>
      </w:r>
      <w:r w:rsidR="00932D9D">
        <w:rPr>
          <w:rFonts w:ascii="Times New Roman" w:hAnsi="Times New Roman"/>
          <w:sz w:val="28"/>
          <w:szCs w:val="28"/>
        </w:rPr>
        <w:t>, как представляется,</w:t>
      </w:r>
      <w:r w:rsidR="00FF49E7">
        <w:rPr>
          <w:rFonts w:ascii="Times New Roman" w:hAnsi="Times New Roman"/>
          <w:sz w:val="28"/>
          <w:szCs w:val="28"/>
        </w:rPr>
        <w:t xml:space="preserve"> более оперативно отражает девальвационные ожидания</w:t>
      </w:r>
      <w:r w:rsidR="00932D9D" w:rsidRPr="00932D9D">
        <w:rPr>
          <w:rFonts w:ascii="Times New Roman" w:hAnsi="Times New Roman"/>
          <w:sz w:val="28"/>
          <w:szCs w:val="28"/>
        </w:rPr>
        <w:t xml:space="preserve"> </w:t>
      </w:r>
      <w:r w:rsidR="00932D9D">
        <w:rPr>
          <w:rFonts w:ascii="Times New Roman" w:hAnsi="Times New Roman"/>
          <w:sz w:val="28"/>
          <w:szCs w:val="28"/>
        </w:rPr>
        <w:t>населения</w:t>
      </w:r>
      <w:r w:rsidR="00FF49E7">
        <w:rPr>
          <w:rFonts w:ascii="Times New Roman" w:hAnsi="Times New Roman"/>
          <w:sz w:val="28"/>
          <w:szCs w:val="28"/>
        </w:rPr>
        <w:t xml:space="preserve">, нежели </w:t>
      </w:r>
      <w:r w:rsidR="00932D9D">
        <w:rPr>
          <w:rFonts w:ascii="Times New Roman" w:hAnsi="Times New Roman"/>
          <w:sz w:val="28"/>
          <w:szCs w:val="28"/>
        </w:rPr>
        <w:t>аналогичные показатели других</w:t>
      </w:r>
      <w:r w:rsidR="005D51E3">
        <w:rPr>
          <w:rFonts w:ascii="Times New Roman" w:hAnsi="Times New Roman"/>
          <w:sz w:val="28"/>
          <w:szCs w:val="28"/>
        </w:rPr>
        <w:t xml:space="preserve"> сегмент</w:t>
      </w:r>
      <w:r w:rsidR="00932D9D">
        <w:rPr>
          <w:rFonts w:ascii="Times New Roman" w:hAnsi="Times New Roman"/>
          <w:sz w:val="28"/>
          <w:szCs w:val="28"/>
        </w:rPr>
        <w:t>ов</w:t>
      </w:r>
      <w:r w:rsidR="005D51E3">
        <w:rPr>
          <w:rFonts w:ascii="Times New Roman" w:hAnsi="Times New Roman"/>
          <w:sz w:val="28"/>
          <w:szCs w:val="28"/>
        </w:rPr>
        <w:t xml:space="preserve"> валютного рынка</w:t>
      </w:r>
      <w:r w:rsidR="00932D9D">
        <w:rPr>
          <w:rFonts w:ascii="Times New Roman" w:hAnsi="Times New Roman"/>
          <w:sz w:val="28"/>
          <w:szCs w:val="28"/>
        </w:rPr>
        <w:t>).</w:t>
      </w:r>
      <w:r w:rsidR="005D51E3">
        <w:rPr>
          <w:rFonts w:ascii="Times New Roman" w:hAnsi="Times New Roman"/>
          <w:sz w:val="28"/>
          <w:szCs w:val="28"/>
        </w:rPr>
        <w:t xml:space="preserve"> </w:t>
      </w:r>
      <w:r w:rsidR="00932D9D">
        <w:rPr>
          <w:rFonts w:ascii="Times New Roman" w:hAnsi="Times New Roman"/>
          <w:sz w:val="28"/>
          <w:szCs w:val="28"/>
        </w:rPr>
        <w:t xml:space="preserve">Еще одним важнейшим показателем является </w:t>
      </w:r>
      <w:r w:rsidR="005D51E3">
        <w:rPr>
          <w:rFonts w:ascii="Times New Roman" w:hAnsi="Times New Roman"/>
          <w:sz w:val="28"/>
          <w:szCs w:val="28"/>
        </w:rPr>
        <w:t xml:space="preserve">изменение </w:t>
      </w:r>
      <w:r w:rsidR="00A27D62">
        <w:rPr>
          <w:rFonts w:ascii="Times New Roman" w:hAnsi="Times New Roman"/>
          <w:sz w:val="28"/>
          <w:szCs w:val="28"/>
        </w:rPr>
        <w:t>доли валютных вкладов населения в общем объеме срочных депозитов.</w:t>
      </w:r>
      <w:r w:rsidR="0041142B">
        <w:rPr>
          <w:rFonts w:ascii="Times New Roman" w:hAnsi="Times New Roman"/>
          <w:sz w:val="28"/>
          <w:szCs w:val="28"/>
        </w:rPr>
        <w:t xml:space="preserve"> </w:t>
      </w:r>
      <w:r w:rsidRPr="0041142B">
        <w:rPr>
          <w:rFonts w:ascii="Times New Roman" w:hAnsi="Times New Roman"/>
          <w:sz w:val="28"/>
          <w:szCs w:val="28"/>
        </w:rPr>
        <w:t xml:space="preserve"> </w:t>
      </w:r>
    </w:p>
    <w:p w:rsidR="00044B9B" w:rsidRPr="00873B58" w:rsidRDefault="00E7087C" w:rsidP="00044B9B">
      <w:pPr>
        <w:spacing w:after="0" w:line="360" w:lineRule="auto"/>
        <w:ind w:firstLine="709"/>
        <w:jc w:val="both"/>
        <w:rPr>
          <w:rFonts w:ascii="Times New Roman" w:hAnsi="Times New Roman"/>
          <w:sz w:val="28"/>
          <w:szCs w:val="28"/>
        </w:rPr>
      </w:pPr>
      <w:r>
        <w:rPr>
          <w:rFonts w:ascii="Times New Roman" w:hAnsi="Times New Roman"/>
          <w:i/>
          <w:sz w:val="28"/>
          <w:szCs w:val="28"/>
        </w:rPr>
        <w:t>П</w:t>
      </w:r>
      <w:r w:rsidR="00D17E04" w:rsidRPr="00D17E04">
        <w:rPr>
          <w:rFonts w:ascii="Times New Roman" w:hAnsi="Times New Roman"/>
          <w:i/>
          <w:sz w:val="28"/>
          <w:szCs w:val="28"/>
        </w:rPr>
        <w:t xml:space="preserve">ризнание </w:t>
      </w:r>
      <w:r>
        <w:rPr>
          <w:rFonts w:ascii="Times New Roman" w:hAnsi="Times New Roman"/>
          <w:i/>
          <w:sz w:val="28"/>
          <w:szCs w:val="28"/>
        </w:rPr>
        <w:t xml:space="preserve">рефлексивности участников денежной системы – это признание </w:t>
      </w:r>
      <w:r w:rsidR="00D17E04" w:rsidRPr="00D17E04">
        <w:rPr>
          <w:rFonts w:ascii="Times New Roman" w:hAnsi="Times New Roman"/>
          <w:i/>
          <w:sz w:val="28"/>
          <w:szCs w:val="28"/>
        </w:rPr>
        <w:t>и задействование рефлексивного канала трансмиссионного механизма денежно-кредитной политики</w:t>
      </w:r>
      <w:r w:rsidR="00D17E04">
        <w:rPr>
          <w:rFonts w:ascii="Times New Roman" w:hAnsi="Times New Roman"/>
          <w:sz w:val="28"/>
          <w:szCs w:val="28"/>
        </w:rPr>
        <w:t xml:space="preserve">, который предполагает </w:t>
      </w:r>
      <w:r w:rsidR="00D17E04" w:rsidRPr="00873B58">
        <w:rPr>
          <w:rFonts w:ascii="Times New Roman" w:hAnsi="Times New Roman"/>
          <w:sz w:val="28"/>
          <w:szCs w:val="28"/>
        </w:rPr>
        <w:t>использова</w:t>
      </w:r>
      <w:r w:rsidR="00D17E04">
        <w:rPr>
          <w:rFonts w:ascii="Times New Roman" w:hAnsi="Times New Roman"/>
          <w:sz w:val="28"/>
          <w:szCs w:val="28"/>
        </w:rPr>
        <w:t>ние</w:t>
      </w:r>
      <w:r w:rsidR="00D17E04" w:rsidRPr="00873B58">
        <w:rPr>
          <w:rFonts w:ascii="Times New Roman" w:hAnsi="Times New Roman"/>
          <w:sz w:val="28"/>
          <w:szCs w:val="28"/>
        </w:rPr>
        <w:t xml:space="preserve"> </w:t>
      </w:r>
      <w:r w:rsidR="00044B9B" w:rsidRPr="00873B58">
        <w:rPr>
          <w:rFonts w:ascii="Times New Roman" w:hAnsi="Times New Roman"/>
          <w:sz w:val="28"/>
          <w:szCs w:val="28"/>
        </w:rPr>
        <w:t>центральны</w:t>
      </w:r>
      <w:r w:rsidR="00D17E04">
        <w:rPr>
          <w:rFonts w:ascii="Times New Roman" w:hAnsi="Times New Roman"/>
          <w:sz w:val="28"/>
          <w:szCs w:val="28"/>
        </w:rPr>
        <w:t>м</w:t>
      </w:r>
      <w:r w:rsidR="00044B9B" w:rsidRPr="00873B58">
        <w:rPr>
          <w:rFonts w:ascii="Times New Roman" w:hAnsi="Times New Roman"/>
          <w:sz w:val="28"/>
          <w:szCs w:val="28"/>
        </w:rPr>
        <w:t xml:space="preserve"> банк</w:t>
      </w:r>
      <w:r w:rsidR="00D17E04">
        <w:rPr>
          <w:rFonts w:ascii="Times New Roman" w:hAnsi="Times New Roman"/>
          <w:sz w:val="28"/>
          <w:szCs w:val="28"/>
        </w:rPr>
        <w:t>ом</w:t>
      </w:r>
      <w:r w:rsidR="00044B9B" w:rsidRPr="00873B58">
        <w:rPr>
          <w:rFonts w:ascii="Times New Roman" w:hAnsi="Times New Roman"/>
          <w:sz w:val="28"/>
          <w:szCs w:val="28"/>
        </w:rPr>
        <w:t xml:space="preserve"> </w:t>
      </w:r>
      <w:r>
        <w:rPr>
          <w:rFonts w:ascii="Times New Roman" w:hAnsi="Times New Roman"/>
          <w:sz w:val="28"/>
          <w:szCs w:val="28"/>
        </w:rPr>
        <w:t xml:space="preserve">механизмов </w:t>
      </w:r>
      <w:r w:rsidR="00044B9B" w:rsidRPr="00873B58">
        <w:rPr>
          <w:rFonts w:ascii="Times New Roman" w:hAnsi="Times New Roman"/>
          <w:sz w:val="28"/>
          <w:szCs w:val="28"/>
        </w:rPr>
        <w:t>не только (а, зачастую, и не стол</w:t>
      </w:r>
      <w:r w:rsidR="00044B9B" w:rsidRPr="00873B58">
        <w:rPr>
          <w:rFonts w:ascii="Times New Roman" w:hAnsi="Times New Roman"/>
          <w:sz w:val="28"/>
          <w:szCs w:val="28"/>
        </w:rPr>
        <w:t>ь</w:t>
      </w:r>
      <w:r w:rsidR="00044B9B" w:rsidRPr="00873B58">
        <w:rPr>
          <w:rFonts w:ascii="Times New Roman" w:hAnsi="Times New Roman"/>
          <w:sz w:val="28"/>
          <w:szCs w:val="28"/>
        </w:rPr>
        <w:t>ко) прямо</w:t>
      </w:r>
      <w:r w:rsidR="00D17E04">
        <w:rPr>
          <w:rFonts w:ascii="Times New Roman" w:hAnsi="Times New Roman"/>
          <w:sz w:val="28"/>
          <w:szCs w:val="28"/>
        </w:rPr>
        <w:t>го</w:t>
      </w:r>
      <w:r w:rsidR="00044B9B" w:rsidRPr="00873B58">
        <w:rPr>
          <w:rFonts w:ascii="Times New Roman" w:hAnsi="Times New Roman"/>
          <w:sz w:val="28"/>
          <w:szCs w:val="28"/>
        </w:rPr>
        <w:t xml:space="preserve"> монетарно</w:t>
      </w:r>
      <w:r w:rsidR="00D17E04">
        <w:rPr>
          <w:rFonts w:ascii="Times New Roman" w:hAnsi="Times New Roman"/>
          <w:sz w:val="28"/>
          <w:szCs w:val="28"/>
        </w:rPr>
        <w:t>го</w:t>
      </w:r>
      <w:r w:rsidR="00044B9B" w:rsidRPr="00873B58">
        <w:rPr>
          <w:rFonts w:ascii="Times New Roman" w:hAnsi="Times New Roman"/>
          <w:sz w:val="28"/>
          <w:szCs w:val="28"/>
        </w:rPr>
        <w:t xml:space="preserve"> вмешательств</w:t>
      </w:r>
      <w:r w:rsidR="00D17E04">
        <w:rPr>
          <w:rFonts w:ascii="Times New Roman" w:hAnsi="Times New Roman"/>
          <w:sz w:val="28"/>
          <w:szCs w:val="28"/>
        </w:rPr>
        <w:t>а (через процентные ставки, лимиты и пр.)</w:t>
      </w:r>
      <w:r w:rsidR="00044B9B" w:rsidRPr="00873B58">
        <w:rPr>
          <w:rFonts w:ascii="Times New Roman" w:hAnsi="Times New Roman"/>
          <w:sz w:val="28"/>
          <w:szCs w:val="28"/>
        </w:rPr>
        <w:t>, сколько воздействие на настроения участников рынка путем проведения активной и последовательной  информационной полит</w:t>
      </w:r>
      <w:r w:rsidR="00044B9B" w:rsidRPr="00873B58">
        <w:rPr>
          <w:rFonts w:ascii="Times New Roman" w:hAnsi="Times New Roman"/>
          <w:sz w:val="28"/>
          <w:szCs w:val="28"/>
        </w:rPr>
        <w:t>и</w:t>
      </w:r>
      <w:r w:rsidR="00044B9B" w:rsidRPr="00873B58">
        <w:rPr>
          <w:rFonts w:ascii="Times New Roman" w:hAnsi="Times New Roman"/>
          <w:sz w:val="28"/>
          <w:szCs w:val="28"/>
        </w:rPr>
        <w:t>ки. Это крайне важно, так как по поводу того, что публично и, несомненно, человек менее склонен рефлекс</w:t>
      </w:r>
      <w:r w:rsidR="00044B9B" w:rsidRPr="00873B58">
        <w:rPr>
          <w:rFonts w:ascii="Times New Roman" w:hAnsi="Times New Roman"/>
          <w:sz w:val="28"/>
          <w:szCs w:val="28"/>
        </w:rPr>
        <w:t>и</w:t>
      </w:r>
      <w:r w:rsidR="00044B9B" w:rsidRPr="00873B58">
        <w:rPr>
          <w:rFonts w:ascii="Times New Roman" w:hAnsi="Times New Roman"/>
          <w:sz w:val="28"/>
          <w:szCs w:val="28"/>
        </w:rPr>
        <w:t>ровать.</w:t>
      </w:r>
    </w:p>
    <w:p w:rsidR="00044B9B" w:rsidRPr="00873B58" w:rsidRDefault="00044B9B" w:rsidP="00044B9B">
      <w:pPr>
        <w:spacing w:after="0" w:line="360" w:lineRule="auto"/>
        <w:ind w:firstLine="709"/>
        <w:jc w:val="both"/>
        <w:rPr>
          <w:rFonts w:ascii="Times New Roman" w:hAnsi="Times New Roman"/>
          <w:sz w:val="28"/>
          <w:szCs w:val="28"/>
        </w:rPr>
      </w:pPr>
      <w:r w:rsidRPr="00873B58">
        <w:rPr>
          <w:rFonts w:ascii="Times New Roman" w:hAnsi="Times New Roman"/>
          <w:sz w:val="28"/>
          <w:szCs w:val="28"/>
        </w:rPr>
        <w:t xml:space="preserve">Таким образом, </w:t>
      </w:r>
      <w:r w:rsidR="00046C39">
        <w:rPr>
          <w:rFonts w:ascii="Times New Roman" w:hAnsi="Times New Roman"/>
          <w:sz w:val="28"/>
          <w:szCs w:val="28"/>
        </w:rPr>
        <w:t>меры</w:t>
      </w:r>
      <w:r w:rsidRPr="00873B58">
        <w:rPr>
          <w:rFonts w:ascii="Times New Roman" w:hAnsi="Times New Roman"/>
          <w:sz w:val="28"/>
          <w:szCs w:val="28"/>
        </w:rPr>
        <w:t>, направленные на пов</w:t>
      </w:r>
      <w:r w:rsidRPr="00873B58">
        <w:rPr>
          <w:rFonts w:ascii="Times New Roman" w:hAnsi="Times New Roman"/>
          <w:sz w:val="28"/>
          <w:szCs w:val="28"/>
        </w:rPr>
        <w:t>ы</w:t>
      </w:r>
      <w:r w:rsidRPr="00873B58">
        <w:rPr>
          <w:rFonts w:ascii="Times New Roman" w:hAnsi="Times New Roman"/>
          <w:sz w:val="28"/>
          <w:szCs w:val="28"/>
        </w:rPr>
        <w:t>шение уровня интерактивности</w:t>
      </w:r>
      <w:r w:rsidRPr="00873B58">
        <w:rPr>
          <w:rFonts w:ascii="Times New Roman" w:hAnsi="Times New Roman"/>
          <w:sz w:val="28"/>
          <w:szCs w:val="28"/>
          <w:vertAlign w:val="superscript"/>
        </w:rPr>
        <w:footnoteReference w:id="36"/>
      </w:r>
      <w:r w:rsidRPr="00873B58">
        <w:rPr>
          <w:rFonts w:ascii="Times New Roman" w:hAnsi="Times New Roman"/>
          <w:sz w:val="28"/>
          <w:szCs w:val="28"/>
        </w:rPr>
        <w:t xml:space="preserve"> субъектов </w:t>
      </w:r>
      <w:r w:rsidR="00046C39">
        <w:rPr>
          <w:rFonts w:ascii="Times New Roman" w:hAnsi="Times New Roman"/>
          <w:sz w:val="28"/>
          <w:szCs w:val="28"/>
        </w:rPr>
        <w:t>денежно-кредитного</w:t>
      </w:r>
      <w:r w:rsidRPr="00873B58">
        <w:rPr>
          <w:rFonts w:ascii="Times New Roman" w:hAnsi="Times New Roman"/>
          <w:sz w:val="28"/>
          <w:szCs w:val="28"/>
        </w:rPr>
        <w:t xml:space="preserve"> рынка, позволяют сузить пространство возможных неконтролируемых рефлексивных </w:t>
      </w:r>
      <w:r w:rsidR="00046C39">
        <w:rPr>
          <w:rFonts w:ascii="Times New Roman" w:hAnsi="Times New Roman"/>
          <w:sz w:val="28"/>
          <w:szCs w:val="28"/>
        </w:rPr>
        <w:t xml:space="preserve">умозаключений </w:t>
      </w:r>
      <w:r w:rsidRPr="00873B58">
        <w:rPr>
          <w:rFonts w:ascii="Times New Roman" w:hAnsi="Times New Roman"/>
          <w:sz w:val="28"/>
          <w:szCs w:val="28"/>
        </w:rPr>
        <w:t xml:space="preserve">каждого из экономических агентов. Интерактивность открывает возможность для действия, альтернативного рефлексии. </w:t>
      </w:r>
    </w:p>
    <w:p w:rsidR="00D17E04" w:rsidRDefault="00E95DE7" w:rsidP="0092617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практической деятельности центрального банка</w:t>
      </w:r>
      <w:r w:rsidR="00046C39">
        <w:rPr>
          <w:rFonts w:ascii="Times New Roman" w:hAnsi="Times New Roman"/>
          <w:sz w:val="28"/>
          <w:szCs w:val="28"/>
        </w:rPr>
        <w:t xml:space="preserve"> </w:t>
      </w:r>
      <w:r>
        <w:rPr>
          <w:rFonts w:ascii="Times New Roman" w:hAnsi="Times New Roman"/>
          <w:sz w:val="28"/>
          <w:szCs w:val="28"/>
        </w:rPr>
        <w:t xml:space="preserve">это означает, что </w:t>
      </w:r>
      <w:r w:rsidR="00E7087C">
        <w:rPr>
          <w:rFonts w:ascii="Times New Roman" w:hAnsi="Times New Roman"/>
          <w:sz w:val="28"/>
          <w:szCs w:val="28"/>
        </w:rPr>
        <w:t xml:space="preserve">оценивая перспективы </w:t>
      </w:r>
      <w:r w:rsidR="003444E3">
        <w:rPr>
          <w:rFonts w:ascii="Times New Roman" w:hAnsi="Times New Roman"/>
          <w:sz w:val="28"/>
          <w:szCs w:val="28"/>
        </w:rPr>
        <w:t>повышения</w:t>
      </w:r>
      <w:r w:rsidR="00926171" w:rsidRPr="00873B58">
        <w:rPr>
          <w:rFonts w:ascii="Times New Roman" w:hAnsi="Times New Roman"/>
          <w:sz w:val="28"/>
          <w:szCs w:val="28"/>
        </w:rPr>
        <w:t xml:space="preserve"> монетизации </w:t>
      </w:r>
      <w:r>
        <w:rPr>
          <w:rFonts w:ascii="Times New Roman" w:hAnsi="Times New Roman"/>
          <w:sz w:val="28"/>
          <w:szCs w:val="28"/>
        </w:rPr>
        <w:t xml:space="preserve">транзитивной </w:t>
      </w:r>
      <w:r w:rsidR="00926171" w:rsidRPr="00873B58">
        <w:rPr>
          <w:rFonts w:ascii="Times New Roman" w:hAnsi="Times New Roman"/>
          <w:sz w:val="28"/>
          <w:szCs w:val="28"/>
        </w:rPr>
        <w:t xml:space="preserve">экономики </w:t>
      </w:r>
      <w:r w:rsidR="00926171">
        <w:rPr>
          <w:rFonts w:ascii="Times New Roman" w:hAnsi="Times New Roman"/>
          <w:sz w:val="28"/>
          <w:szCs w:val="28"/>
        </w:rPr>
        <w:t xml:space="preserve">недостаточно </w:t>
      </w:r>
      <w:r w:rsidR="00926171" w:rsidRPr="00873B58">
        <w:rPr>
          <w:rFonts w:ascii="Times New Roman" w:hAnsi="Times New Roman"/>
          <w:sz w:val="28"/>
          <w:szCs w:val="28"/>
        </w:rPr>
        <w:t>учитывать только объективные факторы (</w:t>
      </w:r>
      <w:r w:rsidR="00E7087C">
        <w:rPr>
          <w:rFonts w:ascii="Times New Roman" w:hAnsi="Times New Roman"/>
          <w:sz w:val="28"/>
          <w:szCs w:val="28"/>
        </w:rPr>
        <w:t xml:space="preserve">рост </w:t>
      </w:r>
      <w:r w:rsidR="00926171" w:rsidRPr="00873B58">
        <w:rPr>
          <w:rFonts w:ascii="Times New Roman" w:hAnsi="Times New Roman"/>
          <w:sz w:val="28"/>
          <w:szCs w:val="28"/>
        </w:rPr>
        <w:t xml:space="preserve">ВВП, снижение инфляции, </w:t>
      </w:r>
      <w:r w:rsidR="00E7087C">
        <w:rPr>
          <w:rFonts w:ascii="Times New Roman" w:hAnsi="Times New Roman"/>
          <w:sz w:val="28"/>
          <w:szCs w:val="28"/>
        </w:rPr>
        <w:t>совершенствование депозитной политики банков</w:t>
      </w:r>
      <w:r w:rsidR="00926171" w:rsidRPr="00873B58">
        <w:rPr>
          <w:rFonts w:ascii="Times New Roman" w:hAnsi="Times New Roman"/>
          <w:sz w:val="28"/>
          <w:szCs w:val="28"/>
        </w:rPr>
        <w:t xml:space="preserve"> и пр.)</w:t>
      </w:r>
      <w:r w:rsidR="00926171">
        <w:rPr>
          <w:rFonts w:ascii="Times New Roman" w:hAnsi="Times New Roman"/>
          <w:sz w:val="28"/>
          <w:szCs w:val="28"/>
        </w:rPr>
        <w:t>.</w:t>
      </w:r>
      <w:r w:rsidR="00926171" w:rsidRPr="00873B58">
        <w:rPr>
          <w:rFonts w:ascii="Times New Roman" w:hAnsi="Times New Roman"/>
          <w:sz w:val="28"/>
          <w:szCs w:val="28"/>
        </w:rPr>
        <w:t xml:space="preserve">  Крайне важны</w:t>
      </w:r>
      <w:r w:rsidR="00D17E04">
        <w:rPr>
          <w:rFonts w:ascii="Times New Roman" w:hAnsi="Times New Roman"/>
          <w:sz w:val="28"/>
          <w:szCs w:val="28"/>
        </w:rPr>
        <w:t>м</w:t>
      </w:r>
      <w:r w:rsidR="00926171" w:rsidRPr="00873B58">
        <w:rPr>
          <w:rFonts w:ascii="Times New Roman" w:hAnsi="Times New Roman"/>
          <w:sz w:val="28"/>
          <w:szCs w:val="28"/>
        </w:rPr>
        <w:t xml:space="preserve"> явля</w:t>
      </w:r>
      <w:r w:rsidR="00D17E04">
        <w:rPr>
          <w:rFonts w:ascii="Times New Roman" w:hAnsi="Times New Roman"/>
          <w:sz w:val="28"/>
          <w:szCs w:val="28"/>
        </w:rPr>
        <w:t>е</w:t>
      </w:r>
      <w:r w:rsidR="00926171" w:rsidRPr="00873B58">
        <w:rPr>
          <w:rFonts w:ascii="Times New Roman" w:hAnsi="Times New Roman"/>
          <w:sz w:val="28"/>
          <w:szCs w:val="28"/>
        </w:rPr>
        <w:t>тся</w:t>
      </w:r>
      <w:r w:rsidR="003444E3">
        <w:rPr>
          <w:rFonts w:ascii="Times New Roman" w:hAnsi="Times New Roman"/>
          <w:sz w:val="28"/>
          <w:szCs w:val="28"/>
        </w:rPr>
        <w:t xml:space="preserve"> </w:t>
      </w:r>
      <w:r w:rsidR="00D17E04">
        <w:rPr>
          <w:rFonts w:ascii="Times New Roman" w:hAnsi="Times New Roman"/>
          <w:sz w:val="28"/>
          <w:szCs w:val="28"/>
        </w:rPr>
        <w:t xml:space="preserve">учет </w:t>
      </w:r>
      <w:r w:rsidR="00D17E04" w:rsidRPr="00D17E04">
        <w:rPr>
          <w:rFonts w:ascii="Times New Roman" w:hAnsi="Times New Roman"/>
          <w:i/>
          <w:sz w:val="28"/>
          <w:szCs w:val="28"/>
        </w:rPr>
        <w:t>рефлексивного канала монетарной трансмиссии</w:t>
      </w:r>
      <w:r w:rsidR="00D17E04">
        <w:rPr>
          <w:rFonts w:ascii="Times New Roman" w:hAnsi="Times New Roman"/>
          <w:sz w:val="28"/>
          <w:szCs w:val="28"/>
        </w:rPr>
        <w:t>, отслеживание</w:t>
      </w:r>
      <w:r w:rsidR="00926171" w:rsidRPr="00873B58">
        <w:rPr>
          <w:rFonts w:ascii="Times New Roman" w:hAnsi="Times New Roman"/>
          <w:sz w:val="28"/>
          <w:szCs w:val="28"/>
        </w:rPr>
        <w:t xml:space="preserve"> субъективны</w:t>
      </w:r>
      <w:r w:rsidR="00D17E04">
        <w:rPr>
          <w:rFonts w:ascii="Times New Roman" w:hAnsi="Times New Roman"/>
          <w:sz w:val="28"/>
          <w:szCs w:val="28"/>
        </w:rPr>
        <w:t>х</w:t>
      </w:r>
      <w:r w:rsidR="00926171" w:rsidRPr="00873B58">
        <w:rPr>
          <w:rFonts w:ascii="Times New Roman" w:hAnsi="Times New Roman"/>
          <w:sz w:val="28"/>
          <w:szCs w:val="28"/>
        </w:rPr>
        <w:t xml:space="preserve"> (рефлексивны</w:t>
      </w:r>
      <w:r w:rsidR="00D17E04">
        <w:rPr>
          <w:rFonts w:ascii="Times New Roman" w:hAnsi="Times New Roman"/>
          <w:sz w:val="28"/>
          <w:szCs w:val="28"/>
        </w:rPr>
        <w:t>х</w:t>
      </w:r>
      <w:r w:rsidR="00926171">
        <w:rPr>
          <w:rFonts w:ascii="Times New Roman" w:hAnsi="Times New Roman"/>
          <w:sz w:val="28"/>
          <w:szCs w:val="28"/>
        </w:rPr>
        <w:t>, поведенчески</w:t>
      </w:r>
      <w:r w:rsidR="00D17E04">
        <w:rPr>
          <w:rFonts w:ascii="Times New Roman" w:hAnsi="Times New Roman"/>
          <w:sz w:val="28"/>
          <w:szCs w:val="28"/>
        </w:rPr>
        <w:t>х</w:t>
      </w:r>
      <w:r w:rsidR="00926171" w:rsidRPr="00873B58">
        <w:rPr>
          <w:rFonts w:ascii="Times New Roman" w:hAnsi="Times New Roman"/>
          <w:sz w:val="28"/>
          <w:szCs w:val="28"/>
        </w:rPr>
        <w:t>) фактор</w:t>
      </w:r>
      <w:r w:rsidR="00D17E04">
        <w:rPr>
          <w:rFonts w:ascii="Times New Roman" w:hAnsi="Times New Roman"/>
          <w:sz w:val="28"/>
          <w:szCs w:val="28"/>
        </w:rPr>
        <w:t>ов</w:t>
      </w:r>
      <w:r w:rsidR="00926171" w:rsidRPr="00873B58">
        <w:rPr>
          <w:rFonts w:ascii="Times New Roman" w:hAnsi="Times New Roman"/>
          <w:sz w:val="28"/>
          <w:szCs w:val="28"/>
        </w:rPr>
        <w:t>, таки</w:t>
      </w:r>
      <w:r w:rsidR="00D17E04">
        <w:rPr>
          <w:rFonts w:ascii="Times New Roman" w:hAnsi="Times New Roman"/>
          <w:sz w:val="28"/>
          <w:szCs w:val="28"/>
        </w:rPr>
        <w:t>х</w:t>
      </w:r>
      <w:r w:rsidR="00926171" w:rsidRPr="00873B58">
        <w:rPr>
          <w:rFonts w:ascii="Times New Roman" w:hAnsi="Times New Roman"/>
          <w:sz w:val="28"/>
          <w:szCs w:val="28"/>
        </w:rPr>
        <w:t xml:space="preserve"> как </w:t>
      </w:r>
      <w:r w:rsidR="00926171" w:rsidRPr="00873B58">
        <w:rPr>
          <w:rFonts w:ascii="Times New Roman" w:hAnsi="Times New Roman"/>
          <w:i/>
          <w:sz w:val="28"/>
          <w:szCs w:val="28"/>
        </w:rPr>
        <w:t>доверие населения и предприятий к национальным деньгам, к политике центрального банка и к банковской системе</w:t>
      </w:r>
      <w:r w:rsidR="00926171" w:rsidRPr="00873B58">
        <w:rPr>
          <w:rFonts w:ascii="Times New Roman" w:hAnsi="Times New Roman"/>
          <w:sz w:val="28"/>
          <w:szCs w:val="28"/>
        </w:rPr>
        <w:t xml:space="preserve"> </w:t>
      </w:r>
      <w:r w:rsidR="00926171" w:rsidRPr="00873B58">
        <w:rPr>
          <w:rFonts w:ascii="Times New Roman" w:hAnsi="Times New Roman"/>
          <w:i/>
          <w:sz w:val="28"/>
          <w:szCs w:val="28"/>
        </w:rPr>
        <w:t>в целом</w:t>
      </w:r>
      <w:r w:rsidR="00926171" w:rsidRPr="00873B58">
        <w:rPr>
          <w:rFonts w:ascii="Times New Roman" w:hAnsi="Times New Roman"/>
          <w:sz w:val="28"/>
          <w:szCs w:val="28"/>
        </w:rPr>
        <w:t xml:space="preserve">. </w:t>
      </w:r>
    </w:p>
    <w:p w:rsidR="00926171" w:rsidRPr="00873B58" w:rsidRDefault="00926171" w:rsidP="00926171">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Можно </w:t>
      </w:r>
      <w:r w:rsidR="00D17E04">
        <w:rPr>
          <w:rFonts w:ascii="Times New Roman" w:hAnsi="Times New Roman"/>
          <w:sz w:val="28"/>
          <w:szCs w:val="28"/>
        </w:rPr>
        <w:t xml:space="preserve">также </w:t>
      </w:r>
      <w:r>
        <w:rPr>
          <w:rFonts w:ascii="Times New Roman" w:hAnsi="Times New Roman"/>
          <w:sz w:val="28"/>
          <w:szCs w:val="28"/>
        </w:rPr>
        <w:t>утверждать</w:t>
      </w:r>
      <w:r w:rsidRPr="00873B58">
        <w:rPr>
          <w:rFonts w:ascii="Times New Roman" w:hAnsi="Times New Roman"/>
          <w:sz w:val="28"/>
          <w:szCs w:val="28"/>
        </w:rPr>
        <w:t xml:space="preserve">, </w:t>
      </w:r>
      <w:r>
        <w:rPr>
          <w:rFonts w:ascii="Times New Roman" w:hAnsi="Times New Roman"/>
          <w:sz w:val="28"/>
          <w:szCs w:val="28"/>
        </w:rPr>
        <w:t>что</w:t>
      </w:r>
      <w:r w:rsidR="00D17E04">
        <w:rPr>
          <w:rFonts w:ascii="Times New Roman" w:hAnsi="Times New Roman"/>
          <w:sz w:val="28"/>
          <w:szCs w:val="28"/>
        </w:rPr>
        <w:t>, соответственно,</w:t>
      </w:r>
      <w:r>
        <w:rPr>
          <w:rFonts w:ascii="Times New Roman" w:hAnsi="Times New Roman"/>
          <w:sz w:val="28"/>
          <w:szCs w:val="28"/>
        </w:rPr>
        <w:t xml:space="preserve"> </w:t>
      </w:r>
      <w:r w:rsidR="00D17E04">
        <w:rPr>
          <w:rFonts w:ascii="Times New Roman" w:hAnsi="Times New Roman"/>
          <w:sz w:val="28"/>
          <w:szCs w:val="28"/>
        </w:rPr>
        <w:t xml:space="preserve">и </w:t>
      </w:r>
      <w:r w:rsidRPr="00873B58">
        <w:rPr>
          <w:rFonts w:ascii="Times New Roman" w:hAnsi="Times New Roman"/>
          <w:i/>
          <w:sz w:val="28"/>
          <w:szCs w:val="28"/>
        </w:rPr>
        <w:t>денежный мультипликатор в значительной степени имеет рефлексивную природу: чем большим доверием пользуется денежная система и денежно-кредитная политика, тем с большей эффективностью национальные деньги могут выполнять все свои функции, и, конечно, прежде всего, функцию накопления.</w:t>
      </w:r>
    </w:p>
    <w:p w:rsidR="0073320F" w:rsidRDefault="007340EE" w:rsidP="0073320F">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Таким образом</w:t>
      </w:r>
      <w:r w:rsidR="00926171" w:rsidRPr="00873B58">
        <w:rPr>
          <w:rFonts w:ascii="Times New Roman" w:eastAsia="TimesNewRoman" w:hAnsi="Times New Roman"/>
          <w:sz w:val="28"/>
          <w:szCs w:val="28"/>
        </w:rPr>
        <w:t xml:space="preserve">, помимо соблюдения объективных макроэкономических пропорций, </w:t>
      </w:r>
      <w:r w:rsidR="00926171">
        <w:rPr>
          <w:rFonts w:ascii="Times New Roman" w:eastAsia="TimesNewRoman" w:hAnsi="Times New Roman"/>
          <w:sz w:val="28"/>
          <w:szCs w:val="28"/>
        </w:rPr>
        <w:t>крайне</w:t>
      </w:r>
      <w:r w:rsidR="00926171" w:rsidRPr="00873B58">
        <w:rPr>
          <w:rFonts w:ascii="Times New Roman" w:eastAsia="TimesNewRoman" w:hAnsi="Times New Roman"/>
          <w:sz w:val="28"/>
          <w:szCs w:val="28"/>
        </w:rPr>
        <w:t xml:space="preserve"> важно поддержание </w:t>
      </w:r>
      <w:r>
        <w:rPr>
          <w:rFonts w:ascii="Times New Roman" w:eastAsia="TimesNewRoman,Italic" w:hAnsi="Times New Roman"/>
          <w:iCs/>
          <w:sz w:val="28"/>
          <w:szCs w:val="28"/>
        </w:rPr>
        <w:t xml:space="preserve">поведенческой </w:t>
      </w:r>
      <w:r w:rsidR="00926171" w:rsidRPr="00873B58">
        <w:rPr>
          <w:rFonts w:ascii="Times New Roman" w:eastAsia="TimesNewRoman,Italic" w:hAnsi="Times New Roman"/>
          <w:iCs/>
          <w:sz w:val="28"/>
          <w:szCs w:val="28"/>
        </w:rPr>
        <w:t>стабильности денежного рынка</w:t>
      </w:r>
      <w:r>
        <w:rPr>
          <w:rFonts w:ascii="Times New Roman" w:eastAsia="TimesNewRoman,Italic" w:hAnsi="Times New Roman"/>
          <w:iCs/>
          <w:sz w:val="28"/>
          <w:szCs w:val="28"/>
        </w:rPr>
        <w:t xml:space="preserve">, как определяя </w:t>
      </w:r>
      <w:r w:rsidRPr="00873B58">
        <w:rPr>
          <w:rFonts w:ascii="Times New Roman" w:hAnsi="Times New Roman"/>
          <w:i/>
          <w:sz w:val="28"/>
          <w:szCs w:val="28"/>
        </w:rPr>
        <w:t>допустим</w:t>
      </w:r>
      <w:r>
        <w:rPr>
          <w:rFonts w:ascii="Times New Roman" w:hAnsi="Times New Roman"/>
          <w:i/>
          <w:sz w:val="28"/>
          <w:szCs w:val="28"/>
        </w:rPr>
        <w:t>ый</w:t>
      </w:r>
      <w:r w:rsidRPr="00873B58">
        <w:rPr>
          <w:rFonts w:ascii="Times New Roman" w:hAnsi="Times New Roman"/>
          <w:i/>
          <w:sz w:val="28"/>
          <w:szCs w:val="28"/>
        </w:rPr>
        <w:t xml:space="preserve"> уров</w:t>
      </w:r>
      <w:r>
        <w:rPr>
          <w:rFonts w:ascii="Times New Roman" w:hAnsi="Times New Roman"/>
          <w:i/>
          <w:sz w:val="28"/>
          <w:szCs w:val="28"/>
        </w:rPr>
        <w:t>е</w:t>
      </w:r>
      <w:r w:rsidRPr="00873B58">
        <w:rPr>
          <w:rFonts w:ascii="Times New Roman" w:hAnsi="Times New Roman"/>
          <w:i/>
          <w:sz w:val="28"/>
          <w:szCs w:val="28"/>
        </w:rPr>
        <w:t>н</w:t>
      </w:r>
      <w:r>
        <w:rPr>
          <w:rFonts w:ascii="Times New Roman" w:hAnsi="Times New Roman"/>
          <w:i/>
          <w:sz w:val="28"/>
          <w:szCs w:val="28"/>
        </w:rPr>
        <w:t>ь</w:t>
      </w:r>
      <w:r w:rsidRPr="00873B58">
        <w:rPr>
          <w:rFonts w:ascii="Times New Roman" w:hAnsi="Times New Roman"/>
          <w:i/>
          <w:sz w:val="28"/>
          <w:szCs w:val="28"/>
        </w:rPr>
        <w:t xml:space="preserve"> транспарентности денежно-кредитной политики для экономических агентов</w:t>
      </w:r>
      <w:r>
        <w:rPr>
          <w:rFonts w:ascii="Times New Roman" w:hAnsi="Times New Roman"/>
          <w:i/>
          <w:sz w:val="28"/>
          <w:szCs w:val="28"/>
        </w:rPr>
        <w:t>, так и используя другие способы</w:t>
      </w:r>
      <w:r w:rsidRPr="00873B58">
        <w:rPr>
          <w:rFonts w:ascii="Times New Roman" w:eastAsia="TimesNewRoman,Italic" w:hAnsi="Times New Roman"/>
          <w:iCs/>
          <w:sz w:val="28"/>
          <w:szCs w:val="28"/>
        </w:rPr>
        <w:t xml:space="preserve"> </w:t>
      </w:r>
      <w:r>
        <w:rPr>
          <w:rFonts w:ascii="Times New Roman" w:eastAsia="TimesNewRoman,Italic" w:hAnsi="Times New Roman"/>
          <w:i/>
          <w:iCs/>
          <w:sz w:val="28"/>
          <w:szCs w:val="28"/>
        </w:rPr>
        <w:t>повышения доверия к национальным деньгам (</w:t>
      </w:r>
      <w:r w:rsidR="0068122F">
        <w:rPr>
          <w:rFonts w:ascii="Times New Roman" w:eastAsia="TimesNewRoman,Italic" w:hAnsi="Times New Roman"/>
          <w:i/>
          <w:iCs/>
          <w:sz w:val="28"/>
          <w:szCs w:val="28"/>
        </w:rPr>
        <w:t>рост интерактивности денежной системы, контроль за</w:t>
      </w:r>
      <w:r>
        <w:rPr>
          <w:rFonts w:ascii="Times New Roman" w:eastAsia="TimesNewRoman,Italic" w:hAnsi="Times New Roman"/>
          <w:i/>
          <w:iCs/>
          <w:sz w:val="28"/>
          <w:szCs w:val="28"/>
        </w:rPr>
        <w:t xml:space="preserve"> публичны</w:t>
      </w:r>
      <w:r w:rsidR="0068122F">
        <w:rPr>
          <w:rFonts w:ascii="Times New Roman" w:eastAsia="TimesNewRoman,Italic" w:hAnsi="Times New Roman"/>
          <w:i/>
          <w:iCs/>
          <w:sz w:val="28"/>
          <w:szCs w:val="28"/>
        </w:rPr>
        <w:t>ми</w:t>
      </w:r>
      <w:r>
        <w:rPr>
          <w:rFonts w:ascii="Times New Roman" w:eastAsia="TimesNewRoman,Italic" w:hAnsi="Times New Roman"/>
          <w:i/>
          <w:iCs/>
          <w:sz w:val="28"/>
          <w:szCs w:val="28"/>
        </w:rPr>
        <w:t xml:space="preserve"> выступлени</w:t>
      </w:r>
      <w:r w:rsidR="0068122F">
        <w:rPr>
          <w:rFonts w:ascii="Times New Roman" w:eastAsia="TimesNewRoman,Italic" w:hAnsi="Times New Roman"/>
          <w:i/>
          <w:iCs/>
          <w:sz w:val="28"/>
          <w:szCs w:val="28"/>
        </w:rPr>
        <w:t>ями</w:t>
      </w:r>
      <w:r>
        <w:rPr>
          <w:rFonts w:ascii="Times New Roman" w:eastAsia="TimesNewRoman,Italic" w:hAnsi="Times New Roman"/>
          <w:i/>
          <w:iCs/>
          <w:sz w:val="28"/>
          <w:szCs w:val="28"/>
        </w:rPr>
        <w:t xml:space="preserve"> </w:t>
      </w:r>
      <w:r w:rsidR="0068122F">
        <w:rPr>
          <w:rFonts w:ascii="Times New Roman" w:eastAsia="TimesNewRoman,Italic" w:hAnsi="Times New Roman"/>
          <w:i/>
          <w:iCs/>
          <w:sz w:val="28"/>
          <w:szCs w:val="28"/>
        </w:rPr>
        <w:t>различного рода экспертов</w:t>
      </w:r>
      <w:r>
        <w:rPr>
          <w:rFonts w:ascii="Times New Roman" w:eastAsia="TimesNewRoman,Italic" w:hAnsi="Times New Roman"/>
          <w:i/>
          <w:iCs/>
          <w:sz w:val="28"/>
          <w:szCs w:val="28"/>
        </w:rPr>
        <w:t xml:space="preserve"> в СМИ, отказ от расчетов в иностранной валюте во внутренних расчетах и пр.</w:t>
      </w:r>
      <w:r>
        <w:rPr>
          <w:rStyle w:val="a9"/>
          <w:rFonts w:ascii="Times New Roman" w:eastAsia="TimesNewRoman,Italic" w:hAnsi="Times New Roman"/>
          <w:i/>
          <w:iCs/>
          <w:sz w:val="28"/>
          <w:szCs w:val="28"/>
        </w:rPr>
        <w:footnoteReference w:id="37"/>
      </w:r>
      <w:r>
        <w:rPr>
          <w:rFonts w:ascii="Times New Roman" w:eastAsia="TimesNewRoman,Italic" w:hAnsi="Times New Roman"/>
          <w:i/>
          <w:iCs/>
          <w:sz w:val="28"/>
          <w:szCs w:val="28"/>
        </w:rPr>
        <w:t>)</w:t>
      </w:r>
      <w:r w:rsidR="00926171" w:rsidRPr="00873B58">
        <w:rPr>
          <w:rFonts w:ascii="Times New Roman" w:eastAsia="TimesNewRoman,Italic" w:hAnsi="Times New Roman"/>
          <w:i/>
          <w:iCs/>
          <w:sz w:val="28"/>
          <w:szCs w:val="28"/>
        </w:rPr>
        <w:t xml:space="preserve">  </w:t>
      </w:r>
      <w:r w:rsidR="00F05967">
        <w:rPr>
          <w:rFonts w:ascii="Times New Roman" w:hAnsi="Times New Roman"/>
          <w:sz w:val="28"/>
          <w:szCs w:val="28"/>
        </w:rPr>
        <w:t>Таким образом,</w:t>
      </w:r>
      <w:r w:rsidR="00926171" w:rsidRPr="00873B58">
        <w:rPr>
          <w:rFonts w:ascii="Times New Roman" w:eastAsia="TimesNewRoman" w:hAnsi="Times New Roman"/>
          <w:sz w:val="28"/>
          <w:szCs w:val="28"/>
        </w:rPr>
        <w:t xml:space="preserve"> </w:t>
      </w:r>
      <w:r w:rsidR="00926171" w:rsidRPr="00873B58">
        <w:rPr>
          <w:rStyle w:val="af4"/>
          <w:rFonts w:ascii="Times New Roman" w:hAnsi="Times New Roman"/>
          <w:sz w:val="28"/>
          <w:szCs w:val="28"/>
        </w:rPr>
        <w:t>информационно-рефлексивное управление денежной системой</w:t>
      </w:r>
      <w:r w:rsidR="00926171" w:rsidRPr="00873B58">
        <w:rPr>
          <w:rStyle w:val="af4"/>
          <w:rFonts w:ascii="Times New Roman" w:hAnsi="Times New Roman"/>
          <w:b/>
          <w:sz w:val="28"/>
          <w:szCs w:val="28"/>
        </w:rPr>
        <w:t xml:space="preserve"> – </w:t>
      </w:r>
      <w:r w:rsidR="00926171" w:rsidRPr="00873B58">
        <w:rPr>
          <w:rStyle w:val="af4"/>
          <w:rFonts w:ascii="Times New Roman" w:hAnsi="Times New Roman"/>
          <w:sz w:val="28"/>
          <w:szCs w:val="28"/>
        </w:rPr>
        <w:t xml:space="preserve">основа  </w:t>
      </w:r>
      <w:r w:rsidR="00926171" w:rsidRPr="00873B58">
        <w:rPr>
          <w:rFonts w:ascii="Times New Roman" w:eastAsia="TimesNewRoman" w:hAnsi="Times New Roman"/>
          <w:sz w:val="28"/>
          <w:szCs w:val="28"/>
        </w:rPr>
        <w:t xml:space="preserve">обеспечения </w:t>
      </w:r>
      <w:r w:rsidR="00926171" w:rsidRPr="00873B58">
        <w:rPr>
          <w:rFonts w:ascii="Times New Roman" w:eastAsia="TimesNewRoman,Italic" w:hAnsi="Times New Roman"/>
          <w:iCs/>
          <w:sz w:val="28"/>
          <w:szCs w:val="28"/>
        </w:rPr>
        <w:t>устойчивого развития денежного рынка</w:t>
      </w:r>
      <w:r w:rsidR="00926171" w:rsidRPr="00873B58">
        <w:rPr>
          <w:rStyle w:val="af4"/>
          <w:rFonts w:ascii="Times New Roman" w:hAnsi="Times New Roman"/>
          <w:sz w:val="28"/>
          <w:szCs w:val="28"/>
        </w:rPr>
        <w:t xml:space="preserve"> </w:t>
      </w:r>
      <w:r w:rsidR="00926171" w:rsidRPr="00873B58">
        <w:rPr>
          <w:rFonts w:ascii="Times New Roman" w:eastAsia="TimesNewRoman" w:hAnsi="Times New Roman"/>
          <w:sz w:val="28"/>
          <w:szCs w:val="28"/>
        </w:rPr>
        <w:t>в глобальном мире</w:t>
      </w:r>
      <w:r w:rsidR="00926171" w:rsidRPr="00873B58">
        <w:rPr>
          <w:rFonts w:ascii="Times New Roman" w:eastAsia="TimesNewRoman,Italic" w:hAnsi="Times New Roman"/>
          <w:b/>
          <w:i/>
          <w:iCs/>
          <w:sz w:val="28"/>
          <w:szCs w:val="28"/>
        </w:rPr>
        <w:t>,</w:t>
      </w:r>
      <w:r w:rsidR="00926171" w:rsidRPr="00873B58">
        <w:rPr>
          <w:rFonts w:ascii="Times New Roman" w:eastAsia="TimesNewRoman,Italic" w:hAnsi="Times New Roman"/>
          <w:iCs/>
          <w:sz w:val="28"/>
          <w:szCs w:val="28"/>
        </w:rPr>
        <w:t xml:space="preserve"> </w:t>
      </w:r>
      <w:r w:rsidR="00926171" w:rsidRPr="00873B58">
        <w:rPr>
          <w:rFonts w:ascii="Times New Roman" w:eastAsia="TimesNewRoman" w:hAnsi="Times New Roman"/>
          <w:sz w:val="28"/>
          <w:szCs w:val="28"/>
        </w:rPr>
        <w:t xml:space="preserve">один из важнейших </w:t>
      </w:r>
      <w:r>
        <w:rPr>
          <w:rFonts w:ascii="Times New Roman" w:eastAsia="TimesNewRoman" w:hAnsi="Times New Roman"/>
          <w:sz w:val="28"/>
          <w:szCs w:val="28"/>
        </w:rPr>
        <w:t>условий</w:t>
      </w:r>
      <w:r w:rsidR="00926171" w:rsidRPr="00873B58">
        <w:rPr>
          <w:rFonts w:ascii="Times New Roman" w:eastAsia="TimesNewRoman" w:hAnsi="Times New Roman"/>
          <w:sz w:val="28"/>
          <w:szCs w:val="28"/>
        </w:rPr>
        <w:t xml:space="preserve"> </w:t>
      </w:r>
      <w:r>
        <w:rPr>
          <w:rFonts w:ascii="Times New Roman" w:eastAsia="TimesNewRoman,Italic" w:hAnsi="Times New Roman"/>
          <w:iCs/>
          <w:sz w:val="28"/>
          <w:szCs w:val="28"/>
        </w:rPr>
        <w:t>формирования денежной экономики в транзитивных странах</w:t>
      </w:r>
      <w:r w:rsidR="00926171" w:rsidRPr="00873B58">
        <w:rPr>
          <w:rFonts w:ascii="Times New Roman" w:eastAsia="TimesNewRoman" w:hAnsi="Times New Roman"/>
          <w:sz w:val="28"/>
          <w:szCs w:val="28"/>
        </w:rPr>
        <w:t xml:space="preserve">. </w:t>
      </w:r>
      <w:r w:rsidR="00926171" w:rsidRPr="00873B58">
        <w:rPr>
          <w:rFonts w:ascii="Times New Roman" w:hAnsi="Times New Roman"/>
          <w:i/>
          <w:sz w:val="28"/>
          <w:szCs w:val="28"/>
        </w:rPr>
        <w:t xml:space="preserve"> </w:t>
      </w:r>
    </w:p>
    <w:p w:rsidR="0073320F" w:rsidRPr="0073320F" w:rsidRDefault="0073320F" w:rsidP="0073320F">
      <w:pPr>
        <w:autoSpaceDE w:val="0"/>
        <w:autoSpaceDN w:val="0"/>
        <w:adjustRightInd w:val="0"/>
        <w:spacing w:after="0" w:line="360" w:lineRule="auto"/>
        <w:ind w:firstLine="709"/>
        <w:jc w:val="both"/>
        <w:rPr>
          <w:rFonts w:ascii="Times New Roman" w:eastAsia="TimesNewRoman" w:hAnsi="Times New Roman"/>
          <w:sz w:val="28"/>
          <w:szCs w:val="28"/>
        </w:rPr>
      </w:pPr>
    </w:p>
    <w:p w:rsidR="0073320F" w:rsidRPr="00ED6A08" w:rsidRDefault="0073320F" w:rsidP="0073320F">
      <w:pPr>
        <w:autoSpaceDE w:val="0"/>
        <w:autoSpaceDN w:val="0"/>
        <w:adjustRightInd w:val="0"/>
        <w:spacing w:after="0" w:line="360" w:lineRule="auto"/>
        <w:jc w:val="both"/>
        <w:rPr>
          <w:rFonts w:ascii="Times New Roman" w:eastAsia="TimesNewRoman" w:hAnsi="Times New Roman"/>
          <w:b/>
          <w:sz w:val="28"/>
          <w:szCs w:val="28"/>
        </w:rPr>
      </w:pPr>
      <w:r>
        <w:rPr>
          <w:rFonts w:ascii="Times New Roman" w:hAnsi="Times New Roman"/>
          <w:b/>
          <w:bCs/>
          <w:sz w:val="28"/>
          <w:szCs w:val="28"/>
        </w:rPr>
        <w:t xml:space="preserve">2.3 </w:t>
      </w:r>
      <w:r w:rsidR="00EB5510">
        <w:rPr>
          <w:rFonts w:ascii="Times New Roman" w:hAnsi="Times New Roman"/>
          <w:b/>
          <w:sz w:val="28"/>
          <w:szCs w:val="28"/>
        </w:rPr>
        <w:t>С</w:t>
      </w:r>
      <w:r w:rsidRPr="00ED6A08">
        <w:rPr>
          <w:rFonts w:ascii="Times New Roman" w:hAnsi="Times New Roman"/>
          <w:b/>
          <w:sz w:val="28"/>
          <w:szCs w:val="28"/>
        </w:rPr>
        <w:t>инергетическ</w:t>
      </w:r>
      <w:r w:rsidR="00EB5510">
        <w:rPr>
          <w:rFonts w:ascii="Times New Roman" w:hAnsi="Times New Roman"/>
          <w:b/>
          <w:sz w:val="28"/>
          <w:szCs w:val="28"/>
        </w:rPr>
        <w:t>ая</w:t>
      </w:r>
      <w:r w:rsidRPr="00ED6A08">
        <w:rPr>
          <w:rFonts w:ascii="Times New Roman" w:hAnsi="Times New Roman"/>
          <w:b/>
          <w:sz w:val="28"/>
          <w:szCs w:val="28"/>
        </w:rPr>
        <w:t xml:space="preserve"> активност</w:t>
      </w:r>
      <w:r w:rsidR="00EB5510">
        <w:rPr>
          <w:rFonts w:ascii="Times New Roman" w:hAnsi="Times New Roman"/>
          <w:b/>
          <w:sz w:val="28"/>
          <w:szCs w:val="28"/>
        </w:rPr>
        <w:t>ь</w:t>
      </w:r>
      <w:r w:rsidRPr="00ED6A08">
        <w:rPr>
          <w:rFonts w:ascii="Times New Roman" w:hAnsi="Times New Roman"/>
          <w:b/>
          <w:sz w:val="28"/>
          <w:szCs w:val="28"/>
        </w:rPr>
        <w:t xml:space="preserve"> денежной системы </w:t>
      </w:r>
      <w:r>
        <w:rPr>
          <w:rFonts w:ascii="Times New Roman" w:hAnsi="Times New Roman"/>
          <w:b/>
          <w:bCs/>
          <w:sz w:val="28"/>
          <w:szCs w:val="28"/>
        </w:rPr>
        <w:t>и в</w:t>
      </w:r>
      <w:r w:rsidRPr="00ED6A08">
        <w:rPr>
          <w:rFonts w:ascii="Times New Roman" w:hAnsi="Times New Roman"/>
          <w:b/>
          <w:bCs/>
          <w:sz w:val="28"/>
          <w:szCs w:val="28"/>
        </w:rPr>
        <w:t xml:space="preserve">ыбор </w:t>
      </w:r>
      <w:r>
        <w:rPr>
          <w:rFonts w:ascii="Times New Roman" w:hAnsi="Times New Roman"/>
          <w:b/>
          <w:bCs/>
          <w:sz w:val="28"/>
          <w:szCs w:val="28"/>
        </w:rPr>
        <w:t>типа</w:t>
      </w:r>
      <w:r w:rsidRPr="00ED6A08">
        <w:rPr>
          <w:rFonts w:ascii="Times New Roman" w:hAnsi="Times New Roman"/>
          <w:b/>
          <w:bCs/>
          <w:sz w:val="28"/>
          <w:szCs w:val="28"/>
        </w:rPr>
        <w:t xml:space="preserve"> денежно-кредитной политики</w:t>
      </w:r>
      <w:r w:rsidRPr="00ED6A08">
        <w:rPr>
          <w:rFonts w:ascii="Times New Roman" w:hAnsi="Times New Roman"/>
          <w:b/>
          <w:sz w:val="28"/>
          <w:szCs w:val="28"/>
        </w:rPr>
        <w:t xml:space="preserve">                                                                                                   </w:t>
      </w:r>
    </w:p>
    <w:p w:rsidR="0073320F" w:rsidRDefault="0073320F" w:rsidP="0073320F">
      <w:pP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Институциональная и поведенческая самоорганизация денежной системы, а также текущие глобализационные процессы определяют такой </w:t>
      </w:r>
      <w:r w:rsidRPr="00821C4A">
        <w:rPr>
          <w:rFonts w:ascii="Times New Roman" w:hAnsi="Times New Roman"/>
          <w:color w:val="000000"/>
          <w:sz w:val="28"/>
          <w:szCs w:val="28"/>
        </w:rPr>
        <w:t>важнейши</w:t>
      </w:r>
      <w:r>
        <w:rPr>
          <w:rFonts w:ascii="Times New Roman" w:hAnsi="Times New Roman"/>
          <w:color w:val="000000"/>
          <w:sz w:val="28"/>
          <w:szCs w:val="28"/>
        </w:rPr>
        <w:t>й</w:t>
      </w:r>
      <w:r w:rsidRPr="00821C4A">
        <w:rPr>
          <w:rFonts w:ascii="Times New Roman" w:hAnsi="Times New Roman"/>
          <w:color w:val="000000"/>
          <w:sz w:val="28"/>
          <w:szCs w:val="28"/>
        </w:rPr>
        <w:t xml:space="preserve"> </w:t>
      </w:r>
      <w:r>
        <w:rPr>
          <w:rFonts w:ascii="Times New Roman" w:hAnsi="Times New Roman"/>
          <w:color w:val="000000"/>
          <w:sz w:val="28"/>
          <w:szCs w:val="28"/>
        </w:rPr>
        <w:t>показатель</w:t>
      </w:r>
      <w:r w:rsidRPr="00821C4A">
        <w:rPr>
          <w:rFonts w:ascii="Times New Roman" w:hAnsi="Times New Roman"/>
          <w:color w:val="000000"/>
          <w:sz w:val="28"/>
          <w:szCs w:val="28"/>
        </w:rPr>
        <w:t xml:space="preserve"> </w:t>
      </w:r>
      <w:r>
        <w:rPr>
          <w:rFonts w:ascii="Times New Roman" w:hAnsi="Times New Roman"/>
          <w:color w:val="000000"/>
          <w:sz w:val="28"/>
          <w:szCs w:val="28"/>
        </w:rPr>
        <w:t xml:space="preserve">ее </w:t>
      </w:r>
      <w:r w:rsidRPr="00821C4A">
        <w:rPr>
          <w:rFonts w:ascii="Times New Roman" w:hAnsi="Times New Roman"/>
          <w:color w:val="000000"/>
          <w:sz w:val="28"/>
          <w:szCs w:val="28"/>
        </w:rPr>
        <w:t xml:space="preserve">устойчивости </w:t>
      </w:r>
      <w:r>
        <w:rPr>
          <w:rFonts w:ascii="Times New Roman" w:hAnsi="Times New Roman"/>
          <w:color w:val="000000"/>
          <w:sz w:val="28"/>
          <w:szCs w:val="28"/>
        </w:rPr>
        <w:t>как информационный фон</w:t>
      </w:r>
      <w:r w:rsidRPr="00821C4A">
        <w:rPr>
          <w:rFonts w:ascii="Times New Roman" w:hAnsi="Times New Roman"/>
          <w:color w:val="000000"/>
          <w:sz w:val="28"/>
          <w:szCs w:val="28"/>
        </w:rPr>
        <w:t>. Последний</w:t>
      </w:r>
      <w:r>
        <w:rPr>
          <w:rFonts w:ascii="Times New Roman" w:hAnsi="Times New Roman"/>
          <w:color w:val="000000"/>
          <w:sz w:val="28"/>
          <w:szCs w:val="28"/>
        </w:rPr>
        <w:t xml:space="preserve"> же, как квинтэссенция </w:t>
      </w:r>
      <w:r w:rsidRPr="00821C4A">
        <w:rPr>
          <w:rFonts w:ascii="Times New Roman" w:hAnsi="Times New Roman"/>
          <w:color w:val="000000"/>
          <w:sz w:val="28"/>
          <w:szCs w:val="28"/>
        </w:rPr>
        <w:t xml:space="preserve"> </w:t>
      </w:r>
      <w:r>
        <w:rPr>
          <w:rFonts w:ascii="Times New Roman" w:hAnsi="Times New Roman"/>
          <w:color w:val="000000"/>
          <w:sz w:val="28"/>
          <w:szCs w:val="28"/>
        </w:rPr>
        <w:t xml:space="preserve">синергетической активности денежной сферы в конкретных глобальных условиях, </w:t>
      </w:r>
      <w:r w:rsidRPr="00821C4A">
        <w:rPr>
          <w:rFonts w:ascii="Times New Roman" w:hAnsi="Times New Roman"/>
          <w:color w:val="000000"/>
          <w:sz w:val="28"/>
          <w:szCs w:val="28"/>
        </w:rPr>
        <w:t xml:space="preserve">становится решающим фактором, определяющим рыночную стоимость денег </w:t>
      </w:r>
      <w:r>
        <w:rPr>
          <w:rFonts w:ascii="Times New Roman" w:hAnsi="Times New Roman"/>
          <w:color w:val="000000"/>
          <w:sz w:val="28"/>
          <w:szCs w:val="28"/>
        </w:rPr>
        <w:t>на внешнем и внутреннем рынке</w:t>
      </w:r>
      <w:r>
        <w:rPr>
          <w:rStyle w:val="a9"/>
          <w:rFonts w:ascii="Times New Roman" w:hAnsi="Times New Roman"/>
          <w:color w:val="000000"/>
          <w:sz w:val="28"/>
          <w:szCs w:val="28"/>
        </w:rPr>
        <w:footnoteReference w:id="38"/>
      </w:r>
      <w:r w:rsidRPr="00821C4A">
        <w:rPr>
          <w:rFonts w:ascii="Times New Roman" w:hAnsi="Times New Roman"/>
          <w:color w:val="000000"/>
          <w:sz w:val="28"/>
          <w:szCs w:val="28"/>
        </w:rPr>
        <w:t xml:space="preserve">. </w:t>
      </w:r>
      <w:r>
        <w:rPr>
          <w:rFonts w:ascii="Times New Roman" w:hAnsi="Times New Roman"/>
          <w:color w:val="000000"/>
          <w:sz w:val="28"/>
          <w:szCs w:val="28"/>
        </w:rPr>
        <w:t xml:space="preserve">Однако, как мы знаем, покупательная сила денег на внутреннем рынке </w:t>
      </w:r>
      <w:r w:rsidRPr="00821C4A">
        <w:rPr>
          <w:rFonts w:ascii="Times New Roman" w:hAnsi="Times New Roman"/>
          <w:color w:val="000000"/>
          <w:sz w:val="28"/>
          <w:szCs w:val="28"/>
        </w:rPr>
        <w:t>обладает определенной «инертностью», обусловлен</w:t>
      </w:r>
      <w:r>
        <w:rPr>
          <w:rFonts w:ascii="Times New Roman" w:hAnsi="Times New Roman"/>
          <w:color w:val="000000"/>
          <w:sz w:val="28"/>
          <w:szCs w:val="28"/>
        </w:rPr>
        <w:t>ной сложившейся структурой цен. В</w:t>
      </w:r>
      <w:r w:rsidRPr="00821C4A">
        <w:rPr>
          <w:rFonts w:ascii="Times New Roman" w:hAnsi="Times New Roman"/>
          <w:color w:val="000000"/>
          <w:sz w:val="28"/>
          <w:szCs w:val="28"/>
        </w:rPr>
        <w:t xml:space="preserve"> отличие от этого обменный курс более гибко отвечает на изменение информационного фона. </w:t>
      </w:r>
      <w:r>
        <w:rPr>
          <w:rFonts w:ascii="Times New Roman" w:hAnsi="Times New Roman"/>
          <w:color w:val="000000"/>
          <w:sz w:val="28"/>
          <w:szCs w:val="28"/>
        </w:rPr>
        <w:t>Это о</w:t>
      </w:r>
      <w:r w:rsidRPr="00821C4A">
        <w:rPr>
          <w:rFonts w:ascii="Times New Roman" w:hAnsi="Times New Roman"/>
          <w:color w:val="000000"/>
          <w:sz w:val="28"/>
          <w:szCs w:val="28"/>
        </w:rPr>
        <w:t xml:space="preserve">собенно </w:t>
      </w:r>
      <w:r>
        <w:rPr>
          <w:rFonts w:ascii="Times New Roman" w:hAnsi="Times New Roman"/>
          <w:color w:val="000000"/>
          <w:sz w:val="28"/>
          <w:szCs w:val="28"/>
        </w:rPr>
        <w:t>актуально в отношении</w:t>
      </w:r>
      <w:r w:rsidRPr="00821C4A">
        <w:rPr>
          <w:rFonts w:ascii="Times New Roman" w:hAnsi="Times New Roman"/>
          <w:color w:val="000000"/>
          <w:sz w:val="28"/>
          <w:szCs w:val="28"/>
        </w:rPr>
        <w:t xml:space="preserve"> переходной экономики</w:t>
      </w:r>
      <w:r>
        <w:rPr>
          <w:rFonts w:ascii="Times New Roman" w:hAnsi="Times New Roman"/>
          <w:color w:val="000000"/>
          <w:sz w:val="28"/>
          <w:szCs w:val="28"/>
        </w:rPr>
        <w:t>, которая, как отмечалось выше, имеет как институциональные, так и рефлексивные причины его (фона) активизации. Напомним, что среди таких причин можно назвать, например, конфликт базовой и комплементарной институциональных матриц, негативный рефлексивный опыт страны, не являющейся эмитентом резервной валюты и пр.</w:t>
      </w:r>
    </w:p>
    <w:p w:rsidR="0073320F" w:rsidRPr="00F0205C" w:rsidRDefault="0073320F" w:rsidP="0073320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Сформировавшийся н</w:t>
      </w:r>
      <w:r w:rsidRPr="00821C4A">
        <w:rPr>
          <w:rFonts w:ascii="Times New Roman" w:hAnsi="Times New Roman"/>
          <w:color w:val="000000"/>
          <w:sz w:val="28"/>
          <w:szCs w:val="28"/>
        </w:rPr>
        <w:t>егативн</w:t>
      </w:r>
      <w:r>
        <w:rPr>
          <w:rFonts w:ascii="Times New Roman" w:hAnsi="Times New Roman"/>
          <w:color w:val="000000"/>
          <w:sz w:val="28"/>
          <w:szCs w:val="28"/>
        </w:rPr>
        <w:t>ый</w:t>
      </w:r>
      <w:r w:rsidRPr="00821C4A">
        <w:rPr>
          <w:rFonts w:ascii="Times New Roman" w:hAnsi="Times New Roman"/>
          <w:color w:val="000000"/>
          <w:sz w:val="28"/>
          <w:szCs w:val="28"/>
        </w:rPr>
        <w:t xml:space="preserve"> информационн</w:t>
      </w:r>
      <w:r>
        <w:rPr>
          <w:rFonts w:ascii="Times New Roman" w:hAnsi="Times New Roman"/>
          <w:color w:val="000000"/>
          <w:sz w:val="28"/>
          <w:szCs w:val="28"/>
        </w:rPr>
        <w:t>ый</w:t>
      </w:r>
      <w:r w:rsidRPr="00821C4A">
        <w:rPr>
          <w:rFonts w:ascii="Times New Roman" w:hAnsi="Times New Roman"/>
          <w:color w:val="000000"/>
          <w:sz w:val="28"/>
          <w:szCs w:val="28"/>
        </w:rPr>
        <w:t xml:space="preserve"> фон</w:t>
      </w:r>
      <w:r>
        <w:rPr>
          <w:rFonts w:ascii="Times New Roman" w:hAnsi="Times New Roman"/>
          <w:color w:val="000000"/>
          <w:sz w:val="28"/>
          <w:szCs w:val="28"/>
        </w:rPr>
        <w:t xml:space="preserve"> </w:t>
      </w:r>
      <w:r w:rsidRPr="00821C4A">
        <w:rPr>
          <w:rFonts w:ascii="Times New Roman" w:hAnsi="Times New Roman"/>
          <w:color w:val="000000"/>
          <w:sz w:val="28"/>
          <w:szCs w:val="28"/>
        </w:rPr>
        <w:t xml:space="preserve">практически мгновенно «встраивается» в </w:t>
      </w:r>
      <w:r w:rsidRPr="00821C4A">
        <w:rPr>
          <w:rFonts w:ascii="Times New Roman" w:hAnsi="Times New Roman"/>
          <w:bCs/>
          <w:sz w:val="28"/>
          <w:szCs w:val="28"/>
        </w:rPr>
        <w:t>систем</w:t>
      </w:r>
      <w:r>
        <w:rPr>
          <w:rFonts w:ascii="Times New Roman" w:hAnsi="Times New Roman"/>
          <w:bCs/>
          <w:sz w:val="28"/>
          <w:szCs w:val="28"/>
        </w:rPr>
        <w:t>у</w:t>
      </w:r>
      <w:r w:rsidRPr="00821C4A">
        <w:rPr>
          <w:rFonts w:ascii="Times New Roman" w:hAnsi="Times New Roman"/>
          <w:bCs/>
          <w:sz w:val="28"/>
          <w:szCs w:val="28"/>
        </w:rPr>
        <w:t xml:space="preserve"> денежно</w:t>
      </w:r>
      <w:r>
        <w:rPr>
          <w:rFonts w:ascii="Times New Roman" w:hAnsi="Times New Roman"/>
          <w:bCs/>
          <w:sz w:val="28"/>
          <w:szCs w:val="28"/>
        </w:rPr>
        <w:t>го обращения</w:t>
      </w:r>
      <w:r w:rsidRPr="00821C4A">
        <w:rPr>
          <w:rFonts w:ascii="Times New Roman" w:hAnsi="Times New Roman"/>
          <w:color w:val="000000"/>
          <w:sz w:val="28"/>
          <w:szCs w:val="28"/>
        </w:rPr>
        <w:t xml:space="preserve">, обуславливая снижение доверия к национальным деньгам, рост </w:t>
      </w:r>
      <w:r w:rsidRPr="00821C4A">
        <w:rPr>
          <w:rFonts w:ascii="Times New Roman" w:hAnsi="Times New Roman"/>
          <w:sz w:val="28"/>
          <w:szCs w:val="28"/>
        </w:rPr>
        <w:t xml:space="preserve">трансакционных издержек, усиление волатильности межбанковского рынка и пр. Поэтому для того, чтобы негативную ситуацию можно было </w:t>
      </w:r>
      <w:r>
        <w:rPr>
          <w:rFonts w:ascii="Times New Roman" w:hAnsi="Times New Roman"/>
          <w:sz w:val="28"/>
          <w:szCs w:val="28"/>
        </w:rPr>
        <w:t xml:space="preserve">заблаговременно </w:t>
      </w:r>
      <w:r w:rsidRPr="00821C4A">
        <w:rPr>
          <w:rFonts w:ascii="Times New Roman" w:hAnsi="Times New Roman"/>
          <w:sz w:val="28"/>
          <w:szCs w:val="28"/>
        </w:rPr>
        <w:t xml:space="preserve">предсказать и, соответственно, генерировать положительные синергетические эффекты, центральному банку следует не только понять, что лежит в основе </w:t>
      </w:r>
      <w:r>
        <w:rPr>
          <w:rFonts w:ascii="Times New Roman" w:hAnsi="Times New Roman"/>
          <w:sz w:val="28"/>
          <w:szCs w:val="28"/>
        </w:rPr>
        <w:t>нежелательных рефлексивных тенденций</w:t>
      </w:r>
      <w:r w:rsidRPr="00821C4A">
        <w:rPr>
          <w:rFonts w:ascii="Times New Roman" w:hAnsi="Times New Roman"/>
          <w:sz w:val="28"/>
          <w:szCs w:val="28"/>
        </w:rPr>
        <w:t xml:space="preserve">, но и попытаться </w:t>
      </w:r>
      <w:r>
        <w:rPr>
          <w:rFonts w:ascii="Times New Roman" w:hAnsi="Times New Roman"/>
          <w:sz w:val="28"/>
          <w:szCs w:val="28"/>
        </w:rPr>
        <w:t xml:space="preserve">качественно и </w:t>
      </w:r>
      <w:r w:rsidRPr="00821C4A">
        <w:rPr>
          <w:rFonts w:ascii="Times New Roman" w:hAnsi="Times New Roman"/>
          <w:sz w:val="28"/>
          <w:szCs w:val="28"/>
        </w:rPr>
        <w:t xml:space="preserve">количественно </w:t>
      </w:r>
      <w:r w:rsidRPr="00F0205C">
        <w:rPr>
          <w:rFonts w:ascii="Times New Roman" w:hAnsi="Times New Roman"/>
          <w:sz w:val="28"/>
          <w:szCs w:val="28"/>
        </w:rPr>
        <w:t xml:space="preserve">оценить </w:t>
      </w:r>
      <w:r>
        <w:rPr>
          <w:rFonts w:ascii="Times New Roman" w:hAnsi="Times New Roman"/>
          <w:sz w:val="28"/>
          <w:szCs w:val="28"/>
        </w:rPr>
        <w:t>синергию</w:t>
      </w:r>
      <w:r w:rsidRPr="00F0205C">
        <w:rPr>
          <w:rFonts w:ascii="Times New Roman" w:hAnsi="Times New Roman"/>
          <w:sz w:val="28"/>
          <w:szCs w:val="28"/>
        </w:rPr>
        <w:t xml:space="preserve"> денежной системы</w:t>
      </w:r>
      <w:r>
        <w:rPr>
          <w:rFonts w:ascii="Times New Roman" w:hAnsi="Times New Roman"/>
          <w:sz w:val="28"/>
          <w:szCs w:val="28"/>
        </w:rPr>
        <w:t>, ее направленность и величину</w:t>
      </w:r>
      <w:r w:rsidRPr="00F0205C">
        <w:rPr>
          <w:rFonts w:ascii="Times New Roman" w:hAnsi="Times New Roman"/>
          <w:sz w:val="28"/>
          <w:szCs w:val="28"/>
        </w:rPr>
        <w:t xml:space="preserve">. </w:t>
      </w:r>
    </w:p>
    <w:p w:rsidR="008D68C1" w:rsidRDefault="008D68C1" w:rsidP="008D68C1">
      <w:pPr>
        <w:autoSpaceDE w:val="0"/>
        <w:autoSpaceDN w:val="0"/>
        <w:adjustRightInd w:val="0"/>
        <w:spacing w:after="0" w:line="360" w:lineRule="auto"/>
        <w:ind w:firstLine="709"/>
        <w:jc w:val="both"/>
        <w:rPr>
          <w:rFonts w:ascii="Times New Roman" w:hAnsi="Times New Roman"/>
          <w:sz w:val="28"/>
          <w:szCs w:val="28"/>
          <w:lang w:eastAsia="ru-RU"/>
        </w:rPr>
      </w:pPr>
      <w:r w:rsidRPr="00821C4A">
        <w:rPr>
          <w:rFonts w:ascii="Times New Roman" w:hAnsi="Times New Roman"/>
          <w:sz w:val="28"/>
          <w:szCs w:val="28"/>
        </w:rPr>
        <w:t xml:space="preserve">Для оценки информационного фактора как синергетической составляющей функционирования системы в ряде работ был предложен расчет показателя активности системы (АС). Данный параметр здесь вычислялся для биологических и социально-экономических систем. </w:t>
      </w:r>
      <w:r w:rsidRPr="00821C4A">
        <w:rPr>
          <w:rFonts w:ascii="Times New Roman" w:hAnsi="Times New Roman"/>
          <w:sz w:val="28"/>
          <w:szCs w:val="28"/>
          <w:lang w:eastAsia="ru-RU"/>
        </w:rPr>
        <w:t xml:space="preserve">Обоснованием целесообразности данного подхода </w:t>
      </w:r>
      <w:r>
        <w:rPr>
          <w:rFonts w:ascii="Times New Roman" w:hAnsi="Times New Roman"/>
          <w:sz w:val="28"/>
          <w:szCs w:val="28"/>
          <w:lang w:eastAsia="ru-RU"/>
        </w:rPr>
        <w:t xml:space="preserve">послужил уже отмеченный выше </w:t>
      </w:r>
      <w:r w:rsidRPr="00821C4A">
        <w:rPr>
          <w:rFonts w:ascii="Times New Roman" w:hAnsi="Times New Roman"/>
          <w:sz w:val="28"/>
          <w:szCs w:val="28"/>
          <w:lang w:eastAsia="ru-RU"/>
        </w:rPr>
        <w:t>установленный факт, что кооперация многих подсистем какой-либо системы подчиняется одним и тем же принципам, независимым от природы подсистем</w:t>
      </w:r>
      <w:r w:rsidRPr="00821C4A">
        <w:rPr>
          <w:rStyle w:val="ad"/>
          <w:rFonts w:ascii="Times New Roman" w:hAnsi="Times New Roman"/>
          <w:sz w:val="28"/>
          <w:szCs w:val="28"/>
        </w:rPr>
        <w:endnoteReference w:id="56"/>
      </w:r>
      <w:r w:rsidRPr="00821C4A">
        <w:rPr>
          <w:rFonts w:ascii="Times New Roman" w:hAnsi="Times New Roman"/>
          <w:sz w:val="28"/>
          <w:szCs w:val="28"/>
          <w:lang w:eastAsia="ru-RU"/>
        </w:rPr>
        <w:t xml:space="preserve">. </w:t>
      </w:r>
    </w:p>
    <w:p w:rsidR="008D68C1" w:rsidRPr="00821C4A" w:rsidRDefault="008D68C1" w:rsidP="008D68C1">
      <w:pPr>
        <w:autoSpaceDE w:val="0"/>
        <w:autoSpaceDN w:val="0"/>
        <w:adjustRightInd w:val="0"/>
        <w:spacing w:after="0" w:line="360" w:lineRule="auto"/>
        <w:ind w:firstLine="709"/>
        <w:jc w:val="both"/>
        <w:rPr>
          <w:rFonts w:ascii="Times New Roman" w:hAnsi="Times New Roman"/>
          <w:sz w:val="28"/>
          <w:szCs w:val="28"/>
          <w:lang w:eastAsia="ru-RU"/>
        </w:rPr>
      </w:pPr>
      <w:r w:rsidRPr="00821C4A">
        <w:rPr>
          <w:rFonts w:ascii="Times New Roman" w:hAnsi="Times New Roman"/>
          <w:sz w:val="28"/>
          <w:szCs w:val="28"/>
        </w:rPr>
        <w:t xml:space="preserve">В этой связи представляется, что подобный подход можно применить для анализа денежной системы. Это позволит центральному банку не только количественно оценить результат влияния </w:t>
      </w:r>
      <w:r w:rsidRPr="00821C4A">
        <w:rPr>
          <w:rFonts w:ascii="Times New Roman" w:hAnsi="Times New Roman"/>
          <w:color w:val="000000"/>
          <w:sz w:val="28"/>
          <w:szCs w:val="28"/>
        </w:rPr>
        <w:t>информационного фона</w:t>
      </w:r>
      <w:r w:rsidRPr="00821C4A">
        <w:rPr>
          <w:rFonts w:ascii="Times New Roman" w:hAnsi="Times New Roman"/>
          <w:sz w:val="28"/>
          <w:szCs w:val="28"/>
        </w:rPr>
        <w:t xml:space="preserve"> на основные монетарные параметры, но и учесть полученные результаты при обосновании той или иной </w:t>
      </w:r>
      <w:r>
        <w:rPr>
          <w:rFonts w:ascii="Times New Roman" w:hAnsi="Times New Roman"/>
          <w:sz w:val="28"/>
          <w:szCs w:val="28"/>
        </w:rPr>
        <w:t>стратегии</w:t>
      </w:r>
      <w:r w:rsidRPr="00821C4A">
        <w:rPr>
          <w:rFonts w:ascii="Times New Roman" w:hAnsi="Times New Roman"/>
          <w:sz w:val="28"/>
          <w:szCs w:val="28"/>
        </w:rPr>
        <w:t xml:space="preserve"> денежно-кредитной политики (</w:t>
      </w:r>
      <w:r>
        <w:rPr>
          <w:rFonts w:ascii="Times New Roman" w:hAnsi="Times New Roman"/>
          <w:sz w:val="28"/>
          <w:szCs w:val="28"/>
        </w:rPr>
        <w:t xml:space="preserve">при </w:t>
      </w:r>
      <w:r w:rsidRPr="00821C4A">
        <w:rPr>
          <w:rFonts w:ascii="Times New Roman" w:hAnsi="Times New Roman"/>
          <w:sz w:val="28"/>
          <w:szCs w:val="28"/>
        </w:rPr>
        <w:t>выбор</w:t>
      </w:r>
      <w:r>
        <w:rPr>
          <w:rFonts w:ascii="Times New Roman" w:hAnsi="Times New Roman"/>
          <w:sz w:val="28"/>
          <w:szCs w:val="28"/>
        </w:rPr>
        <w:t>е</w:t>
      </w:r>
      <w:r w:rsidRPr="00821C4A">
        <w:rPr>
          <w:rFonts w:ascii="Times New Roman" w:hAnsi="Times New Roman"/>
          <w:sz w:val="28"/>
          <w:szCs w:val="28"/>
        </w:rPr>
        <w:t xml:space="preserve"> </w:t>
      </w:r>
      <w:r>
        <w:rPr>
          <w:rFonts w:ascii="Times New Roman" w:hAnsi="Times New Roman"/>
          <w:sz w:val="28"/>
          <w:szCs w:val="28"/>
        </w:rPr>
        <w:t xml:space="preserve">целей, </w:t>
      </w:r>
      <w:r w:rsidRPr="00821C4A">
        <w:rPr>
          <w:rFonts w:ascii="Times New Roman" w:hAnsi="Times New Roman"/>
          <w:sz w:val="28"/>
          <w:szCs w:val="28"/>
        </w:rPr>
        <w:t xml:space="preserve">принципов и методов </w:t>
      </w:r>
      <w:r>
        <w:rPr>
          <w:rFonts w:ascii="Times New Roman" w:hAnsi="Times New Roman"/>
          <w:sz w:val="28"/>
          <w:szCs w:val="28"/>
        </w:rPr>
        <w:t xml:space="preserve">монетарного </w:t>
      </w:r>
      <w:r w:rsidRPr="00821C4A">
        <w:rPr>
          <w:rFonts w:ascii="Times New Roman" w:hAnsi="Times New Roman"/>
          <w:sz w:val="28"/>
          <w:szCs w:val="28"/>
        </w:rPr>
        <w:t>воздействия)</w:t>
      </w:r>
    </w:p>
    <w:p w:rsidR="008D68C1" w:rsidRPr="00821C4A" w:rsidRDefault="008D68C1" w:rsidP="008D68C1">
      <w:pPr>
        <w:spacing w:after="0" w:line="360" w:lineRule="auto"/>
        <w:ind w:firstLine="709"/>
        <w:jc w:val="both"/>
        <w:rPr>
          <w:rFonts w:ascii="Times New Roman" w:hAnsi="Times New Roman"/>
          <w:sz w:val="28"/>
          <w:szCs w:val="28"/>
        </w:rPr>
      </w:pPr>
      <w:r w:rsidRPr="00821C4A">
        <w:rPr>
          <w:rFonts w:ascii="Times New Roman" w:hAnsi="Times New Roman"/>
          <w:sz w:val="28"/>
          <w:szCs w:val="28"/>
        </w:rPr>
        <w:t>Иными словами, расчет показателя, отражающего</w:t>
      </w:r>
      <w:r>
        <w:rPr>
          <w:rFonts w:ascii="Times New Roman" w:hAnsi="Times New Roman"/>
          <w:sz w:val="28"/>
          <w:szCs w:val="28"/>
        </w:rPr>
        <w:t xml:space="preserve">, по-сути, </w:t>
      </w:r>
      <w:r w:rsidRPr="00821C4A">
        <w:rPr>
          <w:rFonts w:ascii="Times New Roman" w:hAnsi="Times New Roman"/>
          <w:sz w:val="28"/>
          <w:szCs w:val="28"/>
        </w:rPr>
        <w:t xml:space="preserve">синергетическую природу денег, позволит оценить динамику и направленность самоорганизации денежно-кредитной системы, комплексное влияние на нее различного рода субъективных факторов: социально-политических, </w:t>
      </w:r>
      <w:r>
        <w:rPr>
          <w:rFonts w:ascii="Times New Roman" w:hAnsi="Times New Roman"/>
          <w:sz w:val="28"/>
          <w:szCs w:val="28"/>
        </w:rPr>
        <w:t>институциональных</w:t>
      </w:r>
      <w:r w:rsidRPr="00821C4A">
        <w:rPr>
          <w:rFonts w:ascii="Times New Roman" w:hAnsi="Times New Roman"/>
          <w:i/>
          <w:sz w:val="28"/>
          <w:szCs w:val="28"/>
        </w:rPr>
        <w:t xml:space="preserve">, </w:t>
      </w:r>
      <w:r w:rsidRPr="00821C4A">
        <w:rPr>
          <w:rFonts w:ascii="Times New Roman" w:hAnsi="Times New Roman"/>
          <w:sz w:val="28"/>
          <w:szCs w:val="28"/>
        </w:rPr>
        <w:t xml:space="preserve">рефлексивных и других (в частности тех, которые через изменение информационного фона будут обнаруживать свою взаимосвязь с параметрами денежной системы). Отметим, что </w:t>
      </w:r>
      <w:r>
        <w:rPr>
          <w:rFonts w:ascii="Times New Roman" w:hAnsi="Times New Roman"/>
          <w:sz w:val="28"/>
          <w:szCs w:val="28"/>
        </w:rPr>
        <w:t>показатель</w:t>
      </w:r>
      <w:r w:rsidRPr="00821C4A">
        <w:rPr>
          <w:rFonts w:ascii="Times New Roman" w:hAnsi="Times New Roman"/>
          <w:sz w:val="28"/>
          <w:szCs w:val="28"/>
        </w:rPr>
        <w:t xml:space="preserve"> </w:t>
      </w:r>
      <w:r>
        <w:rPr>
          <w:rFonts w:ascii="Times New Roman" w:hAnsi="Times New Roman"/>
          <w:sz w:val="28"/>
          <w:szCs w:val="28"/>
        </w:rPr>
        <w:t xml:space="preserve">синергетической активности денежной системы </w:t>
      </w:r>
      <w:r w:rsidRPr="00821C4A">
        <w:rPr>
          <w:rFonts w:ascii="Times New Roman" w:hAnsi="Times New Roman"/>
          <w:sz w:val="28"/>
          <w:szCs w:val="28"/>
        </w:rPr>
        <w:t xml:space="preserve">в значительной степени </w:t>
      </w:r>
      <w:r>
        <w:rPr>
          <w:rFonts w:ascii="Times New Roman" w:hAnsi="Times New Roman"/>
          <w:sz w:val="28"/>
          <w:szCs w:val="28"/>
        </w:rPr>
        <w:t xml:space="preserve">будет </w:t>
      </w:r>
      <w:r w:rsidRPr="00821C4A">
        <w:rPr>
          <w:rFonts w:ascii="Times New Roman" w:hAnsi="Times New Roman"/>
          <w:sz w:val="28"/>
          <w:szCs w:val="28"/>
        </w:rPr>
        <w:t>определя</w:t>
      </w:r>
      <w:r>
        <w:rPr>
          <w:rFonts w:ascii="Times New Roman" w:hAnsi="Times New Roman"/>
          <w:sz w:val="28"/>
          <w:szCs w:val="28"/>
        </w:rPr>
        <w:t>ть и</w:t>
      </w:r>
      <w:r w:rsidRPr="00821C4A">
        <w:rPr>
          <w:rFonts w:ascii="Times New Roman" w:hAnsi="Times New Roman"/>
          <w:sz w:val="28"/>
          <w:szCs w:val="28"/>
        </w:rPr>
        <w:t xml:space="preserve"> издержки </w:t>
      </w:r>
      <w:r>
        <w:rPr>
          <w:rFonts w:ascii="Times New Roman" w:hAnsi="Times New Roman"/>
          <w:sz w:val="28"/>
          <w:szCs w:val="28"/>
        </w:rPr>
        <w:t xml:space="preserve">финансового посредничества </w:t>
      </w:r>
      <w:r w:rsidRPr="00821C4A">
        <w:rPr>
          <w:rFonts w:ascii="Times New Roman" w:hAnsi="Times New Roman"/>
          <w:sz w:val="28"/>
          <w:szCs w:val="28"/>
        </w:rPr>
        <w:t>(</w:t>
      </w:r>
      <w:r>
        <w:rPr>
          <w:rFonts w:ascii="Times New Roman" w:hAnsi="Times New Roman"/>
          <w:sz w:val="28"/>
          <w:szCs w:val="28"/>
        </w:rPr>
        <w:t>например, динамику процентов по депозитам и кредитам банков),</w:t>
      </w:r>
      <w:r w:rsidRPr="00821C4A">
        <w:rPr>
          <w:rFonts w:ascii="Times New Roman" w:hAnsi="Times New Roman"/>
          <w:sz w:val="28"/>
          <w:szCs w:val="28"/>
        </w:rPr>
        <w:t xml:space="preserve"> т.е. по сути, отобража</w:t>
      </w:r>
      <w:r>
        <w:rPr>
          <w:rFonts w:ascii="Times New Roman" w:hAnsi="Times New Roman"/>
          <w:sz w:val="28"/>
          <w:szCs w:val="28"/>
        </w:rPr>
        <w:t>ть</w:t>
      </w:r>
      <w:r w:rsidRPr="00821C4A">
        <w:rPr>
          <w:rFonts w:ascii="Times New Roman" w:hAnsi="Times New Roman"/>
          <w:sz w:val="28"/>
          <w:szCs w:val="28"/>
        </w:rPr>
        <w:t xml:space="preserve"> </w:t>
      </w:r>
      <w:r>
        <w:rPr>
          <w:rFonts w:ascii="Times New Roman" w:hAnsi="Times New Roman"/>
          <w:sz w:val="28"/>
          <w:szCs w:val="28"/>
        </w:rPr>
        <w:t>характер воздействия</w:t>
      </w:r>
      <w:r w:rsidRPr="00821C4A">
        <w:rPr>
          <w:rFonts w:ascii="Times New Roman" w:hAnsi="Times New Roman"/>
          <w:sz w:val="28"/>
          <w:szCs w:val="28"/>
        </w:rPr>
        <w:t xml:space="preserve"> субъективных факторов на устойчивость денежно</w:t>
      </w:r>
      <w:r>
        <w:rPr>
          <w:rFonts w:ascii="Times New Roman" w:hAnsi="Times New Roman"/>
          <w:sz w:val="28"/>
          <w:szCs w:val="28"/>
        </w:rPr>
        <w:t xml:space="preserve">й </w:t>
      </w:r>
      <w:r w:rsidRPr="00821C4A">
        <w:rPr>
          <w:rFonts w:ascii="Times New Roman" w:hAnsi="Times New Roman"/>
          <w:sz w:val="28"/>
          <w:szCs w:val="28"/>
        </w:rPr>
        <w:t>системы.</w:t>
      </w:r>
    </w:p>
    <w:p w:rsidR="008D68C1" w:rsidRDefault="008D68C1" w:rsidP="008D68C1">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Назовем данный показатель </w:t>
      </w:r>
      <w:r w:rsidRPr="00821C4A">
        <w:rPr>
          <w:rFonts w:ascii="Times New Roman" w:hAnsi="Times New Roman"/>
          <w:i/>
          <w:sz w:val="28"/>
          <w:szCs w:val="28"/>
        </w:rPr>
        <w:t>синергетической</w:t>
      </w:r>
      <w:r w:rsidRPr="00821C4A">
        <w:rPr>
          <w:rFonts w:ascii="Times New Roman" w:hAnsi="Times New Roman"/>
          <w:sz w:val="28"/>
          <w:szCs w:val="28"/>
        </w:rPr>
        <w:t xml:space="preserve"> </w:t>
      </w:r>
      <w:r w:rsidRPr="00821C4A">
        <w:rPr>
          <w:rFonts w:ascii="Times New Roman" w:hAnsi="Times New Roman"/>
          <w:i/>
          <w:sz w:val="28"/>
          <w:szCs w:val="28"/>
        </w:rPr>
        <w:t>активностью денежной системы</w:t>
      </w:r>
      <w:r w:rsidRPr="00821C4A">
        <w:rPr>
          <w:rFonts w:ascii="Times New Roman" w:hAnsi="Times New Roman"/>
          <w:sz w:val="28"/>
          <w:szCs w:val="28"/>
        </w:rPr>
        <w:t xml:space="preserve"> (САДС). Представляется, что величину САДС можно определить, «нал</w:t>
      </w:r>
      <w:r>
        <w:rPr>
          <w:rFonts w:ascii="Times New Roman" w:hAnsi="Times New Roman"/>
          <w:sz w:val="28"/>
          <w:szCs w:val="28"/>
        </w:rPr>
        <w:t>ожив» на синергетическую модель</w:t>
      </w:r>
      <w:r w:rsidRPr="00821C4A">
        <w:rPr>
          <w:rFonts w:ascii="Times New Roman" w:hAnsi="Times New Roman"/>
          <w:sz w:val="28"/>
          <w:szCs w:val="28"/>
        </w:rPr>
        <w:t>[</w:t>
      </w:r>
      <w:r w:rsidRPr="00821C4A">
        <w:rPr>
          <w:rStyle w:val="ad"/>
          <w:rFonts w:ascii="Times New Roman" w:hAnsi="Times New Roman"/>
          <w:sz w:val="28"/>
          <w:szCs w:val="28"/>
        </w:rPr>
        <w:endnoteReference w:id="57"/>
      </w:r>
      <w:r w:rsidRPr="00821C4A">
        <w:rPr>
          <w:rFonts w:ascii="Times New Roman" w:hAnsi="Times New Roman"/>
          <w:sz w:val="28"/>
          <w:szCs w:val="28"/>
        </w:rPr>
        <w:t xml:space="preserve">], используемую для социально-экономической системы, алгоритм взаимодействия монетарных </w:t>
      </w:r>
      <w:r>
        <w:rPr>
          <w:rFonts w:ascii="Times New Roman" w:hAnsi="Times New Roman"/>
          <w:sz w:val="28"/>
          <w:szCs w:val="28"/>
        </w:rPr>
        <w:t xml:space="preserve">и немонетарных </w:t>
      </w:r>
      <w:r w:rsidRPr="00821C4A">
        <w:rPr>
          <w:rFonts w:ascii="Times New Roman" w:hAnsi="Times New Roman"/>
          <w:sz w:val="28"/>
          <w:szCs w:val="28"/>
        </w:rPr>
        <w:t>факторов при функционировании денежно-кредитной системы</w:t>
      </w:r>
      <w:r>
        <w:rPr>
          <w:rStyle w:val="a9"/>
          <w:rFonts w:ascii="Times New Roman" w:hAnsi="Times New Roman"/>
          <w:sz w:val="28"/>
          <w:szCs w:val="28"/>
        </w:rPr>
        <w:footnoteReference w:id="39"/>
      </w:r>
      <w:r w:rsidRPr="00821C4A">
        <w:rPr>
          <w:rFonts w:ascii="Times New Roman" w:hAnsi="Times New Roman"/>
          <w:sz w:val="28"/>
          <w:szCs w:val="28"/>
        </w:rPr>
        <w:t xml:space="preserve">. </w:t>
      </w:r>
    </w:p>
    <w:p w:rsidR="0073320F" w:rsidRPr="0073320F" w:rsidRDefault="0073320F" w:rsidP="008D68C1">
      <w:pPr>
        <w:spacing w:after="0" w:line="360" w:lineRule="auto"/>
        <w:ind w:firstLine="709"/>
        <w:jc w:val="both"/>
        <w:rPr>
          <w:rFonts w:ascii="Times New Roman" w:hAnsi="Times New Roman"/>
          <w:sz w:val="28"/>
          <w:szCs w:val="28"/>
        </w:rPr>
      </w:pPr>
      <w:r w:rsidRPr="0073320F">
        <w:rPr>
          <w:rFonts w:ascii="Times New Roman" w:hAnsi="Times New Roman"/>
          <w:sz w:val="28"/>
          <w:szCs w:val="28"/>
        </w:rPr>
        <w:t xml:space="preserve">Особо отметим, что необходимость развития информационной устойчивости денежной системы транзитивной экономики, целенаправленного управления </w:t>
      </w:r>
      <w:r w:rsidR="008D68C1">
        <w:rPr>
          <w:rFonts w:ascii="Times New Roman" w:hAnsi="Times New Roman"/>
          <w:sz w:val="28"/>
          <w:szCs w:val="28"/>
        </w:rPr>
        <w:t>синергетической активностью денежной системы</w:t>
      </w:r>
      <w:r w:rsidRPr="0073320F">
        <w:rPr>
          <w:rFonts w:ascii="Times New Roman" w:hAnsi="Times New Roman"/>
          <w:sz w:val="28"/>
          <w:szCs w:val="28"/>
        </w:rPr>
        <w:t xml:space="preserve"> предопределяет и выбор </w:t>
      </w:r>
      <w:r w:rsidR="00965611">
        <w:rPr>
          <w:rFonts w:ascii="Times New Roman" w:hAnsi="Times New Roman"/>
          <w:sz w:val="28"/>
          <w:szCs w:val="28"/>
        </w:rPr>
        <w:t>модели</w:t>
      </w:r>
      <w:r w:rsidRPr="0073320F">
        <w:rPr>
          <w:rFonts w:ascii="Times New Roman" w:hAnsi="Times New Roman"/>
          <w:sz w:val="28"/>
          <w:szCs w:val="28"/>
        </w:rPr>
        <w:t xml:space="preserve"> денежно-кредитной политики. </w:t>
      </w:r>
      <w:r w:rsidRPr="0073320F">
        <w:rPr>
          <w:rFonts w:ascii="Times New Roman" w:hAnsi="Times New Roman"/>
          <w:bCs/>
          <w:iCs/>
          <w:sz w:val="28"/>
          <w:szCs w:val="28"/>
        </w:rPr>
        <w:t>Причем обоснование типа денежно-кредитной политики имеет не только важнейшее теоретическое, но и практическое значение,  так как от этого зависит характер монетарной стратегии государства (и, прежде всего, систему целей денежно-кредитной политики), само ее содержание: принципы реализации, формы и механизмы регулятивного воздействия.</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bCs/>
          <w:iCs/>
          <w:sz w:val="28"/>
          <w:szCs w:val="28"/>
        </w:rPr>
        <w:t xml:space="preserve"> </w:t>
      </w:r>
      <w:r w:rsidRPr="0073320F">
        <w:rPr>
          <w:rFonts w:ascii="Times New Roman" w:hAnsi="Times New Roman"/>
          <w:sz w:val="28"/>
          <w:szCs w:val="28"/>
        </w:rPr>
        <w:t xml:space="preserve">Как известно, различают активную и пассивную монетарную политику, в зависимости от чего осуществляется выбор системы целей, основополагающих принципов и методов ее реализации. </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sz w:val="28"/>
          <w:szCs w:val="28"/>
        </w:rPr>
        <w:t xml:space="preserve">Активной политика называется в том случае, если она реализуется в соответствии с текущим (а также прогнозируемым) состоянием экономики. Иными словами, центральный банк в этом случае активно воздействует на денежные переменные, </w:t>
      </w:r>
      <w:r w:rsidRPr="0073320F">
        <w:rPr>
          <w:rFonts w:ascii="Times New Roman" w:hAnsi="Times New Roman"/>
          <w:i/>
          <w:sz w:val="28"/>
          <w:szCs w:val="28"/>
        </w:rPr>
        <w:t>преследуя цели поддержания оптимальных темпов экономического роста и занятости</w:t>
      </w:r>
      <w:r w:rsidRPr="0073320F">
        <w:rPr>
          <w:rFonts w:ascii="Times New Roman" w:hAnsi="Times New Roman"/>
          <w:sz w:val="28"/>
          <w:szCs w:val="28"/>
        </w:rPr>
        <w:t>. Сторонниками проведения данного типа денежно-кредитной политики являются кейнсианцы (неокейнсианцы).</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sz w:val="28"/>
          <w:szCs w:val="28"/>
        </w:rPr>
        <w:t xml:space="preserve">Сторонниками пассивной монетарной политики являются неоклассики, которые считают, что «автоматически» включающиеся рыночные антициклические механизмы более эффективны, нежели действия центрального банка. Поэтому последний просто должен обеспечить постоянство темпов прироста денежного предложения в соответствии с равновесным уровнем прироста ВВП (так называемое монетарное правило, предполагающее увеличение денежной массы не более 3-5% в год). Целью такой политики, как уже видно из ее сути, является </w:t>
      </w:r>
      <w:r w:rsidRPr="0073320F">
        <w:rPr>
          <w:rFonts w:ascii="Times New Roman" w:hAnsi="Times New Roman"/>
          <w:i/>
          <w:sz w:val="28"/>
          <w:szCs w:val="28"/>
        </w:rPr>
        <w:t>обеспечение стабильности цен</w:t>
      </w:r>
      <w:r w:rsidRPr="0073320F">
        <w:rPr>
          <w:rFonts w:ascii="Times New Roman" w:hAnsi="Times New Roman"/>
          <w:sz w:val="28"/>
          <w:szCs w:val="28"/>
        </w:rPr>
        <w:t xml:space="preserve">. </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sz w:val="28"/>
          <w:szCs w:val="28"/>
        </w:rPr>
        <w:t>Отметим, что строгое следование монетарному правилу не дает возможности центральному банку адекватно реагировать на колебания реального спроса на деньги, снижая эффективность краткосрочной кредитно-денежной политики. По этой причине известное монетарное правило ни в одной из стран с рыночной экономикой не было закреплено законодательно.</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sz w:val="28"/>
          <w:szCs w:val="28"/>
        </w:rPr>
        <w:t xml:space="preserve">Тем не менее, данный тип политики в той или иной мере стал преобладающим среди стран Европы в начале 90-х годов 20 века. Это связывают с усилением финансовой глобализации, снижением возможности национальных центральных банков в масштабах отдельной страны содействовать экономическому росту через эффективную процентную и, соответственно, инвестиционную политику.  Поэтому  основным приоритетом в тот период для центральных банков европейских стран становится низкая стабильная инфляция, рассматриваемая в качестве основы саморегулирования рынка и обеспечения экономического роста. </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sz w:val="28"/>
          <w:szCs w:val="28"/>
        </w:rPr>
        <w:t>Однако финансово-экономический кризис 2008–2010 гг. показал, что в случае проведения пассивной монетарной политики центральный банк не владеет всей необходимой полнотой информации о ситуации в денежной сфере. Он может решать лишь текущие задачи поддержания определенного уровня банковской ликвидности, позволяя накапливаться дисбалансам на финансовом рынке (рост рынка производных финансовых инструментов, появление теневой финансовой системы и пр.).</w:t>
      </w:r>
    </w:p>
    <w:p w:rsidR="0073320F" w:rsidRPr="0073320F" w:rsidRDefault="0073320F" w:rsidP="0073320F">
      <w:pPr>
        <w:autoSpaceDE w:val="0"/>
        <w:autoSpaceDN w:val="0"/>
        <w:adjustRightInd w:val="0"/>
        <w:spacing w:after="0" w:line="360" w:lineRule="auto"/>
        <w:ind w:firstLine="709"/>
        <w:jc w:val="both"/>
        <w:rPr>
          <w:rFonts w:ascii="Times New Roman" w:hAnsi="Times New Roman"/>
          <w:bCs/>
          <w:iCs/>
          <w:sz w:val="28"/>
          <w:szCs w:val="28"/>
        </w:rPr>
      </w:pPr>
      <w:r w:rsidRPr="0073320F">
        <w:rPr>
          <w:rFonts w:ascii="Times New Roman" w:hAnsi="Times New Roman"/>
          <w:bCs/>
          <w:iCs/>
          <w:sz w:val="28"/>
          <w:szCs w:val="28"/>
        </w:rPr>
        <w:t>Таким образом, подведем итог:</w:t>
      </w:r>
    </w:p>
    <w:p w:rsidR="0073320F" w:rsidRPr="0073320F" w:rsidRDefault="0073320F" w:rsidP="005A5C9C">
      <w:pPr>
        <w:pStyle w:val="a4"/>
        <w:numPr>
          <w:ilvl w:val="0"/>
          <w:numId w:val="28"/>
        </w:numPr>
        <w:autoSpaceDE w:val="0"/>
        <w:autoSpaceDN w:val="0"/>
        <w:adjustRightInd w:val="0"/>
        <w:spacing w:line="360" w:lineRule="auto"/>
        <w:ind w:left="0" w:firstLine="0"/>
        <w:jc w:val="both"/>
        <w:rPr>
          <w:rFonts w:eastAsia="TimesNewRoman"/>
          <w:sz w:val="28"/>
          <w:szCs w:val="28"/>
        </w:rPr>
      </w:pPr>
      <w:r w:rsidRPr="0073320F">
        <w:rPr>
          <w:bCs/>
          <w:iCs/>
          <w:sz w:val="28"/>
          <w:szCs w:val="28"/>
        </w:rPr>
        <w:t xml:space="preserve">Используемые сегодня концептуальные подходы к выбору типа денежно-кредитной политики основаны, как правило, на неокейнсианской и неоклассической подходах. </w:t>
      </w:r>
    </w:p>
    <w:p w:rsidR="0073320F" w:rsidRPr="0073320F" w:rsidRDefault="0073320F" w:rsidP="005A5C9C">
      <w:pPr>
        <w:pStyle w:val="a4"/>
        <w:numPr>
          <w:ilvl w:val="0"/>
          <w:numId w:val="28"/>
        </w:numPr>
        <w:autoSpaceDE w:val="0"/>
        <w:autoSpaceDN w:val="0"/>
        <w:adjustRightInd w:val="0"/>
        <w:spacing w:line="360" w:lineRule="auto"/>
        <w:ind w:left="0" w:firstLine="0"/>
        <w:jc w:val="both"/>
        <w:rPr>
          <w:rFonts w:eastAsia="TimesNewRoman"/>
          <w:sz w:val="28"/>
          <w:szCs w:val="28"/>
        </w:rPr>
      </w:pPr>
      <w:r w:rsidRPr="0073320F">
        <w:rPr>
          <w:sz w:val="28"/>
          <w:szCs w:val="28"/>
        </w:rPr>
        <w:t xml:space="preserve">Сторонники активной монетарной политики, считая саморегулирование рынка длительным и неэффективным, рекомендуют использовать государственное вмешательство на рынке. </w:t>
      </w:r>
    </w:p>
    <w:p w:rsidR="0073320F" w:rsidRPr="0073320F" w:rsidRDefault="0073320F" w:rsidP="005A5C9C">
      <w:pPr>
        <w:pStyle w:val="a4"/>
        <w:numPr>
          <w:ilvl w:val="0"/>
          <w:numId w:val="28"/>
        </w:numPr>
        <w:autoSpaceDE w:val="0"/>
        <w:autoSpaceDN w:val="0"/>
        <w:adjustRightInd w:val="0"/>
        <w:spacing w:line="360" w:lineRule="auto"/>
        <w:ind w:left="0" w:firstLine="0"/>
        <w:jc w:val="both"/>
        <w:rPr>
          <w:rFonts w:eastAsia="TimesNewRoman"/>
          <w:sz w:val="28"/>
          <w:szCs w:val="28"/>
        </w:rPr>
      </w:pPr>
      <w:r w:rsidRPr="0073320F">
        <w:rPr>
          <w:sz w:val="28"/>
          <w:szCs w:val="28"/>
        </w:rPr>
        <w:t xml:space="preserve">Приверженцы пассивной политики, напротив, полагают, что нейтральное отношение к происходящему в экономике лучше любого регулирования. </w:t>
      </w:r>
    </w:p>
    <w:p w:rsidR="0073320F" w:rsidRPr="0073320F" w:rsidRDefault="0073320F" w:rsidP="005A5C9C">
      <w:pPr>
        <w:pStyle w:val="a4"/>
        <w:numPr>
          <w:ilvl w:val="0"/>
          <w:numId w:val="28"/>
        </w:numPr>
        <w:autoSpaceDE w:val="0"/>
        <w:autoSpaceDN w:val="0"/>
        <w:adjustRightInd w:val="0"/>
        <w:spacing w:line="360" w:lineRule="auto"/>
        <w:ind w:left="0" w:firstLine="0"/>
        <w:jc w:val="both"/>
        <w:rPr>
          <w:rFonts w:eastAsia="TimesNewRoman"/>
          <w:sz w:val="28"/>
          <w:szCs w:val="28"/>
        </w:rPr>
      </w:pPr>
      <w:r w:rsidRPr="0073320F">
        <w:rPr>
          <w:bCs/>
          <w:iCs/>
          <w:sz w:val="28"/>
          <w:szCs w:val="28"/>
        </w:rPr>
        <w:t xml:space="preserve">Основное различие этих подходов базируется, как мы видим, на оценке роли государства в обеспечении базы экономического роста: последнее либо должно обеспечить макроэкономическую стабильность (через рост инвестиционной активности) как основу финансовой стабильности, либо, напротив, обеспечить финансовую стабильность (через низкую инфляцию) как основу макроэкономической стабильности. </w:t>
      </w:r>
    </w:p>
    <w:p w:rsidR="0073320F" w:rsidRPr="0073320F" w:rsidRDefault="0073320F" w:rsidP="0073320F">
      <w:pPr>
        <w:pStyle w:val="a5"/>
        <w:spacing w:line="360" w:lineRule="auto"/>
        <w:ind w:firstLine="709"/>
        <w:rPr>
          <w:color w:val="auto"/>
          <w:sz w:val="28"/>
          <w:szCs w:val="28"/>
        </w:rPr>
      </w:pPr>
      <w:r w:rsidRPr="0073320F">
        <w:rPr>
          <w:color w:val="auto"/>
          <w:sz w:val="28"/>
          <w:szCs w:val="28"/>
        </w:rPr>
        <w:t xml:space="preserve">Справедливости ради отметим, что мировая практика не дает оснований для однозначного вывода о наличии прямой зависимости между той или иной моделью денежно-кредитной политики и достижением страной устойчивого экономического роста. </w:t>
      </w:r>
    </w:p>
    <w:p w:rsidR="0073320F" w:rsidRPr="0073320F" w:rsidRDefault="0073320F" w:rsidP="0073320F">
      <w:pPr>
        <w:pStyle w:val="a5"/>
        <w:spacing w:line="360" w:lineRule="auto"/>
        <w:ind w:firstLine="709"/>
        <w:rPr>
          <w:color w:val="auto"/>
          <w:sz w:val="28"/>
          <w:szCs w:val="28"/>
        </w:rPr>
      </w:pPr>
      <w:r w:rsidRPr="0073320F">
        <w:rPr>
          <w:color w:val="auto"/>
          <w:sz w:val="28"/>
          <w:szCs w:val="28"/>
        </w:rPr>
        <w:t>Например, опыт ныне развитых стран (Япония, Франция, США), а также опыт стран «догоняющей» модели развития</w:t>
      </w:r>
      <w:r w:rsidRPr="0073320F">
        <w:rPr>
          <w:rStyle w:val="a9"/>
          <w:rFonts w:eastAsia="Calibri"/>
          <w:color w:val="auto"/>
          <w:sz w:val="28"/>
          <w:szCs w:val="28"/>
        </w:rPr>
        <w:footnoteReference w:id="40"/>
      </w:r>
      <w:r w:rsidRPr="0073320F">
        <w:rPr>
          <w:rStyle w:val="af8"/>
          <w:color w:val="auto"/>
          <w:sz w:val="28"/>
          <w:szCs w:val="28"/>
        </w:rPr>
        <w:t xml:space="preserve"> </w:t>
      </w:r>
      <w:r w:rsidRPr="0073320F">
        <w:rPr>
          <w:color w:val="auto"/>
          <w:sz w:val="28"/>
          <w:szCs w:val="28"/>
        </w:rPr>
        <w:t xml:space="preserve">(Бразилии, Аргентины, Израиля и пр.) показал, что широкомасштабное и достаточно длительное применение административных инструментов денежно-кредитного регулирования может быть в достаточной степени эффективно. В частности, это касается использования мер селективного монетарного воздействия на так называемые «локомотивы экономики, или точки экономического роста». </w:t>
      </w:r>
    </w:p>
    <w:p w:rsidR="0073320F" w:rsidRPr="0073320F" w:rsidRDefault="0073320F" w:rsidP="0073320F">
      <w:pPr>
        <w:pStyle w:val="a5"/>
        <w:spacing w:line="360" w:lineRule="auto"/>
        <w:ind w:firstLine="709"/>
        <w:rPr>
          <w:color w:val="auto"/>
          <w:sz w:val="28"/>
          <w:szCs w:val="28"/>
        </w:rPr>
      </w:pPr>
      <w:r w:rsidRPr="0073320F">
        <w:rPr>
          <w:color w:val="auto"/>
          <w:sz w:val="28"/>
          <w:szCs w:val="28"/>
        </w:rPr>
        <w:t xml:space="preserve">В свою очередь, опыт некоторых транзитивных стран (Чехии, Венгрии, Польши) продемонстрировал, что борьба со спадом производства, стимулирование экономического роста может достигаться, в том числе, с помощью косвенных мер денежно-кредитного регулирования. В связи с этим представляется, что цели и приоритеты денежно-кредитной политики, а также формы и методы монетарного воздействия должны опираться как на мировой опыт, так и на оценку национальных особенностей экономического процесса, а также учета других специфических условий страны (менталитета населения, степени его склонности к сбережению и пр.) </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sz w:val="28"/>
          <w:szCs w:val="28"/>
        </w:rPr>
        <w:t xml:space="preserve">Отметим, что в классических теоретических построениях предполагается, что в идеальной рыночной экономике саморегулируемый механизм существует априори: информация, распределяемая среди огромного множества независимых субъектов, агрегируется и передается автоматически через цены, устанавливаемые "невидимой рукой" рынка. Однако идеальной экономики не бывает, поэтому методологическое признание асимметричности (неполноты) информации играет важнейшую роль: без вмешательства государства в условиях симметричной информации эффективное распределение ресурсов может было бы и возможно, но в условиях асимметричной – весьма проблематично (или даже невозможно в принципе). </w:t>
      </w:r>
    </w:p>
    <w:p w:rsidR="0073320F" w:rsidRPr="0073320F" w:rsidRDefault="0073320F" w:rsidP="0073320F">
      <w:pPr>
        <w:spacing w:after="0" w:line="360" w:lineRule="auto"/>
        <w:ind w:firstLine="709"/>
        <w:jc w:val="both"/>
        <w:rPr>
          <w:rFonts w:ascii="Times New Roman" w:hAnsi="Times New Roman"/>
          <w:i/>
          <w:sz w:val="28"/>
          <w:szCs w:val="28"/>
        </w:rPr>
      </w:pPr>
      <w:r w:rsidRPr="0073320F">
        <w:rPr>
          <w:rFonts w:ascii="Times New Roman" w:hAnsi="Times New Roman"/>
          <w:sz w:val="28"/>
          <w:szCs w:val="28"/>
        </w:rPr>
        <w:t xml:space="preserve">Не вдаваясь в дальнейшие теоретические дискуссии о правомерности или неправомерности такого вмешательства, отметим самый главный аргумент в пользу активной политики государства в транзитивной экономике. Это, на наш взгляд, тот факт, что для существования отмеченного выше саморегулируемого рыночного механизма необходимо, как минимум, наличие эффективного рынка, что для переходной экономики </w:t>
      </w:r>
      <w:r w:rsidRPr="0073320F">
        <w:rPr>
          <w:rFonts w:ascii="Times New Roman" w:hAnsi="Times New Roman"/>
          <w:i/>
          <w:sz w:val="28"/>
          <w:szCs w:val="28"/>
        </w:rPr>
        <w:t>по причине ведущей административной институциональной матрицы</w:t>
      </w:r>
      <w:r w:rsidRPr="0073320F">
        <w:rPr>
          <w:rFonts w:ascii="Times New Roman" w:hAnsi="Times New Roman"/>
          <w:sz w:val="28"/>
          <w:szCs w:val="28"/>
        </w:rPr>
        <w:t xml:space="preserve"> </w:t>
      </w:r>
      <w:r w:rsidRPr="0073320F">
        <w:rPr>
          <w:rFonts w:ascii="Times New Roman" w:hAnsi="Times New Roman"/>
          <w:i/>
          <w:sz w:val="28"/>
          <w:szCs w:val="28"/>
        </w:rPr>
        <w:t>и наличия соответствующих институциональных «ловушек»</w:t>
      </w:r>
      <w:r w:rsidRPr="0073320F">
        <w:rPr>
          <w:rStyle w:val="a9"/>
          <w:rFonts w:ascii="Times New Roman" w:hAnsi="Times New Roman"/>
          <w:i/>
          <w:sz w:val="28"/>
          <w:szCs w:val="28"/>
        </w:rPr>
        <w:footnoteReference w:id="41"/>
      </w:r>
      <w:r w:rsidRPr="0073320F">
        <w:rPr>
          <w:rFonts w:ascii="Times New Roman" w:hAnsi="Times New Roman"/>
          <w:i/>
          <w:sz w:val="28"/>
          <w:szCs w:val="28"/>
        </w:rPr>
        <w:t xml:space="preserve"> является основной проблемой.</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sz w:val="28"/>
          <w:szCs w:val="28"/>
        </w:rPr>
        <w:t xml:space="preserve">Все это представляется крайне актуальным и в отношении денежной сферы. Поэтому в силу высказанной выше причины мы в нашем исследовании будем исходить из того, что центральный банк в условиях транзитивной экономики,  являясь главным эмиссионным центром и имея значительные возможности влияния на экономику, должен осуществлять активную денежно-кредитную политику. Представляется принципиальным, чтобы импульсы центрального банка не просто «шли» за рынком, тем или иным образом отвечая на изменение ключевых экономических переменных, а </w:t>
      </w:r>
      <w:r w:rsidRPr="0073320F">
        <w:rPr>
          <w:rFonts w:ascii="Times New Roman" w:hAnsi="Times New Roman"/>
          <w:i/>
          <w:sz w:val="28"/>
          <w:szCs w:val="28"/>
        </w:rPr>
        <w:t>активно формировали его, воздействуя в соответствии с поставленными макроэкономическими целями.</w:t>
      </w:r>
      <w:r w:rsidRPr="0073320F">
        <w:rPr>
          <w:rFonts w:ascii="Times New Roman" w:hAnsi="Times New Roman"/>
          <w:sz w:val="28"/>
          <w:szCs w:val="28"/>
        </w:rPr>
        <w:t xml:space="preserve"> Иное понимание роли центрального банка и значимости денежно-кредитного регулирования ведёт, на наш взгляд, к неполному использованию возможностей монетарного сектора для целей развития транзитивной экономики. </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sz w:val="28"/>
          <w:szCs w:val="28"/>
        </w:rPr>
        <w:t xml:space="preserve"> Понятно, что речь не идет о необоснованной эмиссионной (кредитной) активности центрального банка, которая неизбежно влечет превышение предложения денег сверх реального платежеспособного спроса,  грозит ростом фидуциарной</w:t>
      </w:r>
      <w:r w:rsidRPr="0073320F">
        <w:rPr>
          <w:rStyle w:val="a9"/>
          <w:rFonts w:ascii="Times New Roman" w:hAnsi="Times New Roman"/>
          <w:sz w:val="28"/>
          <w:szCs w:val="28"/>
        </w:rPr>
        <w:footnoteReference w:id="42"/>
      </w:r>
      <w:r w:rsidRPr="0073320F">
        <w:rPr>
          <w:rFonts w:ascii="Times New Roman" w:hAnsi="Times New Roman"/>
          <w:sz w:val="28"/>
          <w:szCs w:val="28"/>
        </w:rPr>
        <w:t xml:space="preserve"> составляющей совокупного спроса и активизацией монетарных факторов инфляционного процесса с уже известными последствиями. Однако в границах реального (т.е. платежеспособного) спроса на деньги кредит реализует свою важнейшую функцию – воспроизводственную, которая позволяет обеспечивать экономический рост на основе антиципации дохода (то есть за счет ожидаемых в будущем доходов). Именно кредит является основой современного расширенного воспроизводства. </w:t>
      </w:r>
    </w:p>
    <w:p w:rsidR="0073320F" w:rsidRPr="0073320F" w:rsidRDefault="0073320F" w:rsidP="0073320F">
      <w:pPr>
        <w:pStyle w:val="a4"/>
        <w:shd w:val="clear" w:color="auto" w:fill="FFFFFF"/>
        <w:spacing w:line="360" w:lineRule="auto"/>
        <w:ind w:left="0" w:firstLine="709"/>
        <w:jc w:val="both"/>
        <w:rPr>
          <w:sz w:val="28"/>
          <w:szCs w:val="28"/>
        </w:rPr>
      </w:pPr>
      <w:r w:rsidRPr="0073320F">
        <w:rPr>
          <w:sz w:val="28"/>
          <w:szCs w:val="28"/>
        </w:rPr>
        <w:t xml:space="preserve">Возникает закономерный вопрос: как определить эти границы реального спроса? Как представляется, ответ лежит в плоскости изучения качественных аспектов денег, поиска их оптимального количества путем обеспечения  центральным банком надлежащего </w:t>
      </w:r>
      <w:r w:rsidRPr="0073320F">
        <w:rPr>
          <w:noProof/>
          <w:sz w:val="28"/>
          <w:szCs w:val="28"/>
        </w:rPr>
        <w:t xml:space="preserve">качества </w:t>
      </w:r>
      <w:r w:rsidRPr="0073320F">
        <w:rPr>
          <w:sz w:val="28"/>
          <w:szCs w:val="28"/>
        </w:rPr>
        <w:t xml:space="preserve">денежной эмиссии. </w:t>
      </w:r>
    </w:p>
    <w:p w:rsidR="0073320F" w:rsidRPr="0073320F" w:rsidRDefault="0073320F" w:rsidP="0073320F">
      <w:pPr>
        <w:pStyle w:val="a4"/>
        <w:shd w:val="clear" w:color="auto" w:fill="FFFFFF"/>
        <w:spacing w:line="360" w:lineRule="auto"/>
        <w:ind w:left="0" w:firstLine="709"/>
        <w:jc w:val="both"/>
        <w:rPr>
          <w:sz w:val="28"/>
          <w:szCs w:val="28"/>
        </w:rPr>
      </w:pPr>
      <w:r w:rsidRPr="0073320F">
        <w:rPr>
          <w:sz w:val="28"/>
          <w:szCs w:val="28"/>
        </w:rPr>
        <w:t xml:space="preserve">Поясним данный тезис подробнее. Сегодня общеизвестно, что денег в обращении нужно определенное количество, зависящее от реального спроса на них, </w:t>
      </w:r>
      <w:r w:rsidRPr="0073320F">
        <w:rPr>
          <w:noProof/>
          <w:sz w:val="28"/>
          <w:szCs w:val="28"/>
        </w:rPr>
        <w:t>поэтому современные исследования в области денежного обращения ориентированы на решение этой проблемы.</w:t>
      </w:r>
      <w:r w:rsidRPr="0073320F">
        <w:rPr>
          <w:rStyle w:val="a9"/>
          <w:rFonts w:eastAsia="Calibri"/>
          <w:sz w:val="28"/>
          <w:szCs w:val="28"/>
        </w:rPr>
        <w:footnoteReference w:id="43"/>
      </w:r>
      <w:r w:rsidRPr="0073320F">
        <w:rPr>
          <w:noProof/>
          <w:sz w:val="28"/>
          <w:szCs w:val="28"/>
        </w:rPr>
        <w:t xml:space="preserve"> Но в большей степени данная проблема характерна для стран с формирующимся рынком (переходных и развивающихся государств), что связано с качеством денег, с их, в данном случае, невозможностью выполнения в процессе обращения всех своих функций. Так, делая попытки определить то самое «необходимое» количество денег, исследователи  априори считают, что их качество находится на должном уровне: деньги выполнят все свои функции в единстве и взаимосвязи. Однако в условиях фидуциарных денег страдает именно их качество, что касается, прежде всего, переходных экономик.</w:t>
      </w:r>
    </w:p>
    <w:p w:rsidR="0073320F" w:rsidRPr="0073320F" w:rsidRDefault="0073320F" w:rsidP="0073320F">
      <w:pPr>
        <w:pStyle w:val="1"/>
        <w:spacing w:line="360" w:lineRule="auto"/>
        <w:ind w:firstLine="709"/>
        <w:jc w:val="both"/>
        <w:rPr>
          <w:rFonts w:ascii="Times New Roman" w:hAnsi="Times New Roman"/>
          <w:noProof/>
          <w:sz w:val="28"/>
          <w:szCs w:val="28"/>
        </w:rPr>
      </w:pPr>
      <w:r w:rsidRPr="0073320F">
        <w:rPr>
          <w:rFonts w:ascii="Times New Roman" w:hAnsi="Times New Roman"/>
          <w:noProof/>
          <w:sz w:val="28"/>
          <w:szCs w:val="28"/>
        </w:rPr>
        <w:t xml:space="preserve">В этой связи представляется, что невозможно определить оптимальное количество денег без учета их качественной составляющей. Иными словами,  </w:t>
      </w:r>
      <w:r w:rsidRPr="0073320F">
        <w:rPr>
          <w:rFonts w:ascii="Times New Roman" w:hAnsi="Times New Roman"/>
          <w:i/>
          <w:noProof/>
          <w:sz w:val="28"/>
          <w:szCs w:val="28"/>
        </w:rPr>
        <w:t>любые попытки оптимизировать количественные показатели объема денежной массы без учета ее качества в условиях переходной экономики обречены на провал.</w:t>
      </w:r>
      <w:r w:rsidRPr="0073320F">
        <w:rPr>
          <w:rFonts w:ascii="Times New Roman" w:hAnsi="Times New Roman"/>
          <w:noProof/>
          <w:sz w:val="28"/>
          <w:szCs w:val="28"/>
        </w:rPr>
        <w:t xml:space="preserve"> Основное внимание должно уделяться качественным параметрам эмиссии денег, способствующим реализации их кредитной природы. (Напомним, что современные деньги – это не просто обязательства банковской системы, а, что принципиально, </w:t>
      </w:r>
      <w:r w:rsidRPr="0073320F">
        <w:rPr>
          <w:rFonts w:ascii="Times New Roman" w:hAnsi="Times New Roman"/>
          <w:i/>
          <w:noProof/>
          <w:sz w:val="28"/>
          <w:szCs w:val="28"/>
        </w:rPr>
        <w:t>кредитные деньги</w:t>
      </w:r>
      <w:r w:rsidRPr="0073320F">
        <w:rPr>
          <w:rFonts w:ascii="Times New Roman" w:hAnsi="Times New Roman"/>
          <w:noProof/>
          <w:sz w:val="28"/>
          <w:szCs w:val="28"/>
        </w:rPr>
        <w:t xml:space="preserve">, то есть именно кредит является основным источником их обеспечения). Поэтому соответствие эмиссии денег банковской системой транзитивной экономики </w:t>
      </w:r>
      <w:r w:rsidRPr="0073320F">
        <w:rPr>
          <w:rFonts w:ascii="Times New Roman" w:hAnsi="Times New Roman"/>
          <w:i/>
          <w:noProof/>
          <w:sz w:val="28"/>
          <w:szCs w:val="28"/>
        </w:rPr>
        <w:t>определенным качественным критериям автоматически снимет вопрос их избыточного предложения.</w:t>
      </w:r>
      <w:r w:rsidRPr="0073320F">
        <w:rPr>
          <w:rFonts w:ascii="Times New Roman" w:hAnsi="Times New Roman"/>
          <w:noProof/>
          <w:sz w:val="28"/>
          <w:szCs w:val="28"/>
        </w:rPr>
        <w:t xml:space="preserve"> </w:t>
      </w:r>
    </w:p>
    <w:p w:rsidR="0073320F" w:rsidRPr="0073320F" w:rsidRDefault="0073320F" w:rsidP="0073320F">
      <w:pPr>
        <w:pStyle w:val="1"/>
        <w:spacing w:line="360" w:lineRule="auto"/>
        <w:ind w:firstLine="709"/>
        <w:jc w:val="both"/>
        <w:rPr>
          <w:rFonts w:ascii="Times New Roman" w:hAnsi="Times New Roman"/>
          <w:noProof/>
          <w:sz w:val="28"/>
          <w:szCs w:val="28"/>
        </w:rPr>
      </w:pPr>
      <w:r w:rsidRPr="0073320F">
        <w:rPr>
          <w:rFonts w:ascii="Times New Roman" w:hAnsi="Times New Roman"/>
          <w:noProof/>
          <w:sz w:val="28"/>
          <w:szCs w:val="28"/>
        </w:rPr>
        <w:t>К таким критериям можно, в частности, отнести:</w:t>
      </w:r>
    </w:p>
    <w:p w:rsidR="0073320F" w:rsidRPr="0073320F" w:rsidRDefault="0073320F" w:rsidP="005A5C9C">
      <w:pPr>
        <w:pStyle w:val="a4"/>
        <w:numPr>
          <w:ilvl w:val="0"/>
          <w:numId w:val="27"/>
        </w:numPr>
        <w:spacing w:line="360" w:lineRule="auto"/>
        <w:ind w:left="0" w:firstLine="0"/>
        <w:jc w:val="both"/>
        <w:rPr>
          <w:sz w:val="28"/>
          <w:szCs w:val="28"/>
        </w:rPr>
      </w:pPr>
      <w:r w:rsidRPr="0073320F">
        <w:rPr>
          <w:sz w:val="28"/>
          <w:szCs w:val="28"/>
        </w:rPr>
        <w:t xml:space="preserve">обеспечение преимущественно кредитной «природы» денег в момент выхода их из центрального банка, ведущей роли кредитной эмиссии центрального банка перед ее денежной составляющей. Это означает превалирование операций кредитного характера центрального банка над операциями по покупке иностранной валюты (или преимущественное обеспечение денежной базы кредитными операциями, а не иностранной валютой); </w:t>
      </w:r>
    </w:p>
    <w:p w:rsidR="0073320F" w:rsidRPr="0073320F" w:rsidRDefault="0073320F" w:rsidP="005A5C9C">
      <w:pPr>
        <w:pStyle w:val="a4"/>
        <w:numPr>
          <w:ilvl w:val="0"/>
          <w:numId w:val="27"/>
        </w:numPr>
        <w:spacing w:line="360" w:lineRule="auto"/>
        <w:ind w:left="0" w:firstLine="0"/>
        <w:jc w:val="both"/>
        <w:rPr>
          <w:sz w:val="28"/>
          <w:szCs w:val="28"/>
        </w:rPr>
      </w:pPr>
      <w:r w:rsidRPr="0073320F">
        <w:rPr>
          <w:sz w:val="28"/>
          <w:szCs w:val="28"/>
        </w:rPr>
        <w:t>безусловное выполнение базовых принципов кредитования: возвратности, срочности, платности, целевой направленности</w:t>
      </w:r>
      <w:r w:rsidRPr="0073320F">
        <w:rPr>
          <w:rStyle w:val="a9"/>
          <w:rFonts w:eastAsia="Calibri"/>
          <w:sz w:val="28"/>
          <w:szCs w:val="28"/>
        </w:rPr>
        <w:footnoteReference w:id="44"/>
      </w:r>
      <w:r w:rsidRPr="0073320F">
        <w:rPr>
          <w:sz w:val="28"/>
          <w:szCs w:val="28"/>
        </w:rPr>
        <w:t xml:space="preserve"> и обеспеченности кредита.</w:t>
      </w:r>
    </w:p>
    <w:p w:rsidR="0073320F" w:rsidRPr="0073320F" w:rsidRDefault="0073320F" w:rsidP="0073320F">
      <w:pPr>
        <w:pStyle w:val="1"/>
        <w:spacing w:line="360" w:lineRule="auto"/>
        <w:ind w:firstLine="709"/>
        <w:jc w:val="both"/>
        <w:rPr>
          <w:rFonts w:ascii="Times New Roman" w:hAnsi="Times New Roman"/>
          <w:noProof/>
          <w:sz w:val="28"/>
          <w:szCs w:val="28"/>
        </w:rPr>
      </w:pPr>
      <w:r w:rsidRPr="0073320F">
        <w:rPr>
          <w:rFonts w:ascii="Times New Roman" w:hAnsi="Times New Roman"/>
          <w:sz w:val="28"/>
          <w:szCs w:val="28"/>
        </w:rPr>
        <w:t xml:space="preserve">Еще одним важнейшим условием реализации кредитной природы современных фидуциарных денег,  выполнения деньгами своих функций (и, прежде всего, функции накопления, то есть как актива долговременного пользования) является </w:t>
      </w:r>
      <w:r w:rsidRPr="0073320F">
        <w:rPr>
          <w:rFonts w:ascii="Times New Roman" w:hAnsi="Times New Roman"/>
          <w:i/>
          <w:sz w:val="28"/>
          <w:szCs w:val="28"/>
        </w:rPr>
        <w:t xml:space="preserve">наличие </w:t>
      </w:r>
      <w:r w:rsidRPr="0073320F">
        <w:rPr>
          <w:rFonts w:ascii="Times New Roman" w:hAnsi="Times New Roman"/>
          <w:i/>
          <w:noProof/>
          <w:sz w:val="28"/>
          <w:szCs w:val="28"/>
        </w:rPr>
        <w:t>эффективной денежной системы</w:t>
      </w:r>
      <w:r w:rsidRPr="0073320F">
        <w:rPr>
          <w:rFonts w:ascii="Times New Roman" w:hAnsi="Times New Roman"/>
          <w:noProof/>
          <w:sz w:val="28"/>
          <w:szCs w:val="28"/>
        </w:rPr>
        <w:t xml:space="preserve">. Понятно, что эта проблема также в большей степени характерна для транзитивной экономики. </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sz w:val="28"/>
          <w:szCs w:val="28"/>
        </w:rPr>
        <w:t>Как известно, деньги в экономике функцион</w:t>
      </w:r>
      <w:r w:rsidR="0050686A">
        <w:rPr>
          <w:rFonts w:ascii="Times New Roman" w:hAnsi="Times New Roman"/>
          <w:sz w:val="28"/>
          <w:szCs w:val="28"/>
        </w:rPr>
        <w:t>ируют в рамках денежной системы</w:t>
      </w:r>
      <w:r w:rsidRPr="0073320F">
        <w:rPr>
          <w:rFonts w:ascii="Times New Roman" w:hAnsi="Times New Roman"/>
          <w:sz w:val="28"/>
          <w:szCs w:val="28"/>
        </w:rPr>
        <w:t xml:space="preserve">. </w:t>
      </w:r>
      <w:r w:rsidR="0050686A">
        <w:rPr>
          <w:rFonts w:ascii="Times New Roman" w:hAnsi="Times New Roman"/>
          <w:sz w:val="28"/>
          <w:szCs w:val="28"/>
        </w:rPr>
        <w:t>Ее</w:t>
      </w:r>
      <w:r w:rsidRPr="0073320F">
        <w:rPr>
          <w:rFonts w:ascii="Times New Roman" w:hAnsi="Times New Roman"/>
          <w:sz w:val="28"/>
          <w:szCs w:val="28"/>
        </w:rPr>
        <w:t xml:space="preserve"> адекватность и побуждает экономических агентов к совершению обменных операций посредством денег.  </w:t>
      </w:r>
      <w:r w:rsidRPr="0073320F">
        <w:rPr>
          <w:rFonts w:ascii="Times New Roman" w:eastAsia="Times New Roman" w:hAnsi="Times New Roman"/>
          <w:sz w:val="28"/>
          <w:szCs w:val="28"/>
          <w:lang w:eastAsia="ru-RU"/>
        </w:rPr>
        <w:t xml:space="preserve">Основная задача денежной системы - обеспечение непрерывности денежного кругооборота, что в условиях временных разрывов требует, чтобы деньги являлись активом длительного пользования. Это не является проблемой в условиях полноценных денег. Однако в условиях фидуциарных денег </w:t>
      </w:r>
      <w:r w:rsidRPr="0073320F">
        <w:rPr>
          <w:rFonts w:ascii="Times New Roman" w:hAnsi="Times New Roman"/>
          <w:sz w:val="28"/>
          <w:szCs w:val="28"/>
        </w:rPr>
        <w:t>сложность представляет тот факт, что они сегодня – не материальный, а финансовый актив</w:t>
      </w:r>
      <w:r w:rsidRPr="0073320F">
        <w:rPr>
          <w:rStyle w:val="a9"/>
          <w:rFonts w:ascii="Times New Roman" w:hAnsi="Times New Roman"/>
          <w:sz w:val="28"/>
          <w:szCs w:val="28"/>
        </w:rPr>
        <w:footnoteReference w:id="45"/>
      </w:r>
      <w:r w:rsidRPr="0073320F">
        <w:rPr>
          <w:rFonts w:ascii="Times New Roman" w:hAnsi="Times New Roman"/>
          <w:sz w:val="28"/>
          <w:szCs w:val="28"/>
        </w:rPr>
        <w:t xml:space="preserve">. </w:t>
      </w:r>
    </w:p>
    <w:p w:rsidR="0073320F" w:rsidRPr="0073320F" w:rsidRDefault="0073320F" w:rsidP="0073320F">
      <w:pPr>
        <w:spacing w:after="0" w:line="360" w:lineRule="auto"/>
        <w:ind w:firstLine="709"/>
        <w:jc w:val="both"/>
        <w:rPr>
          <w:rFonts w:ascii="Times New Roman" w:hAnsi="Times New Roman"/>
          <w:sz w:val="28"/>
          <w:szCs w:val="28"/>
        </w:rPr>
      </w:pPr>
      <w:r w:rsidRPr="0073320F">
        <w:rPr>
          <w:rFonts w:ascii="Times New Roman" w:hAnsi="Times New Roman"/>
          <w:sz w:val="28"/>
          <w:szCs w:val="28"/>
        </w:rPr>
        <w:t xml:space="preserve">Учитывая же, что денежная сфера – это социально-экономическая система, надо помнить, что любые процессы здесь обуславливаются не только объективными экономическими показателями, но и рефлексивными тенденциями: "ожиданиями" ("оптимизмом") держателей "денежных активов".  Поэтому в случае негативной информации (негативной САДС) возможен обвал такого гиперрефлексивного рынка, </w:t>
      </w:r>
      <w:r w:rsidRPr="0073320F">
        <w:rPr>
          <w:rFonts w:ascii="Times New Roman" w:eastAsia="Times New Roman" w:hAnsi="Times New Roman"/>
          <w:sz w:val="28"/>
          <w:szCs w:val="28"/>
          <w:lang w:eastAsia="ru-RU"/>
        </w:rPr>
        <w:t xml:space="preserve">нарушение принципов кредитования  и, как следствие,  </w:t>
      </w:r>
      <w:r w:rsidRPr="0073320F">
        <w:rPr>
          <w:rFonts w:ascii="Times New Roman" w:hAnsi="Times New Roman"/>
          <w:sz w:val="28"/>
          <w:szCs w:val="28"/>
        </w:rPr>
        <w:t xml:space="preserve">разрыв кругооборота денег – т.е. кризис. Понятно, что в условиях функционирования глобального рынка негативные процессы усиливаются во много раз. Это снижает </w:t>
      </w:r>
      <w:r w:rsidRPr="0073320F">
        <w:rPr>
          <w:rFonts w:ascii="Times New Roman" w:hAnsi="Times New Roman"/>
          <w:noProof/>
          <w:sz w:val="28"/>
          <w:szCs w:val="28"/>
        </w:rPr>
        <w:t>эффективность национальных денежных систем, препятствует повышению качества денег, выполнению ими функции актива длительного пользования.</w:t>
      </w:r>
    </w:p>
    <w:p w:rsidR="0073320F" w:rsidRPr="0073320F" w:rsidRDefault="0073320F" w:rsidP="0073320F">
      <w:pPr>
        <w:pStyle w:val="210"/>
        <w:ind w:firstLine="709"/>
        <w:jc w:val="both"/>
        <w:rPr>
          <w:sz w:val="28"/>
          <w:szCs w:val="28"/>
        </w:rPr>
      </w:pPr>
      <w:r w:rsidRPr="0073320F">
        <w:rPr>
          <w:sz w:val="28"/>
          <w:szCs w:val="28"/>
        </w:rPr>
        <w:t>В свою очередь, если качество денег ниже требуемого уровня, то возможны два варианта.</w:t>
      </w:r>
    </w:p>
    <w:p w:rsidR="0073320F" w:rsidRPr="0073320F" w:rsidRDefault="0073320F" w:rsidP="00493E59">
      <w:pPr>
        <w:pStyle w:val="31"/>
        <w:spacing w:line="360" w:lineRule="auto"/>
        <w:ind w:firstLine="709"/>
        <w:jc w:val="both"/>
        <w:rPr>
          <w:b w:val="0"/>
          <w:bCs/>
          <w:i w:val="0"/>
          <w:iCs w:val="0"/>
          <w:szCs w:val="28"/>
          <w:u w:val="none"/>
        </w:rPr>
      </w:pPr>
      <w:r w:rsidRPr="0073320F">
        <w:rPr>
          <w:b w:val="0"/>
          <w:bCs/>
          <w:i w:val="0"/>
          <w:iCs w:val="0"/>
          <w:szCs w:val="28"/>
          <w:u w:val="none"/>
        </w:rPr>
        <w:t xml:space="preserve">Первый – это недостаток денег как </w:t>
      </w:r>
      <w:r w:rsidRPr="0073320F">
        <w:rPr>
          <w:b w:val="0"/>
          <w:i w:val="0"/>
          <w:noProof/>
          <w:szCs w:val="28"/>
          <w:u w:val="none"/>
        </w:rPr>
        <w:t>актива длительного пользования</w:t>
      </w:r>
      <w:r w:rsidRPr="0073320F">
        <w:rPr>
          <w:b w:val="0"/>
          <w:bCs/>
          <w:i w:val="0"/>
          <w:iCs w:val="0"/>
          <w:szCs w:val="28"/>
          <w:u w:val="none"/>
        </w:rPr>
        <w:t xml:space="preserve"> в условиях «плохой» конъюнктуры рынка: неблагоприятного инвестиционного климата, высоких инфляционных ожиданий. В этом случае в экономике отмечается  негативная   динамика структуры денежной массы, происходят процессы примитивизации (деградации) денежного обращения – т.е., возрастание роли тех видов средств обращения (например, наличность, неплатежи, бартер и пр.), использование которых по причине роста транзакционных издержек затрудняет финансирование долгосрочных производственных инвестиций.</w:t>
      </w:r>
      <w:r w:rsidRPr="0073320F">
        <w:rPr>
          <w:i w:val="0"/>
          <w:iCs w:val="0"/>
          <w:szCs w:val="28"/>
          <w:u w:val="none"/>
        </w:rPr>
        <w:t xml:space="preserve"> </w:t>
      </w:r>
    </w:p>
    <w:p w:rsidR="0073320F" w:rsidRPr="0073320F" w:rsidRDefault="0073320F" w:rsidP="0073320F">
      <w:pPr>
        <w:shd w:val="clear" w:color="auto" w:fill="FFFFFF"/>
        <w:spacing w:after="0" w:line="360" w:lineRule="auto"/>
        <w:ind w:firstLine="709"/>
        <w:jc w:val="both"/>
        <w:rPr>
          <w:rFonts w:ascii="Times New Roman" w:hAnsi="Times New Roman"/>
          <w:sz w:val="28"/>
          <w:szCs w:val="28"/>
        </w:rPr>
      </w:pPr>
      <w:r w:rsidRPr="0073320F">
        <w:rPr>
          <w:rFonts w:ascii="Times New Roman" w:hAnsi="Times New Roman"/>
          <w:sz w:val="28"/>
          <w:szCs w:val="28"/>
        </w:rPr>
        <w:t xml:space="preserve">Второй вариант – это недостаток денег </w:t>
      </w:r>
      <w:r w:rsidRPr="00D2643D">
        <w:rPr>
          <w:rFonts w:ascii="Times New Roman" w:hAnsi="Times New Roman"/>
          <w:bCs/>
          <w:iCs/>
          <w:sz w:val="28"/>
          <w:szCs w:val="28"/>
        </w:rPr>
        <w:t xml:space="preserve">как </w:t>
      </w:r>
      <w:r w:rsidRPr="00D2643D">
        <w:rPr>
          <w:rFonts w:ascii="Times New Roman" w:hAnsi="Times New Roman"/>
          <w:noProof/>
          <w:sz w:val="28"/>
          <w:szCs w:val="28"/>
        </w:rPr>
        <w:t>актива длительного пользования</w:t>
      </w:r>
      <w:r w:rsidRPr="0073320F">
        <w:rPr>
          <w:rFonts w:ascii="Times New Roman" w:hAnsi="Times New Roman"/>
          <w:sz w:val="28"/>
          <w:szCs w:val="28"/>
        </w:rPr>
        <w:t xml:space="preserve"> при высокой ожидаемой доходности капиталовложений. Напомним, что ведущую роль в обеспечении экономического роста играют </w:t>
      </w:r>
      <w:r w:rsidRPr="0073320F">
        <w:rPr>
          <w:rFonts w:ascii="Times New Roman" w:hAnsi="Times New Roman"/>
          <w:i/>
          <w:sz w:val="28"/>
          <w:szCs w:val="28"/>
        </w:rPr>
        <w:t>производственные инвестиции</w:t>
      </w:r>
      <w:r w:rsidRPr="0073320F">
        <w:rPr>
          <w:rFonts w:ascii="Times New Roman" w:hAnsi="Times New Roman"/>
          <w:sz w:val="28"/>
          <w:szCs w:val="28"/>
        </w:rPr>
        <w:t>, посредством которых увеличивается капитал и распространяются технологические новшества.</w:t>
      </w:r>
      <w:r w:rsidRPr="0073320F">
        <w:rPr>
          <w:rStyle w:val="a9"/>
          <w:rFonts w:ascii="Times New Roman" w:hAnsi="Times New Roman"/>
          <w:sz w:val="28"/>
          <w:szCs w:val="28"/>
        </w:rPr>
        <w:footnoteReference w:id="46"/>
      </w:r>
      <w:r w:rsidRPr="0073320F">
        <w:rPr>
          <w:rFonts w:ascii="Times New Roman" w:hAnsi="Times New Roman"/>
          <w:sz w:val="28"/>
          <w:szCs w:val="28"/>
        </w:rPr>
        <w:t xml:space="preserve"> Поскольку затраты на инвестиции и получение дохода от них разделены во времени, возникает проблема их внешнего финансирования. Недостаток денежных средств требуемого качества («длинных» денег) мог бы остановить инвестиционный процесс даже при наличии у экономических агентов «побуждения к инвестированию». Однако при высокой ожидаемой доходности капиталовложений инвесторы готовы нести риски, связанные с получением инструментов их финансирования. </w:t>
      </w:r>
    </w:p>
    <w:p w:rsidR="0073320F" w:rsidRPr="0073320F" w:rsidRDefault="0073320F" w:rsidP="0073320F">
      <w:pPr>
        <w:shd w:val="clear" w:color="auto" w:fill="FFFFFF"/>
        <w:spacing w:after="0" w:line="360" w:lineRule="auto"/>
        <w:ind w:firstLine="709"/>
        <w:jc w:val="both"/>
        <w:rPr>
          <w:rFonts w:ascii="Times New Roman" w:hAnsi="Times New Roman"/>
          <w:sz w:val="28"/>
          <w:szCs w:val="28"/>
        </w:rPr>
      </w:pPr>
      <w:r w:rsidRPr="0073320F">
        <w:rPr>
          <w:rFonts w:ascii="Times New Roman" w:hAnsi="Times New Roman"/>
          <w:sz w:val="28"/>
          <w:szCs w:val="28"/>
        </w:rPr>
        <w:t>Данное обстоятельство побуждает финансовые институты (и, в первую очередь, банки) искать пути удовлетворения инвестиционного спроса, что стимулирует создание и распространение новых инструментов привлечения капитала, снижающих риски. Это необходимо по той причине, что зачастую спрос на денежные ресурсы невозможно обеспечить за счет уже существующих вариантов привлечения долгосрочных ресурсов ввиду их низкой эффективности (например, из-за осторожного поведения вкладчиков или других причин снижения их интереса в отношении существующих вариантов банковских вкладов).</w:t>
      </w:r>
    </w:p>
    <w:p w:rsidR="0073320F" w:rsidRPr="0073320F" w:rsidRDefault="0073320F" w:rsidP="0073320F">
      <w:pPr>
        <w:tabs>
          <w:tab w:val="left" w:pos="0"/>
        </w:tabs>
        <w:spacing w:after="0" w:line="360" w:lineRule="auto"/>
        <w:ind w:firstLine="709"/>
        <w:jc w:val="both"/>
        <w:rPr>
          <w:rFonts w:ascii="Times New Roman" w:hAnsi="Times New Roman"/>
          <w:sz w:val="28"/>
          <w:szCs w:val="28"/>
        </w:rPr>
      </w:pPr>
      <w:r w:rsidRPr="0073320F">
        <w:rPr>
          <w:rFonts w:ascii="Times New Roman" w:hAnsi="Times New Roman"/>
          <w:iCs/>
          <w:sz w:val="28"/>
          <w:szCs w:val="28"/>
        </w:rPr>
        <w:t xml:space="preserve"> Способом снижения таких рисков сегодня стали виртуальные финансовые активы, или производные финансовые инструменты. Характерной их чертой является то, что в отличие от реального имущества их можно создавать бесконечно</w:t>
      </w:r>
      <w:r w:rsidRPr="0073320F">
        <w:rPr>
          <w:rStyle w:val="a9"/>
          <w:rFonts w:ascii="Times New Roman" w:hAnsi="Times New Roman"/>
          <w:iCs/>
          <w:sz w:val="28"/>
          <w:szCs w:val="28"/>
        </w:rPr>
        <w:footnoteReference w:id="47"/>
      </w:r>
      <w:r w:rsidRPr="0073320F">
        <w:rPr>
          <w:rFonts w:ascii="Times New Roman" w:hAnsi="Times New Roman"/>
          <w:iCs/>
          <w:sz w:val="28"/>
          <w:szCs w:val="28"/>
        </w:rPr>
        <w:t xml:space="preserve">. Но в условиях, когда </w:t>
      </w:r>
      <w:r w:rsidRPr="0073320F">
        <w:rPr>
          <w:rFonts w:ascii="Times New Roman" w:hAnsi="Times New Roman"/>
          <w:sz w:val="28"/>
          <w:szCs w:val="28"/>
        </w:rPr>
        <w:t>б</w:t>
      </w:r>
      <w:r w:rsidRPr="00D2643D">
        <w:rPr>
          <w:rFonts w:ascii="Times New Roman" w:hAnsi="Times New Roman"/>
          <w:b/>
          <w:i/>
          <w:sz w:val="28"/>
          <w:szCs w:val="28"/>
        </w:rPr>
        <w:t>о</w:t>
      </w:r>
      <w:r w:rsidRPr="0073320F">
        <w:rPr>
          <w:rFonts w:ascii="Times New Roman" w:hAnsi="Times New Roman"/>
          <w:sz w:val="28"/>
          <w:szCs w:val="28"/>
        </w:rPr>
        <w:t>льшая часть накопленных финансовых обязательств реально ничем не обеспечена,</w:t>
      </w:r>
      <w:r w:rsidRPr="0073320F">
        <w:rPr>
          <w:rFonts w:ascii="Times New Roman" w:hAnsi="Times New Roman"/>
          <w:b/>
          <w:sz w:val="28"/>
          <w:szCs w:val="28"/>
        </w:rPr>
        <w:t xml:space="preserve"> </w:t>
      </w:r>
      <w:r w:rsidRPr="0073320F">
        <w:rPr>
          <w:rFonts w:ascii="Times New Roman" w:hAnsi="Times New Roman"/>
          <w:sz w:val="28"/>
          <w:szCs w:val="28"/>
        </w:rPr>
        <w:t xml:space="preserve"> </w:t>
      </w:r>
      <w:r w:rsidRPr="0073320F">
        <w:rPr>
          <w:rFonts w:ascii="Times New Roman" w:hAnsi="Times New Roman"/>
          <w:iCs/>
          <w:sz w:val="28"/>
          <w:szCs w:val="28"/>
        </w:rPr>
        <w:t>небесконечна "вера инвестора" в то, что эти финансовые активы представляют собой хоть какую-то ценность.</w:t>
      </w:r>
      <w:r w:rsidRPr="0073320F">
        <w:rPr>
          <w:rFonts w:ascii="Times New Roman" w:hAnsi="Times New Roman"/>
          <w:sz w:val="28"/>
          <w:szCs w:val="28"/>
        </w:rPr>
        <w:t xml:space="preserve"> </w:t>
      </w:r>
    </w:p>
    <w:p w:rsidR="0073320F" w:rsidRPr="0073320F" w:rsidRDefault="0073320F" w:rsidP="0073320F">
      <w:pPr>
        <w:shd w:val="clear" w:color="auto" w:fill="FFFFFF"/>
        <w:spacing w:after="0" w:line="360" w:lineRule="auto"/>
        <w:ind w:firstLine="709"/>
        <w:jc w:val="both"/>
        <w:rPr>
          <w:rFonts w:ascii="Times New Roman" w:hAnsi="Times New Roman"/>
          <w:bCs/>
          <w:sz w:val="28"/>
          <w:szCs w:val="28"/>
        </w:rPr>
      </w:pPr>
      <w:r w:rsidRPr="0073320F">
        <w:rPr>
          <w:rFonts w:ascii="Times New Roman" w:hAnsi="Times New Roman"/>
          <w:sz w:val="28"/>
          <w:szCs w:val="28"/>
        </w:rPr>
        <w:t xml:space="preserve">По этой причине, </w:t>
      </w:r>
      <w:r w:rsidR="00D2643D">
        <w:rPr>
          <w:rFonts w:ascii="Times New Roman" w:hAnsi="Times New Roman"/>
          <w:sz w:val="28"/>
          <w:szCs w:val="28"/>
        </w:rPr>
        <w:t xml:space="preserve">то есть, </w:t>
      </w:r>
      <w:r w:rsidRPr="0073320F">
        <w:rPr>
          <w:rFonts w:ascii="Times New Roman" w:hAnsi="Times New Roman"/>
          <w:sz w:val="28"/>
          <w:szCs w:val="28"/>
        </w:rPr>
        <w:t>по причине того, что всё сегодня построено на взаимном доверии (в том числе, на доверии к государству), стоит только усомниться, а сомнениям набрать необходимую критическую массу и, как результат, – очередной кризис.</w:t>
      </w:r>
      <w:r w:rsidRPr="0073320F">
        <w:rPr>
          <w:rFonts w:ascii="Times New Roman" w:hAnsi="Times New Roman"/>
          <w:iCs/>
          <w:sz w:val="28"/>
          <w:szCs w:val="28"/>
        </w:rPr>
        <w:t xml:space="preserve"> Поэтому в условиях фидуциарных  денежных систем стал крайне важен такой фактор как "оптимизм инвестора", который нужно поддерживать любой ценой.</w:t>
      </w:r>
      <w:r w:rsidRPr="0073320F">
        <w:rPr>
          <w:rFonts w:ascii="Times New Roman" w:hAnsi="Times New Roman"/>
          <w:bCs/>
          <w:sz w:val="28"/>
          <w:szCs w:val="28"/>
        </w:rPr>
        <w:t xml:space="preserve"> Понятно, что </w:t>
      </w:r>
      <w:r w:rsidRPr="0073320F">
        <w:rPr>
          <w:rFonts w:ascii="Times New Roman" w:hAnsi="Times New Roman"/>
          <w:iCs/>
          <w:sz w:val="28"/>
          <w:szCs w:val="28"/>
        </w:rPr>
        <w:t>"оптимизм инвестора"</w:t>
      </w:r>
      <w:r w:rsidRPr="0073320F">
        <w:rPr>
          <w:rFonts w:ascii="Times New Roman" w:hAnsi="Times New Roman"/>
          <w:bCs/>
          <w:sz w:val="28"/>
          <w:szCs w:val="28"/>
        </w:rPr>
        <w:t xml:space="preserve"> напрямую касается и доверия населения к национальным деньгам, так как в широком смысле мы все являемся потенциальными инвесторами, предъявляя спрос на деньги как форму финансовых активов. </w:t>
      </w:r>
    </w:p>
    <w:p w:rsidR="0073320F" w:rsidRPr="0073320F" w:rsidRDefault="0073320F" w:rsidP="0073320F">
      <w:pPr>
        <w:autoSpaceDE w:val="0"/>
        <w:autoSpaceDN w:val="0"/>
        <w:adjustRightInd w:val="0"/>
        <w:spacing w:after="0" w:line="360" w:lineRule="auto"/>
        <w:ind w:firstLine="709"/>
        <w:jc w:val="both"/>
        <w:rPr>
          <w:rFonts w:ascii="Times New Roman" w:hAnsi="Times New Roman"/>
          <w:bCs/>
          <w:iCs/>
          <w:sz w:val="28"/>
          <w:szCs w:val="28"/>
        </w:rPr>
      </w:pPr>
      <w:r w:rsidRPr="0073320F">
        <w:rPr>
          <w:rFonts w:ascii="Times New Roman" w:hAnsi="Times New Roman"/>
          <w:bCs/>
          <w:sz w:val="28"/>
          <w:szCs w:val="28"/>
        </w:rPr>
        <w:t xml:space="preserve">В свою очередь, проблема доверия - это наиважнейшая проблема для стран с формирующимися рынками, которые, как известно, характеризуются высокой степенью неустойчивости и высоким уровнем риска. </w:t>
      </w:r>
      <w:r w:rsidRPr="0073320F">
        <w:rPr>
          <w:rFonts w:ascii="Times New Roman" w:hAnsi="Times New Roman"/>
          <w:sz w:val="28"/>
          <w:szCs w:val="28"/>
        </w:rPr>
        <w:t xml:space="preserve">Поэтому центральный банк, ответственный за разработку и реализацию денежно-кредитной политики в стране, должен генерировать позитивную самоорганизацию денежной системы. </w:t>
      </w:r>
      <w:r w:rsidRPr="0073320F">
        <w:rPr>
          <w:rFonts w:ascii="Times New Roman" w:hAnsi="Times New Roman"/>
          <w:bCs/>
          <w:iCs/>
          <w:sz w:val="28"/>
          <w:szCs w:val="28"/>
        </w:rPr>
        <w:t xml:space="preserve">Синергетический подход в этих условиях обеспечивает методологическую основу и открывает широкие возможности  разработки практических мер, направленных на корректировку поведения участников денежной системы для успешного достижения общеэкономических целей, решения проблем по оптимальному распределению ограниченных денежных ресурсов. </w:t>
      </w:r>
    </w:p>
    <w:p w:rsidR="0073320F" w:rsidRPr="0073320F" w:rsidRDefault="0073320F" w:rsidP="0073320F">
      <w:pPr>
        <w:shd w:val="clear" w:color="auto" w:fill="FFFFFF"/>
        <w:spacing w:after="0" w:line="360" w:lineRule="auto"/>
        <w:ind w:firstLine="709"/>
        <w:jc w:val="both"/>
        <w:rPr>
          <w:rFonts w:ascii="Times New Roman" w:hAnsi="Times New Roman"/>
          <w:bCs/>
          <w:i/>
          <w:sz w:val="28"/>
          <w:szCs w:val="28"/>
        </w:rPr>
      </w:pPr>
      <w:r w:rsidRPr="0073320F">
        <w:rPr>
          <w:rFonts w:ascii="Times New Roman" w:hAnsi="Times New Roman"/>
          <w:sz w:val="28"/>
          <w:szCs w:val="28"/>
        </w:rPr>
        <w:t xml:space="preserve"> Однако нельзя забывать, что при всей важности синергетической составляющей национальных денег долгосрочной основой их стабильности, их дальнейшего </w:t>
      </w:r>
      <w:r w:rsidRPr="0073320F">
        <w:rPr>
          <w:rFonts w:ascii="Times New Roman" w:hAnsi="Times New Roman"/>
          <w:bCs/>
          <w:i/>
          <w:sz w:val="28"/>
          <w:szCs w:val="28"/>
        </w:rPr>
        <w:t xml:space="preserve">прогрессивного развития </w:t>
      </w:r>
      <w:r w:rsidRPr="0073320F">
        <w:rPr>
          <w:rFonts w:ascii="Times New Roman" w:hAnsi="Times New Roman"/>
          <w:sz w:val="28"/>
          <w:szCs w:val="28"/>
        </w:rPr>
        <w:t>является реальный сектор</w:t>
      </w:r>
      <w:r w:rsidRPr="0073320F">
        <w:rPr>
          <w:rFonts w:ascii="Times New Roman" w:hAnsi="Times New Roman"/>
          <w:i/>
          <w:sz w:val="28"/>
          <w:szCs w:val="28"/>
        </w:rPr>
        <w:t>.</w:t>
      </w:r>
      <w:r w:rsidRPr="0073320F">
        <w:rPr>
          <w:rFonts w:ascii="Times New Roman" w:hAnsi="Times New Roman"/>
          <w:sz w:val="28"/>
          <w:szCs w:val="28"/>
        </w:rPr>
        <w:t xml:space="preserve"> Понятно, что рост предложения долгосрочных ресурсов формирует почву для финансирования тех инвестиционных проектов, которые в противном случае, вероятно, не были бы осуществлены. В то же время </w:t>
      </w:r>
      <w:r w:rsidRPr="0073320F">
        <w:rPr>
          <w:rFonts w:ascii="Times New Roman" w:hAnsi="Times New Roman"/>
          <w:i/>
          <w:sz w:val="28"/>
          <w:szCs w:val="28"/>
        </w:rPr>
        <w:t>реализация таких проектов</w:t>
      </w:r>
      <w:r w:rsidRPr="0073320F">
        <w:rPr>
          <w:rFonts w:ascii="Times New Roman" w:hAnsi="Times New Roman"/>
          <w:sz w:val="28"/>
          <w:szCs w:val="28"/>
        </w:rPr>
        <w:t xml:space="preserve">, при прочих равных условиях, означает ничто иное, как </w:t>
      </w:r>
      <w:r w:rsidRPr="0073320F">
        <w:rPr>
          <w:rFonts w:ascii="Times New Roman" w:hAnsi="Times New Roman"/>
          <w:i/>
          <w:sz w:val="28"/>
          <w:szCs w:val="28"/>
        </w:rPr>
        <w:t>продуцирование экономического роста при одновременном стремлении количества денег к оптимуму</w:t>
      </w:r>
      <w:r w:rsidRPr="0073320F">
        <w:rPr>
          <w:rStyle w:val="a9"/>
          <w:rFonts w:ascii="Times New Roman" w:hAnsi="Times New Roman"/>
          <w:sz w:val="28"/>
          <w:szCs w:val="28"/>
        </w:rPr>
        <w:footnoteReference w:id="48"/>
      </w:r>
      <w:r w:rsidRPr="0073320F">
        <w:rPr>
          <w:rFonts w:ascii="Times New Roman" w:hAnsi="Times New Roman"/>
          <w:sz w:val="28"/>
          <w:szCs w:val="28"/>
        </w:rPr>
        <w:t xml:space="preserve">, который базируется на дальнейшем росте доходности производственных инвестиций и повышении эффективности реального сектора экономики. Таким образом, </w:t>
      </w:r>
      <w:r w:rsidRPr="0073320F">
        <w:rPr>
          <w:rFonts w:ascii="Times New Roman" w:hAnsi="Times New Roman"/>
          <w:bCs/>
          <w:i/>
          <w:sz w:val="28"/>
          <w:szCs w:val="28"/>
        </w:rPr>
        <w:t xml:space="preserve">повышение эффективности реального сектора – это залог устойчивости денежной системы. </w:t>
      </w:r>
    </w:p>
    <w:p w:rsidR="0073320F" w:rsidRPr="0073320F" w:rsidRDefault="0073320F" w:rsidP="0073320F">
      <w:pPr>
        <w:shd w:val="clear" w:color="auto" w:fill="FFFFFF"/>
        <w:spacing w:after="0" w:line="360" w:lineRule="auto"/>
        <w:ind w:firstLine="709"/>
        <w:jc w:val="both"/>
        <w:rPr>
          <w:rFonts w:ascii="Times New Roman" w:hAnsi="Times New Roman"/>
          <w:iCs/>
          <w:sz w:val="28"/>
          <w:szCs w:val="28"/>
        </w:rPr>
      </w:pPr>
      <w:r w:rsidRPr="0073320F">
        <w:rPr>
          <w:rFonts w:ascii="Times New Roman" w:hAnsi="Times New Roman"/>
          <w:sz w:val="28"/>
          <w:szCs w:val="28"/>
        </w:rPr>
        <w:t>Подчеркнем, что эта связь является взаимообусловленной:</w:t>
      </w:r>
    </w:p>
    <w:p w:rsidR="0073320F" w:rsidRPr="0073320F" w:rsidRDefault="0073320F" w:rsidP="0073320F">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_x0000_s1057" type="#_x0000_t32" style="position:absolute;left:0;text-align:left;margin-left:298.95pt;margin-top:82.25pt;width:6.85pt;height:0;z-index:251655168" o:connectortype="straight">
            <v:stroke endarrow="block"/>
          </v:shape>
        </w:pict>
      </w:r>
      <w:r>
        <w:rPr>
          <w:rFonts w:ascii="Times New Roman" w:hAnsi="Times New Roman"/>
          <w:noProof/>
          <w:sz w:val="28"/>
          <w:szCs w:val="28"/>
          <w:lang w:eastAsia="ru-RU"/>
        </w:rPr>
        <w:pict>
          <v:shape id="_x0000_s1061" type="#_x0000_t32" style="position:absolute;left:0;text-align:left;margin-left:133.5pt;margin-top:130.15pt;width:16.3pt;height:0;z-index:251658240" o:connectortype="straight">
            <v:stroke endarrow="block"/>
          </v:shape>
        </w:pict>
      </w:r>
      <w:r>
        <w:rPr>
          <w:rFonts w:ascii="Times New Roman" w:hAnsi="Times New Roman"/>
          <w:noProof/>
          <w:sz w:val="28"/>
          <w:szCs w:val="28"/>
          <w:lang w:eastAsia="ru-RU"/>
        </w:rPr>
        <w:pict>
          <v:shape id="_x0000_s1060" type="#_x0000_t32" style="position:absolute;left:0;text-align:left;margin-left:376.95pt;margin-top:34.3pt;width:11.15pt;height:.05pt;flip:y;z-index:251657216" o:connectortype="straight">
            <v:stroke endarrow="block"/>
          </v:shape>
        </w:pict>
      </w:r>
      <w:r>
        <w:rPr>
          <w:rFonts w:ascii="Times New Roman" w:hAnsi="Times New Roman"/>
          <w:noProof/>
          <w:sz w:val="28"/>
          <w:szCs w:val="28"/>
          <w:lang w:eastAsia="ru-RU"/>
        </w:rPr>
        <w:pict>
          <v:shape id="_x0000_s1058" type="#_x0000_t32" style="position:absolute;left:0;text-align:left;margin-left:-8.5pt;margin-top:7.6pt;width:14.3pt;height:0;z-index:251656192" o:connectortype="straight">
            <v:stroke endarrow="block"/>
          </v:shape>
        </w:pict>
      </w:r>
      <w:r w:rsidRPr="0073320F">
        <w:rPr>
          <w:rFonts w:ascii="Times New Roman" w:hAnsi="Times New Roman"/>
          <w:noProof/>
          <w:sz w:val="28"/>
          <w:szCs w:val="28"/>
          <w:lang w:eastAsia="ru-RU"/>
        </w:rPr>
        <w:pict>
          <v:shape id="_x0000_s1054" type="#_x0000_t32" style="position:absolute;left:0;text-align:left;margin-left:397.5pt;margin-top:82.2pt;width:10.75pt;height:.05pt;z-index:251654144" o:connectortype="straight">
            <v:stroke endarrow="block"/>
          </v:shape>
        </w:pict>
      </w:r>
      <w:r w:rsidRPr="0073320F">
        <w:rPr>
          <w:rFonts w:ascii="Times New Roman" w:hAnsi="Times New Roman"/>
          <w:noProof/>
          <w:sz w:val="28"/>
          <w:szCs w:val="28"/>
          <w:lang w:eastAsia="ru-RU"/>
        </w:rPr>
        <w:pict>
          <v:shape id="_x0000_s1051" type="#_x0000_t32" style="position:absolute;left:0;text-align:left;margin-left:-8.5pt;margin-top:34.3pt;width:7.45pt;height:.05pt;z-index:251653120" o:connectortype="straight">
            <v:stroke endarrow="block"/>
          </v:shape>
        </w:pict>
      </w:r>
      <w:r w:rsidRPr="0073320F">
        <w:rPr>
          <w:rFonts w:ascii="Times New Roman" w:hAnsi="Times New Roman"/>
          <w:sz w:val="28"/>
          <w:szCs w:val="28"/>
        </w:rPr>
        <w:t xml:space="preserve"> </w:t>
      </w:r>
      <w:r>
        <w:rPr>
          <w:rFonts w:ascii="Times New Roman" w:hAnsi="Times New Roman"/>
          <w:sz w:val="28"/>
          <w:szCs w:val="28"/>
        </w:rPr>
        <w:t xml:space="preserve">  б</w:t>
      </w:r>
      <w:r w:rsidRPr="0073320F">
        <w:rPr>
          <w:rFonts w:ascii="Times New Roman" w:hAnsi="Times New Roman"/>
          <w:sz w:val="28"/>
          <w:szCs w:val="28"/>
        </w:rPr>
        <w:t xml:space="preserve">лагоприятные условия для роста доходности производственных инвестиций  </w:t>
      </w:r>
      <w:r>
        <w:rPr>
          <w:rFonts w:ascii="Times New Roman" w:hAnsi="Times New Roman"/>
          <w:sz w:val="28"/>
          <w:szCs w:val="28"/>
        </w:rPr>
        <w:t xml:space="preserve">   </w:t>
      </w:r>
      <w:r w:rsidRPr="0073320F">
        <w:rPr>
          <w:rFonts w:ascii="Times New Roman" w:hAnsi="Times New Roman"/>
          <w:sz w:val="28"/>
          <w:szCs w:val="28"/>
        </w:rPr>
        <w:t>повышение эффективно</w:t>
      </w:r>
      <w:r>
        <w:rPr>
          <w:rFonts w:ascii="Times New Roman" w:hAnsi="Times New Roman"/>
          <w:sz w:val="28"/>
          <w:szCs w:val="28"/>
        </w:rPr>
        <w:t xml:space="preserve">сти реального сектора экономики   </w:t>
      </w:r>
      <w:r w:rsidRPr="0073320F">
        <w:rPr>
          <w:rFonts w:ascii="Times New Roman" w:hAnsi="Times New Roman"/>
          <w:sz w:val="28"/>
          <w:szCs w:val="28"/>
        </w:rPr>
        <w:t xml:space="preserve">прогрессивное развитие денежного сектора, его «эволюция» на основе развития новых долгосрочных форм привлечения ресурсов    </w:t>
      </w:r>
      <w:r>
        <w:rPr>
          <w:rFonts w:ascii="Times New Roman" w:hAnsi="Times New Roman"/>
          <w:sz w:val="28"/>
          <w:szCs w:val="28"/>
        </w:rPr>
        <w:t xml:space="preserve"> рост ВВП</w:t>
      </w:r>
      <w:r w:rsidRPr="0073320F">
        <w:rPr>
          <w:rFonts w:ascii="Times New Roman" w:hAnsi="Times New Roman"/>
          <w:sz w:val="28"/>
          <w:szCs w:val="28"/>
        </w:rPr>
        <w:t xml:space="preserve"> </w:t>
      </w:r>
      <w:r>
        <w:rPr>
          <w:rFonts w:ascii="Times New Roman" w:hAnsi="Times New Roman"/>
          <w:sz w:val="28"/>
          <w:szCs w:val="28"/>
        </w:rPr>
        <w:t xml:space="preserve">  </w:t>
      </w:r>
      <w:r w:rsidRPr="0073320F">
        <w:rPr>
          <w:rFonts w:ascii="Times New Roman" w:hAnsi="Times New Roman"/>
          <w:sz w:val="28"/>
          <w:szCs w:val="28"/>
        </w:rPr>
        <w:t>стремление количества денег к оптимуму и, соответственно, устойчивое равновесие денежного рынка  благоприятные условия для роста доходности производственных инвестиций</w:t>
      </w:r>
      <w:r>
        <w:rPr>
          <w:rFonts w:ascii="Times New Roman" w:hAnsi="Times New Roman"/>
          <w:sz w:val="28"/>
          <w:szCs w:val="28"/>
        </w:rPr>
        <w:t>.</w:t>
      </w:r>
      <w:r w:rsidRPr="0073320F">
        <w:rPr>
          <w:rFonts w:ascii="Times New Roman" w:hAnsi="Times New Roman"/>
          <w:sz w:val="28"/>
          <w:szCs w:val="28"/>
        </w:rPr>
        <w:t xml:space="preserve">     </w:t>
      </w:r>
    </w:p>
    <w:p w:rsidR="0073320F" w:rsidRPr="0073320F" w:rsidRDefault="0073320F" w:rsidP="0073320F">
      <w:pPr>
        <w:pStyle w:val="a5"/>
        <w:spacing w:line="360" w:lineRule="auto"/>
        <w:ind w:firstLine="709"/>
        <w:rPr>
          <w:color w:val="auto"/>
          <w:sz w:val="28"/>
          <w:szCs w:val="28"/>
        </w:rPr>
      </w:pPr>
      <w:r w:rsidRPr="0073320F">
        <w:rPr>
          <w:color w:val="auto"/>
          <w:sz w:val="28"/>
          <w:szCs w:val="28"/>
        </w:rPr>
        <w:t xml:space="preserve">Таким образом, активизация эффективного кредитно-инвестиционного процесса в экономике ведёт к повышению удельного веса низколиквидных агрегатов денежной массы, росту банковского мультипликатора, опережающему увеличению денежной массы по сравнению с ростом номинального ВВП. Вышеотмеченное обеспечивает повышение уровня монетизации экономики и приближение денежного предложения к оптимуму. </w:t>
      </w:r>
    </w:p>
    <w:p w:rsidR="0073320F" w:rsidRDefault="0073320F" w:rsidP="0073320F">
      <w:pPr>
        <w:pStyle w:val="a5"/>
        <w:spacing w:line="360" w:lineRule="auto"/>
        <w:ind w:firstLine="709"/>
        <w:rPr>
          <w:color w:val="auto"/>
          <w:sz w:val="28"/>
          <w:szCs w:val="28"/>
        </w:rPr>
      </w:pPr>
      <w:r w:rsidRPr="0073320F">
        <w:rPr>
          <w:color w:val="auto"/>
          <w:sz w:val="28"/>
          <w:szCs w:val="28"/>
        </w:rPr>
        <w:t xml:space="preserve">В этой связи правомерен, на наш взгляд, вывод о том, что чрезмерный упор на собственно денежно-кредитную сферу (без учета ситуации в реальном секторе) </w:t>
      </w:r>
      <w:r w:rsidRPr="0073320F">
        <w:rPr>
          <w:i/>
          <w:color w:val="auto"/>
          <w:sz w:val="28"/>
          <w:szCs w:val="28"/>
        </w:rPr>
        <w:t>может быть контрпродуктивным с точки зрения достижения стабильного экономического роста переходной экономики</w:t>
      </w:r>
      <w:r w:rsidRPr="0073320F">
        <w:rPr>
          <w:color w:val="auto"/>
          <w:sz w:val="28"/>
          <w:szCs w:val="28"/>
        </w:rPr>
        <w:t xml:space="preserve">. Нельзя забывать, что денежно-кредитная политика – это, прежде всего, политика главного эмиссионного банка, который, активно воздействуя на денежное обращение, имеет определённые возможности влияния на производство – основу повышения реального спроса на деньги. Поэтому по причине своего статуса центральный банк не должен выполнять только функции «главного обменного пункта» или быть просто пассивным посредником в прохождении денежных потоков. Напротив, денежно-кредитная политика, обеспечивая благоприятные условия для роста доходности производственных инвестиций, тем самым будет способствовать оптимизации денежного предложения. Иное понимание влечет за собой недоиспользование имеющихся возможностей монетарного регулирования, так как надо помнить, что сама по себе финансовая стабилизация  представляет собой только средство достижения основных макроэкономических целей, а не саму цель. </w:t>
      </w:r>
    </w:p>
    <w:p w:rsidR="0070148C" w:rsidRPr="0070148C" w:rsidRDefault="0070148C" w:rsidP="0070148C">
      <w:pPr>
        <w:pStyle w:val="a4"/>
        <w:spacing w:line="360" w:lineRule="auto"/>
        <w:ind w:left="0" w:firstLine="709"/>
        <w:jc w:val="center"/>
        <w:rPr>
          <w:b/>
          <w:sz w:val="32"/>
          <w:szCs w:val="32"/>
        </w:rPr>
      </w:pPr>
      <w:r>
        <w:rPr>
          <w:sz w:val="28"/>
          <w:szCs w:val="28"/>
        </w:rPr>
        <w:br w:type="page"/>
      </w:r>
      <w:r w:rsidRPr="0070148C">
        <w:rPr>
          <w:b/>
          <w:sz w:val="32"/>
          <w:szCs w:val="32"/>
        </w:rPr>
        <w:t>Глава 3</w:t>
      </w:r>
    </w:p>
    <w:p w:rsidR="0070148C" w:rsidRPr="0070148C" w:rsidRDefault="00331E3F" w:rsidP="0070148C">
      <w:pPr>
        <w:pStyle w:val="a4"/>
        <w:spacing w:line="360" w:lineRule="auto"/>
        <w:ind w:left="0" w:firstLine="709"/>
        <w:jc w:val="center"/>
        <w:rPr>
          <w:b/>
          <w:sz w:val="32"/>
          <w:szCs w:val="32"/>
        </w:rPr>
      </w:pPr>
      <w:r>
        <w:rPr>
          <w:b/>
          <w:sz w:val="32"/>
          <w:szCs w:val="32"/>
        </w:rPr>
        <w:t>Д</w:t>
      </w:r>
      <w:r w:rsidR="0070148C" w:rsidRPr="0070148C">
        <w:rPr>
          <w:b/>
          <w:sz w:val="32"/>
          <w:szCs w:val="32"/>
        </w:rPr>
        <w:t>енежн</w:t>
      </w:r>
      <w:r>
        <w:rPr>
          <w:b/>
          <w:sz w:val="32"/>
          <w:szCs w:val="32"/>
        </w:rPr>
        <w:t>ая</w:t>
      </w:r>
      <w:r w:rsidR="0070148C" w:rsidRPr="0070148C">
        <w:rPr>
          <w:b/>
          <w:sz w:val="32"/>
          <w:szCs w:val="32"/>
        </w:rPr>
        <w:t xml:space="preserve"> сфер</w:t>
      </w:r>
      <w:r>
        <w:rPr>
          <w:b/>
          <w:sz w:val="32"/>
          <w:szCs w:val="32"/>
        </w:rPr>
        <w:t>а</w:t>
      </w:r>
      <w:r w:rsidR="0070148C" w:rsidRPr="0070148C">
        <w:rPr>
          <w:sz w:val="32"/>
          <w:szCs w:val="32"/>
        </w:rPr>
        <w:t xml:space="preserve"> </w:t>
      </w:r>
      <w:r w:rsidR="0070148C" w:rsidRPr="0070148C">
        <w:rPr>
          <w:b/>
          <w:sz w:val="32"/>
          <w:szCs w:val="32"/>
        </w:rPr>
        <w:t>Республики Беларусь: институцион</w:t>
      </w:r>
      <w:r w:rsidR="00B54892">
        <w:rPr>
          <w:b/>
          <w:sz w:val="32"/>
          <w:szCs w:val="32"/>
        </w:rPr>
        <w:t>альный и поведенческий аспекты</w:t>
      </w:r>
    </w:p>
    <w:p w:rsidR="0070148C" w:rsidRDefault="0070148C" w:rsidP="0070148C">
      <w:pPr>
        <w:pStyle w:val="a4"/>
        <w:spacing w:line="360" w:lineRule="auto"/>
        <w:ind w:left="0"/>
        <w:jc w:val="both"/>
        <w:rPr>
          <w:b/>
          <w:sz w:val="28"/>
          <w:szCs w:val="28"/>
        </w:rPr>
      </w:pPr>
    </w:p>
    <w:p w:rsidR="0070148C" w:rsidRPr="0070148C" w:rsidRDefault="0070148C" w:rsidP="0070148C">
      <w:pPr>
        <w:pStyle w:val="a4"/>
        <w:spacing w:line="360" w:lineRule="auto"/>
        <w:ind w:left="0"/>
        <w:jc w:val="both"/>
        <w:rPr>
          <w:b/>
          <w:sz w:val="28"/>
          <w:szCs w:val="28"/>
        </w:rPr>
      </w:pPr>
      <w:r w:rsidRPr="0070148C">
        <w:rPr>
          <w:b/>
          <w:sz w:val="28"/>
          <w:szCs w:val="28"/>
        </w:rPr>
        <w:t xml:space="preserve">3.1 Институциональная структура банковской системы, ее специфика и влияние на денежно-кредитную политику </w:t>
      </w:r>
    </w:p>
    <w:p w:rsidR="00C31748" w:rsidRDefault="00C31748" w:rsidP="00C31748">
      <w:pPr>
        <w:pStyle w:val="Default"/>
      </w:pPr>
    </w:p>
    <w:p w:rsidR="00C31748" w:rsidRPr="00B17DA6" w:rsidRDefault="00C31748" w:rsidP="00C31748">
      <w:pPr>
        <w:spacing w:after="0" w:line="360" w:lineRule="auto"/>
        <w:ind w:firstLine="709"/>
        <w:jc w:val="both"/>
        <w:rPr>
          <w:rFonts w:ascii="Times New Roman" w:hAnsi="Times New Roman"/>
          <w:sz w:val="28"/>
          <w:szCs w:val="28"/>
        </w:rPr>
      </w:pPr>
      <w:r w:rsidRPr="009269C0">
        <w:rPr>
          <w:rFonts w:ascii="Times New Roman" w:hAnsi="Times New Roman"/>
          <w:sz w:val="28"/>
          <w:szCs w:val="28"/>
        </w:rPr>
        <w:t xml:space="preserve"> </w:t>
      </w:r>
      <w:r>
        <w:rPr>
          <w:rFonts w:ascii="Times New Roman" w:hAnsi="Times New Roman"/>
          <w:sz w:val="28"/>
          <w:szCs w:val="28"/>
        </w:rPr>
        <w:t xml:space="preserve">Анализ институциональной структуры банковской системы  Республики Беларусь представляет интерес с позиции поиска путей повышения эффективности финансового посредничества, </w:t>
      </w:r>
      <w:r>
        <w:rPr>
          <w:rFonts w:ascii="Times New Roman" w:hAnsi="Times New Roman"/>
          <w:color w:val="000000"/>
          <w:sz w:val="28"/>
          <w:szCs w:val="28"/>
        </w:rPr>
        <w:t xml:space="preserve">увеличения объемов </w:t>
      </w:r>
      <w:r w:rsidRPr="00DD7D22">
        <w:rPr>
          <w:rFonts w:ascii="Times New Roman" w:hAnsi="Times New Roman"/>
          <w:color w:val="000000"/>
          <w:sz w:val="28"/>
          <w:szCs w:val="28"/>
        </w:rPr>
        <w:t>допол</w:t>
      </w:r>
      <w:r w:rsidRPr="00DD7D22">
        <w:rPr>
          <w:rFonts w:ascii="Times New Roman" w:hAnsi="Times New Roman"/>
          <w:color w:val="000000"/>
          <w:sz w:val="28"/>
          <w:szCs w:val="28"/>
        </w:rPr>
        <w:softHyphen/>
        <w:t>нительных финансовых ресурсов</w:t>
      </w:r>
      <w:r>
        <w:rPr>
          <w:rFonts w:ascii="Times New Roman" w:hAnsi="Times New Roman"/>
          <w:color w:val="000000"/>
          <w:sz w:val="28"/>
          <w:szCs w:val="28"/>
        </w:rPr>
        <w:t>, направляемых</w:t>
      </w:r>
      <w:r w:rsidRPr="00DD7D22">
        <w:rPr>
          <w:rFonts w:ascii="Times New Roman" w:hAnsi="Times New Roman"/>
          <w:color w:val="000000"/>
          <w:sz w:val="28"/>
          <w:szCs w:val="28"/>
        </w:rPr>
        <w:t xml:space="preserve"> </w:t>
      </w:r>
      <w:r>
        <w:rPr>
          <w:rFonts w:ascii="Times New Roman" w:hAnsi="Times New Roman"/>
          <w:color w:val="000000"/>
          <w:sz w:val="28"/>
          <w:szCs w:val="28"/>
        </w:rPr>
        <w:t>в</w:t>
      </w:r>
      <w:r w:rsidRPr="00DD7D22">
        <w:rPr>
          <w:rFonts w:ascii="Times New Roman" w:hAnsi="Times New Roman"/>
          <w:color w:val="000000"/>
          <w:sz w:val="28"/>
          <w:szCs w:val="28"/>
        </w:rPr>
        <w:t xml:space="preserve"> реальн</w:t>
      </w:r>
      <w:r>
        <w:rPr>
          <w:rFonts w:ascii="Times New Roman" w:hAnsi="Times New Roman"/>
          <w:color w:val="000000"/>
          <w:sz w:val="28"/>
          <w:szCs w:val="28"/>
        </w:rPr>
        <w:t xml:space="preserve">ый </w:t>
      </w:r>
      <w:r w:rsidRPr="00DD7D22">
        <w:rPr>
          <w:rFonts w:ascii="Times New Roman" w:hAnsi="Times New Roman"/>
          <w:color w:val="000000"/>
          <w:sz w:val="28"/>
          <w:szCs w:val="28"/>
        </w:rPr>
        <w:t>сектор</w:t>
      </w:r>
      <w:r>
        <w:rPr>
          <w:rFonts w:ascii="Times New Roman" w:hAnsi="Times New Roman"/>
          <w:color w:val="000000"/>
          <w:sz w:val="28"/>
          <w:szCs w:val="28"/>
        </w:rPr>
        <w:t xml:space="preserve"> национальной экономики</w:t>
      </w:r>
      <w:r>
        <w:rPr>
          <w:rStyle w:val="a9"/>
          <w:color w:val="000000"/>
          <w:szCs w:val="28"/>
        </w:rPr>
        <w:footnoteReference w:id="49"/>
      </w:r>
      <w:r>
        <w:rPr>
          <w:rFonts w:ascii="Times New Roman" w:hAnsi="Times New Roman"/>
          <w:color w:val="000000"/>
          <w:sz w:val="28"/>
          <w:szCs w:val="28"/>
        </w:rPr>
        <w:t>.</w:t>
      </w:r>
      <w:r w:rsidRPr="00C52AA4">
        <w:rPr>
          <w:rFonts w:ascii="Times New Roman" w:hAnsi="Times New Roman"/>
          <w:sz w:val="28"/>
          <w:szCs w:val="28"/>
        </w:rPr>
        <w:t xml:space="preserve"> </w:t>
      </w:r>
      <w:r>
        <w:rPr>
          <w:rFonts w:ascii="Times New Roman" w:hAnsi="Times New Roman"/>
          <w:sz w:val="28"/>
          <w:szCs w:val="28"/>
        </w:rPr>
        <w:t>В ходе анализа мы будет отталкиваться от тезиса о том, что институты финансового посредничества</w:t>
      </w:r>
      <w:r w:rsidRPr="00C52AA4">
        <w:rPr>
          <w:rFonts w:ascii="Times New Roman" w:hAnsi="Times New Roman"/>
          <w:sz w:val="28"/>
          <w:szCs w:val="28"/>
        </w:rPr>
        <w:t xml:space="preserve"> </w:t>
      </w:r>
      <w:r>
        <w:rPr>
          <w:rFonts w:ascii="Times New Roman" w:hAnsi="Times New Roman"/>
          <w:sz w:val="28"/>
          <w:szCs w:val="28"/>
        </w:rPr>
        <w:t xml:space="preserve">обладают такими же специфическими признаками, которые характерны и для </w:t>
      </w:r>
      <w:r w:rsidRPr="00C52AA4">
        <w:rPr>
          <w:rFonts w:ascii="Times New Roman" w:hAnsi="Times New Roman"/>
          <w:sz w:val="28"/>
          <w:szCs w:val="28"/>
        </w:rPr>
        <w:t>экономических систем, в рамках которых они действуют</w:t>
      </w:r>
      <w:r>
        <w:rPr>
          <w:rStyle w:val="a9"/>
          <w:szCs w:val="28"/>
        </w:rPr>
        <w:footnoteReference w:id="50"/>
      </w:r>
      <w:r>
        <w:rPr>
          <w:rFonts w:ascii="Times New Roman" w:hAnsi="Times New Roman"/>
          <w:sz w:val="28"/>
          <w:szCs w:val="28"/>
        </w:rPr>
        <w:t xml:space="preserve">. </w:t>
      </w:r>
      <w:r w:rsidRPr="00EA14D1">
        <w:rPr>
          <w:rFonts w:ascii="Times New Roman" w:hAnsi="Times New Roman"/>
          <w:sz w:val="28"/>
          <w:szCs w:val="28"/>
        </w:rPr>
        <w:t>[</w:t>
      </w:r>
      <w:r>
        <w:rPr>
          <w:rStyle w:val="ad"/>
          <w:rFonts w:ascii="Times New Roman" w:hAnsi="Times New Roman"/>
          <w:sz w:val="28"/>
          <w:szCs w:val="28"/>
        </w:rPr>
        <w:endnoteReference w:id="58"/>
      </w:r>
      <w:r w:rsidRPr="00EA14D1">
        <w:rPr>
          <w:rFonts w:ascii="Times New Roman" w:hAnsi="Times New Roman"/>
          <w:sz w:val="28"/>
          <w:szCs w:val="28"/>
        </w:rPr>
        <w:t>]</w:t>
      </w:r>
      <w:r>
        <w:rPr>
          <w:rFonts w:ascii="Times New Roman" w:hAnsi="Times New Roman"/>
          <w:sz w:val="28"/>
          <w:szCs w:val="28"/>
        </w:rPr>
        <w:t xml:space="preserve"> Поэтому одной из главных задач денежно-кредитной политики становится п</w:t>
      </w:r>
      <w:r w:rsidRPr="00EE477E">
        <w:rPr>
          <w:rFonts w:ascii="Times New Roman" w:hAnsi="Times New Roman"/>
          <w:sz w:val="28"/>
          <w:szCs w:val="28"/>
        </w:rPr>
        <w:t xml:space="preserve">оиск </w:t>
      </w:r>
      <w:r>
        <w:rPr>
          <w:rFonts w:ascii="Times New Roman" w:hAnsi="Times New Roman"/>
          <w:sz w:val="28"/>
          <w:szCs w:val="28"/>
        </w:rPr>
        <w:t xml:space="preserve">адекватного </w:t>
      </w:r>
      <w:r w:rsidRPr="00EE477E">
        <w:rPr>
          <w:rFonts w:ascii="Times New Roman" w:hAnsi="Times New Roman"/>
          <w:sz w:val="28"/>
          <w:szCs w:val="28"/>
        </w:rPr>
        <w:t>институциональн</w:t>
      </w:r>
      <w:r>
        <w:rPr>
          <w:rFonts w:ascii="Times New Roman" w:hAnsi="Times New Roman"/>
          <w:sz w:val="28"/>
          <w:szCs w:val="28"/>
        </w:rPr>
        <w:t>ого</w:t>
      </w:r>
      <w:r w:rsidRPr="00EE477E">
        <w:rPr>
          <w:rFonts w:ascii="Times New Roman" w:hAnsi="Times New Roman"/>
          <w:sz w:val="28"/>
          <w:szCs w:val="28"/>
        </w:rPr>
        <w:t xml:space="preserve"> баланс</w:t>
      </w:r>
      <w:r>
        <w:rPr>
          <w:rFonts w:ascii="Times New Roman" w:hAnsi="Times New Roman"/>
          <w:sz w:val="28"/>
          <w:szCs w:val="28"/>
        </w:rPr>
        <w:t>а, то есть</w:t>
      </w:r>
      <w:r w:rsidRPr="00EE477E">
        <w:rPr>
          <w:rFonts w:ascii="Times New Roman" w:hAnsi="Times New Roman"/>
          <w:sz w:val="28"/>
          <w:szCs w:val="28"/>
        </w:rPr>
        <w:t xml:space="preserve"> </w:t>
      </w:r>
      <w:r>
        <w:rPr>
          <w:rFonts w:ascii="Times New Roman" w:hAnsi="Times New Roman"/>
          <w:sz w:val="28"/>
          <w:szCs w:val="28"/>
        </w:rPr>
        <w:t xml:space="preserve">такого </w:t>
      </w:r>
      <w:r w:rsidRPr="00EE477E">
        <w:rPr>
          <w:rFonts w:ascii="Times New Roman" w:hAnsi="Times New Roman"/>
          <w:sz w:val="28"/>
          <w:szCs w:val="28"/>
        </w:rPr>
        <w:t>соотношения базовых и комплементарных институтов</w:t>
      </w:r>
      <w:r>
        <w:rPr>
          <w:rFonts w:ascii="Times New Roman" w:hAnsi="Times New Roman"/>
          <w:sz w:val="28"/>
          <w:szCs w:val="28"/>
        </w:rPr>
        <w:t xml:space="preserve"> банковской системы страны</w:t>
      </w:r>
      <w:r w:rsidRPr="00EE477E">
        <w:rPr>
          <w:rFonts w:ascii="Times New Roman" w:hAnsi="Times New Roman"/>
          <w:sz w:val="28"/>
          <w:szCs w:val="28"/>
        </w:rPr>
        <w:t>,</w:t>
      </w:r>
      <w:r>
        <w:rPr>
          <w:rFonts w:ascii="Times New Roman" w:hAnsi="Times New Roman"/>
          <w:sz w:val="28"/>
          <w:szCs w:val="28"/>
        </w:rPr>
        <w:t xml:space="preserve"> </w:t>
      </w:r>
      <w:r w:rsidRPr="00425AA2">
        <w:rPr>
          <w:rFonts w:ascii="Times New Roman" w:hAnsi="Times New Roman"/>
          <w:sz w:val="28"/>
          <w:szCs w:val="28"/>
        </w:rPr>
        <w:t xml:space="preserve">которое бы соответствовало </w:t>
      </w:r>
      <w:r>
        <w:rPr>
          <w:rFonts w:ascii="Times New Roman" w:hAnsi="Times New Roman"/>
          <w:sz w:val="28"/>
          <w:szCs w:val="28"/>
        </w:rPr>
        <w:t>сложившейся структуре</w:t>
      </w:r>
      <w:r w:rsidRPr="00425AA2">
        <w:rPr>
          <w:rFonts w:ascii="Times New Roman" w:hAnsi="Times New Roman"/>
          <w:sz w:val="28"/>
          <w:szCs w:val="28"/>
        </w:rPr>
        <w:t xml:space="preserve"> реально</w:t>
      </w:r>
      <w:r>
        <w:rPr>
          <w:rFonts w:ascii="Times New Roman" w:hAnsi="Times New Roman"/>
          <w:sz w:val="28"/>
          <w:szCs w:val="28"/>
        </w:rPr>
        <w:t>го</w:t>
      </w:r>
      <w:r w:rsidRPr="00425AA2">
        <w:rPr>
          <w:rFonts w:ascii="Times New Roman" w:hAnsi="Times New Roman"/>
          <w:sz w:val="28"/>
          <w:szCs w:val="28"/>
        </w:rPr>
        <w:t xml:space="preserve"> сектор</w:t>
      </w:r>
      <w:r>
        <w:rPr>
          <w:rFonts w:ascii="Times New Roman" w:hAnsi="Times New Roman"/>
          <w:sz w:val="28"/>
          <w:szCs w:val="28"/>
        </w:rPr>
        <w:t>а</w:t>
      </w:r>
      <w:r w:rsidRPr="00425AA2">
        <w:rPr>
          <w:rFonts w:ascii="Times New Roman" w:hAnsi="Times New Roman"/>
          <w:sz w:val="28"/>
          <w:szCs w:val="28"/>
        </w:rPr>
        <w:t xml:space="preserve"> </w:t>
      </w:r>
      <w:r>
        <w:rPr>
          <w:rFonts w:ascii="Times New Roman" w:hAnsi="Times New Roman"/>
          <w:sz w:val="28"/>
          <w:szCs w:val="28"/>
        </w:rPr>
        <w:t>экономики</w:t>
      </w:r>
      <w:r>
        <w:rPr>
          <w:sz w:val="23"/>
          <w:szCs w:val="23"/>
        </w:rPr>
        <w:t xml:space="preserve">. </w:t>
      </w:r>
      <w:r>
        <w:rPr>
          <w:rFonts w:ascii="Times New Roman" w:hAnsi="Times New Roman"/>
          <w:sz w:val="28"/>
          <w:szCs w:val="28"/>
        </w:rPr>
        <w:t xml:space="preserve">Причем поиск отмеченного выше баланса означает также </w:t>
      </w:r>
      <w:r w:rsidRPr="008F6710">
        <w:rPr>
          <w:rFonts w:ascii="Times New Roman" w:hAnsi="Times New Roman"/>
          <w:i/>
          <w:sz w:val="28"/>
          <w:szCs w:val="28"/>
        </w:rPr>
        <w:t>необходимост</w:t>
      </w:r>
      <w:r>
        <w:rPr>
          <w:rFonts w:ascii="Times New Roman" w:hAnsi="Times New Roman"/>
          <w:i/>
          <w:sz w:val="28"/>
          <w:szCs w:val="28"/>
        </w:rPr>
        <w:t>ь</w:t>
      </w:r>
      <w:r w:rsidRPr="008F6710">
        <w:rPr>
          <w:rFonts w:ascii="Times New Roman" w:hAnsi="Times New Roman"/>
          <w:i/>
          <w:sz w:val="28"/>
          <w:szCs w:val="28"/>
        </w:rPr>
        <w:t xml:space="preserve"> построения соответствующей</w:t>
      </w:r>
      <w:r>
        <w:rPr>
          <w:rFonts w:ascii="Times New Roman" w:hAnsi="Times New Roman"/>
          <w:i/>
          <w:sz w:val="28"/>
          <w:szCs w:val="28"/>
        </w:rPr>
        <w:t xml:space="preserve"> ему</w:t>
      </w:r>
      <w:r w:rsidRPr="008F6710">
        <w:rPr>
          <w:rFonts w:ascii="Times New Roman" w:hAnsi="Times New Roman"/>
          <w:i/>
          <w:sz w:val="28"/>
          <w:szCs w:val="28"/>
        </w:rPr>
        <w:t xml:space="preserve"> сист</w:t>
      </w:r>
      <w:r>
        <w:rPr>
          <w:rFonts w:ascii="Times New Roman" w:hAnsi="Times New Roman"/>
          <w:i/>
          <w:sz w:val="28"/>
          <w:szCs w:val="28"/>
        </w:rPr>
        <w:t>емы методов монетарной политики</w:t>
      </w:r>
      <w:r w:rsidRPr="008F6710">
        <w:rPr>
          <w:rFonts w:ascii="Times New Roman" w:hAnsi="Times New Roman"/>
          <w:i/>
          <w:sz w:val="28"/>
          <w:szCs w:val="28"/>
        </w:rPr>
        <w:t xml:space="preserve">. </w:t>
      </w:r>
    </w:p>
    <w:p w:rsidR="00C31748" w:rsidRDefault="00C31748" w:rsidP="00C31748">
      <w:pPr>
        <w:spacing w:after="0" w:line="360" w:lineRule="auto"/>
        <w:ind w:firstLine="709"/>
        <w:jc w:val="both"/>
        <w:rPr>
          <w:rFonts w:ascii="Times New Roman" w:hAnsi="Times New Roman"/>
          <w:i/>
          <w:sz w:val="28"/>
          <w:szCs w:val="28"/>
        </w:rPr>
      </w:pPr>
      <w:r>
        <w:rPr>
          <w:rFonts w:ascii="Times New Roman" w:hAnsi="Times New Roman"/>
          <w:i/>
          <w:sz w:val="28"/>
          <w:szCs w:val="28"/>
        </w:rPr>
        <w:t>Иными словами, в условиях транзитивной экономики вопрос стоит не об «искоренении» административных и переходе к экономическим методам</w:t>
      </w:r>
      <w:r w:rsidRPr="00083DE8">
        <w:rPr>
          <w:rFonts w:ascii="Times New Roman" w:hAnsi="Times New Roman"/>
          <w:i/>
          <w:sz w:val="28"/>
          <w:szCs w:val="28"/>
        </w:rPr>
        <w:t xml:space="preserve"> </w:t>
      </w:r>
      <w:r>
        <w:rPr>
          <w:rFonts w:ascii="Times New Roman" w:hAnsi="Times New Roman"/>
          <w:i/>
          <w:sz w:val="28"/>
          <w:szCs w:val="28"/>
        </w:rPr>
        <w:t xml:space="preserve">денежно-кредитной политики, а лишь о поиске оптимального их соотношения, соответствующего сложившейся институциональной структуре национальной экономики. </w:t>
      </w:r>
    </w:p>
    <w:p w:rsidR="00B80EA0" w:rsidRDefault="00C31748" w:rsidP="00B80EA0">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Особо подчеркнем, что «подстраивание» институционального баланса банковской системы под базовую (административную) матрицу реального сектора вовсе </w:t>
      </w:r>
      <w:r w:rsidRPr="00ED4169">
        <w:rPr>
          <w:rFonts w:ascii="Times New Roman" w:hAnsi="Times New Roman"/>
          <w:sz w:val="28"/>
          <w:szCs w:val="28"/>
        </w:rPr>
        <w:t xml:space="preserve">не означает, что </w:t>
      </w:r>
      <w:r>
        <w:rPr>
          <w:rFonts w:ascii="Times New Roman" w:hAnsi="Times New Roman"/>
          <w:sz w:val="28"/>
          <w:szCs w:val="28"/>
        </w:rPr>
        <w:t>последний в условиях транзитивной экономики</w:t>
      </w:r>
      <w:r w:rsidRPr="00ED4169">
        <w:rPr>
          <w:rFonts w:ascii="Times New Roman" w:hAnsi="Times New Roman"/>
          <w:sz w:val="28"/>
          <w:szCs w:val="28"/>
        </w:rPr>
        <w:t xml:space="preserve"> не требует </w:t>
      </w:r>
      <w:r>
        <w:rPr>
          <w:rFonts w:ascii="Times New Roman" w:hAnsi="Times New Roman"/>
          <w:sz w:val="28"/>
          <w:szCs w:val="28"/>
        </w:rPr>
        <w:t>корректировки</w:t>
      </w:r>
      <w:r w:rsidRPr="00ED4169">
        <w:rPr>
          <w:rFonts w:ascii="Times New Roman" w:hAnsi="Times New Roman"/>
          <w:sz w:val="28"/>
          <w:szCs w:val="28"/>
        </w:rPr>
        <w:t xml:space="preserve"> в пользу усиления </w:t>
      </w:r>
      <w:r>
        <w:rPr>
          <w:rFonts w:ascii="Times New Roman" w:hAnsi="Times New Roman"/>
          <w:sz w:val="28"/>
          <w:szCs w:val="28"/>
        </w:rPr>
        <w:t>своей</w:t>
      </w:r>
      <w:r w:rsidRPr="00ED4169">
        <w:rPr>
          <w:rFonts w:ascii="Times New Roman" w:hAnsi="Times New Roman"/>
          <w:sz w:val="28"/>
          <w:szCs w:val="28"/>
        </w:rPr>
        <w:t xml:space="preserve"> комплементарной</w:t>
      </w:r>
      <w:r>
        <w:rPr>
          <w:rFonts w:ascii="Times New Roman" w:hAnsi="Times New Roman"/>
          <w:sz w:val="28"/>
          <w:szCs w:val="28"/>
        </w:rPr>
        <w:t xml:space="preserve"> (рыночной)</w:t>
      </w:r>
      <w:r w:rsidRPr="00ED4169">
        <w:rPr>
          <w:rFonts w:ascii="Times New Roman" w:hAnsi="Times New Roman"/>
          <w:sz w:val="28"/>
          <w:szCs w:val="28"/>
        </w:rPr>
        <w:t xml:space="preserve"> составляющей. Однако </w:t>
      </w:r>
      <w:r w:rsidR="00D2643D" w:rsidRPr="00D2643D">
        <w:rPr>
          <w:rFonts w:ascii="Times New Roman" w:hAnsi="Times New Roman"/>
          <w:i/>
          <w:sz w:val="28"/>
          <w:szCs w:val="28"/>
        </w:rPr>
        <w:t>только</w:t>
      </w:r>
      <w:r w:rsidR="00D2643D">
        <w:rPr>
          <w:rFonts w:ascii="Times New Roman" w:hAnsi="Times New Roman"/>
          <w:sz w:val="28"/>
          <w:szCs w:val="28"/>
        </w:rPr>
        <w:t xml:space="preserve"> </w:t>
      </w:r>
      <w:r w:rsidRPr="006A1A1B">
        <w:rPr>
          <w:rFonts w:ascii="Times New Roman" w:hAnsi="Times New Roman"/>
          <w:i/>
          <w:sz w:val="28"/>
          <w:szCs w:val="28"/>
        </w:rPr>
        <w:t>монетарн</w:t>
      </w:r>
      <w:r>
        <w:rPr>
          <w:rFonts w:ascii="Times New Roman" w:hAnsi="Times New Roman"/>
          <w:i/>
          <w:sz w:val="28"/>
          <w:szCs w:val="28"/>
        </w:rPr>
        <w:t>ые методы воздействия не смогут</w:t>
      </w:r>
      <w:r w:rsidR="00D2643D">
        <w:rPr>
          <w:rFonts w:ascii="Times New Roman" w:hAnsi="Times New Roman"/>
          <w:i/>
          <w:sz w:val="28"/>
          <w:szCs w:val="28"/>
        </w:rPr>
        <w:t xml:space="preserve"> обеспечить</w:t>
      </w:r>
      <w:r>
        <w:rPr>
          <w:rFonts w:ascii="Times New Roman" w:hAnsi="Times New Roman"/>
          <w:i/>
          <w:sz w:val="28"/>
          <w:szCs w:val="28"/>
        </w:rPr>
        <w:t xml:space="preserve"> дости</w:t>
      </w:r>
      <w:r w:rsidR="00D2643D">
        <w:rPr>
          <w:rFonts w:ascii="Times New Roman" w:hAnsi="Times New Roman"/>
          <w:i/>
          <w:sz w:val="28"/>
          <w:szCs w:val="28"/>
        </w:rPr>
        <w:t>жение</w:t>
      </w:r>
      <w:r>
        <w:rPr>
          <w:rFonts w:ascii="Times New Roman" w:hAnsi="Times New Roman"/>
          <w:i/>
          <w:sz w:val="28"/>
          <w:szCs w:val="28"/>
        </w:rPr>
        <w:t xml:space="preserve"> желаемой цели, так как</w:t>
      </w:r>
      <w:r w:rsidRPr="00A27100">
        <w:rPr>
          <w:rFonts w:ascii="Times New Roman" w:hAnsi="Times New Roman"/>
          <w:i/>
          <w:sz w:val="28"/>
          <w:szCs w:val="28"/>
        </w:rPr>
        <w:t xml:space="preserve"> в </w:t>
      </w:r>
      <w:r w:rsidRPr="006A1A1B">
        <w:rPr>
          <w:rFonts w:ascii="Times New Roman" w:hAnsi="Times New Roman"/>
          <w:i/>
          <w:sz w:val="28"/>
          <w:szCs w:val="28"/>
        </w:rPr>
        <w:t xml:space="preserve">силу консервативности </w:t>
      </w:r>
      <w:r>
        <w:rPr>
          <w:rFonts w:ascii="Times New Roman" w:hAnsi="Times New Roman"/>
          <w:i/>
          <w:sz w:val="28"/>
          <w:szCs w:val="28"/>
        </w:rPr>
        <w:t>базовой матрицы и</w:t>
      </w:r>
      <w:r w:rsidRPr="00A27100">
        <w:rPr>
          <w:rFonts w:ascii="Times New Roman" w:hAnsi="Times New Roman"/>
          <w:i/>
          <w:sz w:val="28"/>
          <w:szCs w:val="28"/>
        </w:rPr>
        <w:t xml:space="preserve"> </w:t>
      </w:r>
      <w:r>
        <w:rPr>
          <w:rFonts w:ascii="Times New Roman" w:hAnsi="Times New Roman"/>
          <w:i/>
          <w:sz w:val="28"/>
          <w:szCs w:val="28"/>
        </w:rPr>
        <w:t>ведущей роли реального сектора</w:t>
      </w:r>
      <w:r w:rsidRPr="00A27100">
        <w:rPr>
          <w:rFonts w:ascii="Times New Roman" w:hAnsi="Times New Roman"/>
          <w:i/>
          <w:sz w:val="28"/>
          <w:szCs w:val="28"/>
        </w:rPr>
        <w:t xml:space="preserve"> </w:t>
      </w:r>
      <w:r>
        <w:rPr>
          <w:rFonts w:ascii="Times New Roman" w:hAnsi="Times New Roman"/>
          <w:i/>
          <w:sz w:val="28"/>
          <w:szCs w:val="28"/>
        </w:rPr>
        <w:t>она</w:t>
      </w:r>
      <w:r w:rsidRPr="00A27100">
        <w:rPr>
          <w:rFonts w:ascii="Times New Roman" w:hAnsi="Times New Roman"/>
          <w:i/>
          <w:sz w:val="28"/>
          <w:szCs w:val="28"/>
        </w:rPr>
        <w:t xml:space="preserve"> </w:t>
      </w:r>
      <w:r>
        <w:rPr>
          <w:rFonts w:ascii="Times New Roman" w:hAnsi="Times New Roman"/>
          <w:i/>
          <w:sz w:val="28"/>
          <w:szCs w:val="28"/>
        </w:rPr>
        <w:t xml:space="preserve">лишь </w:t>
      </w:r>
      <w:r w:rsidRPr="00A27100">
        <w:rPr>
          <w:rFonts w:ascii="Times New Roman" w:hAnsi="Times New Roman"/>
          <w:i/>
          <w:sz w:val="28"/>
          <w:szCs w:val="28"/>
        </w:rPr>
        <w:t xml:space="preserve">будет усиливать таковую в </w:t>
      </w:r>
      <w:r>
        <w:rPr>
          <w:rFonts w:ascii="Times New Roman" w:hAnsi="Times New Roman"/>
          <w:i/>
          <w:sz w:val="28"/>
          <w:szCs w:val="28"/>
        </w:rPr>
        <w:t xml:space="preserve">структуре </w:t>
      </w:r>
      <w:r w:rsidRPr="00A27100">
        <w:rPr>
          <w:rFonts w:ascii="Times New Roman" w:hAnsi="Times New Roman"/>
          <w:i/>
          <w:sz w:val="28"/>
          <w:szCs w:val="28"/>
        </w:rPr>
        <w:t>банковской систем</w:t>
      </w:r>
      <w:r>
        <w:rPr>
          <w:rFonts w:ascii="Times New Roman" w:hAnsi="Times New Roman"/>
          <w:i/>
          <w:sz w:val="28"/>
          <w:szCs w:val="28"/>
        </w:rPr>
        <w:t>ы</w:t>
      </w:r>
      <w:r w:rsidRPr="00A27100">
        <w:rPr>
          <w:rFonts w:ascii="Times New Roman" w:hAnsi="Times New Roman"/>
          <w:i/>
          <w:sz w:val="28"/>
          <w:szCs w:val="28"/>
        </w:rPr>
        <w:t xml:space="preserve"> страны </w:t>
      </w:r>
      <w:r>
        <w:rPr>
          <w:rFonts w:ascii="Times New Roman" w:hAnsi="Times New Roman"/>
          <w:sz w:val="28"/>
          <w:szCs w:val="28"/>
        </w:rPr>
        <w:t>(рис. 3.1</w:t>
      </w:r>
      <w:r w:rsidR="007C357E">
        <w:rPr>
          <w:rFonts w:ascii="Times New Roman" w:hAnsi="Times New Roman"/>
          <w:sz w:val="28"/>
          <w:szCs w:val="28"/>
        </w:rPr>
        <w:t>.1</w:t>
      </w:r>
      <w:r>
        <w:rPr>
          <w:rFonts w:ascii="Times New Roman" w:hAnsi="Times New Roman"/>
          <w:sz w:val="28"/>
          <w:szCs w:val="28"/>
        </w:rPr>
        <w:t xml:space="preserve">). </w:t>
      </w:r>
      <w:r w:rsidR="00B80EA0">
        <w:rPr>
          <w:rFonts w:ascii="Times New Roman" w:hAnsi="Times New Roman"/>
          <w:sz w:val="28"/>
          <w:szCs w:val="28"/>
        </w:rPr>
        <w:t>Это явится препятствием для решения проблемы активизации рыночной составляющей реального сектора монетарными методами</w:t>
      </w:r>
      <w:r w:rsidR="00B80EA0" w:rsidRPr="0045679E">
        <w:rPr>
          <w:rFonts w:ascii="Times New Roman" w:hAnsi="Times New Roman"/>
          <w:color w:val="000000"/>
          <w:sz w:val="28"/>
          <w:szCs w:val="28"/>
        </w:rPr>
        <w:t xml:space="preserve">, </w:t>
      </w:r>
      <w:r w:rsidR="00B80EA0">
        <w:rPr>
          <w:rFonts w:ascii="Times New Roman" w:hAnsi="Times New Roman"/>
          <w:color w:val="000000"/>
          <w:sz w:val="28"/>
          <w:szCs w:val="28"/>
        </w:rPr>
        <w:t xml:space="preserve">поэтому </w:t>
      </w:r>
      <w:r w:rsidR="00B80EA0" w:rsidRPr="0045679E">
        <w:rPr>
          <w:rFonts w:ascii="Times New Roman" w:hAnsi="Times New Roman"/>
          <w:color w:val="000000"/>
          <w:sz w:val="28"/>
          <w:szCs w:val="28"/>
        </w:rPr>
        <w:t xml:space="preserve">здесь </w:t>
      </w:r>
      <w:r w:rsidR="00B80EA0" w:rsidRPr="0045679E">
        <w:rPr>
          <w:rFonts w:ascii="Times New Roman" w:hAnsi="Times New Roman"/>
          <w:i/>
          <w:sz w:val="28"/>
          <w:szCs w:val="28"/>
        </w:rPr>
        <w:t>важна комплексность мер экономического регулирования</w:t>
      </w:r>
      <w:r w:rsidR="00B80EA0">
        <w:rPr>
          <w:rFonts w:ascii="Times New Roman" w:hAnsi="Times New Roman"/>
          <w:sz w:val="28"/>
          <w:szCs w:val="28"/>
        </w:rPr>
        <w:t xml:space="preserve">. </w:t>
      </w:r>
    </w:p>
    <w:p w:rsidR="00C31748" w:rsidRDefault="00C31748" w:rsidP="00C31748">
      <w:pPr>
        <w:spacing w:after="0" w:line="360" w:lineRule="auto"/>
        <w:ind w:firstLine="709"/>
        <w:jc w:val="both"/>
        <w:rPr>
          <w:rFonts w:ascii="Times New Roman" w:hAnsi="Times New Roman"/>
          <w:sz w:val="28"/>
          <w:szCs w:val="28"/>
        </w:rPr>
      </w:pPr>
    </w:p>
    <w:p w:rsidR="00C31748" w:rsidRDefault="00C31748" w:rsidP="00C31748">
      <w:pPr>
        <w:pStyle w:val="a7"/>
        <w:spacing w:line="360" w:lineRule="auto"/>
        <w:rPr>
          <w:rFonts w:ascii="Times New Roman" w:hAnsi="Times New Roman"/>
          <w:sz w:val="28"/>
          <w:szCs w:val="28"/>
        </w:rPr>
      </w:pPr>
    </w:p>
    <w:p w:rsidR="00C31748" w:rsidRDefault="00C31748" w:rsidP="00C31748">
      <w:pPr>
        <w:pStyle w:val="a7"/>
        <w:spacing w:line="360" w:lineRule="auto"/>
        <w:ind w:firstLine="709"/>
        <w:rPr>
          <w:rFonts w:ascii="Times New Roman" w:hAnsi="Times New Roman"/>
          <w:sz w:val="28"/>
          <w:szCs w:val="28"/>
        </w:rPr>
      </w:pPr>
      <w:r>
        <w:rPr>
          <w:rFonts w:ascii="Times New Roman" w:hAnsi="Times New Roman"/>
          <w:noProof/>
          <w:sz w:val="28"/>
          <w:szCs w:val="28"/>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73" type="#_x0000_t103" style="position:absolute;left:0;text-align:left;margin-left:407.35pt;margin-top:-.15pt;width:61.25pt;height:126.65pt;z-index:251669504"/>
        </w:pict>
      </w:r>
      <w:r>
        <w:rPr>
          <w:rFonts w:ascii="Times New Roman" w:hAnsi="Times New Roman"/>
          <w:noProof/>
          <w:sz w:val="28"/>
          <w:szCs w:val="28"/>
          <w:lang w:eastAsia="ru-RU"/>
        </w:rPr>
        <w:pict>
          <v:rect id="_x0000_s1066" style="position:absolute;left:0;text-align:left;margin-left:185.55pt;margin-top:-.15pt;width:221.8pt;height:26.5pt;z-index:251662336">
            <v:textbox style="mso-next-textbox:#_x0000_s1066">
              <w:txbxContent>
                <w:p w:rsidR="00C76386" w:rsidRPr="00BD475F" w:rsidRDefault="00C76386" w:rsidP="00C31748">
                  <w:pPr>
                    <w:rPr>
                      <w:rFonts w:ascii="Times New Roman" w:hAnsi="Times New Roman"/>
                      <w:sz w:val="24"/>
                      <w:szCs w:val="24"/>
                    </w:rPr>
                  </w:pPr>
                  <w:r w:rsidRPr="00BD475F">
                    <w:rPr>
                      <w:rFonts w:ascii="Times New Roman" w:hAnsi="Times New Roman"/>
                      <w:sz w:val="24"/>
                      <w:szCs w:val="24"/>
                    </w:rPr>
                    <w:t xml:space="preserve">Базовая (административная) матрица </w:t>
                  </w:r>
                </w:p>
              </w:txbxContent>
            </v:textbox>
          </v:rect>
        </w:pict>
      </w:r>
      <w:r>
        <w:rPr>
          <w:rFonts w:ascii="Times New Roman" w:hAnsi="Times New Roman"/>
          <w:noProof/>
          <w:sz w:val="28"/>
          <w:szCs w:val="28"/>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4" type="#_x0000_t87" style="position:absolute;left:0;text-align:left;margin-left:171.8pt;margin-top:5.1pt;width:7.15pt;height:51.35pt;z-index:251660288"/>
        </w:pict>
      </w:r>
      <w:r>
        <w:rPr>
          <w:rFonts w:ascii="Times New Roman" w:hAnsi="Times New Roman"/>
          <w:noProof/>
          <w:sz w:val="28"/>
          <w:szCs w:val="28"/>
          <w:lang w:eastAsia="ru-RU"/>
        </w:rPr>
        <w:pict>
          <v:rect id="_x0000_s1063" style="position:absolute;left:0;text-align:left;margin-left:29.15pt;margin-top:5.1pt;width:90.2pt;height:51.35pt;z-index:251659264">
            <v:textbox>
              <w:txbxContent>
                <w:p w:rsidR="00C76386" w:rsidRPr="001B1685" w:rsidRDefault="00C76386" w:rsidP="00C31748">
                  <w:pPr>
                    <w:jc w:val="center"/>
                    <w:rPr>
                      <w:rFonts w:ascii="Times New Roman" w:hAnsi="Times New Roman"/>
                      <w:sz w:val="28"/>
                      <w:szCs w:val="28"/>
                    </w:rPr>
                  </w:pPr>
                  <w:r w:rsidRPr="001B1685">
                    <w:rPr>
                      <w:rFonts w:ascii="Times New Roman" w:hAnsi="Times New Roman"/>
                      <w:sz w:val="28"/>
                      <w:szCs w:val="28"/>
                    </w:rPr>
                    <w:t>Реальный сектор</w:t>
                  </w:r>
                </w:p>
              </w:txbxContent>
            </v:textbox>
          </v:rect>
        </w:pict>
      </w:r>
    </w:p>
    <w:p w:rsidR="00C31748" w:rsidRDefault="00C31748" w:rsidP="00C31748">
      <w:pPr>
        <w:pStyle w:val="a7"/>
        <w:spacing w:line="360" w:lineRule="auto"/>
        <w:ind w:firstLine="567"/>
        <w:rPr>
          <w:rFonts w:ascii="Times New Roman" w:hAnsi="Times New Roman"/>
          <w:sz w:val="28"/>
          <w:szCs w:val="28"/>
        </w:rPr>
      </w:pPr>
      <w:r>
        <w:rPr>
          <w:rFonts w:ascii="Times New Roman" w:hAnsi="Times New Roman"/>
          <w:noProof/>
          <w:sz w:val="28"/>
          <w:szCs w:val="28"/>
          <w:lang w:eastAsia="ru-RU"/>
        </w:rPr>
        <w:pict>
          <v:rect id="_x0000_s1067" style="position:absolute;left:0;text-align:left;margin-left:185.55pt;margin-top:8.3pt;width:221.8pt;height:24pt;z-index:251663360">
            <v:textbox>
              <w:txbxContent>
                <w:p w:rsidR="00C76386" w:rsidRPr="00BD475F" w:rsidRDefault="00C76386" w:rsidP="00C31748">
                  <w:pPr>
                    <w:rPr>
                      <w:rFonts w:ascii="Times New Roman" w:hAnsi="Times New Roman"/>
                      <w:sz w:val="24"/>
                      <w:szCs w:val="24"/>
                    </w:rPr>
                  </w:pPr>
                  <w:r w:rsidRPr="00BD475F">
                    <w:rPr>
                      <w:rFonts w:ascii="Times New Roman" w:hAnsi="Times New Roman"/>
                      <w:sz w:val="24"/>
                      <w:szCs w:val="24"/>
                    </w:rPr>
                    <w:t>Комплементарная (рыночная) матрица</w:t>
                  </w:r>
                </w:p>
              </w:txbxContent>
            </v:textbox>
          </v:rect>
        </w:pict>
      </w:r>
      <w:r>
        <w:rPr>
          <w:rFonts w:ascii="Times New Roman" w:hAnsi="Times New Roman"/>
          <w:noProof/>
          <w:sz w:val="28"/>
          <w:szCs w:val="28"/>
          <w:lang w:eastAsia="ru-RU"/>
        </w:rPr>
        <w:pict>
          <v:shape id="_x0000_s1065" type="#_x0000_t32" style="position:absolute;left:0;text-align:left;margin-left:119.35pt;margin-top:8.3pt;width:38.1pt;height:0;z-index:251661312" o:connectortype="straight">
            <v:stroke endarrow="block"/>
          </v:shape>
        </w:pict>
      </w:r>
    </w:p>
    <w:p w:rsidR="00C31748" w:rsidRDefault="00C31748" w:rsidP="00C31748">
      <w:pPr>
        <w:pStyle w:val="a7"/>
        <w:spacing w:line="360" w:lineRule="auto"/>
        <w:ind w:firstLine="709"/>
        <w:rPr>
          <w:rFonts w:ascii="Times New Roman" w:hAnsi="Times New Roman"/>
          <w:sz w:val="28"/>
          <w:szCs w:val="28"/>
        </w:rPr>
      </w:pPr>
    </w:p>
    <w:p w:rsidR="00C31748" w:rsidRDefault="00C31748" w:rsidP="00C31748">
      <w:pPr>
        <w:pStyle w:val="a7"/>
        <w:spacing w:line="360" w:lineRule="auto"/>
        <w:ind w:firstLine="709"/>
        <w:rPr>
          <w:rFonts w:ascii="Times New Roman" w:hAnsi="Times New Roman"/>
          <w:sz w:val="28"/>
          <w:szCs w:val="28"/>
        </w:rPr>
      </w:pPr>
      <w:r>
        <w:rPr>
          <w:rFonts w:ascii="Times New Roman" w:hAnsi="Times New Roman"/>
          <w:noProof/>
          <w:sz w:val="28"/>
          <w:szCs w:val="28"/>
          <w:lang w:eastAsia="ru-RU"/>
        </w:rPr>
        <w:pict>
          <v:rect id="_x0000_s1071" style="position:absolute;left:0;text-align:left;margin-left:185.55pt;margin-top:17.1pt;width:221.8pt;height:24pt;z-index:251667456">
            <v:textbox>
              <w:txbxContent>
                <w:p w:rsidR="00C76386" w:rsidRPr="00BD475F" w:rsidRDefault="00C76386" w:rsidP="00C31748">
                  <w:pPr>
                    <w:rPr>
                      <w:rFonts w:ascii="Times New Roman" w:hAnsi="Times New Roman"/>
                      <w:sz w:val="24"/>
                      <w:szCs w:val="24"/>
                    </w:rPr>
                  </w:pPr>
                  <w:r w:rsidRPr="00BD475F">
                    <w:rPr>
                      <w:rFonts w:ascii="Times New Roman" w:hAnsi="Times New Roman"/>
                      <w:sz w:val="24"/>
                      <w:szCs w:val="24"/>
                    </w:rPr>
                    <w:t xml:space="preserve">Базовая (административная) матрица </w:t>
                  </w:r>
                </w:p>
                <w:p w:rsidR="00C76386" w:rsidRDefault="00C76386" w:rsidP="00C31748"/>
              </w:txbxContent>
            </v:textbox>
          </v:rect>
        </w:pict>
      </w:r>
      <w:r>
        <w:rPr>
          <w:rFonts w:ascii="Times New Roman" w:hAnsi="Times New Roman"/>
          <w:noProof/>
          <w:sz w:val="28"/>
          <w:szCs w:val="28"/>
          <w:lang w:eastAsia="ru-RU"/>
        </w:rPr>
        <w:pict>
          <v:shape id="_x0000_s1069" type="#_x0000_t87" style="position:absolute;left:0;text-align:left;margin-left:171.8pt;margin-top:17.1pt;width:7.2pt;height:57.9pt;z-index:251665408"/>
        </w:pict>
      </w:r>
    </w:p>
    <w:p w:rsidR="00C31748" w:rsidRDefault="00C31748" w:rsidP="00C31748">
      <w:pPr>
        <w:pStyle w:val="a7"/>
        <w:spacing w:line="360" w:lineRule="auto"/>
        <w:ind w:firstLine="709"/>
        <w:rPr>
          <w:rFonts w:ascii="Times New Roman" w:hAnsi="Times New Roman"/>
          <w:sz w:val="28"/>
          <w:szCs w:val="28"/>
        </w:rPr>
      </w:pPr>
      <w:r>
        <w:rPr>
          <w:rFonts w:ascii="Times New Roman" w:hAnsi="Times New Roman"/>
          <w:noProof/>
          <w:sz w:val="28"/>
          <w:szCs w:val="28"/>
          <w:lang w:eastAsia="ru-RU"/>
        </w:rPr>
        <w:pict>
          <v:rect id="_x0000_s1068" style="position:absolute;left:0;text-align:left;margin-left:29.15pt;margin-top:.4pt;width:90.2pt;height:45.5pt;z-index:251664384">
            <v:textbox>
              <w:txbxContent>
                <w:p w:rsidR="00C76386" w:rsidRPr="00BD475F" w:rsidRDefault="00C76386" w:rsidP="00C31748">
                  <w:pPr>
                    <w:jc w:val="center"/>
                    <w:rPr>
                      <w:rFonts w:ascii="Times New Roman" w:hAnsi="Times New Roman"/>
                      <w:sz w:val="28"/>
                      <w:szCs w:val="28"/>
                    </w:rPr>
                  </w:pPr>
                  <w:r w:rsidRPr="00BD475F">
                    <w:rPr>
                      <w:rFonts w:ascii="Times New Roman" w:hAnsi="Times New Roman"/>
                      <w:sz w:val="28"/>
                      <w:szCs w:val="28"/>
                    </w:rPr>
                    <w:t>Банковский сектор</w:t>
                  </w:r>
                </w:p>
              </w:txbxContent>
            </v:textbox>
          </v:rect>
        </w:pict>
      </w:r>
      <w:r>
        <w:rPr>
          <w:rFonts w:ascii="Times New Roman" w:hAnsi="Times New Roman"/>
          <w:noProof/>
          <w:sz w:val="28"/>
          <w:szCs w:val="28"/>
          <w:lang w:eastAsia="ru-RU"/>
        </w:rPr>
        <w:pict>
          <v:rect id="_x0000_s1072" style="position:absolute;left:0;text-align:left;margin-left:185.55pt;margin-top:23.55pt;width:221.8pt;height:22.35pt;z-index:251668480">
            <v:textbox>
              <w:txbxContent>
                <w:p w:rsidR="00C76386" w:rsidRPr="00BD475F" w:rsidRDefault="00C76386" w:rsidP="00C31748">
                  <w:pPr>
                    <w:rPr>
                      <w:rFonts w:ascii="Times New Roman" w:hAnsi="Times New Roman"/>
                      <w:sz w:val="24"/>
                      <w:szCs w:val="24"/>
                    </w:rPr>
                  </w:pPr>
                  <w:r w:rsidRPr="00BD475F">
                    <w:rPr>
                      <w:rFonts w:ascii="Times New Roman" w:hAnsi="Times New Roman"/>
                      <w:sz w:val="24"/>
                      <w:szCs w:val="24"/>
                    </w:rPr>
                    <w:t xml:space="preserve">Комплементарная (рыночная) матрица </w:t>
                  </w:r>
                </w:p>
                <w:p w:rsidR="00C76386" w:rsidRDefault="00C76386" w:rsidP="00C31748"/>
              </w:txbxContent>
            </v:textbox>
          </v:rect>
        </w:pict>
      </w:r>
      <w:r>
        <w:rPr>
          <w:rFonts w:ascii="Times New Roman" w:hAnsi="Times New Roman"/>
          <w:noProof/>
          <w:sz w:val="28"/>
          <w:szCs w:val="28"/>
          <w:lang w:eastAsia="ru-RU"/>
        </w:rPr>
        <w:pict>
          <v:shape id="_x0000_s1070" type="#_x0000_t32" style="position:absolute;left:0;text-align:left;margin-left:119.35pt;margin-top:23.55pt;width:45.25pt;height:0;z-index:251666432" o:connectortype="straight">
            <v:stroke endarrow="block"/>
          </v:shape>
        </w:pict>
      </w:r>
    </w:p>
    <w:p w:rsidR="00C31748" w:rsidRDefault="00C31748" w:rsidP="00C31748">
      <w:pPr>
        <w:pStyle w:val="a7"/>
        <w:spacing w:line="360" w:lineRule="auto"/>
        <w:ind w:firstLine="709"/>
        <w:rPr>
          <w:rFonts w:ascii="Times New Roman" w:hAnsi="Times New Roman"/>
          <w:sz w:val="28"/>
          <w:szCs w:val="28"/>
        </w:rPr>
      </w:pPr>
    </w:p>
    <w:p w:rsidR="00C31748" w:rsidRDefault="00C31748" w:rsidP="00C31748">
      <w:pPr>
        <w:pStyle w:val="a7"/>
        <w:spacing w:line="360" w:lineRule="auto"/>
        <w:rPr>
          <w:rFonts w:ascii="Times New Roman" w:hAnsi="Times New Roman"/>
          <w:sz w:val="28"/>
          <w:szCs w:val="28"/>
        </w:rPr>
      </w:pPr>
    </w:p>
    <w:p w:rsidR="00C31748" w:rsidRDefault="00C31748" w:rsidP="007C357E">
      <w:pPr>
        <w:pStyle w:val="a7"/>
        <w:jc w:val="both"/>
        <w:rPr>
          <w:rFonts w:ascii="Times New Roman" w:hAnsi="Times New Roman"/>
          <w:sz w:val="28"/>
          <w:szCs w:val="28"/>
        </w:rPr>
      </w:pPr>
      <w:r w:rsidRPr="00325D8C">
        <w:rPr>
          <w:rFonts w:ascii="Times New Roman" w:hAnsi="Times New Roman"/>
          <w:sz w:val="24"/>
          <w:szCs w:val="24"/>
        </w:rPr>
        <w:t>Рисунок 3.1</w:t>
      </w:r>
      <w:r w:rsidR="007C357E">
        <w:rPr>
          <w:rFonts w:ascii="Times New Roman" w:hAnsi="Times New Roman"/>
          <w:sz w:val="24"/>
          <w:szCs w:val="24"/>
        </w:rPr>
        <w:t>.1</w:t>
      </w:r>
      <w:r w:rsidRPr="00325D8C">
        <w:rPr>
          <w:rFonts w:ascii="Times New Roman" w:hAnsi="Times New Roman"/>
          <w:sz w:val="24"/>
          <w:szCs w:val="24"/>
        </w:rPr>
        <w:t xml:space="preserve"> – </w:t>
      </w:r>
      <w:r w:rsidRPr="00325D8C">
        <w:rPr>
          <w:rFonts w:ascii="Times New Roman" w:hAnsi="Times New Roman"/>
          <w:b/>
          <w:sz w:val="24"/>
          <w:szCs w:val="24"/>
        </w:rPr>
        <w:t>Институциональная структура реального и банковского секторов экономики.</w:t>
      </w:r>
    </w:p>
    <w:p w:rsidR="00C31748" w:rsidRPr="009B67CB" w:rsidRDefault="00C31748" w:rsidP="007C357E">
      <w:pPr>
        <w:pStyle w:val="ae"/>
        <w:ind w:firstLine="0"/>
        <w:rPr>
          <w:i/>
        </w:rPr>
      </w:pPr>
      <w:r w:rsidRPr="009B67CB">
        <w:rPr>
          <w:i/>
        </w:rPr>
        <w:t>Примечание: собственная разработка автора.</w:t>
      </w:r>
    </w:p>
    <w:p w:rsidR="00C31748" w:rsidRPr="009B67CB" w:rsidRDefault="00C31748" w:rsidP="00C31748">
      <w:pPr>
        <w:pStyle w:val="a7"/>
        <w:spacing w:line="360" w:lineRule="auto"/>
        <w:rPr>
          <w:rFonts w:ascii="Times New Roman" w:hAnsi="Times New Roman"/>
          <w:i/>
          <w:sz w:val="28"/>
          <w:szCs w:val="28"/>
        </w:rPr>
      </w:pPr>
    </w:p>
    <w:p w:rsidR="0045679E" w:rsidRDefault="0045679E" w:rsidP="0045679E">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Базовая институциональная матрица реального сектора транзитивной экономики </w:t>
      </w:r>
      <w:r w:rsidRPr="0045679E">
        <w:rPr>
          <w:rFonts w:ascii="Times New Roman" w:hAnsi="Times New Roman"/>
          <w:sz w:val="28"/>
          <w:szCs w:val="28"/>
        </w:rPr>
        <w:t>обусловл</w:t>
      </w:r>
      <w:r>
        <w:rPr>
          <w:rFonts w:ascii="Times New Roman" w:hAnsi="Times New Roman"/>
          <w:sz w:val="28"/>
          <w:szCs w:val="28"/>
        </w:rPr>
        <w:t>ивает</w:t>
      </w:r>
      <w:r w:rsidRPr="0045679E">
        <w:rPr>
          <w:rFonts w:ascii="Times New Roman" w:hAnsi="Times New Roman"/>
          <w:sz w:val="28"/>
          <w:szCs w:val="28"/>
        </w:rPr>
        <w:t xml:space="preserve"> значим</w:t>
      </w:r>
      <w:r>
        <w:rPr>
          <w:rFonts w:ascii="Times New Roman" w:hAnsi="Times New Roman"/>
          <w:sz w:val="28"/>
          <w:szCs w:val="28"/>
        </w:rPr>
        <w:t>ость</w:t>
      </w:r>
      <w:r w:rsidRPr="0045679E">
        <w:rPr>
          <w:rFonts w:ascii="Times New Roman" w:hAnsi="Times New Roman"/>
          <w:sz w:val="28"/>
          <w:szCs w:val="28"/>
        </w:rPr>
        <w:t xml:space="preserve"> в инфляционных процессах немонетарных факторов</w:t>
      </w:r>
      <w:r>
        <w:rPr>
          <w:rFonts w:ascii="Times New Roman" w:hAnsi="Times New Roman"/>
          <w:sz w:val="28"/>
          <w:szCs w:val="28"/>
        </w:rPr>
        <w:t>,</w:t>
      </w:r>
      <w:r w:rsidRPr="0045679E">
        <w:rPr>
          <w:rFonts w:ascii="Times New Roman" w:hAnsi="Times New Roman"/>
          <w:sz w:val="28"/>
          <w:szCs w:val="28"/>
        </w:rPr>
        <w:t xml:space="preserve"> в числе </w:t>
      </w:r>
      <w:r>
        <w:rPr>
          <w:rFonts w:ascii="Times New Roman" w:hAnsi="Times New Roman"/>
          <w:sz w:val="28"/>
          <w:szCs w:val="28"/>
        </w:rPr>
        <w:t xml:space="preserve">которых </w:t>
      </w:r>
      <w:r w:rsidRPr="0045679E">
        <w:rPr>
          <w:rFonts w:ascii="Times New Roman" w:hAnsi="Times New Roman"/>
          <w:sz w:val="28"/>
          <w:szCs w:val="28"/>
        </w:rPr>
        <w:t xml:space="preserve">низкий уровень конкурентоспособности предприятий реального сектора, негативная </w:t>
      </w:r>
      <w:r w:rsidRPr="0045679E">
        <w:rPr>
          <w:rFonts w:ascii="Times New Roman" w:eastAsia="TimesNewRomanPSMT" w:hAnsi="Times New Roman"/>
          <w:sz w:val="28"/>
          <w:szCs w:val="28"/>
        </w:rPr>
        <w:t>динамика развития внешнеэкономического сектора и, соответственно, платежного баланса,</w:t>
      </w:r>
      <w:r w:rsidRPr="0045679E">
        <w:rPr>
          <w:rFonts w:ascii="Times New Roman" w:hAnsi="Times New Roman"/>
          <w:sz w:val="28"/>
          <w:szCs w:val="28"/>
        </w:rPr>
        <w:t xml:space="preserve"> рост тариф</w:t>
      </w:r>
      <w:r>
        <w:rPr>
          <w:rFonts w:ascii="Times New Roman" w:hAnsi="Times New Roman"/>
          <w:sz w:val="28"/>
          <w:szCs w:val="28"/>
        </w:rPr>
        <w:t>ов естественных монополий и пр. Поэтому без системных мер в направлении</w:t>
      </w:r>
      <w:r w:rsidRPr="0045679E">
        <w:rPr>
          <w:rFonts w:ascii="Times New Roman" w:hAnsi="Times New Roman"/>
          <w:sz w:val="28"/>
          <w:szCs w:val="28"/>
        </w:rPr>
        <w:t xml:space="preserve"> роста конкурентоспособности национального производства </w:t>
      </w:r>
      <w:r>
        <w:rPr>
          <w:rFonts w:ascii="Times New Roman" w:hAnsi="Times New Roman"/>
          <w:sz w:val="28"/>
          <w:szCs w:val="28"/>
        </w:rPr>
        <w:t>монетарные инструменты, направленные, например,</w:t>
      </w:r>
      <w:r w:rsidRPr="0045679E">
        <w:rPr>
          <w:rFonts w:ascii="Times New Roman" w:hAnsi="Times New Roman"/>
          <w:sz w:val="28"/>
          <w:szCs w:val="28"/>
        </w:rPr>
        <w:t xml:space="preserve"> </w:t>
      </w:r>
      <w:r>
        <w:rPr>
          <w:rFonts w:ascii="Times New Roman" w:hAnsi="Times New Roman"/>
          <w:sz w:val="28"/>
          <w:szCs w:val="28"/>
        </w:rPr>
        <w:t xml:space="preserve">на </w:t>
      </w:r>
      <w:r w:rsidRPr="0045679E">
        <w:rPr>
          <w:rFonts w:ascii="Times New Roman" w:hAnsi="Times New Roman"/>
          <w:sz w:val="28"/>
          <w:szCs w:val="28"/>
        </w:rPr>
        <w:t>поддержание положительного в реальном выражении уровня процентных ста</w:t>
      </w:r>
      <w:r>
        <w:rPr>
          <w:rFonts w:ascii="Times New Roman" w:hAnsi="Times New Roman"/>
          <w:sz w:val="28"/>
          <w:szCs w:val="28"/>
        </w:rPr>
        <w:t>вок, вызовут лишь неизбежный их рост и дальнейшее ухудшение состояния реального сектора.</w:t>
      </w:r>
      <w:r w:rsidRPr="0045679E">
        <w:rPr>
          <w:rFonts w:ascii="Times New Roman" w:hAnsi="Times New Roman"/>
          <w:sz w:val="28"/>
          <w:szCs w:val="28"/>
        </w:rPr>
        <w:t xml:space="preserve"> </w:t>
      </w:r>
      <w:r>
        <w:rPr>
          <w:rFonts w:ascii="Times New Roman" w:hAnsi="Times New Roman"/>
          <w:sz w:val="28"/>
          <w:szCs w:val="28"/>
        </w:rPr>
        <w:t>Иными словами</w:t>
      </w:r>
      <w:r w:rsidRPr="0045679E">
        <w:rPr>
          <w:rFonts w:ascii="Times New Roman" w:hAnsi="Times New Roman"/>
          <w:sz w:val="28"/>
          <w:szCs w:val="28"/>
        </w:rPr>
        <w:t>, вместо ожидаемого позитивного влияния на инфляцию, лишь усилит недоступность кредита для субъектов хозяйствования, еще более ухудшая их положение и усиливая инфляционные процессы</w:t>
      </w:r>
      <w:r>
        <w:rPr>
          <w:rFonts w:ascii="Times New Roman" w:hAnsi="Times New Roman"/>
          <w:sz w:val="28"/>
          <w:szCs w:val="28"/>
        </w:rPr>
        <w:t xml:space="preserve">. Поэтому </w:t>
      </w:r>
      <w:r w:rsidR="00C31748">
        <w:rPr>
          <w:rFonts w:ascii="Times New Roman" w:hAnsi="Times New Roman"/>
          <w:i/>
          <w:sz w:val="28"/>
          <w:szCs w:val="28"/>
        </w:rPr>
        <w:t xml:space="preserve">только </w:t>
      </w:r>
      <w:r w:rsidR="00C31748" w:rsidRPr="006A1A1B">
        <w:rPr>
          <w:rFonts w:ascii="Times New Roman" w:hAnsi="Times New Roman"/>
          <w:i/>
          <w:sz w:val="28"/>
          <w:szCs w:val="28"/>
        </w:rPr>
        <w:t>структурные реформы, активная промышленная политика и пр., то есть совместны</w:t>
      </w:r>
      <w:r w:rsidR="00C31748">
        <w:rPr>
          <w:rFonts w:ascii="Times New Roman" w:hAnsi="Times New Roman"/>
          <w:i/>
          <w:sz w:val="28"/>
          <w:szCs w:val="28"/>
        </w:rPr>
        <w:t>е</w:t>
      </w:r>
      <w:r w:rsidR="00C31748" w:rsidRPr="006A1A1B">
        <w:rPr>
          <w:rFonts w:ascii="Times New Roman" w:hAnsi="Times New Roman"/>
          <w:i/>
          <w:sz w:val="28"/>
          <w:szCs w:val="28"/>
        </w:rPr>
        <w:t xml:space="preserve"> усили</w:t>
      </w:r>
      <w:r w:rsidR="00C31748">
        <w:rPr>
          <w:rFonts w:ascii="Times New Roman" w:hAnsi="Times New Roman"/>
          <w:i/>
          <w:sz w:val="28"/>
          <w:szCs w:val="28"/>
        </w:rPr>
        <w:t>я</w:t>
      </w:r>
      <w:r w:rsidR="00C31748" w:rsidRPr="006A1A1B">
        <w:rPr>
          <w:rFonts w:ascii="Times New Roman" w:hAnsi="Times New Roman"/>
          <w:i/>
          <w:sz w:val="28"/>
          <w:szCs w:val="28"/>
        </w:rPr>
        <w:t xml:space="preserve"> государственных органов в рамках единой макроэкономической политики</w:t>
      </w:r>
      <w:r w:rsidR="00C31748">
        <w:rPr>
          <w:rFonts w:ascii="Times New Roman" w:hAnsi="Times New Roman"/>
          <w:i/>
          <w:sz w:val="28"/>
          <w:szCs w:val="28"/>
        </w:rPr>
        <w:t xml:space="preserve"> могут усилить рыночную компоненту в институциональной структуре реального сектора переходной экономики</w:t>
      </w:r>
      <w:r w:rsidR="00C31748" w:rsidRPr="006A1A1B">
        <w:rPr>
          <w:rFonts w:ascii="Times New Roman" w:hAnsi="Times New Roman"/>
          <w:i/>
          <w:sz w:val="28"/>
          <w:szCs w:val="28"/>
        </w:rPr>
        <w:t>.</w:t>
      </w:r>
      <w:r w:rsidR="00C31748">
        <w:rPr>
          <w:rFonts w:ascii="Times New Roman" w:hAnsi="Times New Roman"/>
          <w:sz w:val="28"/>
          <w:szCs w:val="28"/>
        </w:rPr>
        <w:t xml:space="preserve"> </w:t>
      </w:r>
    </w:p>
    <w:p w:rsidR="00C31748" w:rsidRDefault="0045679E" w:rsidP="0045679E">
      <w:pPr>
        <w:pStyle w:val="a7"/>
        <w:spacing w:line="360" w:lineRule="auto"/>
        <w:ind w:firstLine="709"/>
        <w:jc w:val="both"/>
        <w:rPr>
          <w:rFonts w:ascii="Times New Roman" w:hAnsi="Times New Roman"/>
          <w:sz w:val="28"/>
          <w:szCs w:val="28"/>
        </w:rPr>
      </w:pPr>
      <w:r w:rsidRPr="0045679E">
        <w:rPr>
          <w:rFonts w:ascii="Times New Roman" w:hAnsi="Times New Roman"/>
          <w:sz w:val="28"/>
          <w:szCs w:val="28"/>
        </w:rPr>
        <w:t xml:space="preserve"> </w:t>
      </w:r>
      <w:r w:rsidR="00C31748">
        <w:rPr>
          <w:rFonts w:ascii="Times New Roman" w:hAnsi="Times New Roman"/>
          <w:sz w:val="28"/>
          <w:szCs w:val="28"/>
        </w:rPr>
        <w:t>Монетарная же политика должна, прежде всего, создавать благоприятные денежно-кредитные условия для проведения отмеченных выше реформ за счет создания эффективной модели их финансирования.</w:t>
      </w:r>
    </w:p>
    <w:p w:rsidR="00C31748" w:rsidRPr="00325D8C" w:rsidRDefault="00C31748" w:rsidP="00064BBD">
      <w:pPr>
        <w:pStyle w:val="a7"/>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Как известно, к таким моделям относят </w:t>
      </w:r>
      <w:r w:rsidRPr="00EA14D1">
        <w:rPr>
          <w:rFonts w:ascii="Times New Roman" w:hAnsi="Times New Roman"/>
          <w:sz w:val="28"/>
          <w:szCs w:val="28"/>
        </w:rPr>
        <w:t>[</w:t>
      </w:r>
      <w:r>
        <w:rPr>
          <w:rStyle w:val="ad"/>
          <w:rFonts w:ascii="Times New Roman" w:hAnsi="Times New Roman"/>
          <w:sz w:val="28"/>
          <w:szCs w:val="28"/>
        </w:rPr>
        <w:endnoteReference w:id="59"/>
      </w:r>
      <w:r w:rsidRPr="00EA14D1">
        <w:rPr>
          <w:rFonts w:ascii="Times New Roman" w:hAnsi="Times New Roman"/>
          <w:sz w:val="28"/>
          <w:szCs w:val="28"/>
        </w:rPr>
        <w:t>]</w:t>
      </w:r>
      <w:r>
        <w:rPr>
          <w:rFonts w:ascii="Times New Roman" w:hAnsi="Times New Roman"/>
          <w:color w:val="000000"/>
          <w:sz w:val="28"/>
          <w:szCs w:val="28"/>
        </w:rPr>
        <w:t>:</w:t>
      </w:r>
    </w:p>
    <w:p w:rsidR="00C31748" w:rsidRDefault="00C31748" w:rsidP="005A5C9C">
      <w:pPr>
        <w:pStyle w:val="Pa10"/>
        <w:numPr>
          <w:ilvl w:val="0"/>
          <w:numId w:val="29"/>
        </w:numPr>
        <w:spacing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д</w:t>
      </w:r>
      <w:r w:rsidRPr="00D13E91">
        <w:rPr>
          <w:rFonts w:ascii="Times New Roman" w:hAnsi="Times New Roman"/>
          <w:color w:val="000000"/>
          <w:sz w:val="28"/>
          <w:szCs w:val="28"/>
        </w:rPr>
        <w:t>ецентрализованную модель</w:t>
      </w:r>
      <w:r>
        <w:rPr>
          <w:rStyle w:val="a9"/>
          <w:color w:val="000000"/>
          <w:szCs w:val="28"/>
        </w:rPr>
        <w:footnoteReference w:id="51"/>
      </w:r>
      <w:r w:rsidRPr="00D13E91">
        <w:rPr>
          <w:rFonts w:ascii="Times New Roman" w:hAnsi="Times New Roman"/>
          <w:color w:val="000000"/>
          <w:sz w:val="28"/>
          <w:szCs w:val="28"/>
        </w:rPr>
        <w:t xml:space="preserve">, в рамках которой дополнительные средства, необходимые для финансирования производства, эмитируются в экономику через преимущественное привлечение заемных средств на рынке. В качестве основных финансовых посредников здесь могут выступать как банки (банковская модель финансового посредничества), так и институты фондового рынка (фондовая модель финансового посредничества). </w:t>
      </w:r>
    </w:p>
    <w:p w:rsidR="00C31748" w:rsidRPr="00B70FA4" w:rsidRDefault="00C31748" w:rsidP="005A5C9C">
      <w:pPr>
        <w:pStyle w:val="Pa10"/>
        <w:numPr>
          <w:ilvl w:val="0"/>
          <w:numId w:val="29"/>
        </w:numPr>
        <w:spacing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ц</w:t>
      </w:r>
      <w:r w:rsidRPr="00D13E91">
        <w:rPr>
          <w:rFonts w:ascii="Times New Roman" w:hAnsi="Times New Roman"/>
          <w:color w:val="000000"/>
          <w:sz w:val="28"/>
          <w:szCs w:val="28"/>
        </w:rPr>
        <w:t>ентрализованн</w:t>
      </w:r>
      <w:r>
        <w:rPr>
          <w:rFonts w:ascii="Times New Roman" w:hAnsi="Times New Roman"/>
          <w:color w:val="000000"/>
          <w:sz w:val="28"/>
          <w:szCs w:val="28"/>
        </w:rPr>
        <w:t>ую</w:t>
      </w:r>
      <w:r w:rsidRPr="00D13E91">
        <w:rPr>
          <w:rFonts w:ascii="Times New Roman" w:hAnsi="Times New Roman"/>
          <w:color w:val="000000"/>
          <w:sz w:val="28"/>
          <w:szCs w:val="28"/>
        </w:rPr>
        <w:t xml:space="preserve"> (</w:t>
      </w:r>
      <w:r>
        <w:rPr>
          <w:rFonts w:ascii="Times New Roman" w:hAnsi="Times New Roman"/>
          <w:color w:val="000000"/>
          <w:sz w:val="28"/>
          <w:szCs w:val="28"/>
        </w:rPr>
        <w:t>или</w:t>
      </w:r>
      <w:r w:rsidRPr="00D13E91">
        <w:rPr>
          <w:rFonts w:ascii="Times New Roman" w:hAnsi="Times New Roman"/>
          <w:color w:val="000000"/>
          <w:sz w:val="28"/>
          <w:szCs w:val="28"/>
        </w:rPr>
        <w:t xml:space="preserve"> административн</w:t>
      </w:r>
      <w:r>
        <w:rPr>
          <w:rFonts w:ascii="Times New Roman" w:hAnsi="Times New Roman"/>
          <w:color w:val="000000"/>
          <w:sz w:val="28"/>
          <w:szCs w:val="28"/>
        </w:rPr>
        <w:t>ую</w:t>
      </w:r>
      <w:r w:rsidRPr="00D13E91">
        <w:rPr>
          <w:rFonts w:ascii="Times New Roman" w:hAnsi="Times New Roman"/>
          <w:color w:val="000000"/>
          <w:sz w:val="28"/>
          <w:szCs w:val="28"/>
        </w:rPr>
        <w:t>)</w:t>
      </w:r>
      <w:r>
        <w:rPr>
          <w:rFonts w:ascii="Times New Roman" w:hAnsi="Times New Roman"/>
          <w:color w:val="000000"/>
          <w:sz w:val="28"/>
          <w:szCs w:val="28"/>
        </w:rPr>
        <w:t xml:space="preserve"> модель</w:t>
      </w:r>
      <w:r w:rsidRPr="00D13E91">
        <w:rPr>
          <w:rFonts w:ascii="Times New Roman" w:hAnsi="Times New Roman"/>
          <w:color w:val="000000"/>
          <w:sz w:val="28"/>
          <w:szCs w:val="28"/>
        </w:rPr>
        <w:t xml:space="preserve">, </w:t>
      </w:r>
      <w:r>
        <w:rPr>
          <w:rFonts w:ascii="Times New Roman" w:hAnsi="Times New Roman"/>
          <w:color w:val="000000"/>
          <w:sz w:val="28"/>
          <w:szCs w:val="28"/>
        </w:rPr>
        <w:t xml:space="preserve">в рамках </w:t>
      </w:r>
      <w:r w:rsidRPr="00D13E91">
        <w:rPr>
          <w:rFonts w:ascii="Times New Roman" w:hAnsi="Times New Roman"/>
          <w:color w:val="000000"/>
          <w:sz w:val="28"/>
          <w:szCs w:val="28"/>
        </w:rPr>
        <w:t xml:space="preserve">которой </w:t>
      </w:r>
      <w:r>
        <w:rPr>
          <w:rFonts w:ascii="Times New Roman" w:hAnsi="Times New Roman"/>
          <w:color w:val="000000"/>
          <w:sz w:val="28"/>
          <w:szCs w:val="28"/>
        </w:rPr>
        <w:t xml:space="preserve">каналом </w:t>
      </w:r>
      <w:r w:rsidRPr="00D13E91">
        <w:rPr>
          <w:rFonts w:ascii="Times New Roman" w:hAnsi="Times New Roman"/>
          <w:color w:val="000000"/>
          <w:sz w:val="28"/>
          <w:szCs w:val="28"/>
        </w:rPr>
        <w:t>дополнительны</w:t>
      </w:r>
      <w:r>
        <w:rPr>
          <w:rFonts w:ascii="Times New Roman" w:hAnsi="Times New Roman"/>
          <w:color w:val="000000"/>
          <w:sz w:val="28"/>
          <w:szCs w:val="28"/>
        </w:rPr>
        <w:t>х</w:t>
      </w:r>
      <w:r w:rsidRPr="00D13E91">
        <w:rPr>
          <w:rFonts w:ascii="Times New Roman" w:hAnsi="Times New Roman"/>
          <w:color w:val="000000"/>
          <w:sz w:val="28"/>
          <w:szCs w:val="28"/>
        </w:rPr>
        <w:t xml:space="preserve"> средств, необходимы</w:t>
      </w:r>
      <w:r>
        <w:rPr>
          <w:rFonts w:ascii="Times New Roman" w:hAnsi="Times New Roman"/>
          <w:color w:val="000000"/>
          <w:sz w:val="28"/>
          <w:szCs w:val="28"/>
        </w:rPr>
        <w:t>х</w:t>
      </w:r>
      <w:r w:rsidRPr="00D13E91">
        <w:rPr>
          <w:rFonts w:ascii="Times New Roman" w:hAnsi="Times New Roman"/>
          <w:color w:val="000000"/>
          <w:sz w:val="28"/>
          <w:szCs w:val="28"/>
        </w:rPr>
        <w:t xml:space="preserve"> для финансирования производства, </w:t>
      </w:r>
      <w:r>
        <w:rPr>
          <w:rFonts w:ascii="Times New Roman" w:hAnsi="Times New Roman"/>
          <w:color w:val="000000"/>
          <w:sz w:val="28"/>
          <w:szCs w:val="28"/>
        </w:rPr>
        <w:t>являются</w:t>
      </w:r>
      <w:r w:rsidRPr="00D13E91">
        <w:rPr>
          <w:rFonts w:ascii="Times New Roman" w:hAnsi="Times New Roman"/>
          <w:color w:val="000000"/>
          <w:sz w:val="28"/>
          <w:szCs w:val="28"/>
        </w:rPr>
        <w:t xml:space="preserve"> преимуще</w:t>
      </w:r>
      <w:r w:rsidRPr="00D13E91">
        <w:rPr>
          <w:rFonts w:ascii="Times New Roman" w:hAnsi="Times New Roman"/>
          <w:color w:val="000000"/>
          <w:sz w:val="28"/>
          <w:szCs w:val="28"/>
        </w:rPr>
        <w:softHyphen/>
        <w:t xml:space="preserve">ственно </w:t>
      </w:r>
      <w:r>
        <w:rPr>
          <w:rFonts w:ascii="Times New Roman" w:hAnsi="Times New Roman"/>
          <w:color w:val="000000"/>
          <w:sz w:val="28"/>
          <w:szCs w:val="28"/>
        </w:rPr>
        <w:t xml:space="preserve">нерыночные источники: централизованные средства </w:t>
      </w:r>
      <w:r w:rsidRPr="00D13E91">
        <w:rPr>
          <w:rFonts w:ascii="Times New Roman" w:hAnsi="Times New Roman"/>
          <w:color w:val="000000"/>
          <w:sz w:val="28"/>
          <w:szCs w:val="28"/>
        </w:rPr>
        <w:t>государственн</w:t>
      </w:r>
      <w:r>
        <w:rPr>
          <w:rFonts w:ascii="Times New Roman" w:hAnsi="Times New Roman"/>
          <w:color w:val="000000"/>
          <w:sz w:val="28"/>
          <w:szCs w:val="28"/>
        </w:rPr>
        <w:t>ого</w:t>
      </w:r>
      <w:r w:rsidRPr="00D13E91">
        <w:rPr>
          <w:rFonts w:ascii="Times New Roman" w:hAnsi="Times New Roman"/>
          <w:color w:val="000000"/>
          <w:sz w:val="28"/>
          <w:szCs w:val="28"/>
        </w:rPr>
        <w:t xml:space="preserve"> бюджет</w:t>
      </w:r>
      <w:r>
        <w:rPr>
          <w:rFonts w:ascii="Times New Roman" w:hAnsi="Times New Roman"/>
          <w:color w:val="000000"/>
          <w:sz w:val="28"/>
          <w:szCs w:val="28"/>
        </w:rPr>
        <w:t xml:space="preserve">а или </w:t>
      </w:r>
      <w:r w:rsidRPr="00D13E91">
        <w:rPr>
          <w:rFonts w:ascii="Times New Roman" w:hAnsi="Times New Roman"/>
          <w:color w:val="000000"/>
          <w:sz w:val="28"/>
          <w:szCs w:val="28"/>
        </w:rPr>
        <w:t xml:space="preserve"> ины</w:t>
      </w:r>
      <w:r>
        <w:rPr>
          <w:rFonts w:ascii="Times New Roman" w:hAnsi="Times New Roman"/>
          <w:color w:val="000000"/>
          <w:sz w:val="28"/>
          <w:szCs w:val="28"/>
        </w:rPr>
        <w:t>е</w:t>
      </w:r>
      <w:r w:rsidRPr="00D13E91">
        <w:rPr>
          <w:rFonts w:ascii="Times New Roman" w:hAnsi="Times New Roman"/>
          <w:color w:val="000000"/>
          <w:sz w:val="28"/>
          <w:szCs w:val="28"/>
        </w:rPr>
        <w:t xml:space="preserve"> мер</w:t>
      </w:r>
      <w:r>
        <w:rPr>
          <w:rFonts w:ascii="Times New Roman" w:hAnsi="Times New Roman"/>
          <w:color w:val="000000"/>
          <w:sz w:val="28"/>
          <w:szCs w:val="28"/>
        </w:rPr>
        <w:t>ы</w:t>
      </w:r>
      <w:r w:rsidRPr="00D13E91">
        <w:rPr>
          <w:rFonts w:ascii="Times New Roman" w:hAnsi="Times New Roman"/>
          <w:color w:val="000000"/>
          <w:sz w:val="28"/>
          <w:szCs w:val="28"/>
        </w:rPr>
        <w:t xml:space="preserve"> государственной поддержки. </w:t>
      </w:r>
    </w:p>
    <w:p w:rsidR="00C31748" w:rsidRDefault="00C31748" w:rsidP="00C31748">
      <w:pPr>
        <w:pStyle w:val="Pa9"/>
        <w:spacing w:line="360" w:lineRule="auto"/>
        <w:ind w:firstLine="709"/>
        <w:jc w:val="both"/>
        <w:rPr>
          <w:rFonts w:ascii="Times New Roman" w:hAnsi="Times New Roman"/>
          <w:sz w:val="28"/>
          <w:szCs w:val="28"/>
        </w:rPr>
      </w:pPr>
      <w:r>
        <w:rPr>
          <w:rFonts w:ascii="Times New Roman" w:hAnsi="Times New Roman"/>
          <w:color w:val="000000"/>
          <w:sz w:val="28"/>
          <w:szCs w:val="28"/>
        </w:rPr>
        <w:t>Доминирующие</w:t>
      </w:r>
      <w:r w:rsidRPr="005A7BC7">
        <w:rPr>
          <w:rFonts w:ascii="Times New Roman" w:hAnsi="Times New Roman"/>
          <w:color w:val="000000"/>
          <w:sz w:val="28"/>
          <w:szCs w:val="28"/>
        </w:rPr>
        <w:t xml:space="preserve"> </w:t>
      </w:r>
      <w:r>
        <w:rPr>
          <w:rFonts w:ascii="Times New Roman" w:hAnsi="Times New Roman"/>
          <w:color w:val="000000"/>
          <w:sz w:val="28"/>
          <w:szCs w:val="28"/>
        </w:rPr>
        <w:t xml:space="preserve">признаки </w:t>
      </w:r>
      <w:r w:rsidRPr="005A7BC7">
        <w:rPr>
          <w:rFonts w:ascii="Times New Roman" w:hAnsi="Times New Roman"/>
          <w:color w:val="000000"/>
          <w:sz w:val="28"/>
          <w:szCs w:val="28"/>
        </w:rPr>
        <w:t>институциональн</w:t>
      </w:r>
      <w:r>
        <w:rPr>
          <w:rFonts w:ascii="Times New Roman" w:hAnsi="Times New Roman"/>
          <w:color w:val="000000"/>
          <w:sz w:val="28"/>
          <w:szCs w:val="28"/>
        </w:rPr>
        <w:t>ой</w:t>
      </w:r>
      <w:r w:rsidRPr="005A7BC7">
        <w:rPr>
          <w:rFonts w:ascii="Times New Roman" w:hAnsi="Times New Roman"/>
          <w:color w:val="000000"/>
          <w:sz w:val="28"/>
          <w:szCs w:val="28"/>
        </w:rPr>
        <w:t xml:space="preserve"> </w:t>
      </w:r>
      <w:r>
        <w:rPr>
          <w:rFonts w:ascii="Times New Roman" w:hAnsi="Times New Roman"/>
          <w:sz w:val="28"/>
          <w:szCs w:val="28"/>
        </w:rPr>
        <w:t xml:space="preserve">модели финансирования, как понятно, определяет базовая матрица банковской системы страны. </w:t>
      </w:r>
    </w:p>
    <w:p w:rsidR="00C31748" w:rsidRDefault="00C31748" w:rsidP="00C31748">
      <w:pPr>
        <w:pStyle w:val="Pa9"/>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Можно сказать, что принципиальное различие этих моделей состоит:</w:t>
      </w:r>
    </w:p>
    <w:p w:rsidR="00C31748" w:rsidRDefault="00C31748" w:rsidP="009A438E">
      <w:pPr>
        <w:pStyle w:val="a4"/>
        <w:numPr>
          <w:ilvl w:val="0"/>
          <w:numId w:val="4"/>
        </w:numPr>
        <w:shd w:val="clear" w:color="auto" w:fill="FFFFFF"/>
        <w:spacing w:line="360" w:lineRule="auto"/>
        <w:ind w:left="0" w:firstLine="0"/>
        <w:jc w:val="both"/>
        <w:rPr>
          <w:color w:val="000000"/>
          <w:sz w:val="28"/>
          <w:szCs w:val="28"/>
        </w:rPr>
      </w:pPr>
      <w:r w:rsidRPr="00DB3F36">
        <w:rPr>
          <w:sz w:val="28"/>
          <w:szCs w:val="28"/>
        </w:rPr>
        <w:t>во-</w:t>
      </w:r>
      <w:r>
        <w:rPr>
          <w:sz w:val="28"/>
          <w:szCs w:val="28"/>
        </w:rPr>
        <w:t>первых, в том, как обеспечиваются</w:t>
      </w:r>
      <w:r w:rsidRPr="00437E32">
        <w:rPr>
          <w:color w:val="000000"/>
          <w:sz w:val="28"/>
          <w:szCs w:val="28"/>
        </w:rPr>
        <w:t xml:space="preserve"> гарантии</w:t>
      </w:r>
      <w:r>
        <w:rPr>
          <w:color w:val="000000"/>
          <w:sz w:val="28"/>
          <w:szCs w:val="28"/>
        </w:rPr>
        <w:t xml:space="preserve"> для инвесторов (кредиторов и вкладчиков)</w:t>
      </w:r>
      <w:r w:rsidRPr="00437E32">
        <w:rPr>
          <w:color w:val="000000"/>
          <w:sz w:val="28"/>
          <w:szCs w:val="28"/>
        </w:rPr>
        <w:t xml:space="preserve">, касающиеся будущих материальных и денежных потоков. Иными словами, </w:t>
      </w:r>
      <w:r>
        <w:rPr>
          <w:color w:val="000000"/>
          <w:sz w:val="28"/>
          <w:szCs w:val="28"/>
        </w:rPr>
        <w:t>каков</w:t>
      </w:r>
      <w:r w:rsidRPr="00437E32">
        <w:rPr>
          <w:color w:val="000000"/>
          <w:sz w:val="28"/>
          <w:szCs w:val="28"/>
        </w:rPr>
        <w:t xml:space="preserve"> </w:t>
      </w:r>
      <w:r w:rsidRPr="009E00F8">
        <w:rPr>
          <w:i/>
          <w:color w:val="000000"/>
          <w:sz w:val="28"/>
          <w:szCs w:val="28"/>
        </w:rPr>
        <w:t>способ снижения степени неопределенности будущего</w:t>
      </w:r>
      <w:r>
        <w:rPr>
          <w:color w:val="000000"/>
          <w:sz w:val="28"/>
          <w:szCs w:val="28"/>
        </w:rPr>
        <w:t>;</w:t>
      </w:r>
      <w:r w:rsidRPr="00437E32">
        <w:rPr>
          <w:color w:val="000000"/>
          <w:sz w:val="28"/>
          <w:szCs w:val="28"/>
        </w:rPr>
        <w:t xml:space="preserve"> </w:t>
      </w:r>
    </w:p>
    <w:p w:rsidR="00C31748" w:rsidRPr="009E00F8" w:rsidRDefault="00C31748" w:rsidP="005A5C9C">
      <w:pPr>
        <w:numPr>
          <w:ilvl w:val="0"/>
          <w:numId w:val="30"/>
        </w:numPr>
        <w:spacing w:after="0" w:line="360" w:lineRule="auto"/>
        <w:ind w:left="0" w:firstLine="0"/>
        <w:jc w:val="both"/>
        <w:rPr>
          <w:rFonts w:ascii="Times New Roman" w:hAnsi="Times New Roman"/>
          <w:i/>
          <w:sz w:val="28"/>
          <w:szCs w:val="28"/>
          <w:lang w:eastAsia="ru-RU"/>
        </w:rPr>
      </w:pPr>
      <w:r>
        <w:rPr>
          <w:rFonts w:ascii="Times New Roman" w:hAnsi="Times New Roman"/>
          <w:sz w:val="28"/>
          <w:szCs w:val="28"/>
          <w:lang w:eastAsia="ru-RU"/>
        </w:rPr>
        <w:t xml:space="preserve">во-вторых, в </w:t>
      </w:r>
      <w:r w:rsidRPr="009E00F8">
        <w:rPr>
          <w:rFonts w:ascii="Times New Roman" w:hAnsi="Times New Roman"/>
          <w:i/>
          <w:sz w:val="28"/>
          <w:szCs w:val="28"/>
          <w:lang w:eastAsia="ru-RU"/>
        </w:rPr>
        <w:t>отличии роли государства</w:t>
      </w:r>
      <w:r>
        <w:rPr>
          <w:rFonts w:ascii="Times New Roman" w:hAnsi="Times New Roman"/>
          <w:i/>
          <w:sz w:val="28"/>
          <w:szCs w:val="28"/>
          <w:lang w:eastAsia="ru-RU"/>
        </w:rPr>
        <w:t xml:space="preserve"> </w:t>
      </w:r>
      <w:r w:rsidRPr="009E00F8">
        <w:rPr>
          <w:rFonts w:ascii="Times New Roman" w:hAnsi="Times New Roman"/>
          <w:i/>
          <w:sz w:val="28"/>
          <w:szCs w:val="28"/>
          <w:lang w:eastAsia="ru-RU"/>
        </w:rPr>
        <w:t>инвестиционном процессе.</w:t>
      </w:r>
    </w:p>
    <w:p w:rsidR="00C31748" w:rsidRPr="009E00F8" w:rsidRDefault="00C31748" w:rsidP="00C31748">
      <w:pPr>
        <w:pStyle w:val="Pa9"/>
        <w:spacing w:line="360" w:lineRule="auto"/>
        <w:ind w:firstLine="709"/>
        <w:jc w:val="both"/>
        <w:rPr>
          <w:i/>
          <w:color w:val="000000"/>
          <w:sz w:val="28"/>
          <w:szCs w:val="28"/>
        </w:rPr>
      </w:pPr>
      <w:r w:rsidRPr="00824BE7">
        <w:rPr>
          <w:rFonts w:ascii="Times New Roman" w:hAnsi="Times New Roman"/>
          <w:sz w:val="28"/>
          <w:szCs w:val="28"/>
        </w:rPr>
        <w:t xml:space="preserve">Поясним подробнее. Как мы знаем, </w:t>
      </w:r>
      <w:r>
        <w:rPr>
          <w:rFonts w:ascii="Times New Roman" w:hAnsi="Times New Roman"/>
          <w:sz w:val="28"/>
          <w:szCs w:val="28"/>
        </w:rPr>
        <w:t>основной задачей банков как финансовых посредников является снижение рисков (кредитования и пр.) при перераспределении временно свободных денежных средств. Банк абсорбирует риски «на себя», снижая их и</w:t>
      </w:r>
      <w:r w:rsidRPr="00824BE7">
        <w:rPr>
          <w:rFonts w:ascii="Times New Roman" w:hAnsi="Times New Roman"/>
          <w:sz w:val="28"/>
          <w:szCs w:val="28"/>
        </w:rPr>
        <w:t xml:space="preserve"> </w:t>
      </w:r>
      <w:r>
        <w:rPr>
          <w:rFonts w:ascii="Times New Roman" w:hAnsi="Times New Roman"/>
          <w:sz w:val="28"/>
          <w:szCs w:val="28"/>
        </w:rPr>
        <w:t>решая в той или иной степени проблему</w:t>
      </w:r>
      <w:r w:rsidRPr="00824BE7">
        <w:rPr>
          <w:rFonts w:ascii="Times New Roman" w:hAnsi="Times New Roman"/>
          <w:sz w:val="28"/>
          <w:szCs w:val="28"/>
        </w:rPr>
        <w:t xml:space="preserve"> неопределенност</w:t>
      </w:r>
      <w:r>
        <w:rPr>
          <w:rFonts w:ascii="Times New Roman" w:hAnsi="Times New Roman"/>
          <w:sz w:val="28"/>
          <w:szCs w:val="28"/>
        </w:rPr>
        <w:t>и для индивидуальных инвесторов</w:t>
      </w:r>
      <w:r>
        <w:rPr>
          <w:color w:val="000000"/>
          <w:sz w:val="28"/>
          <w:szCs w:val="28"/>
        </w:rPr>
        <w:t xml:space="preserve"> (кредиторов и вкладчиков)</w:t>
      </w:r>
      <w:r w:rsidRPr="00437E32">
        <w:rPr>
          <w:color w:val="000000"/>
          <w:sz w:val="28"/>
          <w:szCs w:val="28"/>
        </w:rPr>
        <w:t xml:space="preserve">, </w:t>
      </w:r>
      <w:r>
        <w:rPr>
          <w:color w:val="000000"/>
          <w:sz w:val="28"/>
          <w:szCs w:val="28"/>
        </w:rPr>
        <w:t xml:space="preserve">то есть выступает гарантом </w:t>
      </w:r>
      <w:r w:rsidRPr="00437E32">
        <w:rPr>
          <w:color w:val="000000"/>
          <w:sz w:val="28"/>
          <w:szCs w:val="28"/>
        </w:rPr>
        <w:t>будущих материальных и денежных потоков.</w:t>
      </w:r>
      <w:r>
        <w:rPr>
          <w:color w:val="000000"/>
          <w:sz w:val="28"/>
          <w:szCs w:val="28"/>
        </w:rPr>
        <w:t xml:space="preserve"> Отличие отмеченных выше моделей состоит </w:t>
      </w:r>
      <w:r w:rsidRPr="009E00F8">
        <w:rPr>
          <w:i/>
          <w:color w:val="000000"/>
          <w:sz w:val="28"/>
          <w:szCs w:val="28"/>
        </w:rPr>
        <w:t>в специфике подходов к решению проблемы неопределенности.</w:t>
      </w:r>
    </w:p>
    <w:p w:rsidR="00C31748" w:rsidRPr="00426851" w:rsidRDefault="00C31748" w:rsidP="00C3174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рамках </w:t>
      </w:r>
      <w:r>
        <w:rPr>
          <w:rFonts w:ascii="Times New Roman" w:hAnsi="Times New Roman"/>
          <w:color w:val="000000"/>
          <w:sz w:val="28"/>
          <w:szCs w:val="28"/>
        </w:rPr>
        <w:t>д</w:t>
      </w:r>
      <w:r w:rsidRPr="00D13E91">
        <w:rPr>
          <w:rFonts w:ascii="Times New Roman" w:hAnsi="Times New Roman"/>
          <w:color w:val="000000"/>
          <w:sz w:val="28"/>
          <w:szCs w:val="28"/>
        </w:rPr>
        <w:t>ецентрализованн</w:t>
      </w:r>
      <w:r>
        <w:rPr>
          <w:rFonts w:ascii="Times New Roman" w:hAnsi="Times New Roman"/>
          <w:color w:val="000000"/>
          <w:sz w:val="28"/>
          <w:szCs w:val="28"/>
        </w:rPr>
        <w:t>ой</w:t>
      </w:r>
      <w:r w:rsidRPr="00D13E91">
        <w:rPr>
          <w:rFonts w:ascii="Times New Roman" w:hAnsi="Times New Roman"/>
          <w:color w:val="000000"/>
          <w:sz w:val="28"/>
          <w:szCs w:val="28"/>
        </w:rPr>
        <w:t xml:space="preserve"> </w:t>
      </w:r>
      <w:r>
        <w:rPr>
          <w:rFonts w:ascii="Times New Roman" w:hAnsi="Times New Roman"/>
          <w:color w:val="000000"/>
          <w:sz w:val="28"/>
          <w:szCs w:val="28"/>
        </w:rPr>
        <w:t xml:space="preserve">(рыночной) </w:t>
      </w:r>
      <w:r w:rsidRPr="00D13E91">
        <w:rPr>
          <w:rFonts w:ascii="Times New Roman" w:hAnsi="Times New Roman"/>
          <w:color w:val="000000"/>
          <w:sz w:val="28"/>
          <w:szCs w:val="28"/>
        </w:rPr>
        <w:t>модел</w:t>
      </w:r>
      <w:r>
        <w:rPr>
          <w:rFonts w:ascii="Times New Roman" w:hAnsi="Times New Roman"/>
          <w:color w:val="000000"/>
          <w:sz w:val="28"/>
          <w:szCs w:val="28"/>
        </w:rPr>
        <w:t xml:space="preserve">и, характеризующейся высокой долей частной собственности и сильной конкуренцией, банки самостоятельно  определяют эффективность проекта, уровень рисков и пр. Они в этом случае, выдавая кредит, по-сути, </w:t>
      </w:r>
      <w:r w:rsidRPr="009269C0">
        <w:rPr>
          <w:rFonts w:ascii="Times New Roman" w:hAnsi="Times New Roman"/>
          <w:sz w:val="28"/>
          <w:szCs w:val="28"/>
        </w:rPr>
        <w:t>обеспечи</w:t>
      </w:r>
      <w:r>
        <w:rPr>
          <w:rFonts w:ascii="Times New Roman" w:hAnsi="Times New Roman"/>
          <w:sz w:val="28"/>
          <w:szCs w:val="28"/>
        </w:rPr>
        <w:t>вают</w:t>
      </w:r>
      <w:r w:rsidRPr="009269C0">
        <w:rPr>
          <w:rFonts w:ascii="Times New Roman" w:hAnsi="Times New Roman"/>
          <w:sz w:val="28"/>
          <w:szCs w:val="28"/>
        </w:rPr>
        <w:t xml:space="preserve"> контроль над </w:t>
      </w:r>
      <w:r>
        <w:rPr>
          <w:rFonts w:ascii="Times New Roman" w:hAnsi="Times New Roman"/>
          <w:sz w:val="28"/>
          <w:szCs w:val="28"/>
        </w:rPr>
        <w:t xml:space="preserve">качеством </w:t>
      </w:r>
      <w:r w:rsidRPr="009269C0">
        <w:rPr>
          <w:rFonts w:ascii="Times New Roman" w:hAnsi="Times New Roman"/>
          <w:sz w:val="28"/>
          <w:szCs w:val="28"/>
        </w:rPr>
        <w:t>денежной масс</w:t>
      </w:r>
      <w:r>
        <w:rPr>
          <w:rFonts w:ascii="Times New Roman" w:hAnsi="Times New Roman"/>
          <w:sz w:val="28"/>
          <w:szCs w:val="28"/>
        </w:rPr>
        <w:t xml:space="preserve">ы, выполнением деньгами функции актива длительного пользования. Помимо этого, конкурентная борьба в направлении снижения рисков порождает </w:t>
      </w:r>
      <w:r w:rsidRPr="009269C0">
        <w:rPr>
          <w:rFonts w:ascii="Times New Roman" w:hAnsi="Times New Roman"/>
          <w:sz w:val="28"/>
          <w:szCs w:val="28"/>
        </w:rPr>
        <w:t>распространение</w:t>
      </w:r>
      <w:r>
        <w:rPr>
          <w:rFonts w:ascii="Times New Roman" w:hAnsi="Times New Roman"/>
          <w:sz w:val="28"/>
          <w:szCs w:val="28"/>
        </w:rPr>
        <w:t xml:space="preserve"> новых финансовых инструментов и прочих </w:t>
      </w:r>
      <w:r w:rsidRPr="009269C0">
        <w:rPr>
          <w:rFonts w:ascii="Times New Roman" w:hAnsi="Times New Roman"/>
          <w:sz w:val="28"/>
          <w:szCs w:val="28"/>
        </w:rPr>
        <w:t>финансовых инноваций</w:t>
      </w:r>
      <w:r>
        <w:rPr>
          <w:rFonts w:ascii="Times New Roman" w:hAnsi="Times New Roman"/>
          <w:sz w:val="28"/>
          <w:szCs w:val="28"/>
        </w:rPr>
        <w:t>.</w:t>
      </w:r>
    </w:p>
    <w:p w:rsidR="00C31748" w:rsidRDefault="00C31748" w:rsidP="00C31748">
      <w:pPr>
        <w:pStyle w:val="Pa9"/>
        <w:spacing w:line="360" w:lineRule="auto"/>
        <w:ind w:firstLine="709"/>
        <w:jc w:val="both"/>
        <w:rPr>
          <w:rFonts w:ascii="Times New Roman" w:hAnsi="Times New Roman"/>
          <w:color w:val="000000"/>
          <w:sz w:val="28"/>
          <w:szCs w:val="28"/>
          <w:highlight w:val="yellow"/>
        </w:rPr>
      </w:pPr>
      <w:r>
        <w:rPr>
          <w:rFonts w:ascii="Times New Roman" w:hAnsi="Times New Roman"/>
          <w:sz w:val="28"/>
          <w:szCs w:val="28"/>
        </w:rPr>
        <w:t xml:space="preserve">В рамках </w:t>
      </w:r>
      <w:r>
        <w:rPr>
          <w:rFonts w:ascii="Times New Roman" w:hAnsi="Times New Roman"/>
          <w:color w:val="000000"/>
          <w:sz w:val="28"/>
          <w:szCs w:val="28"/>
        </w:rPr>
        <w:t>административной</w:t>
      </w:r>
      <w:r w:rsidRPr="00D13E91">
        <w:rPr>
          <w:rFonts w:ascii="Times New Roman" w:hAnsi="Times New Roman"/>
          <w:color w:val="000000"/>
          <w:sz w:val="28"/>
          <w:szCs w:val="28"/>
        </w:rPr>
        <w:t xml:space="preserve"> модел</w:t>
      </w:r>
      <w:r>
        <w:rPr>
          <w:rFonts w:ascii="Times New Roman" w:hAnsi="Times New Roman"/>
          <w:color w:val="000000"/>
          <w:sz w:val="28"/>
          <w:szCs w:val="28"/>
        </w:rPr>
        <w:t>и, характеризующейся невысокой долей частной собственности и слабым уровнем конкуренции, банки в б</w:t>
      </w:r>
      <w:r w:rsidRPr="00581882">
        <w:rPr>
          <w:rFonts w:ascii="Times New Roman" w:hAnsi="Times New Roman"/>
          <w:color w:val="000000"/>
          <w:sz w:val="28"/>
          <w:szCs w:val="28"/>
        </w:rPr>
        <w:t>о</w:t>
      </w:r>
      <w:r>
        <w:rPr>
          <w:rFonts w:ascii="Times New Roman" w:hAnsi="Times New Roman"/>
          <w:color w:val="000000"/>
          <w:sz w:val="28"/>
          <w:szCs w:val="28"/>
        </w:rPr>
        <w:t xml:space="preserve">льшей степени являются проводниками государственной кредитной политики. Они лишены возможности самостоятельно определять эффективность проектов и уровень рисков, по причине чего гарантом </w:t>
      </w:r>
      <w:r>
        <w:rPr>
          <w:rFonts w:ascii="Times New Roman" w:hAnsi="Times New Roman"/>
          <w:sz w:val="28"/>
          <w:szCs w:val="28"/>
        </w:rPr>
        <w:t>выполнения деньгами функции актива длительного пользования является государство. Банки в рамках этой модели в основном лишь получают полномочия на создание новых денег, контроль же за качеством денег осуществляет государство (центральный банк).</w:t>
      </w:r>
    </w:p>
    <w:p w:rsidR="00C31748" w:rsidRDefault="00C31748" w:rsidP="00C31748">
      <w:pPr>
        <w:pStyle w:val="Pa9"/>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Таким образом, в наиболее общем виде разница между отмеченными выше моделями заключается в характере движения денег в форме кредита: в первом случае это реализация преимущественно рыночных принципов, во втором – преимущественно административных.</w:t>
      </w:r>
    </w:p>
    <w:p w:rsidR="00C31748" w:rsidRPr="00A0464E" w:rsidRDefault="00C31748" w:rsidP="00C31748">
      <w:pP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Говоря об </w:t>
      </w:r>
      <w:r w:rsidRPr="009E00F8">
        <w:rPr>
          <w:rFonts w:ascii="Times New Roman" w:hAnsi="Times New Roman"/>
          <w:i/>
          <w:sz w:val="28"/>
          <w:szCs w:val="28"/>
          <w:lang w:eastAsia="ru-RU"/>
        </w:rPr>
        <w:t>отличии роли государства в инвестиционном процессе</w:t>
      </w:r>
      <w:r w:rsidRPr="009E00F8">
        <w:rPr>
          <w:rFonts w:ascii="Times New Roman" w:hAnsi="Times New Roman"/>
          <w:i/>
          <w:sz w:val="28"/>
          <w:szCs w:val="28"/>
        </w:rPr>
        <w:t>,</w:t>
      </w:r>
      <w:r>
        <w:rPr>
          <w:rFonts w:ascii="Times New Roman" w:hAnsi="Times New Roman"/>
          <w:sz w:val="28"/>
          <w:szCs w:val="28"/>
        </w:rPr>
        <w:t xml:space="preserve"> хочется отметить, в условиях децентрализованной модели, как правило, у предприятий </w:t>
      </w:r>
      <w:r w:rsidRPr="009E00F8">
        <w:rPr>
          <w:rFonts w:ascii="Times New Roman" w:hAnsi="Times New Roman"/>
          <w:color w:val="000000"/>
          <w:sz w:val="28"/>
          <w:szCs w:val="28"/>
        </w:rPr>
        <w:t>преобладают вну</w:t>
      </w:r>
      <w:r w:rsidRPr="009E00F8">
        <w:rPr>
          <w:rFonts w:ascii="Times New Roman" w:hAnsi="Times New Roman"/>
          <w:color w:val="000000"/>
          <w:sz w:val="28"/>
          <w:szCs w:val="28"/>
        </w:rPr>
        <w:softHyphen/>
        <w:t xml:space="preserve">тренние источники </w:t>
      </w:r>
      <w:r>
        <w:rPr>
          <w:rFonts w:ascii="Times New Roman" w:hAnsi="Times New Roman"/>
          <w:color w:val="000000"/>
          <w:sz w:val="28"/>
          <w:szCs w:val="28"/>
        </w:rPr>
        <w:t xml:space="preserve">поступления финансовых средств (более 60 %).  Среди них основную роль </w:t>
      </w:r>
      <w:r w:rsidRPr="00285EEF">
        <w:rPr>
          <w:rFonts w:ascii="Times New Roman" w:hAnsi="Times New Roman"/>
          <w:color w:val="000000"/>
          <w:sz w:val="28"/>
          <w:szCs w:val="28"/>
        </w:rPr>
        <w:t>играют амортизацион</w:t>
      </w:r>
      <w:r w:rsidRPr="00285EEF">
        <w:rPr>
          <w:rFonts w:ascii="Times New Roman" w:hAnsi="Times New Roman"/>
          <w:color w:val="000000"/>
          <w:sz w:val="28"/>
          <w:szCs w:val="28"/>
        </w:rPr>
        <w:softHyphen/>
        <w:t>ные отчисления</w:t>
      </w:r>
      <w:r>
        <w:rPr>
          <w:rFonts w:ascii="Times New Roman" w:hAnsi="Times New Roman"/>
          <w:color w:val="000000"/>
          <w:sz w:val="28"/>
          <w:szCs w:val="28"/>
        </w:rPr>
        <w:t>.</w:t>
      </w:r>
      <w:r>
        <w:rPr>
          <w:rFonts w:ascii="Times New Roman" w:hAnsi="Times New Roman"/>
          <w:sz w:val="28"/>
          <w:szCs w:val="28"/>
        </w:rPr>
        <w:t xml:space="preserve"> </w:t>
      </w:r>
      <w:r w:rsidRPr="00041E43">
        <w:rPr>
          <w:rFonts w:ascii="Times New Roman" w:hAnsi="Times New Roman"/>
          <w:color w:val="000000"/>
          <w:sz w:val="28"/>
          <w:szCs w:val="28"/>
        </w:rPr>
        <w:t xml:space="preserve">Соответственно привлеченные средства </w:t>
      </w:r>
      <w:r>
        <w:rPr>
          <w:rFonts w:ascii="Times New Roman" w:hAnsi="Times New Roman"/>
          <w:color w:val="000000"/>
          <w:sz w:val="28"/>
          <w:szCs w:val="28"/>
        </w:rPr>
        <w:t>здесь играют</w:t>
      </w:r>
      <w:r w:rsidRPr="00041E43">
        <w:rPr>
          <w:rFonts w:ascii="Times New Roman" w:hAnsi="Times New Roman"/>
          <w:color w:val="000000"/>
          <w:sz w:val="28"/>
          <w:szCs w:val="28"/>
        </w:rPr>
        <w:t xml:space="preserve">, как правило, менее </w:t>
      </w:r>
      <w:r>
        <w:rPr>
          <w:rFonts w:ascii="Times New Roman" w:hAnsi="Times New Roman"/>
          <w:color w:val="000000"/>
          <w:sz w:val="28"/>
          <w:szCs w:val="28"/>
        </w:rPr>
        <w:t>значительную роль по сравнению с административной моделью, в которой внешние источники устойчиво превышают 55-60%</w:t>
      </w:r>
      <w:r>
        <w:rPr>
          <w:rStyle w:val="a9"/>
          <w:rFonts w:ascii="Times New Roman" w:hAnsi="Times New Roman"/>
          <w:color w:val="000000"/>
          <w:sz w:val="28"/>
          <w:szCs w:val="28"/>
        </w:rPr>
        <w:footnoteReference w:id="52"/>
      </w:r>
      <w:r>
        <w:rPr>
          <w:rFonts w:ascii="Times New Roman" w:hAnsi="Times New Roman"/>
          <w:color w:val="000000"/>
          <w:sz w:val="28"/>
          <w:szCs w:val="28"/>
        </w:rPr>
        <w:t>. Амортизация же в модели с административной экономикой в структуре внутренних источников финансирования зачастую не превышает и 20%, зато высокую долю составляют внешние централизованные источники.</w:t>
      </w:r>
      <w:r w:rsidRPr="00A0464E">
        <w:rPr>
          <w:rStyle w:val="A60"/>
          <w:rFonts w:ascii="Times New Roman" w:hAnsi="Times New Roman"/>
          <w:sz w:val="28"/>
          <w:szCs w:val="28"/>
        </w:rPr>
        <w:t xml:space="preserve"> </w:t>
      </w:r>
      <w:r>
        <w:rPr>
          <w:rStyle w:val="A60"/>
          <w:rFonts w:ascii="Times New Roman" w:hAnsi="Times New Roman"/>
          <w:sz w:val="28"/>
          <w:szCs w:val="28"/>
        </w:rPr>
        <w:t xml:space="preserve">Это, соответственно, </w:t>
      </w:r>
      <w:r w:rsidRPr="00160141">
        <w:rPr>
          <w:rStyle w:val="A60"/>
          <w:rFonts w:ascii="Times New Roman" w:hAnsi="Times New Roman"/>
          <w:sz w:val="28"/>
          <w:szCs w:val="28"/>
        </w:rPr>
        <w:t xml:space="preserve">отражается </w:t>
      </w:r>
      <w:r>
        <w:rPr>
          <w:rStyle w:val="A60"/>
          <w:rFonts w:ascii="Times New Roman" w:hAnsi="Times New Roman"/>
          <w:sz w:val="28"/>
          <w:szCs w:val="28"/>
        </w:rPr>
        <w:t xml:space="preserve">и </w:t>
      </w:r>
      <w:r w:rsidRPr="00160141">
        <w:rPr>
          <w:rStyle w:val="A60"/>
          <w:rFonts w:ascii="Times New Roman" w:hAnsi="Times New Roman"/>
          <w:sz w:val="28"/>
          <w:szCs w:val="28"/>
        </w:rPr>
        <w:t xml:space="preserve">в более высокой доле </w:t>
      </w:r>
      <w:r>
        <w:rPr>
          <w:rStyle w:val="A60"/>
          <w:rFonts w:ascii="Times New Roman" w:hAnsi="Times New Roman"/>
          <w:sz w:val="28"/>
          <w:szCs w:val="28"/>
        </w:rPr>
        <w:t xml:space="preserve">накопления </w:t>
      </w:r>
      <w:r w:rsidRPr="00160141">
        <w:rPr>
          <w:rFonts w:ascii="Times New Roman" w:hAnsi="Times New Roman"/>
          <w:color w:val="000000"/>
          <w:sz w:val="28"/>
          <w:szCs w:val="28"/>
        </w:rPr>
        <w:t>капитала в ВВП</w:t>
      </w:r>
      <w:r w:rsidRPr="00160141">
        <w:rPr>
          <w:rStyle w:val="A60"/>
          <w:rFonts w:ascii="Times New Roman" w:hAnsi="Times New Roman"/>
          <w:sz w:val="28"/>
          <w:szCs w:val="28"/>
        </w:rPr>
        <w:t>.</w:t>
      </w:r>
      <w:r w:rsidRPr="00285EEF">
        <w:rPr>
          <w:rFonts w:ascii="Times New Roman" w:hAnsi="Times New Roman"/>
          <w:sz w:val="28"/>
          <w:szCs w:val="28"/>
        </w:rPr>
        <w:t>[</w:t>
      </w:r>
      <w:r w:rsidRPr="00285EEF">
        <w:rPr>
          <w:rStyle w:val="ad"/>
          <w:rFonts w:ascii="Times New Roman" w:hAnsi="Times New Roman"/>
          <w:sz w:val="28"/>
          <w:szCs w:val="28"/>
        </w:rPr>
        <w:endnoteReference w:id="60"/>
      </w:r>
      <w:r w:rsidRPr="00285EEF">
        <w:rPr>
          <w:rFonts w:ascii="Times New Roman" w:hAnsi="Times New Roman"/>
          <w:sz w:val="28"/>
          <w:szCs w:val="28"/>
        </w:rPr>
        <w:t>]</w:t>
      </w:r>
    </w:p>
    <w:p w:rsidR="00C31748" w:rsidRDefault="00C31748" w:rsidP="00C31748">
      <w:pPr>
        <w:spacing w:after="0" w:line="360" w:lineRule="auto"/>
        <w:ind w:firstLine="709"/>
        <w:jc w:val="both"/>
        <w:rPr>
          <w:rStyle w:val="A60"/>
          <w:rFonts w:ascii="Times New Roman" w:hAnsi="Times New Roman"/>
          <w:sz w:val="28"/>
          <w:szCs w:val="28"/>
          <w:lang w:eastAsia="ru-RU"/>
        </w:rPr>
      </w:pPr>
      <w:r>
        <w:rPr>
          <w:rFonts w:ascii="Times New Roman" w:hAnsi="Times New Roman"/>
          <w:color w:val="000000"/>
          <w:sz w:val="28"/>
          <w:szCs w:val="28"/>
        </w:rPr>
        <w:t>Эти</w:t>
      </w:r>
      <w:r w:rsidRPr="00B70FA4">
        <w:rPr>
          <w:rFonts w:ascii="Times New Roman" w:hAnsi="Times New Roman"/>
          <w:color w:val="000000"/>
          <w:sz w:val="28"/>
          <w:szCs w:val="28"/>
        </w:rPr>
        <w:t xml:space="preserve"> основны</w:t>
      </w:r>
      <w:r>
        <w:rPr>
          <w:rFonts w:ascii="Times New Roman" w:hAnsi="Times New Roman"/>
          <w:color w:val="000000"/>
          <w:sz w:val="28"/>
          <w:szCs w:val="28"/>
        </w:rPr>
        <w:t>е</w:t>
      </w:r>
      <w:r w:rsidRPr="00B70FA4">
        <w:rPr>
          <w:rFonts w:ascii="Times New Roman" w:hAnsi="Times New Roman"/>
          <w:color w:val="000000"/>
          <w:sz w:val="28"/>
          <w:szCs w:val="28"/>
        </w:rPr>
        <w:t xml:space="preserve"> институци</w:t>
      </w:r>
      <w:r w:rsidRPr="00B70FA4">
        <w:rPr>
          <w:rFonts w:ascii="Times New Roman" w:hAnsi="Times New Roman"/>
          <w:color w:val="000000"/>
          <w:sz w:val="28"/>
          <w:szCs w:val="28"/>
        </w:rPr>
        <w:softHyphen/>
        <w:t>ональны</w:t>
      </w:r>
      <w:r>
        <w:rPr>
          <w:rFonts w:ascii="Times New Roman" w:hAnsi="Times New Roman"/>
          <w:color w:val="000000"/>
          <w:sz w:val="28"/>
          <w:szCs w:val="28"/>
        </w:rPr>
        <w:t>е модели финансирования</w:t>
      </w:r>
      <w:r w:rsidRPr="00B70FA4">
        <w:rPr>
          <w:rFonts w:ascii="Times New Roman" w:hAnsi="Times New Roman"/>
          <w:color w:val="000000"/>
          <w:sz w:val="28"/>
          <w:szCs w:val="28"/>
        </w:rPr>
        <w:t xml:space="preserve"> </w:t>
      </w:r>
      <w:r>
        <w:rPr>
          <w:rFonts w:ascii="Times New Roman" w:hAnsi="Times New Roman"/>
          <w:color w:val="000000"/>
          <w:sz w:val="28"/>
          <w:szCs w:val="28"/>
        </w:rPr>
        <w:t>экономического роста, характерные для стран с преимущественно рыночной экономикой и преимущественно централизованной экономикой</w:t>
      </w:r>
      <w:r>
        <w:rPr>
          <w:rStyle w:val="a9"/>
          <w:color w:val="000000"/>
          <w:szCs w:val="28"/>
        </w:rPr>
        <w:footnoteReference w:id="53"/>
      </w:r>
      <w:r>
        <w:rPr>
          <w:rFonts w:ascii="Times New Roman" w:hAnsi="Times New Roman"/>
          <w:color w:val="000000"/>
          <w:sz w:val="28"/>
          <w:szCs w:val="28"/>
        </w:rPr>
        <w:t xml:space="preserve"> (среди них, например, </w:t>
      </w:r>
      <w:r w:rsidRPr="00160141">
        <w:rPr>
          <w:rFonts w:ascii="Times New Roman" w:hAnsi="Times New Roman"/>
          <w:color w:val="000000"/>
          <w:sz w:val="28"/>
          <w:szCs w:val="28"/>
        </w:rPr>
        <w:t>Россия, Китай, Индия, Бразилия</w:t>
      </w:r>
      <w:r>
        <w:rPr>
          <w:rFonts w:ascii="Times New Roman" w:hAnsi="Times New Roman"/>
          <w:color w:val="000000"/>
          <w:sz w:val="28"/>
          <w:szCs w:val="28"/>
        </w:rPr>
        <w:t xml:space="preserve">) иначе </w:t>
      </w:r>
      <w:r w:rsidRPr="00B70FA4">
        <w:rPr>
          <w:rStyle w:val="A60"/>
          <w:rFonts w:ascii="Times New Roman" w:hAnsi="Times New Roman"/>
          <w:sz w:val="28"/>
          <w:szCs w:val="28"/>
        </w:rPr>
        <w:t>наз</w:t>
      </w:r>
      <w:r>
        <w:rPr>
          <w:rStyle w:val="A60"/>
          <w:rFonts w:ascii="Times New Roman" w:hAnsi="Times New Roman"/>
          <w:sz w:val="28"/>
          <w:szCs w:val="28"/>
        </w:rPr>
        <w:t>ы</w:t>
      </w:r>
      <w:r w:rsidRPr="00B70FA4">
        <w:rPr>
          <w:rStyle w:val="A60"/>
          <w:rFonts w:ascii="Times New Roman" w:hAnsi="Times New Roman"/>
          <w:sz w:val="28"/>
          <w:szCs w:val="28"/>
        </w:rPr>
        <w:t>ва</w:t>
      </w:r>
      <w:r>
        <w:rPr>
          <w:rStyle w:val="A60"/>
          <w:rFonts w:ascii="Times New Roman" w:hAnsi="Times New Roman"/>
          <w:sz w:val="28"/>
          <w:szCs w:val="28"/>
        </w:rPr>
        <w:t>ют</w:t>
      </w:r>
      <w:r w:rsidRPr="00B70FA4">
        <w:rPr>
          <w:rStyle w:val="A60"/>
          <w:rFonts w:ascii="Times New Roman" w:hAnsi="Times New Roman"/>
          <w:sz w:val="28"/>
          <w:szCs w:val="28"/>
        </w:rPr>
        <w:t xml:space="preserve"> </w:t>
      </w:r>
      <w:r>
        <w:rPr>
          <w:rStyle w:val="A60"/>
          <w:rFonts w:ascii="Times New Roman" w:hAnsi="Times New Roman"/>
          <w:sz w:val="28"/>
          <w:szCs w:val="28"/>
        </w:rPr>
        <w:t xml:space="preserve"> - </w:t>
      </w:r>
      <w:r w:rsidRPr="00B70FA4">
        <w:rPr>
          <w:rStyle w:val="A60"/>
          <w:rFonts w:ascii="Times New Roman" w:hAnsi="Times New Roman"/>
          <w:sz w:val="28"/>
          <w:szCs w:val="28"/>
        </w:rPr>
        <w:t>«государство как регулятор»</w:t>
      </w:r>
      <w:r>
        <w:rPr>
          <w:rStyle w:val="A60"/>
          <w:rFonts w:ascii="Times New Roman" w:hAnsi="Times New Roman"/>
          <w:sz w:val="28"/>
          <w:szCs w:val="28"/>
        </w:rPr>
        <w:t>,</w:t>
      </w:r>
      <w:r w:rsidRPr="00B70FA4">
        <w:rPr>
          <w:rStyle w:val="A60"/>
          <w:rFonts w:ascii="Times New Roman" w:hAnsi="Times New Roman"/>
          <w:sz w:val="28"/>
          <w:szCs w:val="28"/>
        </w:rPr>
        <w:t xml:space="preserve"> в пер</w:t>
      </w:r>
      <w:r w:rsidRPr="00B70FA4">
        <w:rPr>
          <w:rStyle w:val="A60"/>
          <w:rFonts w:ascii="Times New Roman" w:hAnsi="Times New Roman"/>
          <w:sz w:val="28"/>
          <w:szCs w:val="28"/>
        </w:rPr>
        <w:softHyphen/>
        <w:t>вом случае</w:t>
      </w:r>
      <w:r>
        <w:rPr>
          <w:rStyle w:val="A60"/>
          <w:rFonts w:ascii="Times New Roman" w:hAnsi="Times New Roman"/>
          <w:sz w:val="28"/>
          <w:szCs w:val="28"/>
        </w:rPr>
        <w:t>,</w:t>
      </w:r>
      <w:r w:rsidRPr="00B70FA4">
        <w:rPr>
          <w:rStyle w:val="A60"/>
          <w:rFonts w:ascii="Times New Roman" w:hAnsi="Times New Roman"/>
          <w:sz w:val="28"/>
          <w:szCs w:val="28"/>
        </w:rPr>
        <w:t xml:space="preserve"> и «государство как</w:t>
      </w:r>
      <w:r w:rsidRPr="00D46C4A">
        <w:rPr>
          <w:rStyle w:val="A60"/>
          <w:rFonts w:ascii="Times New Roman" w:hAnsi="Times New Roman"/>
          <w:sz w:val="28"/>
          <w:szCs w:val="28"/>
        </w:rPr>
        <w:t xml:space="preserve"> </w:t>
      </w:r>
      <w:r w:rsidRPr="00B70FA4">
        <w:rPr>
          <w:rStyle w:val="A60"/>
          <w:rFonts w:ascii="Times New Roman" w:hAnsi="Times New Roman"/>
          <w:sz w:val="28"/>
          <w:szCs w:val="28"/>
        </w:rPr>
        <w:t>инвестор» — во втором.</w:t>
      </w:r>
      <w:r w:rsidRPr="00285EEF">
        <w:rPr>
          <w:rFonts w:ascii="Times New Roman" w:hAnsi="Times New Roman"/>
          <w:sz w:val="28"/>
          <w:szCs w:val="28"/>
        </w:rPr>
        <w:t>[</w:t>
      </w:r>
      <w:r w:rsidRPr="00285EEF">
        <w:rPr>
          <w:rStyle w:val="ad"/>
          <w:rFonts w:ascii="Times New Roman" w:hAnsi="Times New Roman"/>
          <w:sz w:val="28"/>
          <w:szCs w:val="28"/>
        </w:rPr>
        <w:endnoteReference w:id="61"/>
      </w:r>
      <w:r w:rsidRPr="00285EEF">
        <w:rPr>
          <w:rFonts w:ascii="Times New Roman" w:hAnsi="Times New Roman"/>
          <w:sz w:val="28"/>
          <w:szCs w:val="28"/>
        </w:rPr>
        <w:t>]</w:t>
      </w:r>
      <w:r>
        <w:rPr>
          <w:rStyle w:val="A60"/>
          <w:rFonts w:ascii="Times New Roman" w:hAnsi="Times New Roman"/>
          <w:sz w:val="28"/>
          <w:szCs w:val="28"/>
          <w:lang w:eastAsia="ru-RU"/>
        </w:rPr>
        <w:t xml:space="preserve">  </w:t>
      </w:r>
    </w:p>
    <w:p w:rsidR="00C31748" w:rsidRDefault="00C31748" w:rsidP="00C3174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 каждой модели есть как положительные, так и отрицательные стороны. В первом случае это высокий уровень инвестиционной активности, равно как и высокая вероятность формирования «финансовых пузырей»; во втором</w:t>
      </w:r>
      <w:r w:rsidRPr="00913A62">
        <w:rPr>
          <w:rFonts w:ascii="Times New Roman" w:hAnsi="Times New Roman"/>
          <w:color w:val="000000"/>
          <w:sz w:val="28"/>
          <w:szCs w:val="28"/>
        </w:rPr>
        <w:t xml:space="preserve"> </w:t>
      </w:r>
      <w:r>
        <w:rPr>
          <w:rFonts w:ascii="Times New Roman" w:hAnsi="Times New Roman"/>
          <w:color w:val="000000"/>
          <w:sz w:val="28"/>
          <w:szCs w:val="28"/>
        </w:rPr>
        <w:t>это, например, возможность централизованного перенаправления кредитных потоков в приоритетные сферы, но и недостаточная мотивация инвесторов.  Однако напомним, что условием сбалансированного развития является адекватное сочетание отмеченных выше моделей, так как д</w:t>
      </w:r>
      <w:r w:rsidRPr="00160141">
        <w:rPr>
          <w:rFonts w:ascii="Times New Roman" w:hAnsi="Times New Roman"/>
          <w:color w:val="000000"/>
          <w:sz w:val="28"/>
          <w:szCs w:val="28"/>
        </w:rPr>
        <w:t xml:space="preserve">оминирование </w:t>
      </w:r>
      <w:r>
        <w:rPr>
          <w:rFonts w:ascii="Times New Roman" w:hAnsi="Times New Roman"/>
          <w:color w:val="000000"/>
          <w:sz w:val="28"/>
          <w:szCs w:val="28"/>
        </w:rPr>
        <w:t xml:space="preserve">одной модели не отменяет наличия комплементарных институциональных структур: </w:t>
      </w:r>
      <w:r w:rsidRPr="00160141">
        <w:rPr>
          <w:rFonts w:ascii="Times New Roman" w:hAnsi="Times New Roman"/>
          <w:color w:val="000000"/>
          <w:sz w:val="28"/>
          <w:szCs w:val="28"/>
        </w:rPr>
        <w:t>модел</w:t>
      </w:r>
      <w:r>
        <w:rPr>
          <w:rFonts w:ascii="Times New Roman" w:hAnsi="Times New Roman"/>
          <w:color w:val="000000"/>
          <w:sz w:val="28"/>
          <w:szCs w:val="28"/>
        </w:rPr>
        <w:t>ь</w:t>
      </w:r>
      <w:r w:rsidRPr="00160141">
        <w:rPr>
          <w:rFonts w:ascii="Times New Roman" w:hAnsi="Times New Roman"/>
          <w:color w:val="000000"/>
          <w:sz w:val="28"/>
          <w:szCs w:val="28"/>
        </w:rPr>
        <w:t xml:space="preserve"> «государство как регу</w:t>
      </w:r>
      <w:r>
        <w:rPr>
          <w:rFonts w:ascii="Times New Roman" w:hAnsi="Times New Roman"/>
          <w:color w:val="000000"/>
          <w:sz w:val="28"/>
          <w:szCs w:val="28"/>
        </w:rPr>
        <w:t>лятор</w:t>
      </w:r>
      <w:r w:rsidRPr="00160141">
        <w:rPr>
          <w:rFonts w:ascii="Times New Roman" w:hAnsi="Times New Roman"/>
          <w:color w:val="000000"/>
          <w:sz w:val="28"/>
          <w:szCs w:val="28"/>
        </w:rPr>
        <w:t xml:space="preserve">» не отменяет роли </w:t>
      </w:r>
      <w:r>
        <w:rPr>
          <w:rFonts w:ascii="Times New Roman" w:hAnsi="Times New Roman"/>
          <w:color w:val="000000"/>
          <w:sz w:val="28"/>
          <w:szCs w:val="28"/>
        </w:rPr>
        <w:t xml:space="preserve">государства </w:t>
      </w:r>
      <w:r w:rsidRPr="00160141">
        <w:rPr>
          <w:rFonts w:ascii="Times New Roman" w:hAnsi="Times New Roman"/>
          <w:color w:val="000000"/>
          <w:sz w:val="28"/>
          <w:szCs w:val="28"/>
        </w:rPr>
        <w:t>как инвестор</w:t>
      </w:r>
      <w:r>
        <w:rPr>
          <w:rFonts w:ascii="Times New Roman" w:hAnsi="Times New Roman"/>
          <w:color w:val="000000"/>
          <w:sz w:val="28"/>
          <w:szCs w:val="28"/>
        </w:rPr>
        <w:t>а и наоборот.</w:t>
      </w:r>
      <w:r w:rsidRPr="00160141">
        <w:rPr>
          <w:rFonts w:ascii="Times New Roman" w:hAnsi="Times New Roman"/>
          <w:color w:val="000000"/>
          <w:sz w:val="28"/>
          <w:szCs w:val="28"/>
        </w:rPr>
        <w:t xml:space="preserve"> </w:t>
      </w:r>
    </w:p>
    <w:p w:rsidR="00C31748" w:rsidRDefault="00C31748" w:rsidP="00C3174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Однако в силу важности проблемы еще раз подчеркнем, что базовая институциональная модель определяет границы допустимого использования комплементарных институтов, необоснованное нарушение которых нарушает институциональную адекватность денежной системы, снижает эффективность институциональной самоорганизации денежной системы. В результате, как уже отмечалось выше</w:t>
      </w:r>
      <w:r>
        <w:rPr>
          <w:rStyle w:val="a9"/>
          <w:rFonts w:ascii="Times New Roman" w:hAnsi="Times New Roman"/>
          <w:color w:val="000000"/>
          <w:sz w:val="28"/>
          <w:szCs w:val="28"/>
        </w:rPr>
        <w:footnoteReference w:id="54"/>
      </w:r>
      <w:r>
        <w:rPr>
          <w:rFonts w:ascii="Times New Roman" w:hAnsi="Times New Roman"/>
          <w:color w:val="000000"/>
          <w:sz w:val="28"/>
          <w:szCs w:val="28"/>
        </w:rPr>
        <w:t xml:space="preserve">, возникает противоречие в области поддержания гармонии собственной и общественной эффективности банков как ведущих институтов денежного рынка. </w:t>
      </w:r>
    </w:p>
    <w:p w:rsidR="00C31748" w:rsidRDefault="00C31748" w:rsidP="00C3174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Напомним, что </w:t>
      </w:r>
      <w:r w:rsidRPr="00024DA1">
        <w:rPr>
          <w:rFonts w:ascii="Times New Roman" w:hAnsi="Times New Roman"/>
          <w:i/>
          <w:color w:val="000000"/>
          <w:sz w:val="28"/>
          <w:szCs w:val="28"/>
        </w:rPr>
        <w:t>собственная эффективность</w:t>
      </w:r>
      <w:r>
        <w:rPr>
          <w:rFonts w:ascii="Times New Roman" w:hAnsi="Times New Roman"/>
          <w:color w:val="000000"/>
          <w:sz w:val="28"/>
          <w:szCs w:val="28"/>
        </w:rPr>
        <w:t xml:space="preserve"> подразумевает получение банком прибыли как коммерческой организацией, а </w:t>
      </w:r>
      <w:r w:rsidRPr="00024DA1">
        <w:rPr>
          <w:rFonts w:ascii="Times New Roman" w:hAnsi="Times New Roman"/>
          <w:i/>
          <w:color w:val="000000"/>
          <w:sz w:val="28"/>
          <w:szCs w:val="28"/>
        </w:rPr>
        <w:t>общественная эффективность</w:t>
      </w:r>
      <w:r>
        <w:rPr>
          <w:rFonts w:ascii="Times New Roman" w:hAnsi="Times New Roman"/>
          <w:color w:val="000000"/>
          <w:sz w:val="28"/>
          <w:szCs w:val="28"/>
        </w:rPr>
        <w:t xml:space="preserve"> предполагает полноценную реализацию банком своих основных функций финансового посредничества: привлечение временно свободных денежных средств, их размещение на возвратной и возмездной основе (выдача кредитов) и проведение расчетов. </w:t>
      </w:r>
    </w:p>
    <w:p w:rsidR="00C31748" w:rsidRPr="0062590D" w:rsidRDefault="00C31748" w:rsidP="00C3174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адекватном институциональном балансе </w:t>
      </w:r>
      <w:r w:rsidRPr="00024DA1">
        <w:rPr>
          <w:rFonts w:ascii="Times New Roman" w:hAnsi="Times New Roman"/>
          <w:color w:val="000000"/>
          <w:sz w:val="28"/>
          <w:szCs w:val="28"/>
        </w:rPr>
        <w:t xml:space="preserve">эти </w:t>
      </w:r>
      <w:r>
        <w:rPr>
          <w:rFonts w:ascii="Times New Roman" w:hAnsi="Times New Roman"/>
          <w:color w:val="000000"/>
          <w:sz w:val="28"/>
          <w:szCs w:val="28"/>
        </w:rPr>
        <w:t>оба</w:t>
      </w:r>
      <w:r w:rsidRPr="00024DA1">
        <w:rPr>
          <w:rFonts w:ascii="Times New Roman" w:hAnsi="Times New Roman"/>
          <w:color w:val="000000"/>
          <w:sz w:val="28"/>
          <w:szCs w:val="28"/>
        </w:rPr>
        <w:t xml:space="preserve"> </w:t>
      </w:r>
      <w:r>
        <w:rPr>
          <w:rFonts w:ascii="Times New Roman" w:hAnsi="Times New Roman"/>
          <w:color w:val="000000"/>
          <w:sz w:val="28"/>
          <w:szCs w:val="28"/>
        </w:rPr>
        <w:t>критерия</w:t>
      </w:r>
      <w:r w:rsidRPr="00024DA1">
        <w:rPr>
          <w:rFonts w:ascii="Times New Roman" w:hAnsi="Times New Roman"/>
          <w:color w:val="000000"/>
          <w:sz w:val="28"/>
          <w:szCs w:val="28"/>
        </w:rPr>
        <w:t xml:space="preserve"> эффективност</w:t>
      </w:r>
      <w:r>
        <w:rPr>
          <w:rFonts w:ascii="Times New Roman" w:hAnsi="Times New Roman"/>
          <w:color w:val="000000"/>
          <w:sz w:val="28"/>
          <w:szCs w:val="28"/>
        </w:rPr>
        <w:t>и</w:t>
      </w:r>
      <w:r w:rsidRPr="00024DA1">
        <w:rPr>
          <w:rFonts w:ascii="Times New Roman" w:hAnsi="Times New Roman"/>
          <w:color w:val="000000"/>
          <w:sz w:val="28"/>
          <w:szCs w:val="28"/>
        </w:rPr>
        <w:t xml:space="preserve"> банк</w:t>
      </w:r>
      <w:r>
        <w:rPr>
          <w:rFonts w:ascii="Times New Roman" w:hAnsi="Times New Roman"/>
          <w:color w:val="000000"/>
          <w:sz w:val="28"/>
          <w:szCs w:val="28"/>
        </w:rPr>
        <w:t>овской системы,</w:t>
      </w:r>
      <w:r w:rsidRPr="00024DA1">
        <w:rPr>
          <w:rFonts w:ascii="Times New Roman" w:hAnsi="Times New Roman"/>
          <w:color w:val="000000"/>
          <w:sz w:val="28"/>
          <w:szCs w:val="28"/>
        </w:rPr>
        <w:t xml:space="preserve"> как две стороны одной «медали»</w:t>
      </w:r>
      <w:r>
        <w:rPr>
          <w:rFonts w:ascii="Times New Roman" w:hAnsi="Times New Roman"/>
          <w:color w:val="000000"/>
          <w:sz w:val="28"/>
          <w:szCs w:val="28"/>
        </w:rPr>
        <w:t xml:space="preserve">, не могут находиться в противоречии. Так, структура предложения кредитов при минимальных рисках должна соответствовать платежеспособному (реальному) спросу, что является финансовой основой экономического роста и, соответственно, долговременным и стабильным источником прибыли банковского сектора. </w:t>
      </w:r>
      <w:r>
        <w:rPr>
          <w:rFonts w:ascii="Times New Roman" w:hAnsi="Times New Roman"/>
          <w:sz w:val="28"/>
          <w:szCs w:val="28"/>
        </w:rPr>
        <w:t xml:space="preserve">Логично предположить, что при нарушении границ комплементарной и базовой матриц  возникнет соответствующий «перекос» баланса собственной и общественной эффективности банковской системы страны, то есть начнется формироваться т.н. «институциональная ловушка». </w:t>
      </w:r>
    </w:p>
    <w:p w:rsidR="00C31748" w:rsidRDefault="00C31748" w:rsidP="00C31748">
      <w:pPr>
        <w:spacing w:after="0" w:line="360" w:lineRule="auto"/>
        <w:ind w:firstLine="709"/>
        <w:jc w:val="both"/>
        <w:rPr>
          <w:rFonts w:ascii="Times New Roman" w:hAnsi="Times New Roman"/>
          <w:sz w:val="28"/>
          <w:szCs w:val="28"/>
        </w:rPr>
      </w:pPr>
      <w:r w:rsidRPr="000309E0">
        <w:rPr>
          <w:rFonts w:ascii="Times New Roman" w:hAnsi="Times New Roman"/>
          <w:sz w:val="28"/>
          <w:szCs w:val="28"/>
        </w:rPr>
        <w:t>Приоритет целей собственной эффективности над целями общественной э</w:t>
      </w:r>
      <w:r w:rsidRPr="000309E0">
        <w:rPr>
          <w:rFonts w:ascii="Times New Roman" w:hAnsi="Times New Roman"/>
          <w:sz w:val="28"/>
          <w:szCs w:val="28"/>
        </w:rPr>
        <w:t>ф</w:t>
      </w:r>
      <w:r w:rsidRPr="000309E0">
        <w:rPr>
          <w:rFonts w:ascii="Times New Roman" w:hAnsi="Times New Roman"/>
          <w:sz w:val="28"/>
          <w:szCs w:val="28"/>
        </w:rPr>
        <w:t>фективности, свидетельствующий о наличии институционального дисбаланса,  п</w:t>
      </w:r>
      <w:r w:rsidRPr="000309E0">
        <w:rPr>
          <w:rFonts w:ascii="Times New Roman" w:hAnsi="Times New Roman"/>
          <w:sz w:val="28"/>
          <w:szCs w:val="28"/>
        </w:rPr>
        <w:t>о</w:t>
      </w:r>
      <w:r w:rsidRPr="000309E0">
        <w:rPr>
          <w:rFonts w:ascii="Times New Roman" w:hAnsi="Times New Roman"/>
          <w:sz w:val="28"/>
          <w:szCs w:val="28"/>
        </w:rPr>
        <w:t xml:space="preserve">кажем на примере нашей страны. </w:t>
      </w:r>
      <w:r>
        <w:rPr>
          <w:rFonts w:ascii="Times New Roman" w:hAnsi="Times New Roman"/>
          <w:sz w:val="28"/>
          <w:szCs w:val="28"/>
        </w:rPr>
        <w:t xml:space="preserve">Так, </w:t>
      </w:r>
      <w:r w:rsidRPr="000309E0">
        <w:rPr>
          <w:rFonts w:ascii="Times New Roman" w:hAnsi="Times New Roman"/>
          <w:sz w:val="28"/>
          <w:szCs w:val="28"/>
        </w:rPr>
        <w:t xml:space="preserve"> в последние годы достаточно быстро росла </w:t>
      </w:r>
      <w:r>
        <w:rPr>
          <w:rFonts w:ascii="Times New Roman" w:hAnsi="Times New Roman"/>
          <w:sz w:val="28"/>
          <w:szCs w:val="28"/>
        </w:rPr>
        <w:t xml:space="preserve">прибыль банков – своеобразная </w:t>
      </w:r>
      <w:r w:rsidRPr="000309E0">
        <w:rPr>
          <w:rFonts w:ascii="Times New Roman" w:hAnsi="Times New Roman"/>
          <w:sz w:val="28"/>
          <w:szCs w:val="28"/>
        </w:rPr>
        <w:t>«нагрузка» банковского сектора</w:t>
      </w:r>
      <w:r>
        <w:rPr>
          <w:rFonts w:ascii="Times New Roman" w:hAnsi="Times New Roman"/>
          <w:sz w:val="28"/>
          <w:szCs w:val="28"/>
        </w:rPr>
        <w:t>, распределяемая</w:t>
      </w:r>
      <w:r w:rsidRPr="000309E0">
        <w:rPr>
          <w:rFonts w:ascii="Times New Roman" w:hAnsi="Times New Roman"/>
          <w:sz w:val="28"/>
          <w:szCs w:val="28"/>
        </w:rPr>
        <w:t xml:space="preserve"> на национальных производителей и экономику в целом (</w:t>
      </w:r>
      <w:r>
        <w:rPr>
          <w:rFonts w:ascii="Times New Roman" w:hAnsi="Times New Roman"/>
          <w:sz w:val="28"/>
          <w:szCs w:val="28"/>
        </w:rPr>
        <w:t>и даже</w:t>
      </w:r>
      <w:r w:rsidRPr="000309E0">
        <w:rPr>
          <w:rFonts w:ascii="Times New Roman" w:hAnsi="Times New Roman"/>
          <w:sz w:val="28"/>
          <w:szCs w:val="28"/>
        </w:rPr>
        <w:t xml:space="preserve"> кризисная ситуация 2011 г. </w:t>
      </w:r>
      <w:r>
        <w:rPr>
          <w:rFonts w:ascii="Times New Roman" w:hAnsi="Times New Roman"/>
          <w:sz w:val="28"/>
          <w:szCs w:val="28"/>
        </w:rPr>
        <w:t>не смогла существенно</w:t>
      </w:r>
      <w:r w:rsidRPr="000309E0">
        <w:rPr>
          <w:rFonts w:ascii="Times New Roman" w:hAnsi="Times New Roman"/>
          <w:sz w:val="28"/>
          <w:szCs w:val="28"/>
        </w:rPr>
        <w:t xml:space="preserve"> переломи</w:t>
      </w:r>
      <w:r>
        <w:rPr>
          <w:rFonts w:ascii="Times New Roman" w:hAnsi="Times New Roman"/>
          <w:sz w:val="28"/>
          <w:szCs w:val="28"/>
        </w:rPr>
        <w:t>ть</w:t>
      </w:r>
      <w:r w:rsidRPr="000309E0">
        <w:rPr>
          <w:rFonts w:ascii="Times New Roman" w:hAnsi="Times New Roman"/>
          <w:sz w:val="28"/>
          <w:szCs w:val="28"/>
        </w:rPr>
        <w:t xml:space="preserve"> данную тенде</w:t>
      </w:r>
      <w:r w:rsidRPr="000309E0">
        <w:rPr>
          <w:rFonts w:ascii="Times New Roman" w:hAnsi="Times New Roman"/>
          <w:sz w:val="28"/>
          <w:szCs w:val="28"/>
        </w:rPr>
        <w:t>н</w:t>
      </w:r>
      <w:r w:rsidRPr="000309E0">
        <w:rPr>
          <w:rFonts w:ascii="Times New Roman" w:hAnsi="Times New Roman"/>
          <w:sz w:val="28"/>
          <w:szCs w:val="28"/>
        </w:rPr>
        <w:t>цию)</w:t>
      </w:r>
      <w:r>
        <w:rPr>
          <w:rFonts w:ascii="Times New Roman" w:hAnsi="Times New Roman"/>
          <w:sz w:val="28"/>
          <w:szCs w:val="28"/>
        </w:rPr>
        <w:t>.</w:t>
      </w:r>
      <w:r w:rsidRPr="000309E0">
        <w:rPr>
          <w:rFonts w:ascii="Times New Roman" w:hAnsi="Times New Roman"/>
          <w:sz w:val="28"/>
          <w:szCs w:val="28"/>
        </w:rPr>
        <w:t xml:space="preserve"> </w:t>
      </w:r>
    </w:p>
    <w:p w:rsidR="00C31748" w:rsidRPr="000309E0" w:rsidRDefault="00C31748" w:rsidP="00C3174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Сравним, например, динамику услуг финансового посредничества и прибыли банков в процентах к ВВП </w:t>
      </w:r>
      <w:r w:rsidRPr="003741E5">
        <w:rPr>
          <w:rFonts w:ascii="Times New Roman" w:hAnsi="Times New Roman"/>
          <w:sz w:val="28"/>
          <w:szCs w:val="28"/>
        </w:rPr>
        <w:t>(рис. 3.1</w:t>
      </w:r>
      <w:r w:rsidR="007C357E" w:rsidRPr="003741E5">
        <w:rPr>
          <w:rFonts w:ascii="Times New Roman" w:hAnsi="Times New Roman"/>
          <w:sz w:val="28"/>
          <w:szCs w:val="28"/>
        </w:rPr>
        <w:t>.2</w:t>
      </w:r>
      <w:r w:rsidRPr="003741E5">
        <w:rPr>
          <w:rFonts w:ascii="Times New Roman" w:hAnsi="Times New Roman"/>
          <w:sz w:val="28"/>
          <w:szCs w:val="28"/>
        </w:rPr>
        <w:t>).</w:t>
      </w:r>
      <w:r w:rsidRPr="000309E0">
        <w:rPr>
          <w:rFonts w:ascii="Times New Roman" w:hAnsi="Times New Roman"/>
          <w:sz w:val="28"/>
          <w:szCs w:val="28"/>
        </w:rPr>
        <w:t xml:space="preserve"> </w:t>
      </w:r>
      <w:r>
        <w:rPr>
          <w:rFonts w:ascii="Times New Roman" w:hAnsi="Times New Roman"/>
          <w:sz w:val="28"/>
          <w:szCs w:val="28"/>
        </w:rPr>
        <w:t xml:space="preserve"> </w:t>
      </w:r>
    </w:p>
    <w:p w:rsidR="00C31748" w:rsidRDefault="00F6603A" w:rsidP="00C31748">
      <w:r>
        <w:rPr>
          <w:noProof/>
          <w:lang w:eastAsia="ru-RU"/>
        </w:rPr>
        <w:drawing>
          <wp:inline distT="0" distB="0" distL="0" distR="0">
            <wp:extent cx="5475605" cy="398399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1748" w:rsidRPr="00C30EF9" w:rsidRDefault="00C31748" w:rsidP="00C31748"/>
    <w:p w:rsidR="00C31748" w:rsidRPr="006539EF" w:rsidRDefault="00C31748" w:rsidP="00C31748">
      <w:pPr>
        <w:pStyle w:val="af9"/>
        <w:spacing w:before="0" w:after="0"/>
        <w:ind w:firstLine="0"/>
        <w:jc w:val="both"/>
        <w:rPr>
          <w:rFonts w:ascii="Times New Roman" w:hAnsi="Times New Roman"/>
          <w:b/>
          <w:szCs w:val="24"/>
        </w:rPr>
      </w:pPr>
      <w:r w:rsidRPr="003741E5">
        <w:rPr>
          <w:rFonts w:ascii="Times New Roman" w:hAnsi="Times New Roman"/>
          <w:szCs w:val="24"/>
        </w:rPr>
        <w:t xml:space="preserve">Рисунок </w:t>
      </w:r>
      <w:r w:rsidRPr="003741E5">
        <w:rPr>
          <w:rFonts w:ascii="Times New Roman" w:hAnsi="Times New Roman"/>
          <w:szCs w:val="24"/>
          <w:lang w:val="ru-RU"/>
        </w:rPr>
        <w:t>3.1</w:t>
      </w:r>
      <w:r w:rsidR="007C357E" w:rsidRPr="003741E5">
        <w:rPr>
          <w:rFonts w:ascii="Times New Roman" w:hAnsi="Times New Roman"/>
          <w:szCs w:val="24"/>
          <w:lang w:val="ru-RU"/>
        </w:rPr>
        <w:t>.2</w:t>
      </w:r>
      <w:r w:rsidRPr="006539EF">
        <w:rPr>
          <w:rFonts w:ascii="Times New Roman" w:hAnsi="Times New Roman"/>
          <w:szCs w:val="24"/>
          <w:lang w:val="ru-RU"/>
        </w:rPr>
        <w:t xml:space="preserve"> </w:t>
      </w:r>
      <w:r w:rsidRPr="006539EF">
        <w:rPr>
          <w:rFonts w:ascii="Times New Roman" w:hAnsi="Times New Roman"/>
          <w:szCs w:val="24"/>
        </w:rPr>
        <w:t xml:space="preserve">– </w:t>
      </w:r>
      <w:r w:rsidRPr="006539EF">
        <w:rPr>
          <w:rFonts w:ascii="Times New Roman" w:hAnsi="Times New Roman"/>
          <w:b/>
          <w:szCs w:val="24"/>
        </w:rPr>
        <w:t>Динамика издержек финансового посредничества в экономике Республики Беларусь (2003</w:t>
      </w:r>
      <w:r w:rsidRPr="006539EF">
        <w:rPr>
          <w:rFonts w:ascii="Times New Roman" w:hAnsi="Times New Roman"/>
          <w:b/>
          <w:szCs w:val="24"/>
          <w:lang w:val="ru-RU"/>
        </w:rPr>
        <w:t>–</w:t>
      </w:r>
      <w:r w:rsidRPr="006539EF">
        <w:rPr>
          <w:rFonts w:ascii="Times New Roman" w:hAnsi="Times New Roman"/>
          <w:b/>
          <w:szCs w:val="24"/>
        </w:rPr>
        <w:t>2013 гг.)</w:t>
      </w:r>
    </w:p>
    <w:p w:rsidR="00C31748" w:rsidRPr="009B67CB" w:rsidRDefault="00C31748" w:rsidP="00C31748">
      <w:pPr>
        <w:widowControl w:val="0"/>
        <w:autoSpaceDE w:val="0"/>
        <w:autoSpaceDN w:val="0"/>
        <w:adjustRightInd w:val="0"/>
        <w:spacing w:after="0" w:line="240" w:lineRule="auto"/>
        <w:jc w:val="both"/>
        <w:rPr>
          <w:rFonts w:ascii="Times New Roman" w:hAnsi="Times New Roman"/>
          <w:i/>
          <w:sz w:val="20"/>
          <w:szCs w:val="20"/>
        </w:rPr>
      </w:pPr>
      <w:r w:rsidRPr="009B67CB">
        <w:rPr>
          <w:rFonts w:ascii="Times New Roman" w:hAnsi="Times New Roman"/>
          <w:i/>
          <w:sz w:val="20"/>
          <w:szCs w:val="20"/>
        </w:rPr>
        <w:t>Примечание: собственная разработка автора на основе Бюллетеня банковской статистики за 2004–2013 гг.</w:t>
      </w:r>
    </w:p>
    <w:p w:rsidR="00C31748" w:rsidRDefault="00C31748" w:rsidP="00C31748">
      <w:pPr>
        <w:spacing w:after="0" w:line="360" w:lineRule="auto"/>
        <w:ind w:firstLine="709"/>
        <w:jc w:val="both"/>
        <w:rPr>
          <w:rFonts w:ascii="Times New Roman" w:hAnsi="Times New Roman"/>
          <w:sz w:val="28"/>
          <w:szCs w:val="28"/>
        </w:rPr>
      </w:pPr>
    </w:p>
    <w:p w:rsidR="00C31748" w:rsidRDefault="00C31748" w:rsidP="00C31748">
      <w:pPr>
        <w:spacing w:after="0" w:line="360" w:lineRule="auto"/>
        <w:ind w:firstLine="709"/>
        <w:jc w:val="both"/>
        <w:rPr>
          <w:rFonts w:ascii="Times New Roman" w:hAnsi="Times New Roman"/>
          <w:sz w:val="28"/>
          <w:szCs w:val="28"/>
        </w:rPr>
      </w:pPr>
      <w:r w:rsidRPr="000309E0">
        <w:rPr>
          <w:rFonts w:ascii="Times New Roman" w:hAnsi="Times New Roman"/>
          <w:sz w:val="28"/>
          <w:szCs w:val="28"/>
        </w:rPr>
        <w:t xml:space="preserve">Как видно из </w:t>
      </w:r>
      <w:r w:rsidRPr="003741E5">
        <w:rPr>
          <w:rFonts w:ascii="Times New Roman" w:hAnsi="Times New Roman"/>
          <w:sz w:val="28"/>
          <w:szCs w:val="28"/>
        </w:rPr>
        <w:t>рисунка 3.1</w:t>
      </w:r>
      <w:r w:rsidR="007C357E" w:rsidRPr="003741E5">
        <w:rPr>
          <w:rFonts w:ascii="Times New Roman" w:hAnsi="Times New Roman"/>
          <w:sz w:val="28"/>
          <w:szCs w:val="28"/>
        </w:rPr>
        <w:t>.2</w:t>
      </w:r>
      <w:r w:rsidRPr="003741E5">
        <w:rPr>
          <w:rFonts w:ascii="Times New Roman" w:hAnsi="Times New Roman"/>
          <w:sz w:val="28"/>
          <w:szCs w:val="28"/>
        </w:rPr>
        <w:t>,</w:t>
      </w:r>
      <w:r w:rsidRPr="000309E0">
        <w:rPr>
          <w:rFonts w:ascii="Times New Roman" w:hAnsi="Times New Roman"/>
          <w:sz w:val="28"/>
          <w:szCs w:val="28"/>
        </w:rPr>
        <w:t xml:space="preserve"> начиная с 2005 года, постоянно увеличивался ра</w:t>
      </w:r>
      <w:r w:rsidRPr="000309E0">
        <w:rPr>
          <w:rFonts w:ascii="Times New Roman" w:hAnsi="Times New Roman"/>
          <w:sz w:val="28"/>
          <w:szCs w:val="28"/>
        </w:rPr>
        <w:t>з</w:t>
      </w:r>
      <w:r w:rsidRPr="000309E0">
        <w:rPr>
          <w:rFonts w:ascii="Times New Roman" w:hAnsi="Times New Roman"/>
          <w:sz w:val="28"/>
          <w:szCs w:val="28"/>
        </w:rPr>
        <w:t>рыв между долей прибыли банков в ВВП и  долей услуг банков в ВВП как фина</w:t>
      </w:r>
      <w:r w:rsidRPr="000309E0">
        <w:rPr>
          <w:rFonts w:ascii="Times New Roman" w:hAnsi="Times New Roman"/>
          <w:sz w:val="28"/>
          <w:szCs w:val="28"/>
        </w:rPr>
        <w:t>н</w:t>
      </w:r>
      <w:r w:rsidRPr="000309E0">
        <w:rPr>
          <w:rFonts w:ascii="Times New Roman" w:hAnsi="Times New Roman"/>
          <w:sz w:val="28"/>
          <w:szCs w:val="28"/>
        </w:rPr>
        <w:t>совых посредников (</w:t>
      </w:r>
      <w:r>
        <w:rPr>
          <w:rFonts w:ascii="Times New Roman" w:hAnsi="Times New Roman"/>
          <w:sz w:val="28"/>
          <w:szCs w:val="28"/>
        </w:rPr>
        <w:t xml:space="preserve">с 0,4 п.п. в 2003 году до 1,2 п.п. в 2013 году, </w:t>
      </w:r>
      <w:r w:rsidRPr="000309E0">
        <w:rPr>
          <w:rFonts w:ascii="Times New Roman" w:hAnsi="Times New Roman"/>
          <w:sz w:val="28"/>
          <w:szCs w:val="28"/>
        </w:rPr>
        <w:t xml:space="preserve">не считая небольшого периода </w:t>
      </w:r>
      <w:r>
        <w:rPr>
          <w:rFonts w:ascii="Times New Roman" w:hAnsi="Times New Roman"/>
          <w:sz w:val="28"/>
          <w:szCs w:val="28"/>
        </w:rPr>
        <w:t xml:space="preserve">возвращения к предыдущей динамике </w:t>
      </w:r>
      <w:r w:rsidRPr="000309E0">
        <w:rPr>
          <w:rFonts w:ascii="Times New Roman" w:hAnsi="Times New Roman"/>
          <w:sz w:val="28"/>
          <w:szCs w:val="28"/>
        </w:rPr>
        <w:t xml:space="preserve">в 2008-2009 гг.) </w:t>
      </w:r>
      <w:r>
        <w:rPr>
          <w:rFonts w:ascii="Times New Roman" w:hAnsi="Times New Roman"/>
          <w:sz w:val="28"/>
          <w:szCs w:val="28"/>
        </w:rPr>
        <w:t>О</w:t>
      </w:r>
      <w:r w:rsidRPr="000309E0">
        <w:rPr>
          <w:rFonts w:ascii="Times New Roman" w:hAnsi="Times New Roman"/>
          <w:sz w:val="28"/>
          <w:szCs w:val="28"/>
        </w:rPr>
        <w:t xml:space="preserve">собенно </w:t>
      </w:r>
      <w:r>
        <w:rPr>
          <w:rFonts w:ascii="Times New Roman" w:hAnsi="Times New Roman"/>
          <w:sz w:val="28"/>
          <w:szCs w:val="28"/>
        </w:rPr>
        <w:t xml:space="preserve">быстрыми темпами </w:t>
      </w:r>
      <w:r w:rsidRPr="000309E0">
        <w:rPr>
          <w:rFonts w:ascii="Times New Roman" w:hAnsi="Times New Roman"/>
          <w:sz w:val="28"/>
          <w:szCs w:val="28"/>
        </w:rPr>
        <w:t>да</w:t>
      </w:r>
      <w:r w:rsidRPr="000309E0">
        <w:rPr>
          <w:rFonts w:ascii="Times New Roman" w:hAnsi="Times New Roman"/>
          <w:sz w:val="28"/>
          <w:szCs w:val="28"/>
        </w:rPr>
        <w:t>н</w:t>
      </w:r>
      <w:r w:rsidRPr="000309E0">
        <w:rPr>
          <w:rFonts w:ascii="Times New Roman" w:hAnsi="Times New Roman"/>
          <w:sz w:val="28"/>
          <w:szCs w:val="28"/>
        </w:rPr>
        <w:t xml:space="preserve">ный разрыв </w:t>
      </w:r>
      <w:r>
        <w:rPr>
          <w:rFonts w:ascii="Times New Roman" w:hAnsi="Times New Roman"/>
          <w:sz w:val="28"/>
          <w:szCs w:val="28"/>
        </w:rPr>
        <w:t>увеличивался</w:t>
      </w:r>
      <w:r w:rsidRPr="000309E0">
        <w:rPr>
          <w:rFonts w:ascii="Times New Roman" w:hAnsi="Times New Roman"/>
          <w:sz w:val="28"/>
          <w:szCs w:val="28"/>
        </w:rPr>
        <w:t xml:space="preserve"> в предкризисные годы (конец 2009 – начало 2011 гг.)</w:t>
      </w:r>
      <w:r>
        <w:rPr>
          <w:rFonts w:ascii="Times New Roman" w:hAnsi="Times New Roman"/>
          <w:sz w:val="28"/>
          <w:szCs w:val="28"/>
        </w:rPr>
        <w:t>.</w:t>
      </w:r>
    </w:p>
    <w:p w:rsidR="00C31748" w:rsidRDefault="00C31748" w:rsidP="00C31748">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же оценивать соотношение отмеченных выше показателей с позиции темпов их роста, то видно, что только три года из десяти (2007, 2008 и 2009 гг.) характеризуются превышением темпов роста </w:t>
      </w:r>
      <w:r w:rsidRPr="00F56961">
        <w:rPr>
          <w:rFonts w:ascii="Times New Roman" w:hAnsi="Times New Roman"/>
          <w:sz w:val="28"/>
          <w:szCs w:val="28"/>
        </w:rPr>
        <w:t xml:space="preserve">финансового посредничества </w:t>
      </w:r>
      <w:r>
        <w:rPr>
          <w:rFonts w:ascii="Times New Roman" w:hAnsi="Times New Roman"/>
          <w:sz w:val="28"/>
          <w:szCs w:val="28"/>
        </w:rPr>
        <w:t>над темпами роста</w:t>
      </w:r>
      <w:r w:rsidRPr="00F56961">
        <w:rPr>
          <w:rFonts w:ascii="Times New Roman" w:hAnsi="Times New Roman"/>
          <w:sz w:val="28"/>
          <w:szCs w:val="28"/>
        </w:rPr>
        <w:t xml:space="preserve"> прибыли </w:t>
      </w:r>
      <w:r>
        <w:rPr>
          <w:rFonts w:ascii="Times New Roman" w:hAnsi="Times New Roman"/>
          <w:sz w:val="28"/>
          <w:szCs w:val="28"/>
        </w:rPr>
        <w:t xml:space="preserve">отечественных </w:t>
      </w:r>
      <w:r w:rsidRPr="003741E5">
        <w:rPr>
          <w:rFonts w:ascii="Times New Roman" w:hAnsi="Times New Roman"/>
          <w:sz w:val="28"/>
          <w:szCs w:val="28"/>
        </w:rPr>
        <w:t>банков (рис. 3.</w:t>
      </w:r>
      <w:r w:rsidR="007C357E" w:rsidRPr="003741E5">
        <w:rPr>
          <w:rFonts w:ascii="Times New Roman" w:hAnsi="Times New Roman"/>
          <w:sz w:val="28"/>
          <w:szCs w:val="28"/>
        </w:rPr>
        <w:t>1.3</w:t>
      </w:r>
      <w:r w:rsidRPr="003741E5">
        <w:rPr>
          <w:rFonts w:ascii="Times New Roman" w:hAnsi="Times New Roman"/>
          <w:sz w:val="28"/>
          <w:szCs w:val="28"/>
        </w:rPr>
        <w:t>).</w:t>
      </w:r>
    </w:p>
    <w:p w:rsidR="00C31748" w:rsidRDefault="00F6603A" w:rsidP="00C31748">
      <w:r>
        <w:rPr>
          <w:noProof/>
          <w:lang w:eastAsia="ru-RU"/>
        </w:rPr>
        <w:drawing>
          <wp:inline distT="0" distB="0" distL="0" distR="0">
            <wp:extent cx="5475605" cy="321119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1748" w:rsidRPr="006539EF" w:rsidRDefault="00C31748" w:rsidP="00C31748">
      <w:pPr>
        <w:pStyle w:val="af9"/>
        <w:spacing w:before="0" w:after="0"/>
        <w:ind w:firstLine="0"/>
        <w:jc w:val="both"/>
        <w:rPr>
          <w:rFonts w:ascii="Times New Roman" w:hAnsi="Times New Roman"/>
          <w:b/>
          <w:szCs w:val="24"/>
        </w:rPr>
      </w:pPr>
      <w:r w:rsidRPr="003741E5">
        <w:rPr>
          <w:rFonts w:ascii="Times New Roman" w:hAnsi="Times New Roman"/>
          <w:szCs w:val="24"/>
        </w:rPr>
        <w:t xml:space="preserve">Рисунок </w:t>
      </w:r>
      <w:r w:rsidRPr="003741E5">
        <w:rPr>
          <w:rFonts w:ascii="Times New Roman" w:hAnsi="Times New Roman"/>
          <w:szCs w:val="24"/>
          <w:lang w:val="ru-RU"/>
        </w:rPr>
        <w:t>3.</w:t>
      </w:r>
      <w:r w:rsidR="007C357E" w:rsidRPr="003741E5">
        <w:rPr>
          <w:rFonts w:ascii="Times New Roman" w:hAnsi="Times New Roman"/>
          <w:szCs w:val="24"/>
          <w:lang w:val="ru-RU"/>
        </w:rPr>
        <w:t>1.3</w:t>
      </w:r>
      <w:r w:rsidRPr="003741E5">
        <w:rPr>
          <w:rFonts w:ascii="Times New Roman" w:hAnsi="Times New Roman"/>
          <w:szCs w:val="24"/>
          <w:lang w:val="ru-RU"/>
        </w:rPr>
        <w:t xml:space="preserve"> </w:t>
      </w:r>
      <w:r w:rsidRPr="003741E5">
        <w:rPr>
          <w:rFonts w:ascii="Times New Roman" w:hAnsi="Times New Roman"/>
          <w:szCs w:val="24"/>
        </w:rPr>
        <w:t>–</w:t>
      </w:r>
      <w:r w:rsidRPr="006539EF">
        <w:rPr>
          <w:rFonts w:ascii="Times New Roman" w:hAnsi="Times New Roman"/>
          <w:szCs w:val="24"/>
        </w:rPr>
        <w:t xml:space="preserve"> </w:t>
      </w:r>
      <w:r>
        <w:rPr>
          <w:rFonts w:ascii="Times New Roman" w:hAnsi="Times New Roman"/>
          <w:b/>
          <w:szCs w:val="24"/>
          <w:lang w:val="ru-RU"/>
        </w:rPr>
        <w:t>Динамика соотношения темпов роста</w:t>
      </w:r>
      <w:r w:rsidRPr="006539EF">
        <w:rPr>
          <w:rFonts w:ascii="Times New Roman" w:hAnsi="Times New Roman"/>
          <w:b/>
          <w:szCs w:val="24"/>
        </w:rPr>
        <w:t xml:space="preserve"> финансового посредничества </w:t>
      </w:r>
      <w:r>
        <w:rPr>
          <w:rFonts w:ascii="Times New Roman" w:hAnsi="Times New Roman"/>
          <w:b/>
          <w:szCs w:val="24"/>
          <w:lang w:val="ru-RU"/>
        </w:rPr>
        <w:t xml:space="preserve">и прибыли банков </w:t>
      </w:r>
      <w:r w:rsidRPr="006539EF">
        <w:rPr>
          <w:rFonts w:ascii="Times New Roman" w:hAnsi="Times New Roman"/>
          <w:b/>
          <w:szCs w:val="24"/>
        </w:rPr>
        <w:t>Республики Беларусь (200</w:t>
      </w:r>
      <w:r>
        <w:rPr>
          <w:rFonts w:ascii="Times New Roman" w:hAnsi="Times New Roman"/>
          <w:b/>
          <w:szCs w:val="24"/>
          <w:lang w:val="ru-RU"/>
        </w:rPr>
        <w:t>4</w:t>
      </w:r>
      <w:r w:rsidRPr="006539EF">
        <w:rPr>
          <w:rFonts w:ascii="Times New Roman" w:hAnsi="Times New Roman"/>
          <w:b/>
          <w:szCs w:val="24"/>
          <w:lang w:val="ru-RU"/>
        </w:rPr>
        <w:t>–</w:t>
      </w:r>
      <w:r w:rsidRPr="006539EF">
        <w:rPr>
          <w:rFonts w:ascii="Times New Roman" w:hAnsi="Times New Roman"/>
          <w:b/>
          <w:szCs w:val="24"/>
        </w:rPr>
        <w:t>2013 гг.)</w:t>
      </w:r>
    </w:p>
    <w:p w:rsidR="00C31748" w:rsidRPr="009B67CB" w:rsidRDefault="00C31748" w:rsidP="00C31748">
      <w:pPr>
        <w:widowControl w:val="0"/>
        <w:autoSpaceDE w:val="0"/>
        <w:autoSpaceDN w:val="0"/>
        <w:adjustRightInd w:val="0"/>
        <w:spacing w:after="0" w:line="240" w:lineRule="auto"/>
        <w:jc w:val="both"/>
        <w:rPr>
          <w:rFonts w:ascii="Times New Roman" w:hAnsi="Times New Roman"/>
          <w:i/>
          <w:sz w:val="20"/>
          <w:szCs w:val="20"/>
        </w:rPr>
      </w:pPr>
      <w:r w:rsidRPr="009B67CB">
        <w:rPr>
          <w:rFonts w:ascii="Times New Roman" w:hAnsi="Times New Roman"/>
          <w:i/>
          <w:sz w:val="20"/>
          <w:szCs w:val="20"/>
        </w:rPr>
        <w:t>Примечание: собственная разработка автора на основе Бюллетеня банковской статистики за 2004–2013 гг.</w:t>
      </w:r>
      <w:r w:rsidRPr="009B67CB">
        <w:rPr>
          <w:i/>
        </w:rPr>
        <w:tab/>
      </w:r>
    </w:p>
    <w:p w:rsidR="00C31748" w:rsidRDefault="00C31748" w:rsidP="00C31748">
      <w:pPr>
        <w:spacing w:after="0" w:line="360" w:lineRule="auto"/>
        <w:ind w:firstLine="709"/>
        <w:jc w:val="both"/>
        <w:rPr>
          <w:rFonts w:ascii="Times New Roman" w:hAnsi="Times New Roman"/>
          <w:sz w:val="28"/>
          <w:szCs w:val="28"/>
        </w:rPr>
      </w:pPr>
    </w:p>
    <w:p w:rsidR="00C31748" w:rsidRPr="000309E0" w:rsidRDefault="00C31748" w:rsidP="00C31748">
      <w:pPr>
        <w:spacing w:after="0" w:line="360" w:lineRule="auto"/>
        <w:ind w:firstLine="709"/>
        <w:jc w:val="both"/>
        <w:rPr>
          <w:rFonts w:ascii="Times New Roman" w:hAnsi="Times New Roman"/>
          <w:sz w:val="28"/>
          <w:szCs w:val="28"/>
        </w:rPr>
      </w:pPr>
      <w:r w:rsidRPr="003A4F63">
        <w:rPr>
          <w:rFonts w:ascii="Times New Roman" w:hAnsi="Times New Roman"/>
          <w:sz w:val="28"/>
          <w:szCs w:val="28"/>
        </w:rPr>
        <w:t xml:space="preserve">Отмеченная тенденция опережающего роста объемов прибыли банков по сравнению с увеличением объема услуг финансового посредничества, оказанных отечественной экономике банковским сектором, </w:t>
      </w:r>
      <w:r>
        <w:rPr>
          <w:rFonts w:ascii="Times New Roman" w:hAnsi="Times New Roman"/>
          <w:sz w:val="28"/>
          <w:szCs w:val="28"/>
        </w:rPr>
        <w:t xml:space="preserve">также </w:t>
      </w:r>
      <w:r w:rsidRPr="003A4F63">
        <w:rPr>
          <w:rFonts w:ascii="Times New Roman" w:hAnsi="Times New Roman"/>
          <w:sz w:val="28"/>
          <w:szCs w:val="28"/>
        </w:rPr>
        <w:t>отчетлив</w:t>
      </w:r>
      <w:r>
        <w:rPr>
          <w:rFonts w:ascii="Times New Roman" w:hAnsi="Times New Roman"/>
          <w:sz w:val="28"/>
          <w:szCs w:val="28"/>
        </w:rPr>
        <w:t>о</w:t>
      </w:r>
      <w:r w:rsidRPr="003A4F63">
        <w:rPr>
          <w:rFonts w:ascii="Times New Roman" w:hAnsi="Times New Roman"/>
          <w:sz w:val="28"/>
          <w:szCs w:val="28"/>
        </w:rPr>
        <w:t xml:space="preserve"> </w:t>
      </w:r>
      <w:r>
        <w:rPr>
          <w:rFonts w:ascii="Times New Roman" w:hAnsi="Times New Roman"/>
          <w:sz w:val="28"/>
          <w:szCs w:val="28"/>
        </w:rPr>
        <w:t xml:space="preserve">видна </w:t>
      </w:r>
      <w:r w:rsidRPr="003741E5">
        <w:rPr>
          <w:rFonts w:ascii="Times New Roman" w:hAnsi="Times New Roman"/>
          <w:sz w:val="28"/>
          <w:szCs w:val="28"/>
        </w:rPr>
        <w:t>на рис. 3.</w:t>
      </w:r>
      <w:r w:rsidR="007C357E" w:rsidRPr="003741E5">
        <w:rPr>
          <w:rFonts w:ascii="Times New Roman" w:hAnsi="Times New Roman"/>
          <w:sz w:val="28"/>
          <w:szCs w:val="28"/>
        </w:rPr>
        <w:t>1.4</w:t>
      </w:r>
      <w:r w:rsidRPr="003741E5">
        <w:rPr>
          <w:rFonts w:ascii="Times New Roman" w:hAnsi="Times New Roman"/>
          <w:sz w:val="28"/>
          <w:szCs w:val="28"/>
        </w:rPr>
        <w:t>.</w:t>
      </w:r>
      <w:r>
        <w:rPr>
          <w:rFonts w:ascii="Times New Roman" w:hAnsi="Times New Roman"/>
          <w:sz w:val="28"/>
          <w:szCs w:val="28"/>
        </w:rPr>
        <w:t xml:space="preserve">  </w:t>
      </w:r>
    </w:p>
    <w:p w:rsidR="00C31748" w:rsidRDefault="00F6603A" w:rsidP="00C31748">
      <w:r>
        <w:rPr>
          <w:noProof/>
          <w:lang w:eastAsia="ru-RU"/>
        </w:rPr>
        <w:drawing>
          <wp:inline distT="0" distB="0" distL="0" distR="0">
            <wp:extent cx="5486400" cy="32004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1748" w:rsidRPr="006539EF" w:rsidRDefault="00C31748" w:rsidP="00C31748">
      <w:pPr>
        <w:pStyle w:val="af9"/>
        <w:spacing w:before="0" w:after="0"/>
        <w:ind w:firstLine="0"/>
        <w:jc w:val="both"/>
        <w:rPr>
          <w:rFonts w:ascii="Times New Roman" w:hAnsi="Times New Roman"/>
          <w:b/>
          <w:szCs w:val="24"/>
        </w:rPr>
      </w:pPr>
      <w:r w:rsidRPr="003741E5">
        <w:rPr>
          <w:rFonts w:ascii="Times New Roman" w:hAnsi="Times New Roman"/>
          <w:szCs w:val="24"/>
        </w:rPr>
        <w:t xml:space="preserve">Рисунок </w:t>
      </w:r>
      <w:r w:rsidRPr="003741E5">
        <w:rPr>
          <w:rFonts w:ascii="Times New Roman" w:hAnsi="Times New Roman"/>
          <w:szCs w:val="24"/>
          <w:lang w:val="ru-RU"/>
        </w:rPr>
        <w:t>3.</w:t>
      </w:r>
      <w:r w:rsidR="007C357E" w:rsidRPr="003741E5">
        <w:rPr>
          <w:rFonts w:ascii="Times New Roman" w:hAnsi="Times New Roman"/>
          <w:szCs w:val="24"/>
          <w:lang w:val="ru-RU"/>
        </w:rPr>
        <w:t>1.4</w:t>
      </w:r>
      <w:r w:rsidRPr="006539EF">
        <w:rPr>
          <w:rFonts w:ascii="Times New Roman" w:hAnsi="Times New Roman"/>
          <w:szCs w:val="24"/>
          <w:lang w:val="ru-RU"/>
        </w:rPr>
        <w:t xml:space="preserve"> </w:t>
      </w:r>
      <w:r w:rsidRPr="006539EF">
        <w:rPr>
          <w:rFonts w:ascii="Times New Roman" w:hAnsi="Times New Roman"/>
          <w:szCs w:val="24"/>
        </w:rPr>
        <w:t xml:space="preserve">– </w:t>
      </w:r>
      <w:r w:rsidRPr="00F56961">
        <w:rPr>
          <w:rFonts w:ascii="Times New Roman" w:hAnsi="Times New Roman"/>
          <w:b/>
          <w:szCs w:val="24"/>
          <w:lang w:val="ru-RU"/>
        </w:rPr>
        <w:t>Динамика у</w:t>
      </w:r>
      <w:r>
        <w:rPr>
          <w:rFonts w:ascii="Times New Roman" w:hAnsi="Times New Roman"/>
          <w:b/>
          <w:szCs w:val="24"/>
          <w:lang w:val="ru-RU"/>
        </w:rPr>
        <w:t>слуг финансового посредничества и прибыли банков</w:t>
      </w:r>
      <w:r w:rsidRPr="006539EF">
        <w:rPr>
          <w:rFonts w:ascii="Times New Roman" w:hAnsi="Times New Roman"/>
          <w:b/>
          <w:szCs w:val="24"/>
        </w:rPr>
        <w:t xml:space="preserve"> Республики Беларусь (2003</w:t>
      </w:r>
      <w:r w:rsidRPr="006539EF">
        <w:rPr>
          <w:rFonts w:ascii="Times New Roman" w:hAnsi="Times New Roman"/>
          <w:b/>
          <w:szCs w:val="24"/>
          <w:lang w:val="ru-RU"/>
        </w:rPr>
        <w:t>–</w:t>
      </w:r>
      <w:r w:rsidRPr="006539EF">
        <w:rPr>
          <w:rFonts w:ascii="Times New Roman" w:hAnsi="Times New Roman"/>
          <w:b/>
          <w:szCs w:val="24"/>
        </w:rPr>
        <w:t>2013 гг.)</w:t>
      </w:r>
    </w:p>
    <w:p w:rsidR="00C31748" w:rsidRPr="009B67CB" w:rsidRDefault="00C31748" w:rsidP="00C31748">
      <w:pPr>
        <w:widowControl w:val="0"/>
        <w:autoSpaceDE w:val="0"/>
        <w:autoSpaceDN w:val="0"/>
        <w:adjustRightInd w:val="0"/>
        <w:spacing w:after="0" w:line="240" w:lineRule="auto"/>
        <w:jc w:val="both"/>
        <w:rPr>
          <w:rFonts w:ascii="Times New Roman" w:hAnsi="Times New Roman"/>
          <w:i/>
          <w:sz w:val="20"/>
          <w:szCs w:val="20"/>
        </w:rPr>
      </w:pPr>
      <w:r w:rsidRPr="009B67CB">
        <w:rPr>
          <w:rFonts w:ascii="Times New Roman" w:hAnsi="Times New Roman"/>
          <w:i/>
          <w:sz w:val="20"/>
          <w:szCs w:val="20"/>
        </w:rPr>
        <w:t>Примечание: собственная разработка автора на основе Бюллетеня банковской статистики за 2004–2013 гг.</w:t>
      </w:r>
    </w:p>
    <w:p w:rsidR="00C31748" w:rsidRDefault="00C31748" w:rsidP="00C31748">
      <w:pPr>
        <w:spacing w:after="0" w:line="360" w:lineRule="auto"/>
        <w:ind w:firstLine="709"/>
        <w:jc w:val="both"/>
        <w:rPr>
          <w:rFonts w:ascii="Times New Roman" w:hAnsi="Times New Roman"/>
          <w:sz w:val="28"/>
          <w:szCs w:val="28"/>
        </w:rPr>
      </w:pPr>
    </w:p>
    <w:p w:rsidR="00C31748" w:rsidRDefault="00C31748" w:rsidP="00C31748">
      <w:pPr>
        <w:spacing w:after="0" w:line="360" w:lineRule="auto"/>
        <w:ind w:firstLine="709"/>
        <w:jc w:val="both"/>
        <w:rPr>
          <w:rFonts w:ascii="Times New Roman" w:hAnsi="Times New Roman"/>
          <w:sz w:val="28"/>
          <w:szCs w:val="28"/>
        </w:rPr>
      </w:pPr>
      <w:r>
        <w:rPr>
          <w:rFonts w:ascii="Times New Roman" w:hAnsi="Times New Roman"/>
          <w:sz w:val="28"/>
          <w:szCs w:val="28"/>
        </w:rPr>
        <w:t>Можно отметить усиление данной негативной</w:t>
      </w:r>
      <w:r w:rsidRPr="003A4F63">
        <w:rPr>
          <w:rFonts w:ascii="Times New Roman" w:hAnsi="Times New Roman"/>
          <w:sz w:val="28"/>
          <w:szCs w:val="28"/>
        </w:rPr>
        <w:t xml:space="preserve"> тенденци</w:t>
      </w:r>
      <w:r>
        <w:rPr>
          <w:rFonts w:ascii="Times New Roman" w:hAnsi="Times New Roman"/>
          <w:sz w:val="28"/>
          <w:szCs w:val="28"/>
        </w:rPr>
        <w:t>и</w:t>
      </w:r>
      <w:r w:rsidRPr="003A4F63">
        <w:rPr>
          <w:rFonts w:ascii="Times New Roman" w:hAnsi="Times New Roman"/>
          <w:sz w:val="28"/>
          <w:szCs w:val="28"/>
        </w:rPr>
        <w:t xml:space="preserve"> </w:t>
      </w:r>
      <w:r>
        <w:rPr>
          <w:rFonts w:ascii="Times New Roman" w:hAnsi="Times New Roman"/>
          <w:sz w:val="28"/>
          <w:szCs w:val="28"/>
        </w:rPr>
        <w:t>в последние годы, что отражает перекос институциональной структуры белорусской банковской системы в сторону комплементарной (рыночной) матрицы. Это, при сохранении базовой (административной) матрицы, ведет к неизбежному накоплению дисбалансов в отечественной экономике.</w:t>
      </w:r>
    </w:p>
    <w:p w:rsidR="00C31748" w:rsidRPr="008B46CE" w:rsidRDefault="00C31748" w:rsidP="00C3174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w:t>
      </w:r>
      <w:r w:rsidRPr="000309E0">
        <w:rPr>
          <w:rFonts w:ascii="Times New Roman" w:hAnsi="Times New Roman"/>
          <w:sz w:val="28"/>
          <w:szCs w:val="28"/>
          <w:lang w:eastAsia="ru-RU"/>
        </w:rPr>
        <w:t>нституциональн</w:t>
      </w:r>
      <w:r>
        <w:rPr>
          <w:rFonts w:ascii="Times New Roman" w:hAnsi="Times New Roman"/>
          <w:sz w:val="28"/>
          <w:szCs w:val="28"/>
          <w:lang w:eastAsia="ru-RU"/>
        </w:rPr>
        <w:t>ое несоответствие</w:t>
      </w:r>
      <w:r w:rsidRPr="000309E0">
        <w:rPr>
          <w:rFonts w:ascii="Times New Roman" w:hAnsi="Times New Roman"/>
          <w:sz w:val="28"/>
          <w:szCs w:val="28"/>
          <w:lang w:eastAsia="ru-RU"/>
        </w:rPr>
        <w:t xml:space="preserve"> </w:t>
      </w:r>
      <w:r>
        <w:rPr>
          <w:rFonts w:ascii="Times New Roman" w:hAnsi="Times New Roman"/>
          <w:sz w:val="28"/>
          <w:szCs w:val="28"/>
          <w:lang w:eastAsia="ru-RU"/>
        </w:rPr>
        <w:t>в итоге проявляется в</w:t>
      </w:r>
      <w:r w:rsidRPr="000309E0">
        <w:rPr>
          <w:rFonts w:ascii="Times New Roman" w:hAnsi="Times New Roman"/>
          <w:sz w:val="28"/>
          <w:szCs w:val="28"/>
          <w:lang w:eastAsia="ru-RU"/>
        </w:rPr>
        <w:t xml:space="preserve"> динамик</w:t>
      </w:r>
      <w:r>
        <w:rPr>
          <w:rFonts w:ascii="Times New Roman" w:hAnsi="Times New Roman"/>
          <w:sz w:val="28"/>
          <w:szCs w:val="28"/>
          <w:lang w:eastAsia="ru-RU"/>
        </w:rPr>
        <w:t>е</w:t>
      </w:r>
      <w:r w:rsidRPr="000309E0">
        <w:rPr>
          <w:rFonts w:ascii="Times New Roman" w:hAnsi="Times New Roman"/>
          <w:sz w:val="28"/>
          <w:szCs w:val="28"/>
          <w:lang w:eastAsia="ru-RU"/>
        </w:rPr>
        <w:t xml:space="preserve"> прибыли как результат</w:t>
      </w:r>
      <w:r>
        <w:rPr>
          <w:rFonts w:ascii="Times New Roman" w:hAnsi="Times New Roman"/>
          <w:sz w:val="28"/>
          <w:szCs w:val="28"/>
          <w:lang w:eastAsia="ru-RU"/>
        </w:rPr>
        <w:t>а</w:t>
      </w:r>
      <w:r w:rsidRPr="000309E0">
        <w:rPr>
          <w:rFonts w:ascii="Times New Roman" w:hAnsi="Times New Roman"/>
          <w:sz w:val="28"/>
          <w:szCs w:val="28"/>
          <w:lang w:eastAsia="ru-RU"/>
        </w:rPr>
        <w:t xml:space="preserve"> деятельности банковского и реального секторов национальной экон</w:t>
      </w:r>
      <w:r w:rsidRPr="000309E0">
        <w:rPr>
          <w:rFonts w:ascii="Times New Roman" w:hAnsi="Times New Roman"/>
          <w:sz w:val="28"/>
          <w:szCs w:val="28"/>
          <w:lang w:eastAsia="ru-RU"/>
        </w:rPr>
        <w:t>о</w:t>
      </w:r>
      <w:r w:rsidRPr="000309E0">
        <w:rPr>
          <w:rFonts w:ascii="Times New Roman" w:hAnsi="Times New Roman"/>
          <w:sz w:val="28"/>
          <w:szCs w:val="28"/>
          <w:lang w:eastAsia="ru-RU"/>
        </w:rPr>
        <w:t xml:space="preserve">мики </w:t>
      </w:r>
      <w:r w:rsidRPr="003741E5">
        <w:rPr>
          <w:rFonts w:ascii="Times New Roman" w:hAnsi="Times New Roman"/>
          <w:sz w:val="28"/>
          <w:szCs w:val="28"/>
          <w:lang w:eastAsia="ru-RU"/>
        </w:rPr>
        <w:t>(табл.</w:t>
      </w:r>
      <w:r w:rsidR="00064BBD" w:rsidRPr="003741E5">
        <w:rPr>
          <w:rFonts w:ascii="Times New Roman" w:hAnsi="Times New Roman"/>
          <w:sz w:val="28"/>
          <w:szCs w:val="28"/>
          <w:lang w:eastAsia="ru-RU"/>
        </w:rPr>
        <w:t xml:space="preserve"> 3.1</w:t>
      </w:r>
      <w:r w:rsidR="007C357E" w:rsidRPr="003741E5">
        <w:rPr>
          <w:rFonts w:ascii="Times New Roman" w:hAnsi="Times New Roman"/>
          <w:sz w:val="28"/>
          <w:szCs w:val="28"/>
          <w:lang w:eastAsia="ru-RU"/>
        </w:rPr>
        <w:t>.1</w:t>
      </w:r>
      <w:r w:rsidRPr="003741E5">
        <w:rPr>
          <w:rFonts w:ascii="Times New Roman" w:hAnsi="Times New Roman"/>
          <w:sz w:val="28"/>
          <w:szCs w:val="28"/>
          <w:lang w:eastAsia="ru-RU"/>
        </w:rPr>
        <w:t>).</w:t>
      </w:r>
      <w:r>
        <w:rPr>
          <w:rFonts w:ascii="Times New Roman" w:hAnsi="Times New Roman"/>
          <w:sz w:val="28"/>
          <w:szCs w:val="28"/>
          <w:lang w:eastAsia="ru-RU"/>
        </w:rPr>
        <w:t xml:space="preserve"> </w:t>
      </w:r>
    </w:p>
    <w:p w:rsidR="00C31748" w:rsidRPr="006539EF" w:rsidRDefault="00C31748" w:rsidP="00C31748">
      <w:pPr>
        <w:spacing w:after="0" w:line="240" w:lineRule="auto"/>
        <w:jc w:val="both"/>
        <w:rPr>
          <w:rFonts w:ascii="Times New Roman" w:hAnsi="Times New Roman"/>
          <w:b/>
          <w:sz w:val="24"/>
          <w:szCs w:val="24"/>
        </w:rPr>
      </w:pPr>
      <w:r w:rsidRPr="003741E5">
        <w:rPr>
          <w:rFonts w:ascii="Times New Roman" w:hAnsi="Times New Roman"/>
          <w:sz w:val="24"/>
          <w:szCs w:val="24"/>
        </w:rPr>
        <w:t>Таблица 3.1</w:t>
      </w:r>
      <w:r w:rsidR="007C357E" w:rsidRPr="003741E5">
        <w:rPr>
          <w:rFonts w:ascii="Times New Roman" w:hAnsi="Times New Roman"/>
          <w:sz w:val="24"/>
          <w:szCs w:val="24"/>
        </w:rPr>
        <w:t>.1</w:t>
      </w:r>
      <w:r w:rsidRPr="006539EF">
        <w:rPr>
          <w:rFonts w:ascii="Times New Roman" w:hAnsi="Times New Roman"/>
          <w:sz w:val="24"/>
          <w:szCs w:val="24"/>
        </w:rPr>
        <w:t xml:space="preserve"> - </w:t>
      </w:r>
      <w:r w:rsidRPr="006539EF">
        <w:rPr>
          <w:rFonts w:ascii="Times New Roman" w:hAnsi="Times New Roman"/>
          <w:b/>
          <w:sz w:val="24"/>
          <w:szCs w:val="24"/>
        </w:rPr>
        <w:t>Финансовые показатели деятельности организаций и банков Республики Беларусь за 200</w:t>
      </w:r>
      <w:r>
        <w:rPr>
          <w:rFonts w:ascii="Times New Roman" w:hAnsi="Times New Roman"/>
          <w:b/>
          <w:sz w:val="24"/>
          <w:szCs w:val="24"/>
        </w:rPr>
        <w:t>7</w:t>
      </w:r>
      <w:r w:rsidRPr="006539EF">
        <w:rPr>
          <w:rFonts w:ascii="Times New Roman" w:hAnsi="Times New Roman"/>
          <w:b/>
          <w:sz w:val="24"/>
          <w:szCs w:val="24"/>
        </w:rPr>
        <w:t>-2013 гг</w:t>
      </w:r>
      <w:r w:rsidRPr="00FE4F15">
        <w:rPr>
          <w:rFonts w:ascii="Times New Roman" w:hAnsi="Times New Roman"/>
          <w:b/>
          <w:sz w:val="24"/>
          <w:szCs w:val="24"/>
        </w:rPr>
        <w:t>.</w:t>
      </w:r>
      <w:r w:rsidRPr="00FE4F15">
        <w:rPr>
          <w:rFonts w:ascii="Times New Roman" w:hAnsi="Times New Roman"/>
          <w:sz w:val="24"/>
          <w:szCs w:val="24"/>
        </w:rPr>
        <w:t xml:space="preserve"> </w:t>
      </w:r>
      <w:r w:rsidRPr="00FE4F15">
        <w:rPr>
          <w:rFonts w:ascii="Times New Roman" w:hAnsi="Times New Roman"/>
          <w:i/>
          <w:sz w:val="24"/>
          <w:szCs w:val="24"/>
        </w:rPr>
        <w:t>(в % к соотв. периоду предыд</w:t>
      </w:r>
      <w:r w:rsidRPr="00FE4F15">
        <w:rPr>
          <w:rFonts w:ascii="Times New Roman" w:hAnsi="Times New Roman"/>
          <w:i/>
          <w:sz w:val="24"/>
          <w:szCs w:val="24"/>
        </w:rPr>
        <w:t>у</w:t>
      </w:r>
      <w:r w:rsidRPr="00FE4F15">
        <w:rPr>
          <w:rFonts w:ascii="Times New Roman" w:hAnsi="Times New Roman"/>
          <w:i/>
          <w:sz w:val="24"/>
          <w:szCs w:val="24"/>
        </w:rPr>
        <w:t>щего года).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851"/>
        <w:gridCol w:w="850"/>
        <w:gridCol w:w="851"/>
        <w:gridCol w:w="850"/>
        <w:gridCol w:w="851"/>
        <w:gridCol w:w="850"/>
        <w:gridCol w:w="851"/>
      </w:tblGrid>
      <w:tr w:rsidR="00C31748" w:rsidRPr="001E14AE" w:rsidTr="002420A5">
        <w:trPr>
          <w:trHeight w:val="963"/>
        </w:trPr>
        <w:tc>
          <w:tcPr>
            <w:tcW w:w="3510" w:type="dxa"/>
          </w:tcPr>
          <w:p w:rsidR="00C31748" w:rsidRPr="00927410" w:rsidRDefault="00C31748" w:rsidP="002420A5">
            <w:pPr>
              <w:spacing w:after="0" w:line="240" w:lineRule="auto"/>
              <w:jc w:val="both"/>
              <w:rPr>
                <w:rFonts w:ascii="Times New Roman" w:hAnsi="Times New Roman"/>
                <w:sz w:val="24"/>
                <w:szCs w:val="24"/>
              </w:rPr>
            </w:pPr>
            <w:r w:rsidRPr="00927410">
              <w:rPr>
                <w:rFonts w:ascii="Times New Roman" w:hAnsi="Times New Roman"/>
                <w:sz w:val="24"/>
                <w:szCs w:val="24"/>
              </w:rPr>
              <w:t>Финансовые показатели деятел</w:t>
            </w:r>
            <w:r w:rsidRPr="00927410">
              <w:rPr>
                <w:rFonts w:ascii="Times New Roman" w:hAnsi="Times New Roman"/>
                <w:sz w:val="24"/>
                <w:szCs w:val="24"/>
              </w:rPr>
              <w:t>ь</w:t>
            </w:r>
            <w:r w:rsidRPr="00927410">
              <w:rPr>
                <w:rFonts w:ascii="Times New Roman" w:hAnsi="Times New Roman"/>
                <w:sz w:val="24"/>
                <w:szCs w:val="24"/>
              </w:rPr>
              <w:t xml:space="preserve">ности </w:t>
            </w:r>
            <w:r>
              <w:rPr>
                <w:rFonts w:ascii="Times New Roman" w:hAnsi="Times New Roman"/>
                <w:sz w:val="24"/>
                <w:szCs w:val="24"/>
              </w:rPr>
              <w:t>субъектов хозяйствования и банков</w:t>
            </w:r>
          </w:p>
        </w:tc>
        <w:tc>
          <w:tcPr>
            <w:tcW w:w="851" w:type="dxa"/>
          </w:tcPr>
          <w:p w:rsidR="00C31748" w:rsidRPr="001E14AE" w:rsidRDefault="00C31748" w:rsidP="002420A5">
            <w:pPr>
              <w:spacing w:after="0" w:line="240" w:lineRule="auto"/>
              <w:jc w:val="both"/>
              <w:rPr>
                <w:rFonts w:ascii="Times New Roman" w:hAnsi="Times New Roman"/>
                <w:b/>
                <w:sz w:val="24"/>
                <w:szCs w:val="24"/>
              </w:rPr>
            </w:pPr>
            <w:r w:rsidRPr="001E14AE">
              <w:rPr>
                <w:rFonts w:ascii="Times New Roman" w:hAnsi="Times New Roman"/>
                <w:b/>
                <w:sz w:val="24"/>
                <w:szCs w:val="24"/>
              </w:rPr>
              <w:t>2007</w:t>
            </w:r>
          </w:p>
        </w:tc>
        <w:tc>
          <w:tcPr>
            <w:tcW w:w="850" w:type="dxa"/>
          </w:tcPr>
          <w:p w:rsidR="00C31748" w:rsidRPr="001E14AE" w:rsidRDefault="00C31748" w:rsidP="002420A5">
            <w:pPr>
              <w:spacing w:after="0" w:line="240" w:lineRule="auto"/>
              <w:jc w:val="both"/>
              <w:rPr>
                <w:rFonts w:ascii="Times New Roman" w:hAnsi="Times New Roman"/>
                <w:b/>
                <w:sz w:val="24"/>
                <w:szCs w:val="24"/>
              </w:rPr>
            </w:pPr>
            <w:r w:rsidRPr="001E14AE">
              <w:rPr>
                <w:rFonts w:ascii="Times New Roman" w:hAnsi="Times New Roman"/>
                <w:b/>
                <w:sz w:val="24"/>
                <w:szCs w:val="24"/>
              </w:rPr>
              <w:t>2008</w:t>
            </w:r>
          </w:p>
        </w:tc>
        <w:tc>
          <w:tcPr>
            <w:tcW w:w="851" w:type="dxa"/>
          </w:tcPr>
          <w:p w:rsidR="00C31748" w:rsidRPr="001E14AE" w:rsidRDefault="00C31748" w:rsidP="002420A5">
            <w:pPr>
              <w:spacing w:after="0" w:line="240" w:lineRule="auto"/>
              <w:jc w:val="both"/>
              <w:rPr>
                <w:rFonts w:ascii="Times New Roman" w:hAnsi="Times New Roman"/>
                <w:b/>
                <w:sz w:val="24"/>
                <w:szCs w:val="24"/>
              </w:rPr>
            </w:pPr>
            <w:r w:rsidRPr="001E14AE">
              <w:rPr>
                <w:rFonts w:ascii="Times New Roman" w:hAnsi="Times New Roman"/>
                <w:b/>
                <w:sz w:val="24"/>
                <w:szCs w:val="24"/>
              </w:rPr>
              <w:t>2009</w:t>
            </w:r>
          </w:p>
        </w:tc>
        <w:tc>
          <w:tcPr>
            <w:tcW w:w="850" w:type="dxa"/>
          </w:tcPr>
          <w:p w:rsidR="00C31748" w:rsidRPr="001E14AE" w:rsidRDefault="00C31748" w:rsidP="002420A5">
            <w:pPr>
              <w:spacing w:after="0" w:line="240" w:lineRule="auto"/>
              <w:jc w:val="both"/>
              <w:rPr>
                <w:rFonts w:ascii="Times New Roman" w:hAnsi="Times New Roman"/>
                <w:b/>
                <w:sz w:val="24"/>
                <w:szCs w:val="24"/>
              </w:rPr>
            </w:pPr>
            <w:r w:rsidRPr="001E14AE">
              <w:rPr>
                <w:rFonts w:ascii="Times New Roman" w:hAnsi="Times New Roman"/>
                <w:b/>
                <w:sz w:val="24"/>
                <w:szCs w:val="24"/>
              </w:rPr>
              <w:t xml:space="preserve">2010 </w:t>
            </w:r>
          </w:p>
          <w:p w:rsidR="00C31748" w:rsidRPr="001E14AE" w:rsidRDefault="00C31748" w:rsidP="002420A5">
            <w:pPr>
              <w:spacing w:after="0" w:line="240" w:lineRule="auto"/>
              <w:jc w:val="both"/>
              <w:rPr>
                <w:rFonts w:ascii="Times New Roman" w:hAnsi="Times New Roman"/>
                <w:b/>
                <w:sz w:val="24"/>
                <w:szCs w:val="24"/>
              </w:rPr>
            </w:pPr>
          </w:p>
        </w:tc>
        <w:tc>
          <w:tcPr>
            <w:tcW w:w="851" w:type="dxa"/>
          </w:tcPr>
          <w:p w:rsidR="00C31748" w:rsidRPr="001E14AE" w:rsidRDefault="00C31748" w:rsidP="002420A5">
            <w:pPr>
              <w:spacing w:after="0" w:line="240" w:lineRule="auto"/>
              <w:jc w:val="both"/>
              <w:rPr>
                <w:rFonts w:ascii="Times New Roman" w:hAnsi="Times New Roman"/>
                <w:b/>
                <w:sz w:val="24"/>
                <w:szCs w:val="24"/>
              </w:rPr>
            </w:pPr>
            <w:r w:rsidRPr="001E14AE">
              <w:rPr>
                <w:rFonts w:ascii="Times New Roman" w:hAnsi="Times New Roman"/>
                <w:b/>
                <w:sz w:val="24"/>
                <w:szCs w:val="24"/>
              </w:rPr>
              <w:t xml:space="preserve">2011 </w:t>
            </w:r>
          </w:p>
          <w:p w:rsidR="00C31748" w:rsidRPr="001E14AE" w:rsidRDefault="00C31748" w:rsidP="002420A5">
            <w:pPr>
              <w:spacing w:after="0" w:line="240" w:lineRule="auto"/>
              <w:jc w:val="both"/>
              <w:rPr>
                <w:rFonts w:ascii="Times New Roman" w:hAnsi="Times New Roman"/>
                <w:b/>
                <w:sz w:val="24"/>
                <w:szCs w:val="24"/>
              </w:rPr>
            </w:pPr>
          </w:p>
        </w:tc>
        <w:tc>
          <w:tcPr>
            <w:tcW w:w="850" w:type="dxa"/>
          </w:tcPr>
          <w:p w:rsidR="00C31748" w:rsidRPr="001E14AE" w:rsidRDefault="00C31748" w:rsidP="002420A5">
            <w:pPr>
              <w:spacing w:after="0" w:line="240" w:lineRule="auto"/>
              <w:jc w:val="both"/>
              <w:rPr>
                <w:rFonts w:ascii="Times New Roman" w:hAnsi="Times New Roman"/>
                <w:b/>
                <w:sz w:val="24"/>
                <w:szCs w:val="24"/>
              </w:rPr>
            </w:pPr>
            <w:r w:rsidRPr="001E14AE">
              <w:rPr>
                <w:rFonts w:ascii="Times New Roman" w:hAnsi="Times New Roman"/>
                <w:b/>
                <w:sz w:val="24"/>
                <w:szCs w:val="24"/>
              </w:rPr>
              <w:t xml:space="preserve">2012 </w:t>
            </w:r>
          </w:p>
          <w:p w:rsidR="00C31748" w:rsidRPr="001E14AE" w:rsidRDefault="00C31748" w:rsidP="002420A5">
            <w:pPr>
              <w:spacing w:after="0" w:line="240" w:lineRule="auto"/>
              <w:jc w:val="both"/>
              <w:rPr>
                <w:rFonts w:ascii="Times New Roman" w:hAnsi="Times New Roman"/>
                <w:b/>
                <w:sz w:val="24"/>
                <w:szCs w:val="24"/>
              </w:rPr>
            </w:pPr>
          </w:p>
        </w:tc>
        <w:tc>
          <w:tcPr>
            <w:tcW w:w="851" w:type="dxa"/>
          </w:tcPr>
          <w:p w:rsidR="00C31748" w:rsidRPr="001E14AE" w:rsidRDefault="00C31748" w:rsidP="002420A5">
            <w:pPr>
              <w:spacing w:after="0" w:line="240" w:lineRule="auto"/>
              <w:jc w:val="both"/>
              <w:rPr>
                <w:rFonts w:ascii="Times New Roman" w:hAnsi="Times New Roman"/>
                <w:b/>
                <w:sz w:val="24"/>
                <w:szCs w:val="24"/>
              </w:rPr>
            </w:pPr>
            <w:r w:rsidRPr="001E14AE">
              <w:rPr>
                <w:rFonts w:ascii="Times New Roman" w:hAnsi="Times New Roman"/>
                <w:b/>
                <w:sz w:val="24"/>
                <w:szCs w:val="24"/>
              </w:rPr>
              <w:t xml:space="preserve">2013  </w:t>
            </w:r>
          </w:p>
        </w:tc>
      </w:tr>
      <w:tr w:rsidR="00C31748" w:rsidRPr="00D81B00" w:rsidTr="002420A5">
        <w:trPr>
          <w:trHeight w:val="1146"/>
        </w:trPr>
        <w:tc>
          <w:tcPr>
            <w:tcW w:w="3510" w:type="dxa"/>
          </w:tcPr>
          <w:p w:rsidR="00C31748" w:rsidRPr="00927410" w:rsidRDefault="00C31748" w:rsidP="002420A5">
            <w:pPr>
              <w:pStyle w:val="a4"/>
              <w:ind w:left="0"/>
              <w:jc w:val="both"/>
            </w:pPr>
            <w:r w:rsidRPr="00927410">
              <w:t>1.</w:t>
            </w:r>
            <w:r w:rsidRPr="007A1CEE">
              <w:rPr>
                <w:b/>
                <w:i/>
              </w:rPr>
              <w:t>Прибыль</w:t>
            </w:r>
            <w:r w:rsidRPr="00927410">
              <w:t xml:space="preserve"> (уб</w:t>
            </w:r>
            <w:r w:rsidRPr="00927410">
              <w:t>ы</w:t>
            </w:r>
            <w:r w:rsidRPr="00927410">
              <w:t>ток) от реализации пр</w:t>
            </w:r>
            <w:r w:rsidRPr="00927410">
              <w:t>о</w:t>
            </w:r>
            <w:r w:rsidRPr="00927410">
              <w:t xml:space="preserve">дукции,  товаров, работ, услуг </w:t>
            </w:r>
            <w:r w:rsidRPr="00927410">
              <w:rPr>
                <w:b/>
                <w:i/>
              </w:rPr>
              <w:t>орган</w:t>
            </w:r>
            <w:r w:rsidRPr="00927410">
              <w:rPr>
                <w:b/>
                <w:i/>
              </w:rPr>
              <w:t>и</w:t>
            </w:r>
            <w:r w:rsidRPr="00927410">
              <w:rPr>
                <w:b/>
                <w:i/>
              </w:rPr>
              <w:t>заций</w:t>
            </w:r>
          </w:p>
        </w:tc>
        <w:tc>
          <w:tcPr>
            <w:tcW w:w="851" w:type="dxa"/>
          </w:tcPr>
          <w:p w:rsidR="00C31748" w:rsidRPr="00927410" w:rsidRDefault="00C31748" w:rsidP="002420A5">
            <w:pPr>
              <w:spacing w:after="0" w:line="240" w:lineRule="auto"/>
              <w:jc w:val="both"/>
              <w:rPr>
                <w:rFonts w:ascii="Times New Roman" w:hAnsi="Times New Roman"/>
                <w:b/>
                <w:sz w:val="24"/>
                <w:szCs w:val="24"/>
              </w:rPr>
            </w:pPr>
            <w:r>
              <w:rPr>
                <w:rFonts w:ascii="Times New Roman" w:hAnsi="Times New Roman"/>
                <w:b/>
                <w:sz w:val="24"/>
                <w:szCs w:val="24"/>
              </w:rPr>
              <w:t>106,6</w:t>
            </w:r>
          </w:p>
          <w:p w:rsidR="00C31748" w:rsidRPr="00927410" w:rsidRDefault="00C31748" w:rsidP="002420A5">
            <w:pPr>
              <w:spacing w:after="0" w:line="240" w:lineRule="auto"/>
              <w:jc w:val="both"/>
              <w:rPr>
                <w:rFonts w:ascii="Times New Roman" w:hAnsi="Times New Roman"/>
                <w:b/>
                <w:sz w:val="24"/>
                <w:szCs w:val="24"/>
              </w:rPr>
            </w:pPr>
          </w:p>
          <w:p w:rsidR="00C31748" w:rsidRPr="00927410" w:rsidRDefault="00C31748" w:rsidP="002420A5">
            <w:pPr>
              <w:spacing w:after="0" w:line="240" w:lineRule="auto"/>
              <w:jc w:val="both"/>
              <w:rPr>
                <w:rFonts w:ascii="Times New Roman" w:hAnsi="Times New Roman"/>
                <w:b/>
                <w:sz w:val="24"/>
                <w:szCs w:val="24"/>
              </w:rPr>
            </w:pPr>
          </w:p>
        </w:tc>
        <w:tc>
          <w:tcPr>
            <w:tcW w:w="850" w:type="dxa"/>
          </w:tcPr>
          <w:p w:rsidR="00C31748" w:rsidRPr="00927410" w:rsidRDefault="00C31748" w:rsidP="002420A5">
            <w:pPr>
              <w:spacing w:after="0" w:line="240" w:lineRule="auto"/>
              <w:jc w:val="both"/>
              <w:rPr>
                <w:rFonts w:ascii="Times New Roman" w:hAnsi="Times New Roman"/>
                <w:b/>
                <w:sz w:val="24"/>
                <w:szCs w:val="24"/>
              </w:rPr>
            </w:pPr>
            <w:r>
              <w:rPr>
                <w:rFonts w:ascii="Times New Roman" w:hAnsi="Times New Roman"/>
                <w:b/>
                <w:sz w:val="24"/>
                <w:szCs w:val="24"/>
              </w:rPr>
              <w:t>126,2</w:t>
            </w:r>
          </w:p>
          <w:p w:rsidR="00C31748" w:rsidRPr="00927410" w:rsidRDefault="00C31748" w:rsidP="002420A5">
            <w:pPr>
              <w:spacing w:after="0" w:line="240" w:lineRule="auto"/>
              <w:jc w:val="both"/>
              <w:rPr>
                <w:rFonts w:ascii="Times New Roman" w:hAnsi="Times New Roman"/>
                <w:b/>
                <w:sz w:val="24"/>
                <w:szCs w:val="24"/>
              </w:rPr>
            </w:pPr>
          </w:p>
          <w:p w:rsidR="00C31748" w:rsidRPr="00927410" w:rsidRDefault="00C31748" w:rsidP="002420A5">
            <w:pPr>
              <w:spacing w:after="0" w:line="240" w:lineRule="auto"/>
              <w:jc w:val="both"/>
              <w:rPr>
                <w:rFonts w:ascii="Times New Roman" w:hAnsi="Times New Roman"/>
                <w:b/>
                <w:sz w:val="24"/>
                <w:szCs w:val="24"/>
              </w:rPr>
            </w:pPr>
          </w:p>
        </w:tc>
        <w:tc>
          <w:tcPr>
            <w:tcW w:w="851" w:type="dxa"/>
          </w:tcPr>
          <w:p w:rsidR="00C31748" w:rsidRPr="00927410" w:rsidRDefault="00C31748" w:rsidP="002420A5">
            <w:pPr>
              <w:spacing w:after="0" w:line="240" w:lineRule="auto"/>
              <w:jc w:val="both"/>
              <w:rPr>
                <w:rFonts w:ascii="Times New Roman" w:hAnsi="Times New Roman"/>
                <w:b/>
                <w:sz w:val="24"/>
                <w:szCs w:val="24"/>
              </w:rPr>
            </w:pPr>
            <w:r>
              <w:rPr>
                <w:rFonts w:ascii="Times New Roman" w:hAnsi="Times New Roman"/>
                <w:b/>
                <w:sz w:val="24"/>
                <w:szCs w:val="24"/>
              </w:rPr>
              <w:t>92,0</w:t>
            </w:r>
          </w:p>
          <w:p w:rsidR="00C31748" w:rsidRPr="00927410" w:rsidRDefault="00C31748" w:rsidP="002420A5">
            <w:pPr>
              <w:spacing w:after="0" w:line="240" w:lineRule="auto"/>
              <w:jc w:val="both"/>
              <w:rPr>
                <w:rFonts w:ascii="Times New Roman" w:hAnsi="Times New Roman"/>
                <w:b/>
                <w:sz w:val="24"/>
                <w:szCs w:val="24"/>
              </w:rPr>
            </w:pPr>
          </w:p>
          <w:p w:rsidR="00C31748" w:rsidRPr="00927410" w:rsidRDefault="00C31748" w:rsidP="002420A5">
            <w:pPr>
              <w:spacing w:after="0" w:line="240" w:lineRule="auto"/>
              <w:jc w:val="both"/>
              <w:rPr>
                <w:rFonts w:ascii="Times New Roman" w:hAnsi="Times New Roman"/>
                <w:b/>
                <w:sz w:val="24"/>
                <w:szCs w:val="24"/>
              </w:rPr>
            </w:pPr>
          </w:p>
        </w:tc>
        <w:tc>
          <w:tcPr>
            <w:tcW w:w="850" w:type="dxa"/>
          </w:tcPr>
          <w:p w:rsidR="00C31748" w:rsidRPr="00927410" w:rsidRDefault="00C31748" w:rsidP="002420A5">
            <w:pPr>
              <w:spacing w:after="0" w:line="240" w:lineRule="auto"/>
              <w:jc w:val="both"/>
              <w:rPr>
                <w:rFonts w:ascii="Times New Roman" w:hAnsi="Times New Roman"/>
                <w:b/>
                <w:sz w:val="24"/>
                <w:szCs w:val="24"/>
              </w:rPr>
            </w:pPr>
            <w:r w:rsidRPr="00927410">
              <w:rPr>
                <w:rFonts w:ascii="Times New Roman" w:hAnsi="Times New Roman"/>
                <w:b/>
                <w:sz w:val="24"/>
                <w:szCs w:val="24"/>
              </w:rPr>
              <w:t>127,1</w:t>
            </w:r>
          </w:p>
          <w:p w:rsidR="00C31748" w:rsidRPr="00927410" w:rsidRDefault="00C31748" w:rsidP="002420A5">
            <w:pPr>
              <w:spacing w:after="0" w:line="240" w:lineRule="auto"/>
              <w:jc w:val="both"/>
              <w:rPr>
                <w:rFonts w:ascii="Times New Roman" w:hAnsi="Times New Roman"/>
                <w:b/>
                <w:sz w:val="24"/>
                <w:szCs w:val="24"/>
              </w:rPr>
            </w:pPr>
          </w:p>
          <w:p w:rsidR="00C31748" w:rsidRPr="00927410" w:rsidRDefault="00C31748" w:rsidP="002420A5">
            <w:pPr>
              <w:spacing w:after="0" w:line="240" w:lineRule="auto"/>
              <w:jc w:val="both"/>
              <w:rPr>
                <w:rFonts w:ascii="Times New Roman" w:hAnsi="Times New Roman"/>
                <w:b/>
                <w:sz w:val="24"/>
                <w:szCs w:val="24"/>
              </w:rPr>
            </w:pPr>
          </w:p>
        </w:tc>
        <w:tc>
          <w:tcPr>
            <w:tcW w:w="851" w:type="dxa"/>
          </w:tcPr>
          <w:p w:rsidR="00C31748" w:rsidRPr="00927410" w:rsidRDefault="00C31748" w:rsidP="002420A5">
            <w:pPr>
              <w:spacing w:after="0" w:line="240" w:lineRule="auto"/>
              <w:jc w:val="both"/>
              <w:rPr>
                <w:rFonts w:ascii="Times New Roman" w:hAnsi="Times New Roman"/>
                <w:b/>
                <w:sz w:val="24"/>
                <w:szCs w:val="24"/>
              </w:rPr>
            </w:pPr>
            <w:r w:rsidRPr="00927410">
              <w:rPr>
                <w:rFonts w:ascii="Times New Roman" w:hAnsi="Times New Roman"/>
                <w:b/>
                <w:sz w:val="24"/>
                <w:szCs w:val="24"/>
              </w:rPr>
              <w:t>2</w:t>
            </w:r>
            <w:r>
              <w:rPr>
                <w:rFonts w:ascii="Times New Roman" w:hAnsi="Times New Roman"/>
                <w:b/>
                <w:sz w:val="24"/>
                <w:szCs w:val="24"/>
              </w:rPr>
              <w:t>6</w:t>
            </w:r>
            <w:r w:rsidRPr="00927410">
              <w:rPr>
                <w:rFonts w:ascii="Times New Roman" w:hAnsi="Times New Roman"/>
                <w:b/>
                <w:sz w:val="24"/>
                <w:szCs w:val="24"/>
              </w:rPr>
              <w:t>5,9</w:t>
            </w:r>
          </w:p>
        </w:tc>
        <w:tc>
          <w:tcPr>
            <w:tcW w:w="850" w:type="dxa"/>
          </w:tcPr>
          <w:p w:rsidR="00C31748" w:rsidRPr="00927410" w:rsidRDefault="00C31748" w:rsidP="002420A5">
            <w:pPr>
              <w:spacing w:after="0" w:line="240" w:lineRule="auto"/>
              <w:jc w:val="both"/>
              <w:rPr>
                <w:rFonts w:ascii="Times New Roman" w:hAnsi="Times New Roman"/>
                <w:b/>
                <w:sz w:val="24"/>
                <w:szCs w:val="24"/>
              </w:rPr>
            </w:pPr>
            <w:r w:rsidRPr="00927410">
              <w:rPr>
                <w:rFonts w:ascii="Times New Roman" w:hAnsi="Times New Roman"/>
                <w:b/>
                <w:sz w:val="24"/>
                <w:szCs w:val="24"/>
              </w:rPr>
              <w:t>1</w:t>
            </w:r>
            <w:r>
              <w:rPr>
                <w:rFonts w:ascii="Times New Roman" w:hAnsi="Times New Roman"/>
                <w:b/>
                <w:sz w:val="24"/>
                <w:szCs w:val="24"/>
              </w:rPr>
              <w:t>32</w:t>
            </w:r>
            <w:r w:rsidRPr="00927410">
              <w:rPr>
                <w:rFonts w:ascii="Times New Roman" w:hAnsi="Times New Roman"/>
                <w:b/>
                <w:sz w:val="24"/>
                <w:szCs w:val="24"/>
              </w:rPr>
              <w:t>,</w:t>
            </w:r>
            <w:r>
              <w:rPr>
                <w:rFonts w:ascii="Times New Roman" w:hAnsi="Times New Roman"/>
                <w:b/>
                <w:sz w:val="24"/>
                <w:szCs w:val="24"/>
              </w:rPr>
              <w:t>8</w:t>
            </w:r>
          </w:p>
        </w:tc>
        <w:tc>
          <w:tcPr>
            <w:tcW w:w="851" w:type="dxa"/>
          </w:tcPr>
          <w:p w:rsidR="00C31748" w:rsidRPr="00927410" w:rsidRDefault="00C31748" w:rsidP="002420A5">
            <w:pPr>
              <w:spacing w:after="0" w:line="240" w:lineRule="auto"/>
              <w:jc w:val="both"/>
              <w:rPr>
                <w:rFonts w:ascii="Times New Roman" w:hAnsi="Times New Roman"/>
                <w:b/>
                <w:sz w:val="24"/>
                <w:szCs w:val="24"/>
              </w:rPr>
            </w:pPr>
            <w:r>
              <w:rPr>
                <w:rFonts w:ascii="Times New Roman" w:hAnsi="Times New Roman"/>
                <w:b/>
                <w:sz w:val="24"/>
                <w:szCs w:val="24"/>
              </w:rPr>
              <w:t>83,5</w:t>
            </w:r>
          </w:p>
        </w:tc>
      </w:tr>
      <w:tr w:rsidR="00C31748" w:rsidRPr="00D81B00" w:rsidTr="002420A5">
        <w:trPr>
          <w:trHeight w:val="411"/>
        </w:trPr>
        <w:tc>
          <w:tcPr>
            <w:tcW w:w="3510" w:type="dxa"/>
          </w:tcPr>
          <w:p w:rsidR="00C31748" w:rsidRPr="00927410" w:rsidRDefault="00C31748" w:rsidP="002420A5">
            <w:pPr>
              <w:pStyle w:val="a4"/>
              <w:ind w:left="0"/>
              <w:jc w:val="both"/>
            </w:pPr>
            <w:r w:rsidRPr="00927410">
              <w:t>2.</w:t>
            </w:r>
            <w:r w:rsidRPr="007A1CEE">
              <w:rPr>
                <w:b/>
                <w:i/>
              </w:rPr>
              <w:t>Прибыль</w:t>
            </w:r>
            <w:r w:rsidRPr="00927410">
              <w:t xml:space="preserve"> (уб</w:t>
            </w:r>
            <w:r w:rsidRPr="00927410">
              <w:t>ы</w:t>
            </w:r>
            <w:r w:rsidRPr="00927410">
              <w:t xml:space="preserve">ток) </w:t>
            </w:r>
            <w:r w:rsidRPr="00927410">
              <w:rPr>
                <w:b/>
                <w:i/>
              </w:rPr>
              <w:t xml:space="preserve">банков </w:t>
            </w:r>
          </w:p>
        </w:tc>
        <w:tc>
          <w:tcPr>
            <w:tcW w:w="851" w:type="dxa"/>
          </w:tcPr>
          <w:p w:rsidR="00C31748" w:rsidRPr="00927410" w:rsidRDefault="00C31748" w:rsidP="002420A5">
            <w:pPr>
              <w:spacing w:after="0" w:line="240" w:lineRule="auto"/>
              <w:jc w:val="both"/>
              <w:rPr>
                <w:rFonts w:ascii="Times New Roman" w:hAnsi="Times New Roman"/>
                <w:b/>
                <w:sz w:val="24"/>
                <w:szCs w:val="24"/>
              </w:rPr>
            </w:pPr>
            <w:r>
              <w:rPr>
                <w:rFonts w:ascii="Times New Roman" w:hAnsi="Times New Roman"/>
                <w:b/>
                <w:sz w:val="24"/>
                <w:szCs w:val="24"/>
              </w:rPr>
              <w:t>146,4</w:t>
            </w:r>
          </w:p>
        </w:tc>
        <w:tc>
          <w:tcPr>
            <w:tcW w:w="850" w:type="dxa"/>
          </w:tcPr>
          <w:p w:rsidR="00C31748" w:rsidRPr="00927410" w:rsidRDefault="00C31748" w:rsidP="002420A5">
            <w:pPr>
              <w:spacing w:after="0" w:line="240" w:lineRule="auto"/>
              <w:jc w:val="both"/>
              <w:rPr>
                <w:rFonts w:ascii="Times New Roman" w:hAnsi="Times New Roman"/>
                <w:b/>
                <w:sz w:val="24"/>
                <w:szCs w:val="24"/>
              </w:rPr>
            </w:pPr>
            <w:r>
              <w:rPr>
                <w:rFonts w:ascii="Times New Roman" w:hAnsi="Times New Roman"/>
                <w:b/>
                <w:sz w:val="24"/>
                <w:szCs w:val="24"/>
              </w:rPr>
              <w:t>121,8</w:t>
            </w:r>
          </w:p>
        </w:tc>
        <w:tc>
          <w:tcPr>
            <w:tcW w:w="851" w:type="dxa"/>
          </w:tcPr>
          <w:p w:rsidR="00C31748" w:rsidRPr="00927410" w:rsidRDefault="00C31748" w:rsidP="002420A5">
            <w:pPr>
              <w:spacing w:after="0" w:line="240" w:lineRule="auto"/>
              <w:jc w:val="both"/>
              <w:rPr>
                <w:rFonts w:ascii="Times New Roman" w:hAnsi="Times New Roman"/>
                <w:b/>
                <w:sz w:val="24"/>
                <w:szCs w:val="24"/>
              </w:rPr>
            </w:pPr>
            <w:r>
              <w:rPr>
                <w:rFonts w:ascii="Times New Roman" w:hAnsi="Times New Roman"/>
                <w:b/>
                <w:sz w:val="24"/>
                <w:szCs w:val="24"/>
              </w:rPr>
              <w:t>149,4</w:t>
            </w:r>
          </w:p>
        </w:tc>
        <w:tc>
          <w:tcPr>
            <w:tcW w:w="850" w:type="dxa"/>
          </w:tcPr>
          <w:p w:rsidR="00C31748" w:rsidRPr="00927410" w:rsidRDefault="00C31748" w:rsidP="002420A5">
            <w:pPr>
              <w:spacing w:after="0" w:line="240" w:lineRule="auto"/>
              <w:jc w:val="both"/>
              <w:rPr>
                <w:rFonts w:ascii="Times New Roman" w:hAnsi="Times New Roman"/>
                <w:b/>
                <w:sz w:val="24"/>
                <w:szCs w:val="24"/>
              </w:rPr>
            </w:pPr>
            <w:r w:rsidRPr="00927410">
              <w:rPr>
                <w:rFonts w:ascii="Times New Roman" w:hAnsi="Times New Roman"/>
                <w:b/>
                <w:sz w:val="24"/>
                <w:szCs w:val="24"/>
              </w:rPr>
              <w:t>1</w:t>
            </w:r>
            <w:r>
              <w:rPr>
                <w:rFonts w:ascii="Times New Roman" w:hAnsi="Times New Roman"/>
                <w:b/>
                <w:sz w:val="24"/>
                <w:szCs w:val="24"/>
              </w:rPr>
              <w:t>58</w:t>
            </w:r>
            <w:r w:rsidRPr="00927410">
              <w:rPr>
                <w:rFonts w:ascii="Times New Roman" w:hAnsi="Times New Roman"/>
                <w:b/>
                <w:sz w:val="24"/>
                <w:szCs w:val="24"/>
              </w:rPr>
              <w:t>,1</w:t>
            </w:r>
          </w:p>
        </w:tc>
        <w:tc>
          <w:tcPr>
            <w:tcW w:w="851" w:type="dxa"/>
          </w:tcPr>
          <w:p w:rsidR="00C31748" w:rsidRPr="00927410" w:rsidRDefault="00C31748" w:rsidP="002420A5">
            <w:pPr>
              <w:spacing w:after="0" w:line="240" w:lineRule="auto"/>
              <w:jc w:val="both"/>
              <w:rPr>
                <w:rFonts w:ascii="Times New Roman" w:hAnsi="Times New Roman"/>
                <w:b/>
                <w:sz w:val="24"/>
                <w:szCs w:val="24"/>
              </w:rPr>
            </w:pPr>
            <w:r w:rsidRPr="00927410">
              <w:rPr>
                <w:rFonts w:ascii="Times New Roman" w:hAnsi="Times New Roman"/>
                <w:b/>
                <w:sz w:val="24"/>
                <w:szCs w:val="24"/>
              </w:rPr>
              <w:t>1</w:t>
            </w:r>
            <w:r>
              <w:rPr>
                <w:rFonts w:ascii="Times New Roman" w:hAnsi="Times New Roman"/>
                <w:b/>
                <w:sz w:val="24"/>
                <w:szCs w:val="24"/>
              </w:rPr>
              <w:t>80</w:t>
            </w:r>
            <w:r w:rsidRPr="00927410">
              <w:rPr>
                <w:rFonts w:ascii="Times New Roman" w:hAnsi="Times New Roman"/>
                <w:b/>
                <w:sz w:val="24"/>
                <w:szCs w:val="24"/>
              </w:rPr>
              <w:t>,8</w:t>
            </w:r>
          </w:p>
        </w:tc>
        <w:tc>
          <w:tcPr>
            <w:tcW w:w="850" w:type="dxa"/>
          </w:tcPr>
          <w:p w:rsidR="00C31748" w:rsidRPr="00927410" w:rsidRDefault="00C31748" w:rsidP="002420A5">
            <w:pPr>
              <w:spacing w:after="0" w:line="240" w:lineRule="auto"/>
              <w:jc w:val="both"/>
              <w:rPr>
                <w:rFonts w:ascii="Times New Roman" w:hAnsi="Times New Roman"/>
                <w:b/>
                <w:sz w:val="24"/>
                <w:szCs w:val="24"/>
              </w:rPr>
            </w:pPr>
            <w:r w:rsidRPr="00927410">
              <w:rPr>
                <w:rFonts w:ascii="Times New Roman" w:hAnsi="Times New Roman"/>
                <w:b/>
                <w:sz w:val="24"/>
                <w:szCs w:val="24"/>
              </w:rPr>
              <w:t>215,4</w:t>
            </w:r>
          </w:p>
        </w:tc>
        <w:tc>
          <w:tcPr>
            <w:tcW w:w="851" w:type="dxa"/>
          </w:tcPr>
          <w:p w:rsidR="00C31748" w:rsidRPr="00927410" w:rsidRDefault="00C31748" w:rsidP="002420A5">
            <w:pPr>
              <w:spacing w:after="0" w:line="240" w:lineRule="auto"/>
              <w:jc w:val="both"/>
              <w:rPr>
                <w:rFonts w:ascii="Times New Roman" w:hAnsi="Times New Roman"/>
                <w:b/>
                <w:sz w:val="24"/>
                <w:szCs w:val="24"/>
              </w:rPr>
            </w:pPr>
            <w:r w:rsidRPr="00927410">
              <w:rPr>
                <w:rFonts w:ascii="Times New Roman" w:hAnsi="Times New Roman"/>
                <w:b/>
                <w:sz w:val="24"/>
                <w:szCs w:val="24"/>
              </w:rPr>
              <w:t>125,1</w:t>
            </w:r>
          </w:p>
        </w:tc>
      </w:tr>
    </w:tbl>
    <w:p w:rsidR="00C31748" w:rsidRPr="009B67CB" w:rsidRDefault="00C31748" w:rsidP="00C31748">
      <w:pPr>
        <w:autoSpaceDE w:val="0"/>
        <w:autoSpaceDN w:val="0"/>
        <w:adjustRightInd w:val="0"/>
        <w:spacing w:after="0" w:line="240" w:lineRule="auto"/>
        <w:jc w:val="both"/>
        <w:rPr>
          <w:rFonts w:ascii="Times New Roman" w:hAnsi="Times New Roman"/>
          <w:i/>
          <w:sz w:val="28"/>
          <w:szCs w:val="28"/>
          <w:lang w:eastAsia="ru-RU"/>
        </w:rPr>
      </w:pPr>
      <w:r w:rsidRPr="009B67CB">
        <w:rPr>
          <w:rFonts w:ascii="Times New Roman" w:hAnsi="Times New Roman"/>
          <w:i/>
          <w:sz w:val="20"/>
          <w:szCs w:val="20"/>
        </w:rPr>
        <w:t>Примечание: собственная разработка автора на основе Бюллетеня банковской статистики за 2010–2013 гг.,  Основных тенденций в экономике и денежно-кредитной сфере Республики Бел</w:t>
      </w:r>
      <w:r w:rsidRPr="009B67CB">
        <w:rPr>
          <w:rFonts w:ascii="Times New Roman" w:hAnsi="Times New Roman"/>
          <w:i/>
          <w:sz w:val="20"/>
          <w:szCs w:val="20"/>
        </w:rPr>
        <w:t>а</w:t>
      </w:r>
      <w:r w:rsidRPr="009B67CB">
        <w:rPr>
          <w:rFonts w:ascii="Times New Roman" w:hAnsi="Times New Roman"/>
          <w:i/>
          <w:sz w:val="20"/>
          <w:szCs w:val="20"/>
        </w:rPr>
        <w:t xml:space="preserve">русь (аналитическое обозрение) за 2010-2013 гг., а также аналитического обозрения «Финансы предприятий реального сектора экономики Республики Беларусь»  </w:t>
      </w:r>
      <w:r w:rsidRPr="009B67CB">
        <w:rPr>
          <w:rFonts w:ascii="TimesNewRomanPS-BoldMT" w:hAnsi="TimesNewRomanPS-BoldMT" w:cs="TimesNewRomanPS-BoldMT"/>
          <w:bCs/>
          <w:i/>
          <w:sz w:val="20"/>
          <w:szCs w:val="20"/>
          <w:lang w:eastAsia="ru-RU"/>
        </w:rPr>
        <w:t>(по данным мониторинга предприятий) за 2007-2009 гг.</w:t>
      </w:r>
      <w:r w:rsidRPr="009B67CB">
        <w:rPr>
          <w:rFonts w:ascii="Times New Roman" w:hAnsi="Times New Roman"/>
          <w:i/>
          <w:sz w:val="20"/>
          <w:szCs w:val="20"/>
        </w:rPr>
        <w:t xml:space="preserve"> (</w:t>
      </w:r>
      <w:hyperlink r:id="rId12" w:history="1">
        <w:r w:rsidRPr="00331E3F">
          <w:rPr>
            <w:rStyle w:val="af7"/>
            <w:rFonts w:ascii="Times New Roman" w:hAnsi="Times New Roman"/>
            <w:i/>
            <w:color w:val="auto"/>
            <w:sz w:val="20"/>
            <w:szCs w:val="20"/>
            <w:u w:val="none"/>
          </w:rPr>
          <w:t>http://www.nbrb.by/publications/EcTendencies</w:t>
        </w:r>
      </w:hyperlink>
      <w:r w:rsidRPr="00331E3F">
        <w:rPr>
          <w:rFonts w:ascii="Times New Roman" w:hAnsi="Times New Roman"/>
          <w:i/>
          <w:sz w:val="20"/>
          <w:szCs w:val="20"/>
        </w:rPr>
        <w:t>;</w:t>
      </w:r>
      <w:r w:rsidRPr="00331E3F">
        <w:rPr>
          <w:i/>
        </w:rPr>
        <w:t xml:space="preserve"> </w:t>
      </w:r>
      <w:r w:rsidRPr="009B67CB">
        <w:rPr>
          <w:rFonts w:ascii="Times New Roman" w:hAnsi="Times New Roman"/>
          <w:i/>
          <w:sz w:val="20"/>
          <w:szCs w:val="20"/>
        </w:rPr>
        <w:t>http://www.nbrb.by/publications/EnterpriseFinance/fin2008_4.pdf)</w:t>
      </w:r>
      <w:r w:rsidRPr="009B67CB">
        <w:rPr>
          <w:rFonts w:ascii="Times New Roman" w:hAnsi="Times New Roman"/>
          <w:i/>
          <w:sz w:val="28"/>
          <w:szCs w:val="28"/>
          <w:lang w:eastAsia="ru-RU"/>
        </w:rPr>
        <w:t xml:space="preserve"> </w:t>
      </w:r>
    </w:p>
    <w:p w:rsidR="00C31748" w:rsidRDefault="00C31748" w:rsidP="00C31748">
      <w:pPr>
        <w:autoSpaceDE w:val="0"/>
        <w:autoSpaceDN w:val="0"/>
        <w:adjustRightInd w:val="0"/>
        <w:spacing w:after="0" w:line="360" w:lineRule="auto"/>
        <w:ind w:firstLine="709"/>
        <w:jc w:val="both"/>
        <w:rPr>
          <w:rFonts w:ascii="Times New Roman" w:hAnsi="Times New Roman"/>
          <w:sz w:val="28"/>
          <w:szCs w:val="28"/>
          <w:lang w:eastAsia="ru-RU"/>
        </w:rPr>
      </w:pPr>
    </w:p>
    <w:p w:rsidR="00C31748" w:rsidRPr="001E14AE" w:rsidRDefault="00C31748" w:rsidP="00C31748">
      <w:pPr>
        <w:autoSpaceDE w:val="0"/>
        <w:autoSpaceDN w:val="0"/>
        <w:adjustRightInd w:val="0"/>
        <w:spacing w:after="0" w:line="360" w:lineRule="auto"/>
        <w:ind w:firstLine="709"/>
        <w:jc w:val="both"/>
        <w:rPr>
          <w:rFonts w:ascii="TimesNewRomanPS-BoldMT" w:hAnsi="TimesNewRomanPS-BoldMT" w:cs="TimesNewRomanPS-BoldMT"/>
          <w:bCs/>
          <w:sz w:val="20"/>
          <w:szCs w:val="20"/>
          <w:lang w:eastAsia="ru-RU"/>
        </w:rPr>
      </w:pPr>
      <w:r>
        <w:rPr>
          <w:rFonts w:ascii="Times New Roman" w:hAnsi="Times New Roman"/>
          <w:sz w:val="28"/>
          <w:szCs w:val="28"/>
          <w:lang w:eastAsia="ru-RU"/>
        </w:rPr>
        <w:t>Анализируя приведенные данные, можно сделать вывод о достаточно устойчивой негативной тенденции, характеризующейся устойчивым превышением темпов роста прибыли банков над аналогичным показателем организаций. Например</w:t>
      </w:r>
      <w:r w:rsidRPr="000309E0">
        <w:rPr>
          <w:rFonts w:ascii="Times New Roman" w:hAnsi="Times New Roman"/>
          <w:sz w:val="28"/>
          <w:szCs w:val="28"/>
          <w:lang w:eastAsia="ru-RU"/>
        </w:rPr>
        <w:t xml:space="preserve">, </w:t>
      </w:r>
      <w:r>
        <w:rPr>
          <w:rFonts w:ascii="Times New Roman" w:hAnsi="Times New Roman"/>
          <w:sz w:val="28"/>
          <w:szCs w:val="28"/>
          <w:lang w:eastAsia="ru-RU"/>
        </w:rPr>
        <w:t>в 2012 году разрыв в пользу банковского сектора составил более 80 п.п. В свою очередь, 2009 и 2013 гг. характеризуются противоположными изменениями, причем в</w:t>
      </w:r>
      <w:r w:rsidRPr="000309E0">
        <w:rPr>
          <w:rFonts w:ascii="Times New Roman" w:hAnsi="Times New Roman"/>
          <w:sz w:val="28"/>
          <w:szCs w:val="28"/>
          <w:lang w:eastAsia="ru-RU"/>
        </w:rPr>
        <w:t xml:space="preserve"> 20</w:t>
      </w:r>
      <w:r>
        <w:rPr>
          <w:rFonts w:ascii="Times New Roman" w:hAnsi="Times New Roman"/>
          <w:sz w:val="28"/>
          <w:szCs w:val="28"/>
          <w:lang w:eastAsia="ru-RU"/>
        </w:rPr>
        <w:t>09</w:t>
      </w:r>
      <w:r w:rsidRPr="000309E0">
        <w:rPr>
          <w:rFonts w:ascii="Times New Roman" w:hAnsi="Times New Roman"/>
          <w:sz w:val="28"/>
          <w:szCs w:val="28"/>
          <w:lang w:eastAsia="ru-RU"/>
        </w:rPr>
        <w:t xml:space="preserve"> г. </w:t>
      </w:r>
      <w:r>
        <w:rPr>
          <w:rFonts w:ascii="Times New Roman" w:hAnsi="Times New Roman"/>
          <w:sz w:val="28"/>
          <w:szCs w:val="28"/>
          <w:lang w:eastAsia="ru-RU"/>
        </w:rPr>
        <w:t>разрыв составил свыше 58п.п., в 2013 г. – свыше 40 п.п.</w:t>
      </w:r>
    </w:p>
    <w:p w:rsidR="00064BBD" w:rsidRDefault="00064BBD" w:rsidP="00064BB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w:t>
      </w:r>
      <w:r w:rsidRPr="000309E0">
        <w:rPr>
          <w:rFonts w:ascii="Times New Roman" w:hAnsi="Times New Roman"/>
          <w:sz w:val="28"/>
          <w:szCs w:val="28"/>
          <w:lang w:eastAsia="ru-RU"/>
        </w:rPr>
        <w:t xml:space="preserve">мы </w:t>
      </w:r>
      <w:r>
        <w:rPr>
          <w:rFonts w:ascii="Times New Roman" w:hAnsi="Times New Roman"/>
          <w:sz w:val="28"/>
          <w:szCs w:val="28"/>
          <w:lang w:eastAsia="ru-RU"/>
        </w:rPr>
        <w:t xml:space="preserve">можем </w:t>
      </w:r>
      <w:r w:rsidRPr="000309E0">
        <w:rPr>
          <w:rFonts w:ascii="Times New Roman" w:hAnsi="Times New Roman"/>
          <w:sz w:val="28"/>
          <w:szCs w:val="28"/>
          <w:lang w:eastAsia="ru-RU"/>
        </w:rPr>
        <w:t>наблюда</w:t>
      </w:r>
      <w:r>
        <w:rPr>
          <w:rFonts w:ascii="Times New Roman" w:hAnsi="Times New Roman"/>
          <w:sz w:val="28"/>
          <w:szCs w:val="28"/>
          <w:lang w:eastAsia="ru-RU"/>
        </w:rPr>
        <w:t>ть</w:t>
      </w:r>
      <w:r w:rsidRPr="000309E0">
        <w:rPr>
          <w:rFonts w:ascii="Times New Roman" w:hAnsi="Times New Roman"/>
          <w:sz w:val="28"/>
          <w:szCs w:val="28"/>
          <w:lang w:eastAsia="ru-RU"/>
        </w:rPr>
        <w:t xml:space="preserve"> </w:t>
      </w:r>
      <w:r>
        <w:rPr>
          <w:rFonts w:ascii="Times New Roman" w:hAnsi="Times New Roman"/>
          <w:sz w:val="28"/>
          <w:szCs w:val="28"/>
          <w:lang w:eastAsia="ru-RU"/>
        </w:rPr>
        <w:t xml:space="preserve">устойчивую тенденцию, характеризующуюся превышением темпов роста прибыли банков над темпами роста прибыли субъектов хозяйствования </w:t>
      </w:r>
      <w:r w:rsidRPr="003741E5">
        <w:rPr>
          <w:rFonts w:ascii="Times New Roman" w:hAnsi="Times New Roman"/>
          <w:sz w:val="28"/>
          <w:szCs w:val="28"/>
          <w:lang w:eastAsia="ru-RU"/>
        </w:rPr>
        <w:t>(рис. 3.</w:t>
      </w:r>
      <w:r w:rsidR="007C357E" w:rsidRPr="003741E5">
        <w:rPr>
          <w:rFonts w:ascii="Times New Roman" w:hAnsi="Times New Roman"/>
          <w:sz w:val="28"/>
          <w:szCs w:val="28"/>
          <w:lang w:eastAsia="ru-RU"/>
        </w:rPr>
        <w:t>1.5</w:t>
      </w:r>
      <w:r w:rsidRPr="003741E5">
        <w:rPr>
          <w:rFonts w:ascii="Times New Roman" w:hAnsi="Times New Roman"/>
          <w:sz w:val="28"/>
          <w:szCs w:val="28"/>
          <w:lang w:eastAsia="ru-RU"/>
        </w:rPr>
        <w:t>).</w:t>
      </w:r>
      <w:r>
        <w:rPr>
          <w:rFonts w:ascii="Times New Roman" w:hAnsi="Times New Roman"/>
          <w:sz w:val="28"/>
          <w:szCs w:val="28"/>
          <w:lang w:eastAsia="ru-RU"/>
        </w:rPr>
        <w:t xml:space="preserve"> </w:t>
      </w:r>
    </w:p>
    <w:p w:rsidR="00C31748" w:rsidRDefault="00C31748" w:rsidP="00C31748">
      <w:pPr>
        <w:spacing w:after="0" w:line="360" w:lineRule="auto"/>
        <w:ind w:firstLine="709"/>
        <w:jc w:val="both"/>
        <w:rPr>
          <w:rFonts w:ascii="Times New Roman" w:hAnsi="Times New Roman"/>
          <w:sz w:val="28"/>
          <w:szCs w:val="28"/>
          <w:lang w:eastAsia="ru-RU"/>
        </w:rPr>
      </w:pPr>
    </w:p>
    <w:p w:rsidR="00C31748" w:rsidRDefault="00F6603A" w:rsidP="00C31748">
      <w:r>
        <w:rPr>
          <w:noProof/>
          <w:lang w:eastAsia="ru-RU"/>
        </w:rPr>
        <w:drawing>
          <wp:inline distT="0" distB="0" distL="0" distR="0">
            <wp:extent cx="5507990" cy="336359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1748" w:rsidRPr="006539EF" w:rsidRDefault="00C31748" w:rsidP="00C31748">
      <w:pPr>
        <w:spacing w:after="0" w:line="240" w:lineRule="auto"/>
        <w:jc w:val="both"/>
        <w:rPr>
          <w:rFonts w:ascii="Times New Roman" w:hAnsi="Times New Roman"/>
          <w:b/>
          <w:sz w:val="24"/>
          <w:szCs w:val="24"/>
        </w:rPr>
      </w:pPr>
      <w:r w:rsidRPr="003741E5">
        <w:rPr>
          <w:rFonts w:ascii="Times New Roman" w:hAnsi="Times New Roman"/>
          <w:sz w:val="24"/>
          <w:szCs w:val="24"/>
        </w:rPr>
        <w:t>Рисунок 3.</w:t>
      </w:r>
      <w:r w:rsidR="007C357E" w:rsidRPr="003741E5">
        <w:rPr>
          <w:rFonts w:ascii="Times New Roman" w:hAnsi="Times New Roman"/>
          <w:sz w:val="24"/>
          <w:szCs w:val="24"/>
        </w:rPr>
        <w:t>1</w:t>
      </w:r>
      <w:r w:rsidR="007C357E">
        <w:rPr>
          <w:rFonts w:ascii="Times New Roman" w:hAnsi="Times New Roman"/>
          <w:sz w:val="24"/>
          <w:szCs w:val="24"/>
        </w:rPr>
        <w:t>.5</w:t>
      </w:r>
      <w:r w:rsidRPr="006539EF">
        <w:rPr>
          <w:rFonts w:ascii="Times New Roman" w:hAnsi="Times New Roman"/>
          <w:sz w:val="24"/>
          <w:szCs w:val="24"/>
        </w:rPr>
        <w:t xml:space="preserve"> - </w:t>
      </w:r>
      <w:r w:rsidRPr="006539EF">
        <w:rPr>
          <w:rFonts w:ascii="Times New Roman" w:hAnsi="Times New Roman"/>
          <w:b/>
          <w:sz w:val="24"/>
          <w:szCs w:val="24"/>
        </w:rPr>
        <w:t>Финансовые показатели деятельности организаций и банков Республики Беларусь за 200</w:t>
      </w:r>
      <w:r>
        <w:rPr>
          <w:rFonts w:ascii="Times New Roman" w:hAnsi="Times New Roman"/>
          <w:b/>
          <w:sz w:val="24"/>
          <w:szCs w:val="24"/>
        </w:rPr>
        <w:t>7</w:t>
      </w:r>
      <w:r w:rsidRPr="006539EF">
        <w:rPr>
          <w:rFonts w:ascii="Times New Roman" w:hAnsi="Times New Roman"/>
          <w:b/>
          <w:sz w:val="24"/>
          <w:szCs w:val="24"/>
        </w:rPr>
        <w:t>-2013 гг</w:t>
      </w:r>
      <w:r w:rsidRPr="00FE4F15">
        <w:rPr>
          <w:rFonts w:ascii="Times New Roman" w:hAnsi="Times New Roman"/>
          <w:b/>
          <w:sz w:val="24"/>
          <w:szCs w:val="24"/>
        </w:rPr>
        <w:t>.</w:t>
      </w:r>
      <w:r w:rsidRPr="00FE4F15">
        <w:rPr>
          <w:rFonts w:ascii="Times New Roman" w:hAnsi="Times New Roman"/>
          <w:sz w:val="24"/>
          <w:szCs w:val="24"/>
        </w:rPr>
        <w:t xml:space="preserve"> </w:t>
      </w:r>
      <w:r w:rsidRPr="00FE4F15">
        <w:rPr>
          <w:rFonts w:ascii="Times New Roman" w:hAnsi="Times New Roman"/>
          <w:i/>
          <w:sz w:val="24"/>
          <w:szCs w:val="24"/>
        </w:rPr>
        <w:t>(в % к соотв. периоду предыд</w:t>
      </w:r>
      <w:r w:rsidRPr="00FE4F15">
        <w:rPr>
          <w:rFonts w:ascii="Times New Roman" w:hAnsi="Times New Roman"/>
          <w:i/>
          <w:sz w:val="24"/>
          <w:szCs w:val="24"/>
        </w:rPr>
        <w:t>у</w:t>
      </w:r>
      <w:r w:rsidRPr="00FE4F15">
        <w:rPr>
          <w:rFonts w:ascii="Times New Roman" w:hAnsi="Times New Roman"/>
          <w:i/>
          <w:sz w:val="24"/>
          <w:szCs w:val="24"/>
        </w:rPr>
        <w:t>щего года).</w:t>
      </w:r>
    </w:p>
    <w:p w:rsidR="00C31748" w:rsidRPr="009B67CB" w:rsidRDefault="00C31748" w:rsidP="00C31748">
      <w:pPr>
        <w:autoSpaceDE w:val="0"/>
        <w:autoSpaceDN w:val="0"/>
        <w:adjustRightInd w:val="0"/>
        <w:spacing w:after="0" w:line="240" w:lineRule="auto"/>
        <w:jc w:val="both"/>
        <w:rPr>
          <w:rFonts w:ascii="Times New Roman" w:hAnsi="Times New Roman"/>
          <w:i/>
          <w:sz w:val="28"/>
          <w:szCs w:val="28"/>
          <w:lang w:eastAsia="ru-RU"/>
        </w:rPr>
      </w:pPr>
      <w:r w:rsidRPr="009B67CB">
        <w:rPr>
          <w:rFonts w:ascii="Times New Roman" w:hAnsi="Times New Roman"/>
          <w:i/>
          <w:sz w:val="20"/>
          <w:szCs w:val="20"/>
        </w:rPr>
        <w:t>Примечание: составлена на основе таблицы 3.1 данного раздела.</w:t>
      </w:r>
    </w:p>
    <w:p w:rsidR="00C31748" w:rsidRDefault="00C31748" w:rsidP="00C31748">
      <w:pPr>
        <w:spacing w:after="0" w:line="360" w:lineRule="auto"/>
        <w:ind w:firstLine="709"/>
        <w:jc w:val="both"/>
        <w:rPr>
          <w:rFonts w:ascii="Times New Roman" w:hAnsi="Times New Roman"/>
          <w:sz w:val="28"/>
          <w:szCs w:val="28"/>
          <w:lang w:eastAsia="ru-RU"/>
        </w:rPr>
      </w:pPr>
    </w:p>
    <w:p w:rsidR="00C31748" w:rsidRPr="000309E0" w:rsidRDefault="00C31748" w:rsidP="00C31748">
      <w:pPr>
        <w:spacing w:after="0" w:line="360" w:lineRule="auto"/>
        <w:ind w:firstLine="709"/>
        <w:jc w:val="both"/>
        <w:rPr>
          <w:rFonts w:ascii="Times New Roman" w:hAnsi="Times New Roman"/>
          <w:sz w:val="28"/>
          <w:szCs w:val="28"/>
          <w:lang w:eastAsia="ru-RU"/>
        </w:rPr>
      </w:pPr>
      <w:r w:rsidRPr="000309E0">
        <w:rPr>
          <w:rFonts w:ascii="Times New Roman" w:hAnsi="Times New Roman"/>
          <w:sz w:val="28"/>
          <w:szCs w:val="28"/>
          <w:lang w:eastAsia="ru-RU"/>
        </w:rPr>
        <w:t>Исключ</w:t>
      </w:r>
      <w:r w:rsidRPr="000309E0">
        <w:rPr>
          <w:rFonts w:ascii="Times New Roman" w:hAnsi="Times New Roman"/>
          <w:sz w:val="28"/>
          <w:szCs w:val="28"/>
          <w:lang w:eastAsia="ru-RU"/>
        </w:rPr>
        <w:t>е</w:t>
      </w:r>
      <w:r w:rsidRPr="000309E0">
        <w:rPr>
          <w:rFonts w:ascii="Times New Roman" w:hAnsi="Times New Roman"/>
          <w:sz w:val="28"/>
          <w:szCs w:val="28"/>
          <w:lang w:eastAsia="ru-RU"/>
        </w:rPr>
        <w:t xml:space="preserve">нием явился лишь </w:t>
      </w:r>
      <w:r>
        <w:rPr>
          <w:rFonts w:ascii="Times New Roman" w:hAnsi="Times New Roman"/>
          <w:sz w:val="28"/>
          <w:szCs w:val="28"/>
          <w:lang w:eastAsia="ru-RU"/>
        </w:rPr>
        <w:t xml:space="preserve">кризисный </w:t>
      </w:r>
      <w:r w:rsidRPr="000309E0">
        <w:rPr>
          <w:rFonts w:ascii="Times New Roman" w:hAnsi="Times New Roman"/>
          <w:sz w:val="28"/>
          <w:szCs w:val="28"/>
          <w:lang w:eastAsia="ru-RU"/>
        </w:rPr>
        <w:t>2011 год, когда резкий рост инфляции способствовал преимущ</w:t>
      </w:r>
      <w:r w:rsidRPr="000309E0">
        <w:rPr>
          <w:rFonts w:ascii="Times New Roman" w:hAnsi="Times New Roman"/>
          <w:sz w:val="28"/>
          <w:szCs w:val="28"/>
          <w:lang w:eastAsia="ru-RU"/>
        </w:rPr>
        <w:t>е</w:t>
      </w:r>
      <w:r w:rsidRPr="000309E0">
        <w:rPr>
          <w:rFonts w:ascii="Times New Roman" w:hAnsi="Times New Roman"/>
          <w:sz w:val="28"/>
          <w:szCs w:val="28"/>
          <w:lang w:eastAsia="ru-RU"/>
        </w:rPr>
        <w:t>ственному росту прибылей предприятий по сравнению с банками (так как процентные ставки по кредитам м</w:t>
      </w:r>
      <w:r w:rsidRPr="000309E0">
        <w:rPr>
          <w:rFonts w:ascii="Times New Roman" w:hAnsi="Times New Roman"/>
          <w:sz w:val="28"/>
          <w:szCs w:val="28"/>
          <w:lang w:eastAsia="ru-RU"/>
        </w:rPr>
        <w:t>е</w:t>
      </w:r>
      <w:r w:rsidRPr="000309E0">
        <w:rPr>
          <w:rFonts w:ascii="Times New Roman" w:hAnsi="Times New Roman"/>
          <w:sz w:val="28"/>
          <w:szCs w:val="28"/>
          <w:lang w:eastAsia="ru-RU"/>
        </w:rPr>
        <w:t>не</w:t>
      </w:r>
      <w:r>
        <w:rPr>
          <w:rFonts w:ascii="Times New Roman" w:hAnsi="Times New Roman"/>
          <w:sz w:val="28"/>
          <w:szCs w:val="28"/>
          <w:lang w:eastAsia="ru-RU"/>
        </w:rPr>
        <w:t>е гибкие, нежели товарные цены</w:t>
      </w:r>
      <w:r w:rsidRPr="003741E5">
        <w:rPr>
          <w:rFonts w:ascii="Times New Roman" w:hAnsi="Times New Roman"/>
          <w:sz w:val="28"/>
          <w:szCs w:val="28"/>
          <w:lang w:eastAsia="ru-RU"/>
        </w:rPr>
        <w:t>) (рис.3.</w:t>
      </w:r>
      <w:r w:rsidR="007C357E" w:rsidRPr="003741E5">
        <w:rPr>
          <w:rFonts w:ascii="Times New Roman" w:hAnsi="Times New Roman"/>
          <w:sz w:val="28"/>
          <w:szCs w:val="28"/>
          <w:lang w:eastAsia="ru-RU"/>
        </w:rPr>
        <w:t>1.6</w:t>
      </w:r>
      <w:r w:rsidRPr="003741E5">
        <w:rPr>
          <w:rFonts w:ascii="Times New Roman" w:hAnsi="Times New Roman"/>
          <w:sz w:val="28"/>
          <w:szCs w:val="28"/>
          <w:lang w:eastAsia="ru-RU"/>
        </w:rPr>
        <w:t>).</w:t>
      </w:r>
    </w:p>
    <w:p w:rsidR="00C31748" w:rsidRPr="006539EF" w:rsidRDefault="00C31748" w:rsidP="00C31748">
      <w:pPr>
        <w:spacing w:after="0" w:line="240" w:lineRule="auto"/>
        <w:jc w:val="both"/>
        <w:rPr>
          <w:rFonts w:ascii="Times New Roman" w:hAnsi="Times New Roman"/>
          <w:b/>
          <w:sz w:val="24"/>
          <w:szCs w:val="24"/>
        </w:rPr>
      </w:pPr>
    </w:p>
    <w:p w:rsidR="00C31748" w:rsidRPr="006539EF" w:rsidRDefault="00F6603A" w:rsidP="00C31748">
      <w:pPr>
        <w:spacing w:after="0" w:line="360" w:lineRule="auto"/>
        <w:ind w:firstLine="709"/>
        <w:jc w:val="both"/>
        <w:rPr>
          <w:rFonts w:ascii="Times New Roman" w:hAnsi="Times New Roman"/>
          <w:sz w:val="24"/>
          <w:szCs w:val="24"/>
          <w:lang w:eastAsia="ru-RU"/>
        </w:rPr>
      </w:pPr>
      <w:r>
        <w:rPr>
          <w:noProof/>
          <w:lang w:eastAsia="ru-RU"/>
        </w:rPr>
        <w:drawing>
          <wp:inline distT="0" distB="0" distL="0" distR="0">
            <wp:extent cx="5507990" cy="3211195"/>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1748" w:rsidRDefault="00C31748" w:rsidP="00C31748">
      <w:pPr>
        <w:spacing w:after="0" w:line="240" w:lineRule="auto"/>
        <w:jc w:val="both"/>
        <w:rPr>
          <w:rFonts w:ascii="Times New Roman" w:hAnsi="Times New Roman"/>
          <w:sz w:val="28"/>
          <w:szCs w:val="28"/>
        </w:rPr>
      </w:pPr>
      <w:r w:rsidRPr="003741E5">
        <w:rPr>
          <w:rFonts w:ascii="Times New Roman" w:hAnsi="Times New Roman"/>
          <w:sz w:val="24"/>
          <w:szCs w:val="24"/>
        </w:rPr>
        <w:t>Рисунок 3.</w:t>
      </w:r>
      <w:r w:rsidR="007C357E">
        <w:rPr>
          <w:rFonts w:ascii="Times New Roman" w:hAnsi="Times New Roman"/>
          <w:sz w:val="24"/>
          <w:szCs w:val="24"/>
        </w:rPr>
        <w:t>1.6</w:t>
      </w:r>
      <w:r w:rsidRPr="006539EF">
        <w:rPr>
          <w:rFonts w:ascii="Times New Roman" w:hAnsi="Times New Roman"/>
          <w:sz w:val="24"/>
          <w:szCs w:val="24"/>
        </w:rPr>
        <w:t xml:space="preserve"> – </w:t>
      </w:r>
      <w:r w:rsidRPr="008246D7">
        <w:rPr>
          <w:rFonts w:ascii="Times New Roman" w:hAnsi="Times New Roman"/>
          <w:b/>
          <w:sz w:val="24"/>
          <w:szCs w:val="24"/>
        </w:rPr>
        <w:t xml:space="preserve">Динамика </w:t>
      </w:r>
      <w:r>
        <w:rPr>
          <w:rFonts w:ascii="Times New Roman" w:hAnsi="Times New Roman"/>
          <w:b/>
          <w:sz w:val="24"/>
          <w:szCs w:val="24"/>
        </w:rPr>
        <w:t>ф</w:t>
      </w:r>
      <w:r w:rsidRPr="006539EF">
        <w:rPr>
          <w:rFonts w:ascii="Times New Roman" w:hAnsi="Times New Roman"/>
          <w:b/>
          <w:sz w:val="24"/>
          <w:szCs w:val="24"/>
        </w:rPr>
        <w:t>инансовы</w:t>
      </w:r>
      <w:r>
        <w:rPr>
          <w:rFonts w:ascii="Times New Roman" w:hAnsi="Times New Roman"/>
          <w:b/>
          <w:sz w:val="24"/>
          <w:szCs w:val="24"/>
        </w:rPr>
        <w:t>х</w:t>
      </w:r>
      <w:r w:rsidRPr="006539EF">
        <w:rPr>
          <w:rFonts w:ascii="Times New Roman" w:hAnsi="Times New Roman"/>
          <w:b/>
          <w:sz w:val="24"/>
          <w:szCs w:val="24"/>
        </w:rPr>
        <w:t xml:space="preserve"> показател</w:t>
      </w:r>
      <w:r>
        <w:rPr>
          <w:rFonts w:ascii="Times New Roman" w:hAnsi="Times New Roman"/>
          <w:b/>
          <w:sz w:val="24"/>
          <w:szCs w:val="24"/>
        </w:rPr>
        <w:t>ей</w:t>
      </w:r>
      <w:r w:rsidRPr="006539EF">
        <w:rPr>
          <w:rFonts w:ascii="Times New Roman" w:hAnsi="Times New Roman"/>
          <w:b/>
          <w:sz w:val="24"/>
          <w:szCs w:val="24"/>
        </w:rPr>
        <w:t xml:space="preserve"> деятельности организаций и банков Республики Бел</w:t>
      </w:r>
      <w:r w:rsidRPr="006539EF">
        <w:rPr>
          <w:rFonts w:ascii="Times New Roman" w:hAnsi="Times New Roman"/>
          <w:b/>
          <w:sz w:val="24"/>
          <w:szCs w:val="24"/>
        </w:rPr>
        <w:t>а</w:t>
      </w:r>
      <w:r w:rsidRPr="006539EF">
        <w:rPr>
          <w:rFonts w:ascii="Times New Roman" w:hAnsi="Times New Roman"/>
          <w:b/>
          <w:sz w:val="24"/>
          <w:szCs w:val="24"/>
        </w:rPr>
        <w:t>русь за 200</w:t>
      </w:r>
      <w:r>
        <w:rPr>
          <w:rFonts w:ascii="Times New Roman" w:hAnsi="Times New Roman"/>
          <w:b/>
          <w:sz w:val="24"/>
          <w:szCs w:val="24"/>
        </w:rPr>
        <w:t>7</w:t>
      </w:r>
      <w:r w:rsidRPr="006539EF">
        <w:rPr>
          <w:rFonts w:ascii="Times New Roman" w:hAnsi="Times New Roman"/>
          <w:b/>
          <w:sz w:val="24"/>
          <w:szCs w:val="24"/>
        </w:rPr>
        <w:t>-2013 гг.</w:t>
      </w:r>
      <w:r w:rsidRPr="000309E0">
        <w:rPr>
          <w:rFonts w:ascii="Times New Roman" w:hAnsi="Times New Roman"/>
          <w:sz w:val="28"/>
          <w:szCs w:val="28"/>
        </w:rPr>
        <w:t xml:space="preserve">  </w:t>
      </w:r>
    </w:p>
    <w:p w:rsidR="00C31748" w:rsidRPr="009B67CB" w:rsidRDefault="00C31748" w:rsidP="00C31748">
      <w:pPr>
        <w:spacing w:after="0" w:line="240" w:lineRule="auto"/>
        <w:jc w:val="both"/>
        <w:rPr>
          <w:rFonts w:ascii="Times New Roman" w:hAnsi="Times New Roman"/>
          <w:i/>
          <w:sz w:val="20"/>
          <w:szCs w:val="20"/>
        </w:rPr>
      </w:pPr>
      <w:r w:rsidRPr="009B67CB">
        <w:rPr>
          <w:rFonts w:ascii="Times New Roman" w:hAnsi="Times New Roman"/>
          <w:i/>
          <w:sz w:val="20"/>
          <w:szCs w:val="20"/>
        </w:rPr>
        <w:t>Примечание: составлено на основе таблицы 3.1 данного раздела</w:t>
      </w:r>
    </w:p>
    <w:p w:rsidR="00C31748" w:rsidRPr="000309E0" w:rsidRDefault="00C31748" w:rsidP="00C31748">
      <w:pPr>
        <w:spacing w:after="0" w:line="360" w:lineRule="auto"/>
        <w:ind w:firstLine="709"/>
        <w:jc w:val="both"/>
        <w:rPr>
          <w:rFonts w:ascii="Times New Roman" w:hAnsi="Times New Roman"/>
          <w:sz w:val="28"/>
          <w:szCs w:val="28"/>
          <w:lang w:eastAsia="ru-RU"/>
        </w:rPr>
      </w:pPr>
    </w:p>
    <w:p w:rsidR="00C31748" w:rsidRDefault="00064BBD" w:rsidP="00C3174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результате можно сделать вывод о том</w:t>
      </w:r>
      <w:r w:rsidR="00C31748" w:rsidRPr="005B6A34">
        <w:rPr>
          <w:rFonts w:ascii="Times New Roman" w:hAnsi="Times New Roman"/>
          <w:sz w:val="28"/>
          <w:szCs w:val="28"/>
          <w:lang w:eastAsia="ru-RU"/>
        </w:rPr>
        <w:t xml:space="preserve">, </w:t>
      </w:r>
      <w:r>
        <w:rPr>
          <w:rFonts w:ascii="Times New Roman" w:hAnsi="Times New Roman"/>
          <w:sz w:val="28"/>
          <w:szCs w:val="28"/>
          <w:lang w:eastAsia="ru-RU"/>
        </w:rPr>
        <w:t xml:space="preserve">что </w:t>
      </w:r>
      <w:r w:rsidR="00C31748" w:rsidRPr="005B6A34">
        <w:rPr>
          <w:rFonts w:ascii="Times New Roman" w:hAnsi="Times New Roman"/>
          <w:sz w:val="28"/>
          <w:szCs w:val="28"/>
          <w:lang w:eastAsia="ru-RU"/>
        </w:rPr>
        <w:t xml:space="preserve">институциональный дисбаланс, </w:t>
      </w:r>
      <w:r w:rsidR="00C31748">
        <w:rPr>
          <w:rFonts w:ascii="Times New Roman" w:hAnsi="Times New Roman"/>
          <w:sz w:val="28"/>
          <w:szCs w:val="28"/>
          <w:lang w:eastAsia="ru-RU"/>
        </w:rPr>
        <w:t>явно прослеживаемый сегодня</w:t>
      </w:r>
      <w:r w:rsidR="00C31748" w:rsidRPr="005B6A34">
        <w:rPr>
          <w:rFonts w:ascii="Times New Roman" w:hAnsi="Times New Roman"/>
          <w:sz w:val="28"/>
          <w:szCs w:val="28"/>
          <w:lang w:eastAsia="ru-RU"/>
        </w:rPr>
        <w:t xml:space="preserve"> в отеч</w:t>
      </w:r>
      <w:r w:rsidR="00C31748" w:rsidRPr="005B6A34">
        <w:rPr>
          <w:rFonts w:ascii="Times New Roman" w:hAnsi="Times New Roman"/>
          <w:sz w:val="28"/>
          <w:szCs w:val="28"/>
          <w:lang w:eastAsia="ru-RU"/>
        </w:rPr>
        <w:t>е</w:t>
      </w:r>
      <w:r w:rsidR="00C31748" w:rsidRPr="005B6A34">
        <w:rPr>
          <w:rFonts w:ascii="Times New Roman" w:hAnsi="Times New Roman"/>
          <w:sz w:val="28"/>
          <w:szCs w:val="28"/>
          <w:lang w:eastAsia="ru-RU"/>
        </w:rPr>
        <w:t xml:space="preserve">ственной экономике, требует соответствующих </w:t>
      </w:r>
      <w:r w:rsidR="00C31748">
        <w:rPr>
          <w:rFonts w:ascii="Times New Roman" w:hAnsi="Times New Roman"/>
          <w:sz w:val="28"/>
          <w:szCs w:val="28"/>
          <w:lang w:eastAsia="ru-RU"/>
        </w:rPr>
        <w:t xml:space="preserve">институциональных </w:t>
      </w:r>
      <w:r w:rsidR="00C31748" w:rsidRPr="005B6A34">
        <w:rPr>
          <w:rFonts w:ascii="Times New Roman" w:hAnsi="Times New Roman"/>
          <w:sz w:val="28"/>
          <w:szCs w:val="28"/>
          <w:lang w:eastAsia="ru-RU"/>
        </w:rPr>
        <w:t xml:space="preserve">реформ в направлении поиска </w:t>
      </w:r>
      <w:r w:rsidR="00C31748">
        <w:rPr>
          <w:rFonts w:ascii="Times New Roman" w:hAnsi="Times New Roman"/>
          <w:sz w:val="28"/>
          <w:szCs w:val="28"/>
          <w:lang w:eastAsia="ru-RU"/>
        </w:rPr>
        <w:t xml:space="preserve">оптимального баланса собственной и общественной эффективности банковской системы.  Нахождение последнего позволило бы обеспечить </w:t>
      </w:r>
      <w:r w:rsidR="00C31748" w:rsidRPr="005B6A34">
        <w:rPr>
          <w:rFonts w:ascii="Times New Roman" w:hAnsi="Times New Roman"/>
          <w:sz w:val="28"/>
          <w:szCs w:val="28"/>
          <w:lang w:eastAsia="ru-RU"/>
        </w:rPr>
        <w:t xml:space="preserve">компромисс относительно </w:t>
      </w:r>
      <w:r w:rsidR="00C31748">
        <w:rPr>
          <w:rFonts w:ascii="Times New Roman" w:hAnsi="Times New Roman"/>
          <w:sz w:val="28"/>
          <w:szCs w:val="28"/>
          <w:lang w:eastAsia="ru-RU"/>
        </w:rPr>
        <w:t xml:space="preserve">сохранения преимущественно административных </w:t>
      </w:r>
      <w:r w:rsidR="00C31748" w:rsidRPr="005B6A34">
        <w:rPr>
          <w:rFonts w:ascii="Times New Roman" w:hAnsi="Times New Roman"/>
          <w:sz w:val="28"/>
          <w:szCs w:val="28"/>
          <w:lang w:eastAsia="ru-RU"/>
        </w:rPr>
        <w:t xml:space="preserve">принципов функционирования реального </w:t>
      </w:r>
      <w:r w:rsidR="00C31748">
        <w:rPr>
          <w:rFonts w:ascii="Times New Roman" w:hAnsi="Times New Roman"/>
          <w:sz w:val="28"/>
          <w:szCs w:val="28"/>
          <w:lang w:eastAsia="ru-RU"/>
        </w:rPr>
        <w:t xml:space="preserve">сектора белорусской экономики </w:t>
      </w:r>
      <w:r w:rsidR="00C31748" w:rsidRPr="005B6A34">
        <w:rPr>
          <w:rFonts w:ascii="Times New Roman" w:hAnsi="Times New Roman"/>
          <w:sz w:val="28"/>
          <w:szCs w:val="28"/>
          <w:lang w:eastAsia="ru-RU"/>
        </w:rPr>
        <w:t xml:space="preserve">и </w:t>
      </w:r>
      <w:r w:rsidR="00C31748">
        <w:rPr>
          <w:rFonts w:ascii="Times New Roman" w:hAnsi="Times New Roman"/>
          <w:sz w:val="28"/>
          <w:szCs w:val="28"/>
          <w:lang w:eastAsia="ru-RU"/>
        </w:rPr>
        <w:t xml:space="preserve">задействования преимущественно рыночных принципов работы </w:t>
      </w:r>
      <w:r w:rsidR="00C31748" w:rsidRPr="005B6A34">
        <w:rPr>
          <w:rFonts w:ascii="Times New Roman" w:hAnsi="Times New Roman"/>
          <w:sz w:val="28"/>
          <w:szCs w:val="28"/>
          <w:lang w:eastAsia="ru-RU"/>
        </w:rPr>
        <w:t xml:space="preserve">банковского </w:t>
      </w:r>
      <w:r w:rsidR="00C31748">
        <w:rPr>
          <w:rFonts w:ascii="Times New Roman" w:hAnsi="Times New Roman"/>
          <w:sz w:val="28"/>
          <w:szCs w:val="28"/>
          <w:lang w:eastAsia="ru-RU"/>
        </w:rPr>
        <w:t>ее сегмента</w:t>
      </w:r>
      <w:r w:rsidR="00C31748" w:rsidRPr="005B6A34">
        <w:rPr>
          <w:rFonts w:ascii="Times New Roman" w:hAnsi="Times New Roman"/>
          <w:sz w:val="28"/>
          <w:szCs w:val="28"/>
          <w:lang w:eastAsia="ru-RU"/>
        </w:rPr>
        <w:t xml:space="preserve">. </w:t>
      </w:r>
    </w:p>
    <w:p w:rsidR="00C31748" w:rsidRPr="000309E0" w:rsidRDefault="00C31748" w:rsidP="00C3174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этой связи </w:t>
      </w:r>
      <w:r w:rsidRPr="001B1682">
        <w:rPr>
          <w:rFonts w:ascii="Times New Roman" w:hAnsi="Times New Roman"/>
          <w:sz w:val="28"/>
          <w:szCs w:val="28"/>
          <w:lang w:eastAsia="ru-RU"/>
        </w:rPr>
        <w:t>принципиальна не столько актуальная сегодня дилемма выбора направленности денежно-кредитной политики (рестрикция или эк</w:t>
      </w:r>
      <w:r w:rsidRPr="001B1682">
        <w:rPr>
          <w:rFonts w:ascii="Times New Roman" w:hAnsi="Times New Roman"/>
          <w:sz w:val="28"/>
          <w:szCs w:val="28"/>
          <w:lang w:eastAsia="ru-RU"/>
        </w:rPr>
        <w:t>с</w:t>
      </w:r>
      <w:r w:rsidRPr="001B1682">
        <w:rPr>
          <w:rFonts w:ascii="Times New Roman" w:hAnsi="Times New Roman"/>
          <w:sz w:val="28"/>
          <w:szCs w:val="28"/>
          <w:lang w:eastAsia="ru-RU"/>
        </w:rPr>
        <w:t>пансия), сколько поиск компромисса в отношении институциональной структуры р</w:t>
      </w:r>
      <w:r w:rsidRPr="001B1682">
        <w:rPr>
          <w:rFonts w:ascii="Times New Roman" w:hAnsi="Times New Roman"/>
          <w:sz w:val="28"/>
          <w:szCs w:val="28"/>
          <w:lang w:eastAsia="ru-RU"/>
        </w:rPr>
        <w:t>е</w:t>
      </w:r>
      <w:r w:rsidRPr="001B1682">
        <w:rPr>
          <w:rFonts w:ascii="Times New Roman" w:hAnsi="Times New Roman"/>
          <w:sz w:val="28"/>
          <w:szCs w:val="28"/>
          <w:lang w:eastAsia="ru-RU"/>
        </w:rPr>
        <w:t>ального и банковского секторов национальной экономики.</w:t>
      </w:r>
      <w:r w:rsidRPr="000309E0">
        <w:rPr>
          <w:rFonts w:ascii="Times New Roman" w:hAnsi="Times New Roman"/>
          <w:sz w:val="28"/>
          <w:szCs w:val="28"/>
          <w:lang w:eastAsia="ru-RU"/>
        </w:rPr>
        <w:t xml:space="preserve"> </w:t>
      </w:r>
      <w:r>
        <w:rPr>
          <w:rFonts w:ascii="Times New Roman" w:hAnsi="Times New Roman"/>
          <w:sz w:val="28"/>
          <w:szCs w:val="28"/>
          <w:lang w:eastAsia="ru-RU"/>
        </w:rPr>
        <w:t xml:space="preserve">Сегодня </w:t>
      </w:r>
      <w:r w:rsidRPr="000309E0">
        <w:rPr>
          <w:rFonts w:ascii="Times New Roman" w:hAnsi="Times New Roman"/>
          <w:sz w:val="28"/>
          <w:szCs w:val="28"/>
          <w:lang w:eastAsia="ru-RU"/>
        </w:rPr>
        <w:t>важны институцион</w:t>
      </w:r>
      <w:r>
        <w:rPr>
          <w:rFonts w:ascii="Times New Roman" w:hAnsi="Times New Roman"/>
          <w:sz w:val="28"/>
          <w:szCs w:val="28"/>
          <w:lang w:eastAsia="ru-RU"/>
        </w:rPr>
        <w:t>альные реформы, направленные, с одной стороны, на</w:t>
      </w:r>
      <w:r w:rsidRPr="000309E0">
        <w:rPr>
          <w:rFonts w:ascii="Times New Roman" w:hAnsi="Times New Roman"/>
          <w:sz w:val="28"/>
          <w:szCs w:val="28"/>
          <w:lang w:eastAsia="ru-RU"/>
        </w:rPr>
        <w:t xml:space="preserve"> </w:t>
      </w:r>
      <w:r>
        <w:rPr>
          <w:rFonts w:ascii="Times New Roman" w:hAnsi="Times New Roman"/>
          <w:sz w:val="28"/>
          <w:szCs w:val="28"/>
          <w:lang w:eastAsia="ru-RU"/>
        </w:rPr>
        <w:t xml:space="preserve">рост общественной эффективности отечественных банков и, с другой стороны, стимулирование собственной эффективности предприятий реального сектора. Только таким путем возможно </w:t>
      </w:r>
      <w:r w:rsidRPr="000309E0">
        <w:rPr>
          <w:rFonts w:ascii="Times New Roman" w:hAnsi="Times New Roman"/>
          <w:sz w:val="28"/>
          <w:szCs w:val="28"/>
          <w:lang w:eastAsia="ru-RU"/>
        </w:rPr>
        <w:t>восстанов</w:t>
      </w:r>
      <w:r>
        <w:rPr>
          <w:rFonts w:ascii="Times New Roman" w:hAnsi="Times New Roman"/>
          <w:sz w:val="28"/>
          <w:szCs w:val="28"/>
          <w:lang w:eastAsia="ru-RU"/>
        </w:rPr>
        <w:t>ление</w:t>
      </w:r>
      <w:r w:rsidRPr="000309E0">
        <w:rPr>
          <w:rFonts w:ascii="Times New Roman" w:hAnsi="Times New Roman"/>
          <w:sz w:val="28"/>
          <w:szCs w:val="28"/>
          <w:lang w:eastAsia="ru-RU"/>
        </w:rPr>
        <w:t xml:space="preserve"> и поддержа</w:t>
      </w:r>
      <w:r>
        <w:rPr>
          <w:rFonts w:ascii="Times New Roman" w:hAnsi="Times New Roman"/>
          <w:sz w:val="28"/>
          <w:szCs w:val="28"/>
          <w:lang w:eastAsia="ru-RU"/>
        </w:rPr>
        <w:t>ние</w:t>
      </w:r>
      <w:r w:rsidRPr="000309E0">
        <w:rPr>
          <w:rFonts w:ascii="Times New Roman" w:hAnsi="Times New Roman"/>
          <w:sz w:val="28"/>
          <w:szCs w:val="28"/>
          <w:lang w:eastAsia="ru-RU"/>
        </w:rPr>
        <w:t xml:space="preserve"> вышеотмеченн</w:t>
      </w:r>
      <w:r>
        <w:rPr>
          <w:rFonts w:ascii="Times New Roman" w:hAnsi="Times New Roman"/>
          <w:sz w:val="28"/>
          <w:szCs w:val="28"/>
          <w:lang w:eastAsia="ru-RU"/>
        </w:rPr>
        <w:t>ого</w:t>
      </w:r>
      <w:r w:rsidRPr="000309E0">
        <w:rPr>
          <w:rFonts w:ascii="Times New Roman" w:hAnsi="Times New Roman"/>
          <w:sz w:val="28"/>
          <w:szCs w:val="28"/>
          <w:lang w:eastAsia="ru-RU"/>
        </w:rPr>
        <w:t xml:space="preserve"> б</w:t>
      </w:r>
      <w:r w:rsidRPr="000309E0">
        <w:rPr>
          <w:rFonts w:ascii="Times New Roman" w:hAnsi="Times New Roman"/>
          <w:sz w:val="28"/>
          <w:szCs w:val="28"/>
          <w:lang w:eastAsia="ru-RU"/>
        </w:rPr>
        <w:t>а</w:t>
      </w:r>
      <w:r w:rsidRPr="000309E0">
        <w:rPr>
          <w:rFonts w:ascii="Times New Roman" w:hAnsi="Times New Roman"/>
          <w:sz w:val="28"/>
          <w:szCs w:val="28"/>
          <w:lang w:eastAsia="ru-RU"/>
        </w:rPr>
        <w:t>ланс</w:t>
      </w:r>
      <w:r>
        <w:rPr>
          <w:rFonts w:ascii="Times New Roman" w:hAnsi="Times New Roman"/>
          <w:sz w:val="28"/>
          <w:szCs w:val="28"/>
          <w:lang w:eastAsia="ru-RU"/>
        </w:rPr>
        <w:t>а</w:t>
      </w:r>
      <w:r w:rsidRPr="000309E0">
        <w:rPr>
          <w:rFonts w:ascii="Times New Roman" w:hAnsi="Times New Roman"/>
          <w:sz w:val="28"/>
          <w:szCs w:val="28"/>
          <w:lang w:eastAsia="ru-RU"/>
        </w:rPr>
        <w:t xml:space="preserve"> административных и рыночных институтов денежного и реального сектора</w:t>
      </w:r>
      <w:r>
        <w:rPr>
          <w:rFonts w:ascii="Times New Roman" w:hAnsi="Times New Roman"/>
          <w:sz w:val="28"/>
          <w:szCs w:val="28"/>
          <w:lang w:eastAsia="ru-RU"/>
        </w:rPr>
        <w:t xml:space="preserve"> национальной экономики</w:t>
      </w:r>
      <w:r w:rsidRPr="000309E0">
        <w:rPr>
          <w:rFonts w:ascii="Times New Roman" w:hAnsi="Times New Roman"/>
          <w:sz w:val="28"/>
          <w:szCs w:val="28"/>
          <w:lang w:eastAsia="ru-RU"/>
        </w:rPr>
        <w:t>. Пр</w:t>
      </w:r>
      <w:r w:rsidRPr="000309E0">
        <w:rPr>
          <w:rFonts w:ascii="Times New Roman" w:hAnsi="Times New Roman"/>
          <w:sz w:val="28"/>
          <w:szCs w:val="28"/>
          <w:lang w:eastAsia="ru-RU"/>
        </w:rPr>
        <w:t>о</w:t>
      </w:r>
      <w:r w:rsidRPr="000309E0">
        <w:rPr>
          <w:rFonts w:ascii="Times New Roman" w:hAnsi="Times New Roman"/>
          <w:sz w:val="28"/>
          <w:szCs w:val="28"/>
          <w:lang w:eastAsia="ru-RU"/>
        </w:rPr>
        <w:t>стым же маневрированием между «жесткой» и «мягкой» денежно-кредитной политикой проблем институционального пл</w:t>
      </w:r>
      <w:r w:rsidRPr="000309E0">
        <w:rPr>
          <w:rFonts w:ascii="Times New Roman" w:hAnsi="Times New Roman"/>
          <w:sz w:val="28"/>
          <w:szCs w:val="28"/>
          <w:lang w:eastAsia="ru-RU"/>
        </w:rPr>
        <w:t>а</w:t>
      </w:r>
      <w:r w:rsidRPr="000309E0">
        <w:rPr>
          <w:rFonts w:ascii="Times New Roman" w:hAnsi="Times New Roman"/>
          <w:sz w:val="28"/>
          <w:szCs w:val="28"/>
          <w:lang w:eastAsia="ru-RU"/>
        </w:rPr>
        <w:t>на решить</w:t>
      </w:r>
      <w:r w:rsidRPr="005B6A34">
        <w:rPr>
          <w:rFonts w:ascii="Times New Roman" w:hAnsi="Times New Roman"/>
          <w:sz w:val="28"/>
          <w:szCs w:val="28"/>
          <w:lang w:eastAsia="ru-RU"/>
        </w:rPr>
        <w:t xml:space="preserve"> </w:t>
      </w:r>
      <w:r w:rsidRPr="000309E0">
        <w:rPr>
          <w:rFonts w:ascii="Times New Roman" w:hAnsi="Times New Roman"/>
          <w:sz w:val="28"/>
          <w:szCs w:val="28"/>
          <w:lang w:eastAsia="ru-RU"/>
        </w:rPr>
        <w:t>не</w:t>
      </w:r>
      <w:r>
        <w:rPr>
          <w:rFonts w:ascii="Times New Roman" w:hAnsi="Times New Roman"/>
          <w:sz w:val="28"/>
          <w:szCs w:val="28"/>
          <w:lang w:eastAsia="ru-RU"/>
        </w:rPr>
        <w:t>льзя</w:t>
      </w:r>
      <w:r w:rsidRPr="000309E0">
        <w:rPr>
          <w:rFonts w:ascii="Times New Roman" w:hAnsi="Times New Roman"/>
          <w:color w:val="000000"/>
          <w:sz w:val="28"/>
          <w:szCs w:val="28"/>
          <w:lang w:eastAsia="ru-RU"/>
        </w:rPr>
        <w:t xml:space="preserve">. </w:t>
      </w:r>
    </w:p>
    <w:p w:rsidR="00C31748" w:rsidRPr="000309E0" w:rsidRDefault="00C31748" w:rsidP="00C31748">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Это и понятно. Например</w:t>
      </w:r>
      <w:r w:rsidRPr="000309E0">
        <w:rPr>
          <w:rFonts w:ascii="Times New Roman" w:hAnsi="Times New Roman"/>
          <w:sz w:val="28"/>
          <w:szCs w:val="28"/>
          <w:lang w:eastAsia="ru-RU"/>
        </w:rPr>
        <w:t>, если в стране слишком большой объем накопившихся долгов, то резкое поднятие процентных ставок в ходе реализации рестрикционной политики чревато коллапсом экономики: количество банкротств предприятий реального се</w:t>
      </w:r>
      <w:r w:rsidRPr="000309E0">
        <w:rPr>
          <w:rFonts w:ascii="Times New Roman" w:hAnsi="Times New Roman"/>
          <w:sz w:val="28"/>
          <w:szCs w:val="28"/>
          <w:lang w:eastAsia="ru-RU"/>
        </w:rPr>
        <w:t>к</w:t>
      </w:r>
      <w:r w:rsidRPr="000309E0">
        <w:rPr>
          <w:rFonts w:ascii="Times New Roman" w:hAnsi="Times New Roman"/>
          <w:sz w:val="28"/>
          <w:szCs w:val="28"/>
          <w:lang w:eastAsia="ru-RU"/>
        </w:rPr>
        <w:t>тора может превысить критический порог. Поэтому, несмотря на угрозу инфляции, монетарный регулятор будет вынужден нивелировать возможные риски неплатежей допо</w:t>
      </w:r>
      <w:r w:rsidRPr="000309E0">
        <w:rPr>
          <w:rFonts w:ascii="Times New Roman" w:hAnsi="Times New Roman"/>
          <w:sz w:val="28"/>
          <w:szCs w:val="28"/>
          <w:lang w:eastAsia="ru-RU"/>
        </w:rPr>
        <w:t>л</w:t>
      </w:r>
      <w:r w:rsidRPr="000309E0">
        <w:rPr>
          <w:rFonts w:ascii="Times New Roman" w:hAnsi="Times New Roman"/>
          <w:sz w:val="28"/>
          <w:szCs w:val="28"/>
          <w:lang w:eastAsia="ru-RU"/>
        </w:rPr>
        <w:t>нительной эмиссией денежной массы. Кроме того, неизбежный в этом случае рост выплат по кредитам может перевести вопрос совокупного долга из экономической плоскости в разряд социально-политических проблем.</w:t>
      </w:r>
      <w:r>
        <w:rPr>
          <w:rFonts w:ascii="Times New Roman" w:hAnsi="Times New Roman"/>
          <w:sz w:val="28"/>
          <w:szCs w:val="28"/>
          <w:lang w:eastAsia="ru-RU"/>
        </w:rPr>
        <w:t xml:space="preserve"> </w:t>
      </w:r>
      <w:r w:rsidRPr="000309E0">
        <w:rPr>
          <w:rFonts w:ascii="Times New Roman" w:hAnsi="Times New Roman"/>
          <w:sz w:val="28"/>
          <w:szCs w:val="28"/>
          <w:lang w:eastAsia="ru-RU"/>
        </w:rPr>
        <w:t>Еще одним негати</w:t>
      </w:r>
      <w:r w:rsidRPr="000309E0">
        <w:rPr>
          <w:rFonts w:ascii="Times New Roman" w:hAnsi="Times New Roman"/>
          <w:sz w:val="28"/>
          <w:szCs w:val="28"/>
          <w:lang w:eastAsia="ru-RU"/>
        </w:rPr>
        <w:t>в</w:t>
      </w:r>
      <w:r w:rsidRPr="000309E0">
        <w:rPr>
          <w:rFonts w:ascii="Times New Roman" w:hAnsi="Times New Roman"/>
          <w:sz w:val="28"/>
          <w:szCs w:val="28"/>
          <w:lang w:eastAsia="ru-RU"/>
        </w:rPr>
        <w:t>ным моментом повышения процентных ставок является риск падения цены на альтерн</w:t>
      </w:r>
      <w:r w:rsidRPr="000309E0">
        <w:rPr>
          <w:rFonts w:ascii="Times New Roman" w:hAnsi="Times New Roman"/>
          <w:sz w:val="28"/>
          <w:szCs w:val="28"/>
          <w:lang w:eastAsia="ru-RU"/>
        </w:rPr>
        <w:t>а</w:t>
      </w:r>
      <w:r>
        <w:rPr>
          <w:rFonts w:ascii="Times New Roman" w:hAnsi="Times New Roman"/>
          <w:sz w:val="28"/>
          <w:szCs w:val="28"/>
          <w:lang w:eastAsia="ru-RU"/>
        </w:rPr>
        <w:t>тивные финансовые активы (</w:t>
      </w:r>
      <w:r w:rsidRPr="000309E0">
        <w:rPr>
          <w:rFonts w:ascii="Times New Roman" w:hAnsi="Times New Roman"/>
          <w:sz w:val="28"/>
          <w:szCs w:val="28"/>
          <w:lang w:eastAsia="ru-RU"/>
        </w:rPr>
        <w:t>и, прежде всего, ценные бумаги</w:t>
      </w:r>
      <w:r>
        <w:rPr>
          <w:rFonts w:ascii="Times New Roman" w:hAnsi="Times New Roman"/>
          <w:sz w:val="28"/>
          <w:szCs w:val="28"/>
          <w:lang w:eastAsia="ru-RU"/>
        </w:rPr>
        <w:t>)</w:t>
      </w:r>
      <w:r w:rsidRPr="000309E0">
        <w:rPr>
          <w:rFonts w:ascii="Times New Roman" w:hAnsi="Times New Roman"/>
          <w:sz w:val="28"/>
          <w:szCs w:val="28"/>
          <w:lang w:eastAsia="ru-RU"/>
        </w:rPr>
        <w:t>, что может иметь нежелательные последствия для фондового рынка страны. Да и стимулир</w:t>
      </w:r>
      <w:r w:rsidRPr="000309E0">
        <w:rPr>
          <w:rFonts w:ascii="Times New Roman" w:hAnsi="Times New Roman"/>
          <w:sz w:val="28"/>
          <w:szCs w:val="28"/>
          <w:lang w:eastAsia="ru-RU"/>
        </w:rPr>
        <w:t>о</w:t>
      </w:r>
      <w:r w:rsidRPr="000309E0">
        <w:rPr>
          <w:rFonts w:ascii="Times New Roman" w:hAnsi="Times New Roman"/>
          <w:sz w:val="28"/>
          <w:szCs w:val="28"/>
          <w:lang w:eastAsia="ru-RU"/>
        </w:rPr>
        <w:t>вание сбережений экономических агентов за счет активизации их «спекулятивных» настроений имеет свой предел в виде рентабельности реального сектора, предъя</w:t>
      </w:r>
      <w:r w:rsidRPr="000309E0">
        <w:rPr>
          <w:rFonts w:ascii="Times New Roman" w:hAnsi="Times New Roman"/>
          <w:sz w:val="28"/>
          <w:szCs w:val="28"/>
          <w:lang w:eastAsia="ru-RU"/>
        </w:rPr>
        <w:t>в</w:t>
      </w:r>
      <w:r w:rsidRPr="000309E0">
        <w:rPr>
          <w:rFonts w:ascii="Times New Roman" w:hAnsi="Times New Roman"/>
          <w:sz w:val="28"/>
          <w:szCs w:val="28"/>
          <w:lang w:eastAsia="ru-RU"/>
        </w:rPr>
        <w:t>ляющего спрос на кредиты.</w:t>
      </w:r>
    </w:p>
    <w:p w:rsidR="00C31748" w:rsidRPr="000309E0" w:rsidRDefault="00C31748" w:rsidP="00C31748">
      <w:pPr>
        <w:spacing w:after="0" w:line="360" w:lineRule="auto"/>
        <w:ind w:firstLine="709"/>
        <w:jc w:val="both"/>
        <w:rPr>
          <w:rFonts w:ascii="Times New Roman" w:hAnsi="Times New Roman"/>
          <w:sz w:val="28"/>
          <w:szCs w:val="28"/>
        </w:rPr>
      </w:pPr>
      <w:r w:rsidRPr="000309E0">
        <w:rPr>
          <w:rFonts w:ascii="Times New Roman" w:hAnsi="Times New Roman"/>
          <w:sz w:val="28"/>
          <w:szCs w:val="28"/>
        </w:rPr>
        <w:t>В случае же «мягкой» денежной политики «накачка» денежной сферы эмисс</w:t>
      </w:r>
      <w:r w:rsidRPr="000309E0">
        <w:rPr>
          <w:rFonts w:ascii="Times New Roman" w:hAnsi="Times New Roman"/>
          <w:sz w:val="28"/>
          <w:szCs w:val="28"/>
        </w:rPr>
        <w:t>и</w:t>
      </w:r>
      <w:r w:rsidRPr="000309E0">
        <w:rPr>
          <w:rFonts w:ascii="Times New Roman" w:hAnsi="Times New Roman"/>
          <w:sz w:val="28"/>
          <w:szCs w:val="28"/>
        </w:rPr>
        <w:t>онными деньгами (даже при наличии краткосрочного стимулирующего эффекта</w:t>
      </w:r>
      <w:r>
        <w:rPr>
          <w:rFonts w:ascii="Times New Roman" w:hAnsi="Times New Roman"/>
          <w:sz w:val="28"/>
          <w:szCs w:val="28"/>
        </w:rPr>
        <w:t xml:space="preserve"> для реального сектора</w:t>
      </w:r>
      <w:r w:rsidRPr="000309E0">
        <w:rPr>
          <w:rFonts w:ascii="Times New Roman" w:hAnsi="Times New Roman"/>
          <w:sz w:val="28"/>
          <w:szCs w:val="28"/>
        </w:rPr>
        <w:t>) приведет к дальнейшему росту различных виртуальных финансовых продуктов и формированию новых долговых «пузырей». Понятно, что это несет в себе долг</w:t>
      </w:r>
      <w:r w:rsidRPr="000309E0">
        <w:rPr>
          <w:rFonts w:ascii="Times New Roman" w:hAnsi="Times New Roman"/>
          <w:sz w:val="28"/>
          <w:szCs w:val="28"/>
        </w:rPr>
        <w:t>о</w:t>
      </w:r>
      <w:r w:rsidRPr="000309E0">
        <w:rPr>
          <w:rFonts w:ascii="Times New Roman" w:hAnsi="Times New Roman"/>
          <w:sz w:val="28"/>
          <w:szCs w:val="28"/>
        </w:rPr>
        <w:t>срочные инфляционные и девальвационные риски, оценить которые достаточно сложно.</w:t>
      </w:r>
    </w:p>
    <w:p w:rsidR="00C31748" w:rsidRPr="000309E0" w:rsidRDefault="00C31748" w:rsidP="001A639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Поэтому с позиции </w:t>
      </w:r>
      <w:r w:rsidRPr="000309E0">
        <w:rPr>
          <w:rFonts w:ascii="Times New Roman" w:hAnsi="Times New Roman"/>
          <w:sz w:val="28"/>
          <w:szCs w:val="28"/>
        </w:rPr>
        <w:t>денежно-кредитной политики призн</w:t>
      </w:r>
      <w:r w:rsidRPr="000309E0">
        <w:rPr>
          <w:rFonts w:ascii="Times New Roman" w:hAnsi="Times New Roman"/>
          <w:sz w:val="28"/>
          <w:szCs w:val="28"/>
        </w:rPr>
        <w:t>а</w:t>
      </w:r>
      <w:r w:rsidRPr="000309E0">
        <w:rPr>
          <w:rFonts w:ascii="Times New Roman" w:hAnsi="Times New Roman"/>
          <w:sz w:val="28"/>
          <w:szCs w:val="28"/>
        </w:rPr>
        <w:t xml:space="preserve">ние доминирования административной матрицы в структуре реального сектора </w:t>
      </w:r>
      <w:r>
        <w:rPr>
          <w:rFonts w:ascii="Times New Roman" w:hAnsi="Times New Roman"/>
          <w:sz w:val="28"/>
          <w:szCs w:val="28"/>
        </w:rPr>
        <w:t>(</w:t>
      </w:r>
      <w:r w:rsidRPr="000309E0">
        <w:rPr>
          <w:rFonts w:ascii="Times New Roman" w:hAnsi="Times New Roman"/>
          <w:sz w:val="28"/>
          <w:szCs w:val="28"/>
        </w:rPr>
        <w:t>и</w:t>
      </w:r>
      <w:r>
        <w:rPr>
          <w:rFonts w:ascii="Times New Roman" w:hAnsi="Times New Roman"/>
          <w:sz w:val="28"/>
          <w:szCs w:val="28"/>
        </w:rPr>
        <w:t>, соответственно,</w:t>
      </w:r>
      <w:r w:rsidRPr="000309E0">
        <w:rPr>
          <w:rFonts w:ascii="Times New Roman" w:hAnsi="Times New Roman"/>
          <w:sz w:val="28"/>
          <w:szCs w:val="28"/>
        </w:rPr>
        <w:t xml:space="preserve"> </w:t>
      </w:r>
      <w:r>
        <w:rPr>
          <w:rFonts w:ascii="Times New Roman" w:hAnsi="Times New Roman"/>
          <w:sz w:val="28"/>
          <w:szCs w:val="28"/>
        </w:rPr>
        <w:t>длительности</w:t>
      </w:r>
      <w:r w:rsidRPr="000309E0">
        <w:rPr>
          <w:rFonts w:ascii="Times New Roman" w:hAnsi="Times New Roman"/>
          <w:sz w:val="28"/>
          <w:szCs w:val="28"/>
        </w:rPr>
        <w:t xml:space="preserve"> периода </w:t>
      </w:r>
      <w:r>
        <w:rPr>
          <w:rFonts w:ascii="Times New Roman" w:hAnsi="Times New Roman"/>
          <w:sz w:val="28"/>
          <w:szCs w:val="28"/>
        </w:rPr>
        <w:t xml:space="preserve">рыночной </w:t>
      </w:r>
      <w:r w:rsidRPr="000309E0">
        <w:rPr>
          <w:rFonts w:ascii="Times New Roman" w:hAnsi="Times New Roman"/>
          <w:sz w:val="28"/>
          <w:szCs w:val="28"/>
        </w:rPr>
        <w:t>его трансформации</w:t>
      </w:r>
      <w:r>
        <w:rPr>
          <w:rFonts w:ascii="Times New Roman" w:hAnsi="Times New Roman"/>
          <w:sz w:val="28"/>
          <w:szCs w:val="28"/>
        </w:rPr>
        <w:t>)</w:t>
      </w:r>
      <w:r w:rsidRPr="000309E0">
        <w:rPr>
          <w:rFonts w:ascii="Times New Roman" w:hAnsi="Times New Roman"/>
          <w:sz w:val="28"/>
          <w:szCs w:val="28"/>
        </w:rPr>
        <w:t xml:space="preserve"> ведет к пониманию неизбежности и обоснованности использовани</w:t>
      </w:r>
      <w:r>
        <w:rPr>
          <w:rFonts w:ascii="Times New Roman" w:hAnsi="Times New Roman"/>
          <w:sz w:val="28"/>
          <w:szCs w:val="28"/>
        </w:rPr>
        <w:t>я</w:t>
      </w:r>
      <w:r w:rsidRPr="000309E0">
        <w:rPr>
          <w:rFonts w:ascii="Times New Roman" w:hAnsi="Times New Roman"/>
          <w:sz w:val="28"/>
          <w:szCs w:val="28"/>
        </w:rPr>
        <w:t xml:space="preserve"> монетарным ре</w:t>
      </w:r>
      <w:r>
        <w:rPr>
          <w:rFonts w:ascii="Times New Roman" w:hAnsi="Times New Roman"/>
          <w:sz w:val="28"/>
          <w:szCs w:val="28"/>
        </w:rPr>
        <w:t>гулятором мер административного</w:t>
      </w:r>
      <w:r w:rsidRPr="000309E0">
        <w:rPr>
          <w:rFonts w:ascii="Times New Roman" w:hAnsi="Times New Roman"/>
          <w:sz w:val="28"/>
          <w:szCs w:val="28"/>
        </w:rPr>
        <w:t xml:space="preserve"> регулирования. </w:t>
      </w:r>
      <w:r w:rsidR="00064BBD">
        <w:rPr>
          <w:rFonts w:ascii="Times New Roman" w:hAnsi="Times New Roman"/>
          <w:sz w:val="28"/>
          <w:szCs w:val="28"/>
        </w:rPr>
        <w:t>По</w:t>
      </w:r>
      <w:r>
        <w:rPr>
          <w:rFonts w:ascii="Times New Roman" w:hAnsi="Times New Roman"/>
          <w:sz w:val="28"/>
          <w:szCs w:val="28"/>
        </w:rPr>
        <w:t>следние</w:t>
      </w:r>
      <w:r w:rsidRPr="000309E0">
        <w:rPr>
          <w:rFonts w:ascii="Times New Roman" w:hAnsi="Times New Roman"/>
          <w:sz w:val="28"/>
          <w:szCs w:val="28"/>
        </w:rPr>
        <w:t xml:space="preserve"> в этих условиях должны быть направлены </w:t>
      </w:r>
      <w:r w:rsidRPr="000309E0">
        <w:rPr>
          <w:rFonts w:ascii="Times New Roman" w:hAnsi="Times New Roman"/>
          <w:b/>
          <w:i/>
          <w:sz w:val="28"/>
          <w:szCs w:val="28"/>
        </w:rPr>
        <w:t>на усиление общественной эффективности банковской деятельности,</w:t>
      </w:r>
      <w:r w:rsidRPr="000309E0">
        <w:rPr>
          <w:rFonts w:ascii="Times New Roman" w:hAnsi="Times New Roman"/>
          <w:sz w:val="28"/>
          <w:szCs w:val="28"/>
        </w:rPr>
        <w:t xml:space="preserve"> а именно, на переориентацию кредитных пот</w:t>
      </w:r>
      <w:r w:rsidRPr="000309E0">
        <w:rPr>
          <w:rFonts w:ascii="Times New Roman" w:hAnsi="Times New Roman"/>
          <w:sz w:val="28"/>
          <w:szCs w:val="28"/>
        </w:rPr>
        <w:t>о</w:t>
      </w:r>
      <w:r w:rsidRPr="000309E0">
        <w:rPr>
          <w:rFonts w:ascii="Times New Roman" w:hAnsi="Times New Roman"/>
          <w:sz w:val="28"/>
          <w:szCs w:val="28"/>
        </w:rPr>
        <w:t>ков на развитие предприятий реального сектора как основы долгосрочной стабил</w:t>
      </w:r>
      <w:r w:rsidRPr="000309E0">
        <w:rPr>
          <w:rFonts w:ascii="Times New Roman" w:hAnsi="Times New Roman"/>
          <w:sz w:val="28"/>
          <w:szCs w:val="28"/>
        </w:rPr>
        <w:t>ь</w:t>
      </w:r>
      <w:r w:rsidRPr="000309E0">
        <w:rPr>
          <w:rFonts w:ascii="Times New Roman" w:hAnsi="Times New Roman"/>
          <w:sz w:val="28"/>
          <w:szCs w:val="28"/>
        </w:rPr>
        <w:t xml:space="preserve">ности экономики. </w:t>
      </w:r>
    </w:p>
    <w:p w:rsidR="00C31748" w:rsidRPr="000309E0" w:rsidRDefault="00C31748" w:rsidP="00C31748">
      <w:pPr>
        <w:spacing w:after="0" w:line="360" w:lineRule="auto"/>
        <w:ind w:firstLine="709"/>
        <w:jc w:val="both"/>
        <w:rPr>
          <w:rFonts w:ascii="Times New Roman" w:hAnsi="Times New Roman"/>
          <w:sz w:val="28"/>
          <w:szCs w:val="28"/>
        </w:rPr>
      </w:pPr>
      <w:r w:rsidRPr="000309E0">
        <w:rPr>
          <w:rFonts w:ascii="Times New Roman" w:hAnsi="Times New Roman"/>
          <w:sz w:val="28"/>
          <w:szCs w:val="28"/>
        </w:rPr>
        <w:t>Представляется, что отказ от использования административных мер воздейс</w:t>
      </w:r>
      <w:r w:rsidRPr="000309E0">
        <w:rPr>
          <w:rFonts w:ascii="Times New Roman" w:hAnsi="Times New Roman"/>
          <w:sz w:val="28"/>
          <w:szCs w:val="28"/>
        </w:rPr>
        <w:t>т</w:t>
      </w:r>
      <w:r w:rsidRPr="000309E0">
        <w:rPr>
          <w:rFonts w:ascii="Times New Roman" w:hAnsi="Times New Roman"/>
          <w:sz w:val="28"/>
          <w:szCs w:val="28"/>
        </w:rPr>
        <w:t xml:space="preserve">вия возможен только по мере </w:t>
      </w:r>
      <w:r>
        <w:rPr>
          <w:rFonts w:ascii="Times New Roman" w:hAnsi="Times New Roman"/>
          <w:sz w:val="28"/>
          <w:szCs w:val="28"/>
        </w:rPr>
        <w:t xml:space="preserve">активизации рыночных (комплементарных) </w:t>
      </w:r>
      <w:r w:rsidRPr="000309E0">
        <w:rPr>
          <w:rFonts w:ascii="Times New Roman" w:hAnsi="Times New Roman"/>
          <w:sz w:val="28"/>
          <w:szCs w:val="28"/>
        </w:rPr>
        <w:t>структур реального сектор</w:t>
      </w:r>
      <w:r>
        <w:rPr>
          <w:rFonts w:ascii="Times New Roman" w:hAnsi="Times New Roman"/>
          <w:sz w:val="28"/>
          <w:szCs w:val="28"/>
        </w:rPr>
        <w:t>а</w:t>
      </w:r>
      <w:r w:rsidRPr="000309E0">
        <w:rPr>
          <w:rFonts w:ascii="Times New Roman" w:hAnsi="Times New Roman"/>
          <w:sz w:val="28"/>
          <w:szCs w:val="28"/>
        </w:rPr>
        <w:t xml:space="preserve"> и </w:t>
      </w:r>
      <w:r>
        <w:rPr>
          <w:rFonts w:ascii="Times New Roman" w:hAnsi="Times New Roman"/>
          <w:sz w:val="28"/>
          <w:szCs w:val="28"/>
        </w:rPr>
        <w:t>соответствующей трансформации банковских институтов</w:t>
      </w:r>
      <w:r w:rsidRPr="000309E0">
        <w:rPr>
          <w:rFonts w:ascii="Times New Roman" w:hAnsi="Times New Roman"/>
          <w:sz w:val="28"/>
          <w:szCs w:val="28"/>
        </w:rPr>
        <w:t xml:space="preserve"> </w:t>
      </w:r>
      <w:r>
        <w:rPr>
          <w:rFonts w:ascii="Times New Roman" w:hAnsi="Times New Roman"/>
          <w:sz w:val="28"/>
          <w:szCs w:val="28"/>
        </w:rPr>
        <w:t>национальной экономики в направлении</w:t>
      </w:r>
      <w:r w:rsidRPr="000309E0">
        <w:rPr>
          <w:rFonts w:ascii="Times New Roman" w:hAnsi="Times New Roman"/>
          <w:sz w:val="28"/>
          <w:szCs w:val="28"/>
        </w:rPr>
        <w:t xml:space="preserve"> преодоления «институционального конфли</w:t>
      </w:r>
      <w:r w:rsidRPr="000309E0">
        <w:rPr>
          <w:rFonts w:ascii="Times New Roman" w:hAnsi="Times New Roman"/>
          <w:sz w:val="28"/>
          <w:szCs w:val="28"/>
        </w:rPr>
        <w:t>к</w:t>
      </w:r>
      <w:r w:rsidRPr="000309E0">
        <w:rPr>
          <w:rFonts w:ascii="Times New Roman" w:hAnsi="Times New Roman"/>
          <w:sz w:val="28"/>
          <w:szCs w:val="28"/>
        </w:rPr>
        <w:t>та».</w:t>
      </w:r>
    </w:p>
    <w:p w:rsidR="00C31748" w:rsidRPr="000309E0" w:rsidRDefault="00C31748" w:rsidP="00C31748">
      <w:pPr>
        <w:spacing w:after="0" w:line="360" w:lineRule="auto"/>
        <w:ind w:firstLine="709"/>
        <w:jc w:val="both"/>
        <w:rPr>
          <w:rFonts w:ascii="Times New Roman" w:eastAsia="TimesNewRoman" w:hAnsi="Times New Roman"/>
          <w:sz w:val="28"/>
          <w:szCs w:val="28"/>
        </w:rPr>
      </w:pPr>
      <w:r w:rsidRPr="000309E0">
        <w:rPr>
          <w:rFonts w:ascii="Times New Roman" w:eastAsia="TimesNewRoman" w:hAnsi="Times New Roman"/>
          <w:sz w:val="28"/>
          <w:szCs w:val="28"/>
        </w:rPr>
        <w:t>В качестве ориентира направленности реформ банковских систем в перехо</w:t>
      </w:r>
      <w:r w:rsidRPr="000309E0">
        <w:rPr>
          <w:rFonts w:ascii="Times New Roman" w:eastAsia="TimesNewRoman" w:hAnsi="Times New Roman"/>
          <w:sz w:val="28"/>
          <w:szCs w:val="28"/>
        </w:rPr>
        <w:t>д</w:t>
      </w:r>
      <w:r w:rsidRPr="000309E0">
        <w:rPr>
          <w:rFonts w:ascii="Times New Roman" w:eastAsia="TimesNewRoman" w:hAnsi="Times New Roman"/>
          <w:sz w:val="28"/>
          <w:szCs w:val="28"/>
        </w:rPr>
        <w:t>ных странах можно использовать имеющийся мировой опыт. В частности, Фра</w:t>
      </w:r>
      <w:r w:rsidRPr="000309E0">
        <w:rPr>
          <w:rFonts w:ascii="Times New Roman" w:eastAsia="TimesNewRoman" w:hAnsi="Times New Roman"/>
          <w:sz w:val="28"/>
          <w:szCs w:val="28"/>
        </w:rPr>
        <w:t>н</w:t>
      </w:r>
      <w:r w:rsidRPr="000309E0">
        <w:rPr>
          <w:rFonts w:ascii="Times New Roman" w:eastAsia="TimesNewRoman" w:hAnsi="Times New Roman"/>
          <w:sz w:val="28"/>
          <w:szCs w:val="28"/>
        </w:rPr>
        <w:t xml:space="preserve">ция, Италия, Япония использовали </w:t>
      </w:r>
      <w:r>
        <w:rPr>
          <w:rFonts w:ascii="Times New Roman" w:eastAsia="TimesNewRoman" w:hAnsi="Times New Roman"/>
          <w:sz w:val="28"/>
          <w:szCs w:val="28"/>
        </w:rPr>
        <w:t>административные</w:t>
      </w:r>
      <w:r w:rsidRPr="000309E0">
        <w:rPr>
          <w:rFonts w:ascii="Times New Roman" w:eastAsia="TimesNewRoman" w:hAnsi="Times New Roman"/>
          <w:sz w:val="28"/>
          <w:szCs w:val="28"/>
        </w:rPr>
        <w:t xml:space="preserve"> модели регулирования, причем п</w:t>
      </w:r>
      <w:r w:rsidRPr="000309E0">
        <w:rPr>
          <w:rFonts w:ascii="Times New Roman" w:eastAsia="TimesNewRoman" w:hAnsi="Times New Roman"/>
          <w:sz w:val="28"/>
          <w:szCs w:val="28"/>
        </w:rPr>
        <w:t>о</w:t>
      </w:r>
      <w:r w:rsidRPr="000309E0">
        <w:rPr>
          <w:rFonts w:ascii="Times New Roman" w:eastAsia="TimesNewRoman" w:hAnsi="Times New Roman"/>
          <w:sz w:val="28"/>
          <w:szCs w:val="28"/>
        </w:rPr>
        <w:t xml:space="preserve">следние успешно просуществовали в этих странах с послевоенного периода и вплоть до </w:t>
      </w:r>
      <w:r w:rsidRPr="000309E0">
        <w:rPr>
          <w:rFonts w:ascii="Times New Roman" w:hAnsi="Times New Roman"/>
          <w:sz w:val="28"/>
          <w:szCs w:val="28"/>
        </w:rPr>
        <w:t>конца 1980-х ХХ века. Их важнейшими элементами были: 1) предоставление центральным банком необходимого экономике фондирования</w:t>
      </w:r>
      <w:r w:rsidRPr="000309E0">
        <w:rPr>
          <w:rFonts w:ascii="Times New Roman" w:eastAsia="TimesNewRoman" w:hAnsi="Times New Roman"/>
          <w:sz w:val="28"/>
          <w:szCs w:val="28"/>
        </w:rPr>
        <w:t>; 2) жестко р</w:t>
      </w:r>
      <w:r w:rsidRPr="000309E0">
        <w:rPr>
          <w:rFonts w:ascii="Times New Roman" w:eastAsia="TimesNewRoman" w:hAnsi="Times New Roman"/>
          <w:sz w:val="28"/>
          <w:szCs w:val="28"/>
        </w:rPr>
        <w:t>е</w:t>
      </w:r>
      <w:r w:rsidRPr="000309E0">
        <w:rPr>
          <w:rFonts w:ascii="Times New Roman" w:eastAsia="TimesNewRoman" w:hAnsi="Times New Roman"/>
          <w:sz w:val="28"/>
          <w:szCs w:val="28"/>
        </w:rPr>
        <w:t>гулируемый банковский сектор; 3) высоко сегментированные финансовые рынки</w:t>
      </w:r>
      <w:r>
        <w:rPr>
          <w:rFonts w:ascii="Times New Roman" w:eastAsia="TimesNewRoman" w:hAnsi="Times New Roman"/>
          <w:sz w:val="28"/>
          <w:szCs w:val="28"/>
        </w:rPr>
        <w:t>.</w:t>
      </w:r>
      <w:r w:rsidRPr="000309E0">
        <w:rPr>
          <w:rFonts w:ascii="Times New Roman" w:eastAsia="TimesNewRoman" w:hAnsi="Times New Roman"/>
          <w:sz w:val="28"/>
          <w:szCs w:val="28"/>
        </w:rPr>
        <w:t xml:space="preserve"> [</w:t>
      </w:r>
      <w:bookmarkStart w:id="5" w:name="_Ref374717840"/>
      <w:r w:rsidRPr="000309E0">
        <w:rPr>
          <w:rFonts w:ascii="Times New Roman" w:eastAsia="TimesNewRoman" w:hAnsi="Times New Roman"/>
          <w:sz w:val="28"/>
          <w:szCs w:val="28"/>
        </w:rPr>
        <w:endnoteReference w:id="62"/>
      </w:r>
      <w:bookmarkEnd w:id="5"/>
      <w:r>
        <w:rPr>
          <w:rFonts w:ascii="Times New Roman" w:eastAsia="TimesNewRoman" w:hAnsi="Times New Roman"/>
          <w:sz w:val="28"/>
          <w:szCs w:val="28"/>
        </w:rPr>
        <w:t>]</w:t>
      </w:r>
      <w:r w:rsidRPr="000309E0">
        <w:rPr>
          <w:rFonts w:ascii="Times New Roman" w:eastAsia="TimesNewRoman" w:hAnsi="Times New Roman"/>
          <w:sz w:val="28"/>
          <w:szCs w:val="28"/>
        </w:rPr>
        <w:t xml:space="preserve"> </w:t>
      </w:r>
    </w:p>
    <w:p w:rsidR="00C31748" w:rsidRPr="000309E0" w:rsidRDefault="00C31748" w:rsidP="00C31748">
      <w:pPr>
        <w:spacing w:after="0" w:line="360" w:lineRule="auto"/>
        <w:ind w:firstLine="709"/>
        <w:jc w:val="both"/>
        <w:rPr>
          <w:rFonts w:ascii="Times New Roman" w:hAnsi="Times New Roman"/>
          <w:sz w:val="28"/>
          <w:szCs w:val="28"/>
        </w:rPr>
      </w:pPr>
      <w:r w:rsidRPr="000309E0">
        <w:rPr>
          <w:rFonts w:ascii="Times New Roman" w:hAnsi="Times New Roman"/>
          <w:sz w:val="28"/>
          <w:szCs w:val="28"/>
        </w:rPr>
        <w:t xml:space="preserve">Так, Банк Франции через доступные ему механизмы </w:t>
      </w:r>
      <w:r>
        <w:rPr>
          <w:rFonts w:ascii="Times New Roman" w:hAnsi="Times New Roman"/>
          <w:sz w:val="28"/>
          <w:szCs w:val="28"/>
        </w:rPr>
        <w:t xml:space="preserve">целевым образом </w:t>
      </w:r>
      <w:r w:rsidRPr="000309E0">
        <w:rPr>
          <w:rFonts w:ascii="Times New Roman" w:hAnsi="Times New Roman"/>
          <w:sz w:val="28"/>
          <w:szCs w:val="28"/>
        </w:rPr>
        <w:t>предоставлял ликвидные средства, необходимые для развития</w:t>
      </w:r>
      <w:r>
        <w:rPr>
          <w:rFonts w:ascii="Times New Roman" w:hAnsi="Times New Roman"/>
          <w:sz w:val="28"/>
          <w:szCs w:val="28"/>
        </w:rPr>
        <w:t xml:space="preserve"> страны</w:t>
      </w:r>
      <w:r w:rsidRPr="000309E0">
        <w:rPr>
          <w:rFonts w:ascii="Times New Roman" w:hAnsi="Times New Roman"/>
          <w:sz w:val="28"/>
          <w:szCs w:val="28"/>
        </w:rPr>
        <w:t>. При этом коммерческие ба</w:t>
      </w:r>
      <w:r w:rsidRPr="000309E0">
        <w:rPr>
          <w:rFonts w:ascii="Times New Roman" w:hAnsi="Times New Roman"/>
          <w:sz w:val="28"/>
          <w:szCs w:val="28"/>
        </w:rPr>
        <w:t>н</w:t>
      </w:r>
      <w:r w:rsidRPr="000309E0">
        <w:rPr>
          <w:rFonts w:ascii="Times New Roman" w:hAnsi="Times New Roman"/>
          <w:sz w:val="28"/>
          <w:szCs w:val="28"/>
        </w:rPr>
        <w:t>ки жестко регулировались и были по большей части государственными (хотя при этом сохраняли известную самостоятельность на уровне менеджмента). Их обяз</w:t>
      </w:r>
      <w:r w:rsidRPr="000309E0">
        <w:rPr>
          <w:rFonts w:ascii="Times New Roman" w:hAnsi="Times New Roman"/>
          <w:sz w:val="28"/>
          <w:szCs w:val="28"/>
        </w:rPr>
        <w:t>ы</w:t>
      </w:r>
      <w:r w:rsidRPr="000309E0">
        <w:rPr>
          <w:rFonts w:ascii="Times New Roman" w:hAnsi="Times New Roman"/>
          <w:sz w:val="28"/>
          <w:szCs w:val="28"/>
        </w:rPr>
        <w:t>вали скупать государственные облигации в размере не менее фиксированного но</w:t>
      </w:r>
      <w:r w:rsidRPr="000309E0">
        <w:rPr>
          <w:rFonts w:ascii="Times New Roman" w:hAnsi="Times New Roman"/>
          <w:sz w:val="28"/>
          <w:szCs w:val="28"/>
        </w:rPr>
        <w:t>р</w:t>
      </w:r>
      <w:r w:rsidRPr="000309E0">
        <w:rPr>
          <w:rFonts w:ascii="Times New Roman" w:hAnsi="Times New Roman"/>
          <w:sz w:val="28"/>
          <w:szCs w:val="28"/>
        </w:rPr>
        <w:t>матива. Кроме того, центральный банк тщательно отслеживал объемы и качестве</w:t>
      </w:r>
      <w:r w:rsidRPr="000309E0">
        <w:rPr>
          <w:rFonts w:ascii="Times New Roman" w:hAnsi="Times New Roman"/>
          <w:sz w:val="28"/>
          <w:szCs w:val="28"/>
        </w:rPr>
        <w:t>н</w:t>
      </w:r>
      <w:r w:rsidRPr="000309E0">
        <w:rPr>
          <w:rFonts w:ascii="Times New Roman" w:hAnsi="Times New Roman"/>
          <w:sz w:val="28"/>
          <w:szCs w:val="28"/>
        </w:rPr>
        <w:t xml:space="preserve">ные характеристики выдаваемых банками кредитов [там же, 43]. </w:t>
      </w:r>
    </w:p>
    <w:p w:rsidR="00C31748" w:rsidRPr="000309E0" w:rsidRDefault="00C31748" w:rsidP="00C31748">
      <w:pPr>
        <w:spacing w:after="0" w:line="360" w:lineRule="auto"/>
        <w:ind w:firstLine="709"/>
        <w:jc w:val="both"/>
        <w:rPr>
          <w:rFonts w:ascii="Times New Roman" w:hAnsi="Times New Roman"/>
          <w:sz w:val="28"/>
          <w:szCs w:val="28"/>
        </w:rPr>
      </w:pPr>
      <w:r w:rsidRPr="000309E0">
        <w:rPr>
          <w:rFonts w:ascii="Times New Roman" w:hAnsi="Times New Roman"/>
          <w:sz w:val="28"/>
          <w:szCs w:val="28"/>
        </w:rPr>
        <w:t>Результатом таких институциональных реформ, ставящих во главу угла во</w:t>
      </w:r>
      <w:r w:rsidRPr="000309E0">
        <w:rPr>
          <w:rFonts w:ascii="Times New Roman" w:hAnsi="Times New Roman"/>
          <w:sz w:val="28"/>
          <w:szCs w:val="28"/>
        </w:rPr>
        <w:t>с</w:t>
      </w:r>
      <w:r w:rsidRPr="000309E0">
        <w:rPr>
          <w:rFonts w:ascii="Times New Roman" w:hAnsi="Times New Roman"/>
          <w:sz w:val="28"/>
          <w:szCs w:val="28"/>
        </w:rPr>
        <w:t>производственную функцию кредита,  стало то, что кредиты стали основным инструме</w:t>
      </w:r>
      <w:r w:rsidRPr="000309E0">
        <w:rPr>
          <w:rFonts w:ascii="Times New Roman" w:hAnsi="Times New Roman"/>
          <w:sz w:val="28"/>
          <w:szCs w:val="28"/>
        </w:rPr>
        <w:t>н</w:t>
      </w:r>
      <w:r w:rsidRPr="000309E0">
        <w:rPr>
          <w:rFonts w:ascii="Times New Roman" w:hAnsi="Times New Roman"/>
          <w:sz w:val="28"/>
          <w:szCs w:val="28"/>
        </w:rPr>
        <w:t xml:space="preserve">том обеспечения высоких темпов экономического роста во Франции (равно, как в Италии и Японии) в 1960–1980-х годах. </w:t>
      </w:r>
    </w:p>
    <w:p w:rsidR="00C31748" w:rsidRDefault="00C31748" w:rsidP="00C31748">
      <w:pPr>
        <w:spacing w:after="0" w:line="360" w:lineRule="auto"/>
        <w:ind w:firstLine="709"/>
        <w:jc w:val="both"/>
        <w:rPr>
          <w:rFonts w:ascii="Times New Roman" w:hAnsi="Times New Roman"/>
          <w:sz w:val="28"/>
          <w:szCs w:val="28"/>
        </w:rPr>
      </w:pPr>
      <w:r w:rsidRPr="000309E0">
        <w:rPr>
          <w:rFonts w:ascii="Times New Roman" w:hAnsi="Times New Roman"/>
          <w:sz w:val="28"/>
          <w:szCs w:val="28"/>
        </w:rPr>
        <w:t>Здесь может последовать возражение, что кредиты стали и основной движ</w:t>
      </w:r>
      <w:r w:rsidRPr="000309E0">
        <w:rPr>
          <w:rFonts w:ascii="Times New Roman" w:hAnsi="Times New Roman"/>
          <w:sz w:val="28"/>
          <w:szCs w:val="28"/>
        </w:rPr>
        <w:t>у</w:t>
      </w:r>
      <w:r w:rsidRPr="000309E0">
        <w:rPr>
          <w:rFonts w:ascii="Times New Roman" w:hAnsi="Times New Roman"/>
          <w:sz w:val="28"/>
          <w:szCs w:val="28"/>
        </w:rPr>
        <w:t>щей силой последнего мирового финансово-экономического кризиса. Однако х</w:t>
      </w:r>
      <w:r w:rsidRPr="000309E0">
        <w:rPr>
          <w:rFonts w:ascii="Times New Roman" w:hAnsi="Times New Roman"/>
          <w:sz w:val="28"/>
          <w:szCs w:val="28"/>
        </w:rPr>
        <w:t>о</w:t>
      </w:r>
      <w:r w:rsidRPr="000309E0">
        <w:rPr>
          <w:rFonts w:ascii="Times New Roman" w:hAnsi="Times New Roman"/>
          <w:sz w:val="28"/>
          <w:szCs w:val="28"/>
        </w:rPr>
        <w:t>чется еще раз подчеркнуть, что в силу различного «качества» институтов финанс</w:t>
      </w:r>
      <w:r w:rsidRPr="000309E0">
        <w:rPr>
          <w:rFonts w:ascii="Times New Roman" w:hAnsi="Times New Roman"/>
          <w:sz w:val="28"/>
          <w:szCs w:val="28"/>
        </w:rPr>
        <w:t>о</w:t>
      </w:r>
      <w:r w:rsidRPr="000309E0">
        <w:rPr>
          <w:rFonts w:ascii="Times New Roman" w:hAnsi="Times New Roman"/>
          <w:sz w:val="28"/>
          <w:szCs w:val="28"/>
        </w:rPr>
        <w:t>вого посредничества это были совершенно различные по экономической сути кр</w:t>
      </w:r>
      <w:r w:rsidRPr="000309E0">
        <w:rPr>
          <w:rFonts w:ascii="Times New Roman" w:hAnsi="Times New Roman"/>
          <w:sz w:val="28"/>
          <w:szCs w:val="28"/>
        </w:rPr>
        <w:t>е</w:t>
      </w:r>
      <w:r w:rsidRPr="000309E0">
        <w:rPr>
          <w:rFonts w:ascii="Times New Roman" w:hAnsi="Times New Roman"/>
          <w:sz w:val="28"/>
          <w:szCs w:val="28"/>
        </w:rPr>
        <w:t>диты</w:t>
      </w:r>
      <w:r w:rsidRPr="000309E0">
        <w:rPr>
          <w:rFonts w:ascii="Times New Roman" w:hAnsi="Times New Roman"/>
          <w:sz w:val="28"/>
          <w:szCs w:val="28"/>
          <w:vertAlign w:val="superscript"/>
        </w:rPr>
        <w:footnoteReference w:id="55"/>
      </w:r>
      <w:r w:rsidRPr="000309E0">
        <w:rPr>
          <w:rFonts w:ascii="Times New Roman" w:hAnsi="Times New Roman"/>
          <w:sz w:val="28"/>
          <w:szCs w:val="28"/>
        </w:rPr>
        <w:t xml:space="preserve">. Поэтому эффективность кредитования нельзя отделять от качества кредитных институтов, от институциональной системы в целом, задачей которых является рост экономики, базирующейся на кредите. </w:t>
      </w:r>
    </w:p>
    <w:p w:rsidR="00C31748" w:rsidRDefault="00C31748" w:rsidP="00C31748">
      <w:pPr>
        <w:spacing w:after="0" w:line="360" w:lineRule="auto"/>
        <w:ind w:firstLine="709"/>
        <w:jc w:val="both"/>
        <w:rPr>
          <w:rFonts w:ascii="Times New Roman" w:hAnsi="Times New Roman"/>
          <w:sz w:val="28"/>
          <w:szCs w:val="28"/>
        </w:rPr>
      </w:pPr>
      <w:r>
        <w:rPr>
          <w:rFonts w:ascii="Times New Roman" w:hAnsi="Times New Roman"/>
          <w:sz w:val="28"/>
          <w:szCs w:val="28"/>
        </w:rPr>
        <w:t>В свою очередь</w:t>
      </w:r>
      <w:r w:rsidRPr="000309E0">
        <w:rPr>
          <w:rFonts w:ascii="Times New Roman" w:hAnsi="Times New Roman"/>
          <w:sz w:val="28"/>
          <w:szCs w:val="28"/>
        </w:rPr>
        <w:t>, кредит нельзя рассматр</w:t>
      </w:r>
      <w:r w:rsidRPr="000309E0">
        <w:rPr>
          <w:rFonts w:ascii="Times New Roman" w:hAnsi="Times New Roman"/>
          <w:sz w:val="28"/>
          <w:szCs w:val="28"/>
        </w:rPr>
        <w:t>и</w:t>
      </w:r>
      <w:r w:rsidRPr="000309E0">
        <w:rPr>
          <w:rFonts w:ascii="Times New Roman" w:hAnsi="Times New Roman"/>
          <w:sz w:val="28"/>
          <w:szCs w:val="28"/>
        </w:rPr>
        <w:t>вать в отрыве</w:t>
      </w:r>
      <w:r>
        <w:rPr>
          <w:rFonts w:ascii="Times New Roman" w:hAnsi="Times New Roman"/>
          <w:sz w:val="28"/>
          <w:szCs w:val="28"/>
        </w:rPr>
        <w:t xml:space="preserve"> и</w:t>
      </w:r>
      <w:r w:rsidRPr="000309E0">
        <w:rPr>
          <w:rFonts w:ascii="Times New Roman" w:hAnsi="Times New Roman"/>
          <w:sz w:val="28"/>
          <w:szCs w:val="28"/>
        </w:rPr>
        <w:t xml:space="preserve"> от механизмов регулирования финансового сектора</w:t>
      </w:r>
      <w:r>
        <w:rPr>
          <w:rFonts w:ascii="Times New Roman" w:hAnsi="Times New Roman"/>
          <w:sz w:val="28"/>
          <w:szCs w:val="28"/>
        </w:rPr>
        <w:t xml:space="preserve">: </w:t>
      </w:r>
      <w:r w:rsidRPr="000309E0">
        <w:rPr>
          <w:rFonts w:ascii="Times New Roman" w:hAnsi="Times New Roman"/>
          <w:sz w:val="28"/>
          <w:szCs w:val="28"/>
        </w:rPr>
        <w:t xml:space="preserve">если </w:t>
      </w:r>
      <w:r>
        <w:rPr>
          <w:rFonts w:ascii="Times New Roman" w:hAnsi="Times New Roman"/>
          <w:sz w:val="28"/>
          <w:szCs w:val="28"/>
        </w:rPr>
        <w:t xml:space="preserve">банковские </w:t>
      </w:r>
      <w:r w:rsidRPr="000309E0">
        <w:rPr>
          <w:rFonts w:ascii="Times New Roman" w:hAnsi="Times New Roman"/>
          <w:sz w:val="28"/>
          <w:szCs w:val="28"/>
        </w:rPr>
        <w:t xml:space="preserve">институты </w:t>
      </w:r>
      <w:r>
        <w:rPr>
          <w:rFonts w:ascii="Times New Roman" w:hAnsi="Times New Roman"/>
          <w:sz w:val="28"/>
          <w:szCs w:val="28"/>
        </w:rPr>
        <w:t>адекватны</w:t>
      </w:r>
      <w:r w:rsidRPr="000309E0">
        <w:rPr>
          <w:rFonts w:ascii="Times New Roman" w:hAnsi="Times New Roman"/>
          <w:sz w:val="28"/>
          <w:szCs w:val="28"/>
        </w:rPr>
        <w:t xml:space="preserve"> </w:t>
      </w:r>
      <w:r>
        <w:rPr>
          <w:rFonts w:ascii="Times New Roman" w:hAnsi="Times New Roman"/>
          <w:sz w:val="28"/>
          <w:szCs w:val="28"/>
        </w:rPr>
        <w:t>институциональной структуре страны</w:t>
      </w:r>
      <w:r w:rsidRPr="000309E0">
        <w:rPr>
          <w:rFonts w:ascii="Times New Roman" w:hAnsi="Times New Roman"/>
          <w:sz w:val="28"/>
          <w:szCs w:val="28"/>
        </w:rPr>
        <w:t xml:space="preserve">, </w:t>
      </w:r>
      <w:r>
        <w:rPr>
          <w:rFonts w:ascii="Times New Roman" w:hAnsi="Times New Roman"/>
          <w:sz w:val="28"/>
          <w:szCs w:val="28"/>
        </w:rPr>
        <w:t xml:space="preserve">то </w:t>
      </w:r>
      <w:r w:rsidRPr="000309E0">
        <w:rPr>
          <w:rFonts w:ascii="Times New Roman" w:hAnsi="Times New Roman"/>
          <w:sz w:val="28"/>
          <w:szCs w:val="28"/>
        </w:rPr>
        <w:t xml:space="preserve">кредиты в </w:t>
      </w:r>
      <w:r>
        <w:rPr>
          <w:rFonts w:ascii="Times New Roman" w:hAnsi="Times New Roman"/>
          <w:sz w:val="28"/>
          <w:szCs w:val="28"/>
        </w:rPr>
        <w:t>этом случае</w:t>
      </w:r>
      <w:r w:rsidRPr="000309E0">
        <w:rPr>
          <w:rFonts w:ascii="Times New Roman" w:hAnsi="Times New Roman"/>
          <w:sz w:val="28"/>
          <w:szCs w:val="28"/>
        </w:rPr>
        <w:t xml:space="preserve"> </w:t>
      </w:r>
      <w:r>
        <w:rPr>
          <w:rFonts w:ascii="Times New Roman" w:hAnsi="Times New Roman"/>
          <w:sz w:val="28"/>
          <w:szCs w:val="28"/>
        </w:rPr>
        <w:t xml:space="preserve">могут </w:t>
      </w:r>
      <w:r w:rsidRPr="000309E0">
        <w:rPr>
          <w:rFonts w:ascii="Times New Roman" w:hAnsi="Times New Roman"/>
          <w:sz w:val="28"/>
          <w:szCs w:val="28"/>
        </w:rPr>
        <w:t>ста</w:t>
      </w:r>
      <w:r>
        <w:rPr>
          <w:rFonts w:ascii="Times New Roman" w:hAnsi="Times New Roman"/>
          <w:sz w:val="28"/>
          <w:szCs w:val="28"/>
        </w:rPr>
        <w:t>ть</w:t>
      </w:r>
      <w:r w:rsidRPr="000309E0">
        <w:rPr>
          <w:rFonts w:ascii="Times New Roman" w:hAnsi="Times New Roman"/>
          <w:sz w:val="28"/>
          <w:szCs w:val="28"/>
        </w:rPr>
        <w:t xml:space="preserve"> мощнейшим рычагом для стимулирования экономи</w:t>
      </w:r>
      <w:r>
        <w:rPr>
          <w:rFonts w:ascii="Times New Roman" w:hAnsi="Times New Roman"/>
          <w:sz w:val="28"/>
          <w:szCs w:val="28"/>
        </w:rPr>
        <w:t>ческого</w:t>
      </w:r>
      <w:r w:rsidRPr="000309E0">
        <w:rPr>
          <w:rFonts w:ascii="Times New Roman" w:hAnsi="Times New Roman"/>
          <w:sz w:val="28"/>
          <w:szCs w:val="28"/>
        </w:rPr>
        <w:t xml:space="preserve"> роста. Напротив, если кредиты, а не иные  экономические факторы,  являются основным источником дохода эконом</w:t>
      </w:r>
      <w:r w:rsidRPr="000309E0">
        <w:rPr>
          <w:rFonts w:ascii="Times New Roman" w:hAnsi="Times New Roman"/>
          <w:sz w:val="28"/>
          <w:szCs w:val="28"/>
        </w:rPr>
        <w:t>и</w:t>
      </w:r>
      <w:r w:rsidRPr="000309E0">
        <w:rPr>
          <w:rFonts w:ascii="Times New Roman" w:hAnsi="Times New Roman"/>
          <w:sz w:val="28"/>
          <w:szCs w:val="28"/>
        </w:rPr>
        <w:t xml:space="preserve">ческих агентов,  возникает «кредитный пузырь», </w:t>
      </w:r>
      <w:r>
        <w:rPr>
          <w:rFonts w:ascii="Times New Roman" w:hAnsi="Times New Roman"/>
          <w:sz w:val="28"/>
          <w:szCs w:val="28"/>
        </w:rPr>
        <w:t xml:space="preserve">или </w:t>
      </w:r>
      <w:r w:rsidRPr="000309E0">
        <w:rPr>
          <w:rFonts w:ascii="Times New Roman" w:hAnsi="Times New Roman"/>
          <w:sz w:val="28"/>
          <w:szCs w:val="28"/>
        </w:rPr>
        <w:t xml:space="preserve">институциональная ловушка. </w:t>
      </w:r>
    </w:p>
    <w:p w:rsidR="00C31748" w:rsidRPr="001B1C4C" w:rsidRDefault="00C31748" w:rsidP="00C31748">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0309E0">
        <w:rPr>
          <w:rFonts w:ascii="Times New Roman" w:hAnsi="Times New Roman"/>
          <w:sz w:val="28"/>
          <w:szCs w:val="28"/>
        </w:rPr>
        <w:t xml:space="preserve">аланс институтов </w:t>
      </w:r>
      <w:r>
        <w:rPr>
          <w:rFonts w:ascii="Times New Roman" w:hAnsi="Times New Roman"/>
          <w:sz w:val="28"/>
          <w:szCs w:val="28"/>
        </w:rPr>
        <w:t>здесь к</w:t>
      </w:r>
      <w:r w:rsidRPr="000309E0">
        <w:rPr>
          <w:rFonts w:ascii="Times New Roman" w:hAnsi="Times New Roman"/>
          <w:sz w:val="28"/>
          <w:szCs w:val="28"/>
        </w:rPr>
        <w:t>лючевой момент</w:t>
      </w:r>
      <w:r>
        <w:rPr>
          <w:rFonts w:ascii="Times New Roman" w:hAnsi="Times New Roman"/>
          <w:sz w:val="28"/>
          <w:szCs w:val="28"/>
        </w:rPr>
        <w:t xml:space="preserve">: соответствие как базовых, так и  комплементарных матриц институциональных структур экономики страны. В этом случае возможности более гибких их сегментов (банков) </w:t>
      </w:r>
      <w:r w:rsidRPr="000309E0">
        <w:rPr>
          <w:rFonts w:ascii="Times New Roman" w:hAnsi="Times New Roman"/>
          <w:sz w:val="28"/>
          <w:szCs w:val="28"/>
        </w:rPr>
        <w:t xml:space="preserve">не </w:t>
      </w:r>
      <w:r>
        <w:rPr>
          <w:rFonts w:ascii="Times New Roman" w:hAnsi="Times New Roman"/>
          <w:sz w:val="28"/>
          <w:szCs w:val="28"/>
        </w:rPr>
        <w:t xml:space="preserve">будут </w:t>
      </w:r>
      <w:r w:rsidRPr="000309E0">
        <w:rPr>
          <w:rFonts w:ascii="Times New Roman" w:hAnsi="Times New Roman"/>
          <w:sz w:val="28"/>
          <w:szCs w:val="28"/>
        </w:rPr>
        <w:t>превыша</w:t>
      </w:r>
      <w:r>
        <w:rPr>
          <w:rFonts w:ascii="Times New Roman" w:hAnsi="Times New Roman"/>
          <w:sz w:val="28"/>
          <w:szCs w:val="28"/>
        </w:rPr>
        <w:t>ть</w:t>
      </w:r>
      <w:r w:rsidRPr="000309E0">
        <w:rPr>
          <w:rFonts w:ascii="Times New Roman" w:hAnsi="Times New Roman"/>
          <w:sz w:val="28"/>
          <w:szCs w:val="28"/>
        </w:rPr>
        <w:t xml:space="preserve"> возможности «отстающих» секторов (предприятий реального сект</w:t>
      </w:r>
      <w:r w:rsidRPr="000309E0">
        <w:rPr>
          <w:rFonts w:ascii="Times New Roman" w:hAnsi="Times New Roman"/>
          <w:sz w:val="28"/>
          <w:szCs w:val="28"/>
        </w:rPr>
        <w:t>о</w:t>
      </w:r>
      <w:r w:rsidRPr="000309E0">
        <w:rPr>
          <w:rFonts w:ascii="Times New Roman" w:hAnsi="Times New Roman"/>
          <w:sz w:val="28"/>
          <w:szCs w:val="28"/>
        </w:rPr>
        <w:t>ра).</w:t>
      </w:r>
    </w:p>
    <w:p w:rsidR="00C31748" w:rsidRPr="009E3A39" w:rsidRDefault="00C31748" w:rsidP="00C31748">
      <w:pPr>
        <w:autoSpaceDE w:val="0"/>
        <w:autoSpaceDN w:val="0"/>
        <w:adjustRightInd w:val="0"/>
        <w:spacing w:after="0" w:line="360" w:lineRule="auto"/>
        <w:ind w:firstLine="709"/>
        <w:jc w:val="both"/>
        <w:rPr>
          <w:rStyle w:val="A60"/>
          <w:rFonts w:ascii="Times New Roman" w:eastAsia="TimesNewRoman" w:hAnsi="Times New Roman" w:cs="Times New Roman"/>
          <w:color w:val="auto"/>
          <w:sz w:val="28"/>
          <w:szCs w:val="28"/>
          <w:lang w:eastAsia="ru-RU"/>
        </w:rPr>
      </w:pPr>
      <w:r>
        <w:rPr>
          <w:rFonts w:ascii="Times New Roman" w:hAnsi="Times New Roman"/>
          <w:sz w:val="28"/>
          <w:szCs w:val="28"/>
        </w:rPr>
        <w:t>Подчеркнем, что в</w:t>
      </w:r>
      <w:r w:rsidRPr="000309E0">
        <w:rPr>
          <w:rFonts w:ascii="Times New Roman" w:hAnsi="Times New Roman"/>
          <w:sz w:val="28"/>
          <w:szCs w:val="28"/>
        </w:rPr>
        <w:t xml:space="preserve"> институциональную ловушку легко попасть, но очень трудно из нее в</w:t>
      </w:r>
      <w:r w:rsidRPr="000309E0">
        <w:rPr>
          <w:rFonts w:ascii="Times New Roman" w:hAnsi="Times New Roman"/>
          <w:sz w:val="28"/>
          <w:szCs w:val="28"/>
        </w:rPr>
        <w:t>ы</w:t>
      </w:r>
      <w:r w:rsidRPr="000309E0">
        <w:rPr>
          <w:rFonts w:ascii="Times New Roman" w:hAnsi="Times New Roman"/>
          <w:sz w:val="28"/>
          <w:szCs w:val="28"/>
        </w:rPr>
        <w:t xml:space="preserve">браться. Поэтому </w:t>
      </w:r>
      <w:r w:rsidRPr="000309E0">
        <w:rPr>
          <w:rFonts w:ascii="Times New Roman" w:eastAsia="TimesNewRoman" w:hAnsi="Times New Roman"/>
          <w:sz w:val="28"/>
          <w:szCs w:val="28"/>
          <w:lang w:eastAsia="ru-RU"/>
        </w:rPr>
        <w:t xml:space="preserve">необходимо не противопоставление </w:t>
      </w:r>
      <w:r>
        <w:rPr>
          <w:rFonts w:ascii="Times New Roman" w:eastAsia="TimesNewRoman" w:hAnsi="Times New Roman"/>
          <w:sz w:val="28"/>
          <w:szCs w:val="28"/>
          <w:lang w:eastAsia="ru-RU"/>
        </w:rPr>
        <w:t xml:space="preserve">административных мер </w:t>
      </w:r>
      <w:r w:rsidRPr="000309E0">
        <w:rPr>
          <w:rFonts w:ascii="Times New Roman" w:eastAsia="TimesNewRoman" w:hAnsi="Times New Roman"/>
          <w:sz w:val="28"/>
          <w:szCs w:val="28"/>
          <w:lang w:eastAsia="ru-RU"/>
        </w:rPr>
        <w:t xml:space="preserve"> рын</w:t>
      </w:r>
      <w:r>
        <w:rPr>
          <w:rFonts w:ascii="Times New Roman" w:eastAsia="TimesNewRoman" w:hAnsi="Times New Roman"/>
          <w:sz w:val="28"/>
          <w:szCs w:val="28"/>
          <w:lang w:eastAsia="ru-RU"/>
        </w:rPr>
        <w:t>очным</w:t>
      </w:r>
      <w:r w:rsidRPr="000309E0">
        <w:rPr>
          <w:rFonts w:ascii="Times New Roman" w:eastAsia="TimesNewRoman" w:hAnsi="Times New Roman"/>
          <w:sz w:val="28"/>
          <w:szCs w:val="28"/>
          <w:lang w:eastAsia="ru-RU"/>
        </w:rPr>
        <w:t>, а</w:t>
      </w:r>
      <w:r w:rsidR="00CC3C7E">
        <w:rPr>
          <w:rFonts w:ascii="Times New Roman" w:eastAsia="TimesNewRoman" w:hAnsi="Times New Roman"/>
          <w:sz w:val="28"/>
          <w:szCs w:val="28"/>
          <w:lang w:eastAsia="ru-RU"/>
        </w:rPr>
        <w:t>,</w:t>
      </w:r>
      <w:r>
        <w:rPr>
          <w:rFonts w:ascii="Times New Roman" w:eastAsia="TimesNewRoman" w:hAnsi="Times New Roman"/>
          <w:sz w:val="28"/>
          <w:szCs w:val="28"/>
          <w:lang w:eastAsia="ru-RU"/>
        </w:rPr>
        <w:t xml:space="preserve"> напротив,</w:t>
      </w:r>
      <w:r w:rsidRPr="000309E0">
        <w:rPr>
          <w:rFonts w:ascii="Times New Roman" w:eastAsia="TimesNewRoman" w:hAnsi="Times New Roman"/>
          <w:sz w:val="28"/>
          <w:szCs w:val="28"/>
          <w:lang w:eastAsia="ru-RU"/>
        </w:rPr>
        <w:t xml:space="preserve"> стремление к установлению между ними гармонии. Важно понимание места </w:t>
      </w:r>
      <w:r>
        <w:rPr>
          <w:rFonts w:ascii="Times New Roman" w:eastAsia="TimesNewRoman" w:hAnsi="Times New Roman"/>
          <w:sz w:val="28"/>
          <w:szCs w:val="28"/>
          <w:lang w:eastAsia="ru-RU"/>
        </w:rPr>
        <w:t>и роли государства в социально</w:t>
      </w:r>
      <w:r w:rsidRPr="000309E0">
        <w:rPr>
          <w:rFonts w:ascii="Times New Roman" w:eastAsia="TimesNewRoman" w:hAnsi="Times New Roman"/>
          <w:sz w:val="28"/>
          <w:szCs w:val="28"/>
          <w:lang w:eastAsia="ru-RU"/>
        </w:rPr>
        <w:t>-ориентированной, но еще не в полной мере рыночной экономике. Системное решение проблемы государства и рынка видится в равноправии г</w:t>
      </w:r>
      <w:r w:rsidRPr="000309E0">
        <w:rPr>
          <w:rFonts w:ascii="Times New Roman" w:eastAsia="TimesNewRoman" w:hAnsi="Times New Roman"/>
          <w:sz w:val="28"/>
          <w:szCs w:val="28"/>
          <w:lang w:eastAsia="ru-RU"/>
        </w:rPr>
        <w:t>о</w:t>
      </w:r>
      <w:r w:rsidRPr="000309E0">
        <w:rPr>
          <w:rFonts w:ascii="Times New Roman" w:eastAsia="TimesNewRoman" w:hAnsi="Times New Roman"/>
          <w:sz w:val="28"/>
          <w:szCs w:val="28"/>
          <w:lang w:eastAsia="ru-RU"/>
        </w:rPr>
        <w:t xml:space="preserve">сударственного и  частного секторов, в соответствии с </w:t>
      </w:r>
      <w:r>
        <w:rPr>
          <w:rFonts w:ascii="Times New Roman" w:eastAsia="TimesNewRoman" w:hAnsi="Times New Roman"/>
          <w:sz w:val="28"/>
          <w:szCs w:val="28"/>
          <w:lang w:eastAsia="ru-RU"/>
        </w:rPr>
        <w:t xml:space="preserve">важностью </w:t>
      </w:r>
      <w:r w:rsidRPr="000309E0">
        <w:rPr>
          <w:rFonts w:ascii="Times New Roman" w:eastAsia="TimesNewRoman" w:hAnsi="Times New Roman"/>
          <w:sz w:val="28"/>
          <w:szCs w:val="28"/>
          <w:lang w:eastAsia="ru-RU"/>
        </w:rPr>
        <w:t>выполнения экономическими агентами каждого из  этих секторов своих функций. Такой подход позволит исключить д</w:t>
      </w:r>
      <w:r w:rsidRPr="000309E0">
        <w:rPr>
          <w:rFonts w:ascii="Times New Roman" w:eastAsia="TimesNewRoman" w:hAnsi="Times New Roman"/>
          <w:sz w:val="28"/>
          <w:szCs w:val="28"/>
          <w:lang w:eastAsia="ru-RU"/>
        </w:rPr>
        <w:t>о</w:t>
      </w:r>
      <w:r w:rsidRPr="000309E0">
        <w:rPr>
          <w:rFonts w:ascii="Times New Roman" w:eastAsia="TimesNewRoman" w:hAnsi="Times New Roman"/>
          <w:sz w:val="28"/>
          <w:szCs w:val="28"/>
          <w:lang w:eastAsia="ru-RU"/>
        </w:rPr>
        <w:t>минирование одного сектора над другим, снизит вероятность разбалансировки всей экономической системы в рамках эволюционного коридора.</w:t>
      </w:r>
      <w:r>
        <w:rPr>
          <w:rFonts w:ascii="Times New Roman" w:eastAsia="TimesNewRoman" w:hAnsi="Times New Roman"/>
          <w:sz w:val="28"/>
          <w:szCs w:val="28"/>
          <w:lang w:eastAsia="ru-RU"/>
        </w:rPr>
        <w:t xml:space="preserve"> При этом надо понимать, что </w:t>
      </w:r>
      <w:r w:rsidRPr="009E3A39">
        <w:rPr>
          <w:rFonts w:ascii="Times New Roman" w:hAnsi="Times New Roman"/>
          <w:sz w:val="28"/>
          <w:szCs w:val="28"/>
        </w:rPr>
        <w:t>частная собственность</w:t>
      </w:r>
      <w:r w:rsidR="00D70F28">
        <w:rPr>
          <w:rFonts w:ascii="Times New Roman" w:hAnsi="Times New Roman"/>
          <w:sz w:val="28"/>
          <w:szCs w:val="28"/>
        </w:rPr>
        <w:t xml:space="preserve"> </w:t>
      </w:r>
      <w:r>
        <w:rPr>
          <w:rFonts w:ascii="Times New Roman" w:hAnsi="Times New Roman"/>
          <w:sz w:val="28"/>
          <w:szCs w:val="28"/>
        </w:rPr>
        <w:t>в структуре</w:t>
      </w:r>
      <w:r w:rsidRPr="009E3A39">
        <w:rPr>
          <w:rFonts w:ascii="Times New Roman" w:hAnsi="Times New Roman"/>
          <w:sz w:val="28"/>
          <w:szCs w:val="28"/>
        </w:rPr>
        <w:t xml:space="preserve"> банковской систем</w:t>
      </w:r>
      <w:r>
        <w:rPr>
          <w:rFonts w:ascii="Times New Roman" w:hAnsi="Times New Roman"/>
          <w:sz w:val="28"/>
          <w:szCs w:val="28"/>
        </w:rPr>
        <w:t>ы</w:t>
      </w:r>
      <w:r w:rsidRPr="009E3A39">
        <w:rPr>
          <w:rFonts w:ascii="Times New Roman" w:hAnsi="Times New Roman"/>
          <w:sz w:val="28"/>
          <w:szCs w:val="28"/>
        </w:rPr>
        <w:t xml:space="preserve"> </w:t>
      </w:r>
      <w:r>
        <w:rPr>
          <w:rFonts w:ascii="Times New Roman" w:hAnsi="Times New Roman"/>
          <w:sz w:val="28"/>
          <w:szCs w:val="28"/>
        </w:rPr>
        <w:t>переходной экономики</w:t>
      </w:r>
      <w:r w:rsidRPr="009E3A39">
        <w:rPr>
          <w:rFonts w:ascii="Times New Roman" w:hAnsi="Times New Roman"/>
          <w:sz w:val="28"/>
          <w:szCs w:val="28"/>
        </w:rPr>
        <w:t xml:space="preserve"> на </w:t>
      </w:r>
      <w:r>
        <w:rPr>
          <w:rFonts w:ascii="Times New Roman" w:hAnsi="Times New Roman"/>
          <w:sz w:val="28"/>
          <w:szCs w:val="28"/>
        </w:rPr>
        <w:t>достаточно длительном этапе развития</w:t>
      </w:r>
      <w:r w:rsidRPr="009E3A39">
        <w:rPr>
          <w:rFonts w:ascii="Times New Roman" w:hAnsi="Times New Roman"/>
          <w:sz w:val="28"/>
          <w:szCs w:val="28"/>
        </w:rPr>
        <w:t xml:space="preserve"> может </w:t>
      </w:r>
      <w:r w:rsidR="00D70F28">
        <w:rPr>
          <w:rFonts w:ascii="Times New Roman" w:hAnsi="Times New Roman"/>
          <w:sz w:val="28"/>
          <w:szCs w:val="28"/>
        </w:rPr>
        <w:t>долгое время оставаться</w:t>
      </w:r>
      <w:r w:rsidRPr="009E3A39">
        <w:rPr>
          <w:rFonts w:ascii="Times New Roman" w:hAnsi="Times New Roman"/>
          <w:sz w:val="28"/>
          <w:szCs w:val="28"/>
        </w:rPr>
        <w:t xml:space="preserve"> лишь комплементарной </w:t>
      </w:r>
      <w:r w:rsidR="00D70F28" w:rsidRPr="009E3A39">
        <w:rPr>
          <w:rFonts w:ascii="Times New Roman" w:hAnsi="Times New Roman"/>
          <w:sz w:val="28"/>
          <w:szCs w:val="28"/>
        </w:rPr>
        <w:t>институциональн</w:t>
      </w:r>
      <w:r w:rsidR="00D70F28">
        <w:rPr>
          <w:rFonts w:ascii="Times New Roman" w:hAnsi="Times New Roman"/>
          <w:sz w:val="28"/>
          <w:szCs w:val="28"/>
        </w:rPr>
        <w:t>ой</w:t>
      </w:r>
      <w:r w:rsidR="00D70F28" w:rsidRPr="009E3A39">
        <w:rPr>
          <w:rFonts w:ascii="Times New Roman" w:hAnsi="Times New Roman"/>
          <w:sz w:val="28"/>
          <w:szCs w:val="28"/>
        </w:rPr>
        <w:t xml:space="preserve"> форм</w:t>
      </w:r>
      <w:r w:rsidR="00D70F28">
        <w:rPr>
          <w:rFonts w:ascii="Times New Roman" w:hAnsi="Times New Roman"/>
          <w:sz w:val="28"/>
          <w:szCs w:val="28"/>
        </w:rPr>
        <w:t>ой</w:t>
      </w:r>
      <w:r w:rsidR="00D70F28" w:rsidRPr="009E3A39">
        <w:rPr>
          <w:rFonts w:ascii="Times New Roman" w:hAnsi="Times New Roman"/>
          <w:sz w:val="28"/>
          <w:szCs w:val="28"/>
        </w:rPr>
        <w:t xml:space="preserve"> </w:t>
      </w:r>
      <w:r w:rsidRPr="009E3A39">
        <w:rPr>
          <w:rFonts w:ascii="Times New Roman" w:hAnsi="Times New Roman"/>
          <w:sz w:val="28"/>
          <w:szCs w:val="28"/>
        </w:rPr>
        <w:t xml:space="preserve">по отношению к более органичной </w:t>
      </w:r>
      <w:r w:rsidR="00D70F28">
        <w:rPr>
          <w:rFonts w:ascii="Times New Roman" w:hAnsi="Times New Roman"/>
          <w:sz w:val="28"/>
          <w:szCs w:val="28"/>
        </w:rPr>
        <w:t xml:space="preserve">административной матрице </w:t>
      </w:r>
      <w:r w:rsidR="00BD226D" w:rsidRPr="009E3A39">
        <w:rPr>
          <w:rFonts w:ascii="Times New Roman" w:hAnsi="Times New Roman"/>
          <w:sz w:val="28"/>
          <w:szCs w:val="28"/>
        </w:rPr>
        <w:t>государственно</w:t>
      </w:r>
      <w:r w:rsidR="00BD226D">
        <w:rPr>
          <w:rFonts w:ascii="Times New Roman" w:hAnsi="Times New Roman"/>
          <w:sz w:val="28"/>
          <w:szCs w:val="28"/>
        </w:rPr>
        <w:t>й</w:t>
      </w:r>
      <w:r w:rsidR="00BD226D" w:rsidRPr="009E3A39">
        <w:rPr>
          <w:rFonts w:ascii="Times New Roman" w:hAnsi="Times New Roman"/>
          <w:sz w:val="28"/>
          <w:szCs w:val="28"/>
        </w:rPr>
        <w:t xml:space="preserve"> </w:t>
      </w:r>
      <w:r w:rsidR="00BD226D">
        <w:rPr>
          <w:rFonts w:ascii="Times New Roman" w:hAnsi="Times New Roman"/>
          <w:sz w:val="28"/>
          <w:szCs w:val="28"/>
        </w:rPr>
        <w:t>форме</w:t>
      </w:r>
      <w:r w:rsidRPr="009E3A39">
        <w:rPr>
          <w:rFonts w:ascii="Times New Roman" w:hAnsi="Times New Roman"/>
          <w:sz w:val="28"/>
          <w:szCs w:val="28"/>
        </w:rPr>
        <w:t>.</w:t>
      </w:r>
    </w:p>
    <w:p w:rsidR="00C31748" w:rsidRPr="000309E0" w:rsidRDefault="00C31748" w:rsidP="00C31748">
      <w:pPr>
        <w:autoSpaceDE w:val="0"/>
        <w:autoSpaceDN w:val="0"/>
        <w:adjustRightInd w:val="0"/>
        <w:spacing w:after="0" w:line="360" w:lineRule="auto"/>
        <w:ind w:firstLine="709"/>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В</w:t>
      </w:r>
      <w:r w:rsidRPr="000309E0">
        <w:rPr>
          <w:rFonts w:ascii="Times New Roman" w:eastAsia="TimesNewRoman" w:hAnsi="Times New Roman"/>
          <w:sz w:val="28"/>
          <w:szCs w:val="28"/>
          <w:lang w:eastAsia="ru-RU"/>
        </w:rPr>
        <w:t>ажны</w:t>
      </w:r>
      <w:r>
        <w:rPr>
          <w:rFonts w:ascii="Times New Roman" w:eastAsia="TimesNewRoman" w:hAnsi="Times New Roman"/>
          <w:sz w:val="28"/>
          <w:szCs w:val="28"/>
          <w:lang w:eastAsia="ru-RU"/>
        </w:rPr>
        <w:t>м представляется и такой</w:t>
      </w:r>
      <w:r w:rsidRPr="000309E0">
        <w:rPr>
          <w:rFonts w:ascii="Times New Roman" w:eastAsia="TimesNewRoman" w:hAnsi="Times New Roman"/>
          <w:sz w:val="28"/>
          <w:szCs w:val="28"/>
          <w:lang w:eastAsia="ru-RU"/>
        </w:rPr>
        <w:t xml:space="preserve"> </w:t>
      </w:r>
      <w:r>
        <w:rPr>
          <w:rFonts w:ascii="Times New Roman" w:eastAsia="TimesNewRoman" w:hAnsi="Times New Roman"/>
          <w:sz w:val="28"/>
          <w:szCs w:val="28"/>
          <w:lang w:eastAsia="ru-RU"/>
        </w:rPr>
        <w:t>аспект</w:t>
      </w:r>
      <w:r w:rsidRPr="000309E0">
        <w:rPr>
          <w:rFonts w:ascii="Times New Roman" w:eastAsia="TimesNewRoman" w:hAnsi="Times New Roman"/>
          <w:sz w:val="28"/>
          <w:szCs w:val="28"/>
          <w:lang w:eastAsia="ru-RU"/>
        </w:rPr>
        <w:t>: дихотомию институциональных рефо</w:t>
      </w:r>
      <w:r w:rsidRPr="000309E0">
        <w:rPr>
          <w:rFonts w:ascii="Times New Roman" w:eastAsia="TimesNewRoman" w:hAnsi="Times New Roman"/>
          <w:sz w:val="28"/>
          <w:szCs w:val="28"/>
          <w:lang w:eastAsia="ru-RU"/>
        </w:rPr>
        <w:t>р</w:t>
      </w:r>
      <w:r w:rsidRPr="000309E0">
        <w:rPr>
          <w:rFonts w:ascii="Times New Roman" w:eastAsia="TimesNewRoman" w:hAnsi="Times New Roman"/>
          <w:sz w:val="28"/>
          <w:szCs w:val="28"/>
          <w:lang w:eastAsia="ru-RU"/>
        </w:rPr>
        <w:t>м -  «государство или рынок» нужно преодолевать не только сочетанием различных моделей экономического устройства, но и введением еще одного «активного игр</w:t>
      </w:r>
      <w:r w:rsidRPr="000309E0">
        <w:rPr>
          <w:rFonts w:ascii="Times New Roman" w:eastAsia="TimesNewRoman" w:hAnsi="Times New Roman"/>
          <w:sz w:val="28"/>
          <w:szCs w:val="28"/>
          <w:lang w:eastAsia="ru-RU"/>
        </w:rPr>
        <w:t>о</w:t>
      </w:r>
      <w:r w:rsidRPr="000309E0">
        <w:rPr>
          <w:rFonts w:ascii="Times New Roman" w:eastAsia="TimesNewRoman" w:hAnsi="Times New Roman"/>
          <w:sz w:val="28"/>
          <w:szCs w:val="28"/>
          <w:lang w:eastAsia="ru-RU"/>
        </w:rPr>
        <w:t>ка», которым является социум</w:t>
      </w:r>
      <w:r w:rsidRPr="000309E0">
        <w:rPr>
          <w:rStyle w:val="a9"/>
          <w:rFonts w:ascii="Times New Roman" w:eastAsia="TimesNewRoman" w:hAnsi="Times New Roman"/>
          <w:sz w:val="28"/>
          <w:szCs w:val="28"/>
          <w:lang w:eastAsia="ru-RU"/>
        </w:rPr>
        <w:footnoteReference w:id="56"/>
      </w:r>
      <w:r w:rsidRPr="000309E0">
        <w:rPr>
          <w:rFonts w:ascii="Times New Roman" w:eastAsia="TimesNewRoman" w:hAnsi="Times New Roman"/>
          <w:sz w:val="28"/>
          <w:szCs w:val="28"/>
          <w:lang w:eastAsia="ru-RU"/>
        </w:rPr>
        <w:t>. Отметим, что данный подход в полной мере созв</w:t>
      </w:r>
      <w:r w:rsidRPr="000309E0">
        <w:rPr>
          <w:rFonts w:ascii="Times New Roman" w:eastAsia="TimesNewRoman" w:hAnsi="Times New Roman"/>
          <w:sz w:val="28"/>
          <w:szCs w:val="28"/>
          <w:lang w:eastAsia="ru-RU"/>
        </w:rPr>
        <w:t>у</w:t>
      </w:r>
      <w:r w:rsidRPr="000309E0">
        <w:rPr>
          <w:rFonts w:ascii="Times New Roman" w:eastAsia="TimesNewRoman" w:hAnsi="Times New Roman"/>
          <w:sz w:val="28"/>
          <w:szCs w:val="28"/>
          <w:lang w:eastAsia="ru-RU"/>
        </w:rPr>
        <w:t xml:space="preserve">чен рефлексивной концепции самоорганизации экономики: </w:t>
      </w:r>
      <w:r w:rsidRPr="000309E0">
        <w:rPr>
          <w:rFonts w:ascii="Times New Roman" w:hAnsi="Times New Roman"/>
          <w:sz w:val="28"/>
          <w:szCs w:val="28"/>
        </w:rPr>
        <w:t>сопереживая реформам, «втягиваясь» в них, население, становится не столько объектом, сколько субъектом трансформационного процесса, творцом будущего. Последнее невозможно без формирования позитивных институциональных ожиданий, как в отношении денежно-кредитной сферы, так и экономики в целом. Здесь крайне важна оценка ре</w:t>
      </w:r>
      <w:r w:rsidRPr="000309E0">
        <w:rPr>
          <w:rFonts w:ascii="Times New Roman" w:hAnsi="Times New Roman"/>
          <w:sz w:val="28"/>
          <w:szCs w:val="28"/>
        </w:rPr>
        <w:t>ф</w:t>
      </w:r>
      <w:r w:rsidRPr="000309E0">
        <w:rPr>
          <w:rFonts w:ascii="Times New Roman" w:hAnsi="Times New Roman"/>
          <w:sz w:val="28"/>
          <w:szCs w:val="28"/>
        </w:rPr>
        <w:t xml:space="preserve">лексивности </w:t>
      </w:r>
      <w:r>
        <w:rPr>
          <w:rFonts w:ascii="Times New Roman" w:hAnsi="Times New Roman"/>
          <w:sz w:val="28"/>
          <w:szCs w:val="28"/>
        </w:rPr>
        <w:t>денежно-кредитного</w:t>
      </w:r>
      <w:r w:rsidRPr="000309E0">
        <w:rPr>
          <w:rFonts w:ascii="Times New Roman" w:hAnsi="Times New Roman"/>
          <w:sz w:val="28"/>
          <w:szCs w:val="28"/>
        </w:rPr>
        <w:t xml:space="preserve"> рынка, то есть понимания и поддержки обществом стратегии, реализуемой органами монетарного р</w:t>
      </w:r>
      <w:r w:rsidRPr="000309E0">
        <w:rPr>
          <w:rFonts w:ascii="Times New Roman" w:hAnsi="Times New Roman"/>
          <w:sz w:val="28"/>
          <w:szCs w:val="28"/>
        </w:rPr>
        <w:t>е</w:t>
      </w:r>
      <w:r w:rsidRPr="000309E0">
        <w:rPr>
          <w:rFonts w:ascii="Times New Roman" w:hAnsi="Times New Roman"/>
          <w:sz w:val="28"/>
          <w:szCs w:val="28"/>
        </w:rPr>
        <w:t>гулирования.</w:t>
      </w:r>
    </w:p>
    <w:p w:rsidR="00C31748" w:rsidRDefault="00C31748" w:rsidP="00C31748"/>
    <w:p w:rsidR="002A1DDC" w:rsidRPr="00473FA4" w:rsidRDefault="002A1DDC" w:rsidP="002A1DDC">
      <w:pPr>
        <w:pStyle w:val="a4"/>
        <w:ind w:left="0"/>
        <w:jc w:val="both"/>
        <w:rPr>
          <w:b/>
          <w:sz w:val="28"/>
          <w:szCs w:val="28"/>
        </w:rPr>
      </w:pPr>
      <w:r w:rsidRPr="00473FA4">
        <w:rPr>
          <w:b/>
          <w:sz w:val="28"/>
          <w:szCs w:val="28"/>
        </w:rPr>
        <w:t>3.2 Рефлексивно</w:t>
      </w:r>
      <w:r w:rsidR="00506642">
        <w:rPr>
          <w:b/>
          <w:sz w:val="28"/>
          <w:szCs w:val="28"/>
        </w:rPr>
        <w:t>сть</w:t>
      </w:r>
      <w:r w:rsidRPr="00473FA4">
        <w:rPr>
          <w:b/>
          <w:sz w:val="28"/>
          <w:szCs w:val="28"/>
        </w:rPr>
        <w:t xml:space="preserve"> денежной сфер</w:t>
      </w:r>
      <w:r w:rsidR="00506642">
        <w:rPr>
          <w:b/>
          <w:sz w:val="28"/>
          <w:szCs w:val="28"/>
        </w:rPr>
        <w:t>ы</w:t>
      </w:r>
      <w:r w:rsidRPr="00473FA4">
        <w:rPr>
          <w:b/>
          <w:sz w:val="28"/>
          <w:szCs w:val="28"/>
        </w:rPr>
        <w:t xml:space="preserve">: анализ поведенческой самоорганизации </w:t>
      </w:r>
    </w:p>
    <w:p w:rsidR="002A1DDC" w:rsidRDefault="002A1DDC" w:rsidP="002A1DDC">
      <w:pPr>
        <w:pStyle w:val="a4"/>
        <w:spacing w:line="360" w:lineRule="auto"/>
        <w:ind w:left="0"/>
        <w:jc w:val="both"/>
        <w:rPr>
          <w:sz w:val="28"/>
          <w:szCs w:val="28"/>
        </w:rPr>
      </w:pPr>
    </w:p>
    <w:p w:rsidR="002A1DDC" w:rsidRPr="001F29C6" w:rsidRDefault="002A1DDC" w:rsidP="002A1DDC">
      <w:pPr>
        <w:autoSpaceDE w:val="0"/>
        <w:autoSpaceDN w:val="0"/>
        <w:adjustRightInd w:val="0"/>
        <w:spacing w:after="0" w:line="360" w:lineRule="auto"/>
        <w:ind w:firstLine="709"/>
        <w:jc w:val="both"/>
        <w:rPr>
          <w:rFonts w:ascii="Times New Roman" w:eastAsia="TimesNewRoman" w:hAnsi="Times New Roman"/>
          <w:sz w:val="28"/>
          <w:szCs w:val="28"/>
          <w:lang w:eastAsia="ru-RU"/>
        </w:rPr>
      </w:pPr>
      <w:r>
        <w:rPr>
          <w:rFonts w:ascii="Times New Roman" w:hAnsi="Times New Roman"/>
          <w:sz w:val="28"/>
          <w:szCs w:val="28"/>
        </w:rPr>
        <w:t xml:space="preserve">Сегодня, в посткризисный период, в период массированных информационных </w:t>
      </w:r>
      <w:r w:rsidRPr="000A34F2">
        <w:rPr>
          <w:rFonts w:ascii="Times New Roman" w:hAnsi="Times New Roman"/>
          <w:sz w:val="28"/>
          <w:szCs w:val="28"/>
        </w:rPr>
        <w:t>воздействи</w:t>
      </w:r>
      <w:r>
        <w:rPr>
          <w:rFonts w:ascii="Times New Roman" w:hAnsi="Times New Roman"/>
          <w:sz w:val="28"/>
          <w:szCs w:val="28"/>
        </w:rPr>
        <w:t>й</w:t>
      </w:r>
      <w:r w:rsidRPr="000A34F2">
        <w:rPr>
          <w:rFonts w:ascii="Times New Roman" w:hAnsi="Times New Roman"/>
          <w:sz w:val="28"/>
          <w:szCs w:val="28"/>
        </w:rPr>
        <w:t xml:space="preserve"> </w:t>
      </w:r>
      <w:r>
        <w:rPr>
          <w:rFonts w:ascii="Times New Roman" w:hAnsi="Times New Roman"/>
          <w:sz w:val="28"/>
          <w:szCs w:val="28"/>
        </w:rPr>
        <w:t xml:space="preserve">очевиден тот факт, насколько важно </w:t>
      </w:r>
      <w:r w:rsidR="00426DB4">
        <w:rPr>
          <w:rFonts w:ascii="Times New Roman" w:hAnsi="Times New Roman"/>
          <w:sz w:val="28"/>
          <w:szCs w:val="28"/>
        </w:rPr>
        <w:t xml:space="preserve">понимание рефлексивности </w:t>
      </w:r>
      <w:r>
        <w:rPr>
          <w:rFonts w:ascii="Times New Roman" w:hAnsi="Times New Roman"/>
          <w:sz w:val="28"/>
          <w:szCs w:val="28"/>
        </w:rPr>
        <w:t>именно для денежной сферы, для целей регулирования и управления ожиданиями экономических агентов, их поведением в направлении роста доверия к национальным деньгам.</w:t>
      </w:r>
    </w:p>
    <w:p w:rsidR="002A1DDC" w:rsidRPr="00832D9E" w:rsidRDefault="002A1DDC" w:rsidP="002A1DDC">
      <w:pPr>
        <w:spacing w:after="0" w:line="360" w:lineRule="auto"/>
        <w:ind w:firstLine="709"/>
        <w:jc w:val="both"/>
        <w:rPr>
          <w:rFonts w:ascii="Times New Roman" w:hAnsi="Times New Roman"/>
          <w:sz w:val="28"/>
          <w:szCs w:val="28"/>
        </w:rPr>
      </w:pPr>
      <w:r w:rsidRPr="000A34F2">
        <w:rPr>
          <w:rFonts w:ascii="Times New Roman" w:hAnsi="Times New Roman"/>
          <w:sz w:val="28"/>
          <w:szCs w:val="28"/>
        </w:rPr>
        <w:t>В чем отличие века XX от XXI с точки зр</w:t>
      </w:r>
      <w:r>
        <w:rPr>
          <w:rFonts w:ascii="Times New Roman" w:hAnsi="Times New Roman"/>
          <w:sz w:val="28"/>
          <w:szCs w:val="28"/>
        </w:rPr>
        <w:t>ения учета рефлексивных эффектов в процессе разработки и реализации денежно-кредитной политики</w:t>
      </w:r>
      <w:r w:rsidRPr="000A34F2">
        <w:rPr>
          <w:rFonts w:ascii="Times New Roman" w:hAnsi="Times New Roman"/>
          <w:sz w:val="28"/>
          <w:szCs w:val="28"/>
        </w:rPr>
        <w:t xml:space="preserve">? </w:t>
      </w:r>
      <w:r>
        <w:rPr>
          <w:rFonts w:ascii="Times New Roman" w:hAnsi="Times New Roman"/>
          <w:sz w:val="28"/>
          <w:szCs w:val="28"/>
        </w:rPr>
        <w:t xml:space="preserve">Оно основывается на различных методологических подходах к организации целесообразной деятельности социума. Вообще </w:t>
      </w:r>
      <w:r w:rsidRPr="00832D9E">
        <w:rPr>
          <w:rFonts w:ascii="Times New Roman" w:hAnsi="Times New Roman"/>
          <w:sz w:val="28"/>
          <w:szCs w:val="28"/>
        </w:rPr>
        <w:t xml:space="preserve">выделяют два </w:t>
      </w:r>
      <w:r>
        <w:rPr>
          <w:rFonts w:ascii="Times New Roman" w:hAnsi="Times New Roman"/>
          <w:sz w:val="28"/>
          <w:szCs w:val="28"/>
        </w:rPr>
        <w:t xml:space="preserve">таких </w:t>
      </w:r>
      <w:r w:rsidRPr="00832D9E">
        <w:rPr>
          <w:rFonts w:ascii="Times New Roman" w:hAnsi="Times New Roman"/>
          <w:sz w:val="28"/>
          <w:szCs w:val="28"/>
        </w:rPr>
        <w:t>способа организации деятельност</w:t>
      </w:r>
      <w:r>
        <w:rPr>
          <w:rFonts w:ascii="Times New Roman" w:hAnsi="Times New Roman"/>
          <w:sz w:val="28"/>
          <w:szCs w:val="28"/>
        </w:rPr>
        <w:t>и:</w:t>
      </w:r>
    </w:p>
    <w:p w:rsidR="002A1DDC" w:rsidRPr="00832D9E" w:rsidRDefault="002A1DDC" w:rsidP="002A1DDC">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реактивный - </w:t>
      </w:r>
      <w:r w:rsidRPr="00832D9E">
        <w:rPr>
          <w:rFonts w:ascii="Times New Roman" w:hAnsi="Times New Roman"/>
          <w:sz w:val="28"/>
          <w:szCs w:val="28"/>
        </w:rPr>
        <w:t>предполагает, что субъект, столкнувшись с какой-то проблемой, ищет решение за счет перебора всех известных ему алгоритмов действий. И если он не находит нужное, то может остаться в тупике, искать некий компромиссный вариант, не решающий проблемы.</w:t>
      </w:r>
    </w:p>
    <w:p w:rsidR="002A1DDC" w:rsidRPr="00832D9E" w:rsidRDefault="002A1DDC" w:rsidP="002A1DDC">
      <w:pPr>
        <w:spacing w:after="0" w:line="360" w:lineRule="auto"/>
        <w:ind w:firstLine="709"/>
        <w:jc w:val="both"/>
        <w:rPr>
          <w:rFonts w:ascii="Times New Roman" w:hAnsi="Times New Roman"/>
          <w:sz w:val="28"/>
          <w:szCs w:val="28"/>
        </w:rPr>
      </w:pPr>
      <w:r>
        <w:rPr>
          <w:rFonts w:ascii="Times New Roman" w:hAnsi="Times New Roman"/>
          <w:sz w:val="28"/>
          <w:szCs w:val="28"/>
        </w:rPr>
        <w:t>б) рефлексивный -</w:t>
      </w:r>
      <w:r w:rsidRPr="00832D9E">
        <w:rPr>
          <w:rFonts w:ascii="Times New Roman" w:hAnsi="Times New Roman"/>
          <w:sz w:val="28"/>
          <w:szCs w:val="28"/>
        </w:rPr>
        <w:t xml:space="preserve"> заключается в том, что если субъект столкнулся с проблемой и не нашел нужных ему «заготовок», то он выходит за пределы этой деятельности, смотрит на нее «сверху», в системе, и, как исследователь, ищет пути перестройки и деятельности, и себя</w:t>
      </w:r>
      <w:r>
        <w:rPr>
          <w:rFonts w:ascii="Times New Roman" w:hAnsi="Times New Roman"/>
          <w:sz w:val="28"/>
          <w:szCs w:val="28"/>
        </w:rPr>
        <w:t>.</w:t>
      </w:r>
      <w:r w:rsidRPr="00832D9E">
        <w:rPr>
          <w:rFonts w:ascii="Times New Roman" w:hAnsi="Times New Roman"/>
          <w:sz w:val="28"/>
          <w:szCs w:val="28"/>
        </w:rPr>
        <w:t xml:space="preserve"> </w:t>
      </w:r>
      <w:r w:rsidRPr="004A637E">
        <w:rPr>
          <w:rFonts w:ascii="Times New Roman" w:hAnsi="Times New Roman"/>
          <w:sz w:val="28"/>
          <w:szCs w:val="28"/>
        </w:rPr>
        <w:t xml:space="preserve">Управленческая деятельность в </w:t>
      </w:r>
      <w:r>
        <w:rPr>
          <w:rFonts w:ascii="Times New Roman" w:hAnsi="Times New Roman"/>
          <w:sz w:val="28"/>
          <w:szCs w:val="28"/>
        </w:rPr>
        <w:t>этом</w:t>
      </w:r>
      <w:r w:rsidRPr="004A637E">
        <w:rPr>
          <w:rFonts w:ascii="Times New Roman" w:hAnsi="Times New Roman"/>
          <w:sz w:val="28"/>
          <w:szCs w:val="28"/>
        </w:rPr>
        <w:t xml:space="preserve"> случае, наряду с готовыми рекомендациями, предполагает </w:t>
      </w:r>
      <w:r>
        <w:rPr>
          <w:rFonts w:ascii="Times New Roman" w:hAnsi="Times New Roman"/>
          <w:sz w:val="28"/>
          <w:szCs w:val="28"/>
        </w:rPr>
        <w:t xml:space="preserve">задействование </w:t>
      </w:r>
      <w:r w:rsidRPr="004A637E">
        <w:rPr>
          <w:rFonts w:ascii="Times New Roman" w:hAnsi="Times New Roman"/>
          <w:sz w:val="28"/>
          <w:szCs w:val="28"/>
        </w:rPr>
        <w:t>инновационной психологии</w:t>
      </w:r>
      <w:r>
        <w:rPr>
          <w:rFonts w:ascii="Times New Roman" w:hAnsi="Times New Roman"/>
          <w:sz w:val="28"/>
          <w:szCs w:val="28"/>
        </w:rPr>
        <w:t>,</w:t>
      </w:r>
      <w:r w:rsidRPr="004A637E">
        <w:rPr>
          <w:rFonts w:ascii="Times New Roman" w:hAnsi="Times New Roman"/>
          <w:sz w:val="28"/>
          <w:szCs w:val="28"/>
        </w:rPr>
        <w:t xml:space="preserve"> </w:t>
      </w:r>
      <w:r w:rsidRPr="00D16400">
        <w:rPr>
          <w:rFonts w:ascii="Times New Roman" w:hAnsi="Times New Roman"/>
          <w:i/>
          <w:sz w:val="28"/>
          <w:szCs w:val="28"/>
        </w:rPr>
        <w:t>участие в процессе самих управляемых субъектов</w:t>
      </w:r>
      <w:r w:rsidRPr="004A637E">
        <w:rPr>
          <w:rFonts w:ascii="Times New Roman" w:hAnsi="Times New Roman"/>
          <w:sz w:val="28"/>
          <w:szCs w:val="28"/>
        </w:rPr>
        <w:t xml:space="preserve">, выход их на уровень  «самопонимания». В какой-то мере они становятся творцами, </w:t>
      </w:r>
      <w:r>
        <w:rPr>
          <w:rFonts w:ascii="Times New Roman" w:hAnsi="Times New Roman"/>
          <w:sz w:val="28"/>
          <w:szCs w:val="28"/>
        </w:rPr>
        <w:t xml:space="preserve">не только </w:t>
      </w:r>
      <w:r w:rsidRPr="004A637E">
        <w:rPr>
          <w:rFonts w:ascii="Times New Roman" w:hAnsi="Times New Roman"/>
          <w:sz w:val="28"/>
          <w:szCs w:val="28"/>
        </w:rPr>
        <w:t>принимая</w:t>
      </w:r>
      <w:r>
        <w:rPr>
          <w:rFonts w:ascii="Times New Roman" w:hAnsi="Times New Roman"/>
          <w:sz w:val="28"/>
          <w:szCs w:val="28"/>
        </w:rPr>
        <w:t>, но и генерируя</w:t>
      </w:r>
      <w:r w:rsidRPr="004A637E">
        <w:rPr>
          <w:rFonts w:ascii="Times New Roman" w:hAnsi="Times New Roman"/>
          <w:sz w:val="28"/>
          <w:szCs w:val="28"/>
        </w:rPr>
        <w:t xml:space="preserve"> нововведени</w:t>
      </w:r>
      <w:r>
        <w:rPr>
          <w:rFonts w:ascii="Times New Roman" w:hAnsi="Times New Roman"/>
          <w:sz w:val="28"/>
          <w:szCs w:val="28"/>
        </w:rPr>
        <w:t>я</w:t>
      </w:r>
      <w:r w:rsidRPr="004A637E">
        <w:rPr>
          <w:rFonts w:ascii="Times New Roman" w:hAnsi="Times New Roman"/>
          <w:sz w:val="28"/>
          <w:szCs w:val="28"/>
        </w:rPr>
        <w:t>.</w:t>
      </w:r>
    </w:p>
    <w:p w:rsidR="002A1DDC" w:rsidRDefault="002A1DDC" w:rsidP="002A1DDC">
      <w:pPr>
        <w:spacing w:after="0" w:line="360" w:lineRule="auto"/>
        <w:ind w:firstLine="709"/>
        <w:jc w:val="both"/>
        <w:rPr>
          <w:rFonts w:ascii="Times New Roman" w:hAnsi="Times New Roman"/>
          <w:sz w:val="28"/>
          <w:szCs w:val="28"/>
        </w:rPr>
      </w:pPr>
      <w:r>
        <w:rPr>
          <w:rFonts w:ascii="Times New Roman" w:hAnsi="Times New Roman"/>
          <w:sz w:val="28"/>
          <w:szCs w:val="28"/>
        </w:rPr>
        <w:t>По этой причине монетарн</w:t>
      </w:r>
      <w:r w:rsidR="00175265">
        <w:rPr>
          <w:rFonts w:ascii="Times New Roman" w:hAnsi="Times New Roman"/>
          <w:sz w:val="28"/>
          <w:szCs w:val="28"/>
        </w:rPr>
        <w:t>ые</w:t>
      </w:r>
      <w:r>
        <w:rPr>
          <w:rFonts w:ascii="Times New Roman" w:hAnsi="Times New Roman"/>
          <w:sz w:val="28"/>
          <w:szCs w:val="28"/>
        </w:rPr>
        <w:t xml:space="preserve"> у</w:t>
      </w:r>
      <w:r w:rsidRPr="004A637E">
        <w:rPr>
          <w:rFonts w:ascii="Times New Roman" w:hAnsi="Times New Roman"/>
          <w:sz w:val="28"/>
          <w:szCs w:val="28"/>
        </w:rPr>
        <w:t>правл</w:t>
      </w:r>
      <w:r w:rsidR="00175265">
        <w:rPr>
          <w:rFonts w:ascii="Times New Roman" w:hAnsi="Times New Roman"/>
          <w:sz w:val="28"/>
          <w:szCs w:val="28"/>
        </w:rPr>
        <w:t>яющие воздействия</w:t>
      </w:r>
      <w:r>
        <w:rPr>
          <w:rFonts w:ascii="Times New Roman" w:hAnsi="Times New Roman"/>
          <w:sz w:val="28"/>
          <w:szCs w:val="28"/>
        </w:rPr>
        <w:t>, учитывая усиление внешних и внутренних шоков (глобализации, информатизации и пр.)</w:t>
      </w:r>
      <w:r w:rsidRPr="004A637E">
        <w:rPr>
          <w:rFonts w:ascii="Times New Roman" w:hAnsi="Times New Roman"/>
          <w:sz w:val="28"/>
          <w:szCs w:val="28"/>
        </w:rPr>
        <w:t xml:space="preserve"> </w:t>
      </w:r>
      <w:r>
        <w:rPr>
          <w:rFonts w:ascii="Times New Roman" w:hAnsi="Times New Roman"/>
          <w:sz w:val="28"/>
          <w:szCs w:val="28"/>
        </w:rPr>
        <w:t>должно в принципе</w:t>
      </w:r>
      <w:r w:rsidRPr="004A637E">
        <w:rPr>
          <w:rFonts w:ascii="Times New Roman" w:hAnsi="Times New Roman"/>
          <w:sz w:val="28"/>
          <w:szCs w:val="28"/>
        </w:rPr>
        <w:t xml:space="preserve"> </w:t>
      </w:r>
      <w:r>
        <w:rPr>
          <w:rFonts w:ascii="Times New Roman" w:hAnsi="Times New Roman"/>
          <w:sz w:val="28"/>
          <w:szCs w:val="28"/>
        </w:rPr>
        <w:t>базироваться</w:t>
      </w:r>
      <w:r w:rsidRPr="004A637E">
        <w:rPr>
          <w:rFonts w:ascii="Times New Roman" w:hAnsi="Times New Roman"/>
          <w:sz w:val="28"/>
          <w:szCs w:val="28"/>
        </w:rPr>
        <w:t xml:space="preserve"> на рефлексивном способе организации деятельности</w:t>
      </w:r>
      <w:r>
        <w:rPr>
          <w:rFonts w:ascii="Times New Roman" w:hAnsi="Times New Roman"/>
          <w:sz w:val="28"/>
          <w:szCs w:val="28"/>
        </w:rPr>
        <w:t>. В ином случае</w:t>
      </w:r>
      <w:r w:rsidRPr="00D37DCA">
        <w:rPr>
          <w:rFonts w:ascii="Times New Roman" w:hAnsi="Times New Roman"/>
          <w:sz w:val="28"/>
          <w:szCs w:val="28"/>
        </w:rPr>
        <w:t xml:space="preserve"> </w:t>
      </w:r>
      <w:r>
        <w:rPr>
          <w:rFonts w:ascii="Times New Roman" w:hAnsi="Times New Roman"/>
          <w:sz w:val="28"/>
          <w:szCs w:val="28"/>
        </w:rPr>
        <w:t>в противовес принятому</w:t>
      </w:r>
      <w:r w:rsidRPr="008E2E1F">
        <w:rPr>
          <w:rFonts w:ascii="Times New Roman" w:hAnsi="Times New Roman"/>
          <w:sz w:val="28"/>
          <w:szCs w:val="28"/>
        </w:rPr>
        <w:t xml:space="preserve"> управленческо</w:t>
      </w:r>
      <w:r>
        <w:rPr>
          <w:rFonts w:ascii="Times New Roman" w:hAnsi="Times New Roman"/>
          <w:sz w:val="28"/>
          <w:szCs w:val="28"/>
        </w:rPr>
        <w:t>му</w:t>
      </w:r>
      <w:r w:rsidRPr="008E2E1F">
        <w:rPr>
          <w:rFonts w:ascii="Times New Roman" w:hAnsi="Times New Roman"/>
          <w:sz w:val="28"/>
          <w:szCs w:val="28"/>
        </w:rPr>
        <w:t xml:space="preserve"> решени</w:t>
      </w:r>
      <w:r>
        <w:rPr>
          <w:rFonts w:ascii="Times New Roman" w:hAnsi="Times New Roman"/>
          <w:sz w:val="28"/>
          <w:szCs w:val="28"/>
        </w:rPr>
        <w:t>ю в современных условиях</w:t>
      </w:r>
      <w:r w:rsidRPr="008E2E1F">
        <w:rPr>
          <w:rFonts w:ascii="Times New Roman" w:hAnsi="Times New Roman"/>
          <w:sz w:val="28"/>
          <w:szCs w:val="28"/>
        </w:rPr>
        <w:t xml:space="preserve"> </w:t>
      </w:r>
      <w:r>
        <w:rPr>
          <w:rFonts w:ascii="Times New Roman" w:hAnsi="Times New Roman"/>
          <w:sz w:val="28"/>
          <w:szCs w:val="28"/>
        </w:rPr>
        <w:t>крайне быстро</w:t>
      </w:r>
      <w:r w:rsidRPr="008E2E1F">
        <w:rPr>
          <w:rFonts w:ascii="Times New Roman" w:hAnsi="Times New Roman"/>
          <w:sz w:val="28"/>
          <w:szCs w:val="28"/>
        </w:rPr>
        <w:t xml:space="preserve"> акт</w:t>
      </w:r>
      <w:r>
        <w:rPr>
          <w:rFonts w:ascii="Times New Roman" w:hAnsi="Times New Roman"/>
          <w:sz w:val="28"/>
          <w:szCs w:val="28"/>
        </w:rPr>
        <w:t>уализируется субъектная система</w:t>
      </w:r>
      <w:r w:rsidRPr="008E2E1F">
        <w:rPr>
          <w:rFonts w:ascii="Times New Roman" w:hAnsi="Times New Roman"/>
          <w:sz w:val="28"/>
          <w:szCs w:val="28"/>
        </w:rPr>
        <w:t xml:space="preserve"> (полисубъектная система), которая противодействует, критикует, отторгает это </w:t>
      </w:r>
      <w:r>
        <w:rPr>
          <w:rFonts w:ascii="Times New Roman" w:hAnsi="Times New Roman"/>
          <w:sz w:val="28"/>
          <w:szCs w:val="28"/>
        </w:rPr>
        <w:t>решение</w:t>
      </w:r>
      <w:r w:rsidRPr="008E2E1F">
        <w:rPr>
          <w:rFonts w:ascii="Times New Roman" w:hAnsi="Times New Roman"/>
          <w:sz w:val="28"/>
          <w:szCs w:val="28"/>
        </w:rPr>
        <w:t xml:space="preserve">, потому </w:t>
      </w:r>
      <w:r>
        <w:rPr>
          <w:rFonts w:ascii="Times New Roman" w:hAnsi="Times New Roman"/>
          <w:sz w:val="28"/>
          <w:szCs w:val="28"/>
        </w:rPr>
        <w:t>как</w:t>
      </w:r>
      <w:r w:rsidRPr="008E2E1F">
        <w:rPr>
          <w:rFonts w:ascii="Times New Roman" w:hAnsi="Times New Roman"/>
          <w:sz w:val="28"/>
          <w:szCs w:val="28"/>
        </w:rPr>
        <w:t xml:space="preserve"> имеет свои интересы, живет по своим </w:t>
      </w:r>
      <w:r>
        <w:rPr>
          <w:rFonts w:ascii="Times New Roman" w:hAnsi="Times New Roman"/>
          <w:sz w:val="28"/>
          <w:szCs w:val="28"/>
        </w:rPr>
        <w:t>меркам</w:t>
      </w:r>
      <w:r w:rsidRPr="008E2E1F">
        <w:rPr>
          <w:rFonts w:ascii="Times New Roman" w:hAnsi="Times New Roman"/>
          <w:sz w:val="28"/>
          <w:szCs w:val="28"/>
        </w:rPr>
        <w:t>, по своим принципам и т.д. Механизмы этой актуализации необходимо анализировать и учитывать в практике денежно-кредитного регулирования.</w:t>
      </w:r>
      <w:r>
        <w:rPr>
          <w:rFonts w:ascii="Times New Roman" w:hAnsi="Times New Roman"/>
          <w:sz w:val="28"/>
          <w:szCs w:val="28"/>
        </w:rPr>
        <w:t xml:space="preserve"> Поэтому сегодня назрела необходимость пере</w:t>
      </w:r>
      <w:r w:rsidRPr="000A34F2">
        <w:rPr>
          <w:rFonts w:ascii="Times New Roman" w:hAnsi="Times New Roman"/>
          <w:sz w:val="28"/>
          <w:szCs w:val="28"/>
        </w:rPr>
        <w:t>ориентаци</w:t>
      </w:r>
      <w:r>
        <w:rPr>
          <w:rFonts w:ascii="Times New Roman" w:hAnsi="Times New Roman"/>
          <w:sz w:val="28"/>
          <w:szCs w:val="28"/>
        </w:rPr>
        <w:t>и монетарного регулятора</w:t>
      </w:r>
      <w:r w:rsidRPr="000A34F2">
        <w:rPr>
          <w:rFonts w:ascii="Times New Roman" w:hAnsi="Times New Roman"/>
          <w:sz w:val="28"/>
          <w:szCs w:val="28"/>
        </w:rPr>
        <w:t xml:space="preserve"> на </w:t>
      </w:r>
      <w:r>
        <w:rPr>
          <w:rFonts w:ascii="Times New Roman" w:hAnsi="Times New Roman"/>
          <w:sz w:val="28"/>
          <w:szCs w:val="28"/>
        </w:rPr>
        <w:t>учет рефлексивных</w:t>
      </w:r>
      <w:r w:rsidRPr="000A34F2">
        <w:rPr>
          <w:rFonts w:ascii="Times New Roman" w:hAnsi="Times New Roman"/>
          <w:sz w:val="28"/>
          <w:szCs w:val="28"/>
        </w:rPr>
        <w:t xml:space="preserve"> </w:t>
      </w:r>
      <w:r>
        <w:rPr>
          <w:rFonts w:ascii="Times New Roman" w:hAnsi="Times New Roman"/>
          <w:sz w:val="28"/>
          <w:szCs w:val="28"/>
        </w:rPr>
        <w:t xml:space="preserve">аспектов в </w:t>
      </w:r>
      <w:r w:rsidRPr="000A34F2">
        <w:rPr>
          <w:rFonts w:ascii="Times New Roman" w:hAnsi="Times New Roman"/>
          <w:sz w:val="28"/>
          <w:szCs w:val="28"/>
        </w:rPr>
        <w:t xml:space="preserve">организации </w:t>
      </w:r>
      <w:r>
        <w:rPr>
          <w:rFonts w:ascii="Times New Roman" w:hAnsi="Times New Roman"/>
          <w:sz w:val="28"/>
          <w:szCs w:val="28"/>
        </w:rPr>
        <w:t xml:space="preserve">своей </w:t>
      </w:r>
      <w:r w:rsidRPr="000A34F2">
        <w:rPr>
          <w:rFonts w:ascii="Times New Roman" w:hAnsi="Times New Roman"/>
          <w:sz w:val="28"/>
          <w:szCs w:val="28"/>
        </w:rPr>
        <w:t>деятельности</w:t>
      </w:r>
      <w:r>
        <w:rPr>
          <w:rFonts w:ascii="Times New Roman" w:hAnsi="Times New Roman"/>
          <w:sz w:val="28"/>
          <w:szCs w:val="28"/>
        </w:rPr>
        <w:t>, когда р</w:t>
      </w:r>
      <w:r w:rsidRPr="000A34F2">
        <w:rPr>
          <w:rFonts w:ascii="Times New Roman" w:hAnsi="Times New Roman"/>
          <w:sz w:val="28"/>
          <w:szCs w:val="28"/>
        </w:rPr>
        <w:t>ефлексивность и коммуникативность обеспечивают целостность рынка</w:t>
      </w:r>
      <w:r w:rsidRPr="004A637E">
        <w:rPr>
          <w:rFonts w:ascii="Times New Roman" w:hAnsi="Times New Roman"/>
          <w:sz w:val="28"/>
          <w:szCs w:val="28"/>
        </w:rPr>
        <w:t>.</w:t>
      </w:r>
      <w:r>
        <w:rPr>
          <w:rFonts w:ascii="Times New Roman" w:hAnsi="Times New Roman"/>
          <w:sz w:val="28"/>
          <w:szCs w:val="28"/>
        </w:rPr>
        <w:t xml:space="preserve"> </w:t>
      </w:r>
    </w:p>
    <w:p w:rsidR="002A1DDC" w:rsidRPr="004A1740" w:rsidRDefault="002A1DDC" w:rsidP="002A1DDC">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hAnsi="Times New Roman"/>
          <w:sz w:val="28"/>
          <w:szCs w:val="28"/>
        </w:rPr>
        <w:t>Однако</w:t>
      </w:r>
      <w:r w:rsidRPr="009578CE">
        <w:rPr>
          <w:rFonts w:ascii="Times New Roman" w:hAnsi="Times New Roman"/>
          <w:sz w:val="28"/>
          <w:szCs w:val="28"/>
        </w:rPr>
        <w:t xml:space="preserve"> проблема</w:t>
      </w:r>
      <w:r w:rsidRPr="008C6E27">
        <w:rPr>
          <w:rFonts w:ascii="Times New Roman" w:hAnsi="Times New Roman"/>
          <w:sz w:val="28"/>
          <w:szCs w:val="28"/>
        </w:rPr>
        <w:t xml:space="preserve"> </w:t>
      </w:r>
      <w:r>
        <w:rPr>
          <w:rFonts w:ascii="Times New Roman" w:hAnsi="Times New Roman"/>
          <w:sz w:val="28"/>
          <w:szCs w:val="28"/>
        </w:rPr>
        <w:t xml:space="preserve">сегодня </w:t>
      </w:r>
      <w:r w:rsidRPr="009578CE">
        <w:rPr>
          <w:rFonts w:ascii="Times New Roman" w:hAnsi="Times New Roman"/>
          <w:sz w:val="28"/>
          <w:szCs w:val="28"/>
        </w:rPr>
        <w:t xml:space="preserve">состоит </w:t>
      </w:r>
      <w:r>
        <w:rPr>
          <w:rFonts w:ascii="Times New Roman" w:hAnsi="Times New Roman"/>
          <w:sz w:val="28"/>
          <w:szCs w:val="28"/>
        </w:rPr>
        <w:t>даже не только</w:t>
      </w:r>
      <w:r w:rsidRPr="008C6E27">
        <w:rPr>
          <w:rFonts w:ascii="Times New Roman" w:hAnsi="Times New Roman"/>
          <w:sz w:val="28"/>
          <w:szCs w:val="28"/>
        </w:rPr>
        <w:t xml:space="preserve"> </w:t>
      </w:r>
      <w:r>
        <w:rPr>
          <w:rFonts w:ascii="Times New Roman" w:hAnsi="Times New Roman"/>
          <w:sz w:val="28"/>
          <w:szCs w:val="28"/>
        </w:rPr>
        <w:t xml:space="preserve">в том, что у центрального банка отсутствует </w:t>
      </w:r>
      <w:r>
        <w:rPr>
          <w:rFonts w:ascii="Times New Roman" w:eastAsia="TimesNewRoman" w:hAnsi="Times New Roman"/>
          <w:sz w:val="28"/>
          <w:szCs w:val="28"/>
        </w:rPr>
        <w:t>достаточная</w:t>
      </w:r>
      <w:r w:rsidRPr="00D37838">
        <w:rPr>
          <w:rFonts w:ascii="Times New Roman" w:eastAsia="TimesNewRoman" w:hAnsi="Times New Roman"/>
          <w:sz w:val="28"/>
          <w:szCs w:val="28"/>
        </w:rPr>
        <w:t xml:space="preserve"> информаци</w:t>
      </w:r>
      <w:r>
        <w:rPr>
          <w:rFonts w:ascii="Times New Roman" w:eastAsia="TimesNewRoman" w:hAnsi="Times New Roman"/>
          <w:sz w:val="28"/>
          <w:szCs w:val="28"/>
        </w:rPr>
        <w:t>я</w:t>
      </w:r>
      <w:r w:rsidRPr="00D37838">
        <w:rPr>
          <w:rFonts w:ascii="Times New Roman" w:eastAsia="TimesNewRoman" w:hAnsi="Times New Roman"/>
          <w:sz w:val="28"/>
          <w:szCs w:val="28"/>
        </w:rPr>
        <w:t xml:space="preserve"> о деятельности </w:t>
      </w:r>
      <w:r>
        <w:rPr>
          <w:rFonts w:ascii="Times New Roman" w:eastAsia="TimesNewRoman" w:hAnsi="Times New Roman"/>
          <w:sz w:val="28"/>
          <w:szCs w:val="28"/>
        </w:rPr>
        <w:t xml:space="preserve">денежной </w:t>
      </w:r>
      <w:r w:rsidRPr="00D37838">
        <w:rPr>
          <w:rFonts w:ascii="Times New Roman" w:eastAsia="TimesNewRoman" w:hAnsi="Times New Roman"/>
          <w:sz w:val="28"/>
          <w:szCs w:val="28"/>
        </w:rPr>
        <w:t xml:space="preserve">системы, взаимосвязях ее параметров, </w:t>
      </w:r>
      <w:r>
        <w:rPr>
          <w:rFonts w:ascii="Times New Roman" w:eastAsia="TimesNewRoman" w:hAnsi="Times New Roman"/>
          <w:sz w:val="28"/>
          <w:szCs w:val="28"/>
        </w:rPr>
        <w:t xml:space="preserve">что мешает </w:t>
      </w:r>
      <w:r w:rsidR="003B37D4">
        <w:rPr>
          <w:rFonts w:ascii="Times New Roman" w:eastAsia="TimesNewRoman" w:hAnsi="Times New Roman"/>
          <w:sz w:val="28"/>
          <w:szCs w:val="28"/>
        </w:rPr>
        <w:t xml:space="preserve">ему </w:t>
      </w:r>
      <w:r>
        <w:rPr>
          <w:rFonts w:ascii="Times New Roman" w:eastAsia="TimesNewRoman" w:hAnsi="Times New Roman"/>
          <w:sz w:val="28"/>
          <w:szCs w:val="28"/>
        </w:rPr>
        <w:t>выявить</w:t>
      </w:r>
      <w:r w:rsidRPr="00D37838">
        <w:rPr>
          <w:rFonts w:ascii="Times New Roman" w:eastAsia="TimesNewRoman" w:hAnsi="Times New Roman"/>
          <w:sz w:val="28"/>
          <w:szCs w:val="28"/>
        </w:rPr>
        <w:t xml:space="preserve"> </w:t>
      </w:r>
      <w:r>
        <w:rPr>
          <w:rFonts w:ascii="Times New Roman" w:eastAsia="TimesNewRoman" w:hAnsi="Times New Roman"/>
          <w:sz w:val="28"/>
          <w:szCs w:val="28"/>
        </w:rPr>
        <w:t>«русла» и «джокеры» для различных ситуаций</w:t>
      </w:r>
      <w:r w:rsidRPr="00D37838">
        <w:rPr>
          <w:rFonts w:ascii="Times New Roman" w:eastAsia="TimesNewRoman" w:hAnsi="Times New Roman"/>
          <w:sz w:val="28"/>
          <w:szCs w:val="28"/>
        </w:rPr>
        <w:t xml:space="preserve">. </w:t>
      </w:r>
      <w:r>
        <w:rPr>
          <w:rFonts w:ascii="Times New Roman" w:hAnsi="Times New Roman"/>
          <w:sz w:val="28"/>
          <w:szCs w:val="28"/>
        </w:rPr>
        <w:t xml:space="preserve">Проблема заключается </w:t>
      </w:r>
      <w:r w:rsidRPr="009578CE">
        <w:rPr>
          <w:rFonts w:ascii="Times New Roman" w:hAnsi="Times New Roman"/>
          <w:sz w:val="28"/>
          <w:szCs w:val="28"/>
        </w:rPr>
        <w:t xml:space="preserve">в </w:t>
      </w:r>
      <w:r>
        <w:rPr>
          <w:rFonts w:ascii="Times New Roman" w:hAnsi="Times New Roman"/>
          <w:sz w:val="28"/>
          <w:szCs w:val="28"/>
        </w:rPr>
        <w:t>отсутствии у центральных банков практических наработок</w:t>
      </w:r>
      <w:r w:rsidRPr="009578CE">
        <w:rPr>
          <w:rFonts w:ascii="Times New Roman" w:hAnsi="Times New Roman"/>
          <w:sz w:val="28"/>
          <w:szCs w:val="28"/>
        </w:rPr>
        <w:t xml:space="preserve"> </w:t>
      </w:r>
      <w:r>
        <w:rPr>
          <w:rFonts w:ascii="Times New Roman" w:hAnsi="Times New Roman"/>
          <w:sz w:val="28"/>
          <w:szCs w:val="28"/>
        </w:rPr>
        <w:t>в направлении учета</w:t>
      </w:r>
      <w:r w:rsidRPr="009578CE">
        <w:rPr>
          <w:rFonts w:ascii="Times New Roman" w:hAnsi="Times New Roman"/>
          <w:sz w:val="28"/>
          <w:szCs w:val="28"/>
        </w:rPr>
        <w:t xml:space="preserve"> </w:t>
      </w:r>
      <w:r>
        <w:rPr>
          <w:rFonts w:ascii="Times New Roman" w:hAnsi="Times New Roman"/>
          <w:sz w:val="28"/>
          <w:szCs w:val="28"/>
        </w:rPr>
        <w:t>в денежно-кредитной политике этих нелинейных эффектов, оценки уровня и направленности поведенческой самоорганизации</w:t>
      </w:r>
      <w:r w:rsidRPr="009578CE">
        <w:rPr>
          <w:rFonts w:ascii="Times New Roman" w:hAnsi="Times New Roman"/>
          <w:sz w:val="28"/>
          <w:szCs w:val="28"/>
        </w:rPr>
        <w:t xml:space="preserve"> субъектов</w:t>
      </w:r>
      <w:r>
        <w:rPr>
          <w:rFonts w:ascii="Times New Roman" w:hAnsi="Times New Roman"/>
          <w:sz w:val="28"/>
          <w:szCs w:val="28"/>
        </w:rPr>
        <w:t xml:space="preserve"> финансового рынка</w:t>
      </w:r>
      <w:r w:rsidRPr="009578CE">
        <w:rPr>
          <w:rFonts w:ascii="Times New Roman" w:hAnsi="Times New Roman"/>
          <w:sz w:val="28"/>
          <w:szCs w:val="28"/>
        </w:rPr>
        <w:t>, их позиции, отношени</w:t>
      </w:r>
      <w:r>
        <w:rPr>
          <w:rFonts w:ascii="Times New Roman" w:hAnsi="Times New Roman"/>
          <w:sz w:val="28"/>
          <w:szCs w:val="28"/>
        </w:rPr>
        <w:t>я к ситуации и пр. Поэтому актуальным представляется поиск такого</w:t>
      </w:r>
      <w:r w:rsidRPr="009578CE">
        <w:rPr>
          <w:rFonts w:ascii="Times New Roman" w:hAnsi="Times New Roman"/>
          <w:sz w:val="28"/>
          <w:szCs w:val="28"/>
        </w:rPr>
        <w:t xml:space="preserve"> </w:t>
      </w:r>
      <w:r>
        <w:rPr>
          <w:rFonts w:ascii="Times New Roman" w:hAnsi="Times New Roman"/>
          <w:sz w:val="28"/>
          <w:szCs w:val="28"/>
        </w:rPr>
        <w:t xml:space="preserve">управленческого </w:t>
      </w:r>
      <w:r w:rsidRPr="009578CE">
        <w:rPr>
          <w:rFonts w:ascii="Times New Roman" w:hAnsi="Times New Roman"/>
          <w:sz w:val="28"/>
          <w:szCs w:val="28"/>
        </w:rPr>
        <w:t>инструмент</w:t>
      </w:r>
      <w:r>
        <w:rPr>
          <w:rFonts w:ascii="Times New Roman" w:hAnsi="Times New Roman"/>
          <w:sz w:val="28"/>
          <w:szCs w:val="28"/>
        </w:rPr>
        <w:t>ария</w:t>
      </w:r>
      <w:r w:rsidRPr="009578CE">
        <w:rPr>
          <w:rFonts w:ascii="Times New Roman" w:hAnsi="Times New Roman"/>
          <w:sz w:val="28"/>
          <w:szCs w:val="28"/>
        </w:rPr>
        <w:t xml:space="preserve">, </w:t>
      </w:r>
      <w:r w:rsidRPr="00B4622C">
        <w:rPr>
          <w:rFonts w:ascii="Times New Roman" w:hAnsi="Times New Roman"/>
          <w:sz w:val="28"/>
          <w:szCs w:val="28"/>
        </w:rPr>
        <w:t>которы</w:t>
      </w:r>
      <w:r>
        <w:rPr>
          <w:rFonts w:ascii="Times New Roman" w:hAnsi="Times New Roman"/>
          <w:sz w:val="28"/>
          <w:szCs w:val="28"/>
        </w:rPr>
        <w:t>й</w:t>
      </w:r>
      <w:r w:rsidRPr="00B4622C">
        <w:rPr>
          <w:rFonts w:ascii="Times New Roman" w:hAnsi="Times New Roman"/>
          <w:sz w:val="28"/>
          <w:szCs w:val="28"/>
        </w:rPr>
        <w:t xml:space="preserve"> </w:t>
      </w:r>
      <w:r>
        <w:rPr>
          <w:rFonts w:ascii="Times New Roman" w:hAnsi="Times New Roman"/>
          <w:sz w:val="28"/>
          <w:szCs w:val="28"/>
        </w:rPr>
        <w:t>по</w:t>
      </w:r>
      <w:r w:rsidRPr="00B4622C">
        <w:rPr>
          <w:rFonts w:ascii="Times New Roman" w:hAnsi="Times New Roman"/>
          <w:sz w:val="28"/>
          <w:szCs w:val="28"/>
        </w:rPr>
        <w:t xml:space="preserve">мог бы </w:t>
      </w:r>
      <w:r>
        <w:rPr>
          <w:rFonts w:ascii="Times New Roman" w:hAnsi="Times New Roman"/>
          <w:sz w:val="28"/>
          <w:szCs w:val="28"/>
        </w:rPr>
        <w:t xml:space="preserve">монетарному регулятору </w:t>
      </w:r>
      <w:r w:rsidRPr="00B4622C">
        <w:rPr>
          <w:rFonts w:ascii="Times New Roman" w:hAnsi="Times New Roman"/>
          <w:sz w:val="28"/>
          <w:szCs w:val="28"/>
        </w:rPr>
        <w:t>с этим работать.</w:t>
      </w:r>
    </w:p>
    <w:p w:rsidR="002A1DDC" w:rsidRPr="00825AE6" w:rsidRDefault="002A1DDC" w:rsidP="002A1DD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Проанализируем </w:t>
      </w:r>
      <w:r w:rsidR="00175265">
        <w:rPr>
          <w:rFonts w:ascii="Times New Roman" w:hAnsi="Times New Roman"/>
          <w:sz w:val="28"/>
          <w:szCs w:val="28"/>
        </w:rPr>
        <w:t>рефлексивность денежной сферы</w:t>
      </w:r>
      <w:r>
        <w:rPr>
          <w:rFonts w:ascii="Times New Roman" w:hAnsi="Times New Roman"/>
          <w:sz w:val="28"/>
          <w:szCs w:val="28"/>
        </w:rPr>
        <w:t xml:space="preserve"> на примере Республики Беларусь. </w:t>
      </w:r>
      <w:r w:rsidR="00175265" w:rsidRPr="00D433AE">
        <w:rPr>
          <w:rFonts w:ascii="Times New Roman" w:hAnsi="Times New Roman"/>
          <w:sz w:val="28"/>
          <w:szCs w:val="28"/>
          <w:highlight w:val="yellow"/>
        </w:rPr>
        <w:t>У</w:t>
      </w:r>
      <w:r w:rsidRPr="00D433AE">
        <w:rPr>
          <w:rFonts w:ascii="Times New Roman" w:hAnsi="Times New Roman"/>
          <w:sz w:val="28"/>
          <w:szCs w:val="28"/>
          <w:highlight w:val="yellow"/>
        </w:rPr>
        <w:t xml:space="preserve">чет </w:t>
      </w:r>
      <w:r w:rsidR="00175265" w:rsidRPr="00D433AE">
        <w:rPr>
          <w:rFonts w:ascii="Times New Roman" w:hAnsi="Times New Roman"/>
          <w:sz w:val="28"/>
          <w:szCs w:val="28"/>
          <w:highlight w:val="yellow"/>
        </w:rPr>
        <w:t>степени рефлексивности денежного рынка</w:t>
      </w:r>
      <w:r w:rsidRPr="00D433AE">
        <w:rPr>
          <w:rFonts w:ascii="Times New Roman" w:hAnsi="Times New Roman"/>
          <w:sz w:val="28"/>
          <w:szCs w:val="28"/>
          <w:highlight w:val="yellow"/>
        </w:rPr>
        <w:t xml:space="preserve"> предполагает, что кроме исключительно монетарных объектов в сфере ответственности центрального банка должен находиться и такой немонетарный объект как </w:t>
      </w:r>
      <w:r w:rsidRPr="00D433AE">
        <w:rPr>
          <w:rFonts w:ascii="Times New Roman" w:hAnsi="Times New Roman"/>
          <w:i/>
          <w:sz w:val="28"/>
          <w:szCs w:val="28"/>
          <w:highlight w:val="yellow"/>
        </w:rPr>
        <w:t>поведение субъектов рынка</w:t>
      </w:r>
      <w:r w:rsidRPr="00D433AE">
        <w:rPr>
          <w:rFonts w:ascii="Times New Roman" w:hAnsi="Times New Roman"/>
          <w:sz w:val="28"/>
          <w:szCs w:val="28"/>
          <w:highlight w:val="yellow"/>
        </w:rPr>
        <w:t>, который в современных условиях также ответствен за динамику реального спроса на национальные деньги как долгосрочный финансовый актив.</w:t>
      </w:r>
    </w:p>
    <w:p w:rsidR="002A1DDC" w:rsidRPr="00730C18" w:rsidRDefault="002A1DDC" w:rsidP="002A1DDC">
      <w:pPr>
        <w:spacing w:after="0" w:line="360" w:lineRule="auto"/>
        <w:ind w:firstLine="709"/>
        <w:jc w:val="both"/>
        <w:rPr>
          <w:rFonts w:ascii="Times New Roman" w:hAnsi="Times New Roman"/>
          <w:sz w:val="28"/>
          <w:szCs w:val="28"/>
        </w:rPr>
      </w:pPr>
      <w:r w:rsidRPr="0088534E">
        <w:rPr>
          <w:rFonts w:ascii="Times New Roman" w:hAnsi="Times New Roman"/>
          <w:sz w:val="28"/>
          <w:szCs w:val="28"/>
        </w:rPr>
        <w:t xml:space="preserve">Напомним, что </w:t>
      </w:r>
      <w:r>
        <w:rPr>
          <w:rFonts w:ascii="Times New Roman" w:hAnsi="Times New Roman"/>
          <w:sz w:val="28"/>
          <w:szCs w:val="28"/>
        </w:rPr>
        <w:t xml:space="preserve">под </w:t>
      </w:r>
      <w:r w:rsidRPr="0088534E">
        <w:rPr>
          <w:rFonts w:ascii="Times New Roman" w:hAnsi="Times New Roman"/>
          <w:sz w:val="28"/>
          <w:szCs w:val="28"/>
        </w:rPr>
        <w:t>поведение</w:t>
      </w:r>
      <w:r>
        <w:rPr>
          <w:rFonts w:ascii="Times New Roman" w:hAnsi="Times New Roman"/>
          <w:i/>
          <w:sz w:val="28"/>
          <w:szCs w:val="28"/>
        </w:rPr>
        <w:t>м</w:t>
      </w:r>
      <w:r w:rsidRPr="0088534E">
        <w:rPr>
          <w:rFonts w:ascii="Times New Roman" w:hAnsi="Times New Roman"/>
          <w:i/>
          <w:sz w:val="28"/>
          <w:szCs w:val="28"/>
        </w:rPr>
        <w:t xml:space="preserve"> </w:t>
      </w:r>
      <w:r w:rsidRPr="0088534E">
        <w:rPr>
          <w:rFonts w:ascii="Times New Roman" w:hAnsi="Times New Roman"/>
          <w:sz w:val="28"/>
          <w:szCs w:val="28"/>
        </w:rPr>
        <w:t xml:space="preserve">субъектов рынка </w:t>
      </w:r>
      <w:r>
        <w:rPr>
          <w:rFonts w:ascii="Times New Roman" w:hAnsi="Times New Roman"/>
          <w:sz w:val="28"/>
          <w:szCs w:val="28"/>
        </w:rPr>
        <w:t xml:space="preserve">(иначе, </w:t>
      </w:r>
      <w:r w:rsidRPr="0088534E">
        <w:rPr>
          <w:rFonts w:ascii="Times New Roman" w:hAnsi="Times New Roman"/>
          <w:sz w:val="28"/>
          <w:szCs w:val="28"/>
        </w:rPr>
        <w:t>поведенческий фактор</w:t>
      </w:r>
      <w:r>
        <w:rPr>
          <w:rFonts w:ascii="Times New Roman" w:hAnsi="Times New Roman"/>
          <w:sz w:val="28"/>
          <w:szCs w:val="28"/>
        </w:rPr>
        <w:t>)</w:t>
      </w:r>
      <w:r w:rsidRPr="0088534E">
        <w:rPr>
          <w:rFonts w:ascii="Times New Roman" w:hAnsi="Times New Roman"/>
          <w:sz w:val="28"/>
          <w:szCs w:val="28"/>
        </w:rPr>
        <w:t xml:space="preserve"> </w:t>
      </w:r>
      <w:r>
        <w:rPr>
          <w:rFonts w:ascii="Times New Roman" w:hAnsi="Times New Roman"/>
          <w:sz w:val="28"/>
          <w:szCs w:val="28"/>
        </w:rPr>
        <w:t>мы понимаем совокупность</w:t>
      </w:r>
      <w:r w:rsidRPr="0088534E">
        <w:rPr>
          <w:rFonts w:ascii="Times New Roman" w:hAnsi="Times New Roman"/>
          <w:sz w:val="28"/>
          <w:szCs w:val="28"/>
        </w:rPr>
        <w:t xml:space="preserve"> показателей, оценивающих поведение участников денежно-кредитных отношений и анализируемых центральным банком с целью определения эффективности того или иного регулятивного воздействия.</w:t>
      </w:r>
      <w:r>
        <w:rPr>
          <w:rFonts w:ascii="Times New Roman" w:hAnsi="Times New Roman"/>
          <w:i/>
          <w:sz w:val="28"/>
          <w:szCs w:val="28"/>
        </w:rPr>
        <w:t xml:space="preserve"> </w:t>
      </w:r>
      <w:r w:rsidRPr="00D433AE">
        <w:rPr>
          <w:rFonts w:ascii="Times New Roman" w:hAnsi="Times New Roman"/>
          <w:sz w:val="28"/>
          <w:szCs w:val="28"/>
          <w:highlight w:val="yellow"/>
        </w:rPr>
        <w:t>В качестве стратегического интегрального показателя, отражающего степень доверия населения к национальным деньгам,  может быть использован показатель монетизации экономики (и, в частности, отношение объема денежной массы в национальной валюте к ВВП). К оперативным показателям мы отнесем динамику чистого спроса на иностранную валюту в разрезе физических лиц, а также изменение доли валютных вкладов населения в общем объеме срочных депозитов.</w:t>
      </w:r>
      <w:r>
        <w:rPr>
          <w:rFonts w:ascii="Times New Roman" w:hAnsi="Times New Roman"/>
          <w:sz w:val="28"/>
          <w:szCs w:val="28"/>
        </w:rPr>
        <w:t xml:space="preserve"> </w:t>
      </w:r>
    </w:p>
    <w:p w:rsidR="00CF65A5" w:rsidRPr="004A514A" w:rsidRDefault="002A1DDC" w:rsidP="00CF65A5">
      <w:pPr>
        <w:pStyle w:val="aa"/>
        <w:spacing w:after="0" w:line="360" w:lineRule="auto"/>
        <w:ind w:left="0" w:firstLine="709"/>
        <w:jc w:val="both"/>
        <w:rPr>
          <w:rFonts w:ascii="Times New Roman" w:hAnsi="Times New Roman"/>
          <w:sz w:val="28"/>
          <w:szCs w:val="28"/>
        </w:rPr>
      </w:pPr>
      <w:r w:rsidRPr="00730C18">
        <w:rPr>
          <w:rFonts w:ascii="Times New Roman" w:hAnsi="Times New Roman"/>
          <w:sz w:val="28"/>
          <w:szCs w:val="28"/>
        </w:rPr>
        <w:t xml:space="preserve"> </w:t>
      </w:r>
      <w:r w:rsidR="00CF65A5" w:rsidRPr="004A514A">
        <w:rPr>
          <w:rFonts w:ascii="Times New Roman" w:hAnsi="Times New Roman"/>
          <w:sz w:val="28"/>
          <w:szCs w:val="28"/>
        </w:rPr>
        <w:t>К</w:t>
      </w:r>
      <w:r w:rsidR="00CF65A5">
        <w:rPr>
          <w:rFonts w:ascii="Times New Roman" w:hAnsi="Times New Roman"/>
          <w:sz w:val="28"/>
          <w:szCs w:val="28"/>
        </w:rPr>
        <w:t>ак известно, к</w:t>
      </w:r>
      <w:r w:rsidR="00CF65A5" w:rsidRPr="004A514A">
        <w:rPr>
          <w:rFonts w:ascii="Times New Roman" w:hAnsi="Times New Roman"/>
          <w:sz w:val="28"/>
          <w:szCs w:val="28"/>
        </w:rPr>
        <w:t xml:space="preserve">оэффициент монетизации экономики, отражающий степень участия монетарного сектора в процессах производства и реализации ВВП, является одним из ключевых макроэкономических индикаторов. В основе монетизации лежит внутренняя ценность денег как специфического товара, </w:t>
      </w:r>
      <w:r w:rsidR="00CF65A5">
        <w:rPr>
          <w:rFonts w:ascii="Times New Roman" w:hAnsi="Times New Roman"/>
          <w:sz w:val="28"/>
          <w:szCs w:val="28"/>
        </w:rPr>
        <w:t xml:space="preserve">то есть он отражает степень </w:t>
      </w:r>
      <w:r w:rsidR="00CF65A5" w:rsidRPr="004A514A">
        <w:rPr>
          <w:rFonts w:ascii="Times New Roman" w:hAnsi="Times New Roman"/>
          <w:sz w:val="28"/>
          <w:szCs w:val="28"/>
        </w:rPr>
        <w:t>выполн</w:t>
      </w:r>
      <w:r w:rsidR="00CF65A5">
        <w:rPr>
          <w:rFonts w:ascii="Times New Roman" w:hAnsi="Times New Roman"/>
          <w:sz w:val="28"/>
          <w:szCs w:val="28"/>
        </w:rPr>
        <w:t>ения</w:t>
      </w:r>
      <w:r w:rsidR="00CF65A5" w:rsidRPr="004A514A">
        <w:rPr>
          <w:rFonts w:ascii="Times New Roman" w:hAnsi="Times New Roman"/>
          <w:sz w:val="28"/>
          <w:szCs w:val="28"/>
        </w:rPr>
        <w:t xml:space="preserve"> </w:t>
      </w:r>
      <w:r w:rsidR="00CF65A5">
        <w:rPr>
          <w:rFonts w:ascii="Times New Roman" w:hAnsi="Times New Roman"/>
          <w:sz w:val="28"/>
          <w:szCs w:val="28"/>
        </w:rPr>
        <w:t xml:space="preserve">деньгами </w:t>
      </w:r>
      <w:r w:rsidR="00CF65A5" w:rsidRPr="004A514A">
        <w:rPr>
          <w:rFonts w:ascii="Times New Roman" w:hAnsi="Times New Roman"/>
          <w:sz w:val="28"/>
          <w:szCs w:val="28"/>
        </w:rPr>
        <w:t>сво</w:t>
      </w:r>
      <w:r w:rsidR="00CF65A5">
        <w:rPr>
          <w:rFonts w:ascii="Times New Roman" w:hAnsi="Times New Roman"/>
          <w:sz w:val="28"/>
          <w:szCs w:val="28"/>
        </w:rPr>
        <w:t>их</w:t>
      </w:r>
      <w:r w:rsidR="00CF65A5" w:rsidRPr="004A514A">
        <w:rPr>
          <w:rFonts w:ascii="Times New Roman" w:hAnsi="Times New Roman"/>
          <w:sz w:val="28"/>
          <w:szCs w:val="28"/>
        </w:rPr>
        <w:t xml:space="preserve"> функци</w:t>
      </w:r>
      <w:r w:rsidR="00CF65A5">
        <w:rPr>
          <w:rFonts w:ascii="Times New Roman" w:hAnsi="Times New Roman"/>
          <w:sz w:val="28"/>
          <w:szCs w:val="28"/>
        </w:rPr>
        <w:t>й</w:t>
      </w:r>
      <w:r w:rsidR="00CF65A5" w:rsidRPr="004A514A">
        <w:rPr>
          <w:rFonts w:ascii="Times New Roman" w:hAnsi="Times New Roman"/>
          <w:sz w:val="28"/>
          <w:szCs w:val="28"/>
        </w:rPr>
        <w:t xml:space="preserve"> в сфере товарно-денежных отношений. Данный показатель характеризует такие аспекты экономических отношений, как:</w:t>
      </w:r>
    </w:p>
    <w:p w:rsidR="00CF65A5" w:rsidRPr="004A514A" w:rsidRDefault="00CF65A5" w:rsidP="005A5C9C">
      <w:pPr>
        <w:pStyle w:val="aa"/>
        <w:numPr>
          <w:ilvl w:val="0"/>
          <w:numId w:val="42"/>
        </w:numPr>
        <w:spacing w:after="0" w:line="360" w:lineRule="auto"/>
        <w:ind w:left="0" w:firstLine="709"/>
        <w:jc w:val="both"/>
        <w:rPr>
          <w:rFonts w:ascii="Times New Roman" w:hAnsi="Times New Roman"/>
          <w:sz w:val="28"/>
          <w:szCs w:val="28"/>
        </w:rPr>
      </w:pPr>
      <w:r w:rsidRPr="004A514A">
        <w:rPr>
          <w:rFonts w:ascii="Times New Roman" w:hAnsi="Times New Roman"/>
          <w:sz w:val="28"/>
          <w:szCs w:val="28"/>
        </w:rPr>
        <w:t>изменение величины реальных денежных активов предприятий и граждан (динамика внутренней ценности национальных денег);</w:t>
      </w:r>
    </w:p>
    <w:p w:rsidR="00CF65A5" w:rsidRPr="004A514A" w:rsidRDefault="00CF65A5" w:rsidP="005A5C9C">
      <w:pPr>
        <w:pStyle w:val="aa"/>
        <w:numPr>
          <w:ilvl w:val="0"/>
          <w:numId w:val="42"/>
        </w:numPr>
        <w:spacing w:after="0" w:line="360" w:lineRule="auto"/>
        <w:ind w:left="0" w:firstLine="709"/>
        <w:jc w:val="both"/>
        <w:rPr>
          <w:rFonts w:ascii="Times New Roman" w:hAnsi="Times New Roman"/>
          <w:sz w:val="28"/>
          <w:szCs w:val="28"/>
        </w:rPr>
      </w:pPr>
      <w:r w:rsidRPr="004A514A">
        <w:rPr>
          <w:rFonts w:ascii="Times New Roman" w:hAnsi="Times New Roman"/>
          <w:sz w:val="28"/>
          <w:szCs w:val="28"/>
        </w:rPr>
        <w:t>насыщенность экономики деньгами.</w:t>
      </w:r>
    </w:p>
    <w:p w:rsidR="002A1DDC" w:rsidRDefault="002A1DDC" w:rsidP="002A1DDC">
      <w:pPr>
        <w:spacing w:after="0" w:line="360" w:lineRule="auto"/>
        <w:ind w:firstLine="709"/>
        <w:jc w:val="both"/>
        <w:rPr>
          <w:rFonts w:ascii="Times New Roman" w:hAnsi="Times New Roman"/>
          <w:sz w:val="28"/>
          <w:szCs w:val="28"/>
        </w:rPr>
      </w:pPr>
      <w:r w:rsidRPr="00730C18">
        <w:rPr>
          <w:rFonts w:ascii="Times New Roman" w:hAnsi="Times New Roman"/>
          <w:sz w:val="28"/>
          <w:szCs w:val="28"/>
        </w:rPr>
        <w:t xml:space="preserve"> Динамика </w:t>
      </w:r>
      <w:r>
        <w:rPr>
          <w:rFonts w:ascii="Times New Roman" w:hAnsi="Times New Roman"/>
          <w:sz w:val="28"/>
          <w:szCs w:val="28"/>
        </w:rPr>
        <w:t>м</w:t>
      </w:r>
      <w:r w:rsidRPr="00730C18">
        <w:rPr>
          <w:rFonts w:ascii="Times New Roman" w:hAnsi="Times New Roman"/>
          <w:sz w:val="28"/>
          <w:szCs w:val="28"/>
        </w:rPr>
        <w:t>онетизаци</w:t>
      </w:r>
      <w:r>
        <w:rPr>
          <w:rFonts w:ascii="Times New Roman" w:hAnsi="Times New Roman"/>
          <w:sz w:val="28"/>
          <w:szCs w:val="28"/>
        </w:rPr>
        <w:t>и</w:t>
      </w:r>
      <w:r w:rsidRPr="00730C18">
        <w:rPr>
          <w:rFonts w:ascii="Times New Roman" w:hAnsi="Times New Roman"/>
          <w:sz w:val="28"/>
          <w:szCs w:val="28"/>
        </w:rPr>
        <w:t xml:space="preserve"> </w:t>
      </w:r>
      <w:r>
        <w:rPr>
          <w:rFonts w:ascii="Times New Roman" w:hAnsi="Times New Roman"/>
          <w:sz w:val="28"/>
          <w:szCs w:val="28"/>
        </w:rPr>
        <w:t xml:space="preserve">экономики Республики Беларусь как </w:t>
      </w:r>
      <w:r w:rsidRPr="00730C18">
        <w:rPr>
          <w:rFonts w:ascii="Times New Roman" w:hAnsi="Times New Roman"/>
          <w:sz w:val="28"/>
          <w:szCs w:val="28"/>
        </w:rPr>
        <w:t>по рублевой</w:t>
      </w:r>
      <w:r>
        <w:rPr>
          <w:rFonts w:ascii="Times New Roman" w:hAnsi="Times New Roman"/>
          <w:sz w:val="28"/>
          <w:szCs w:val="28"/>
        </w:rPr>
        <w:t>, так</w:t>
      </w:r>
      <w:r w:rsidRPr="00730C18">
        <w:rPr>
          <w:rFonts w:ascii="Times New Roman" w:hAnsi="Times New Roman"/>
          <w:sz w:val="28"/>
          <w:szCs w:val="28"/>
        </w:rPr>
        <w:t xml:space="preserve"> </w:t>
      </w:r>
      <w:r>
        <w:rPr>
          <w:rFonts w:ascii="Times New Roman" w:hAnsi="Times New Roman"/>
          <w:sz w:val="28"/>
          <w:szCs w:val="28"/>
        </w:rPr>
        <w:t xml:space="preserve">и по широкой </w:t>
      </w:r>
      <w:r w:rsidRPr="00730C18">
        <w:rPr>
          <w:rFonts w:ascii="Times New Roman" w:hAnsi="Times New Roman"/>
          <w:sz w:val="28"/>
          <w:szCs w:val="28"/>
        </w:rPr>
        <w:t>денежной массе (М2*</w:t>
      </w:r>
      <w:r>
        <w:rPr>
          <w:rFonts w:ascii="Times New Roman" w:hAnsi="Times New Roman"/>
          <w:sz w:val="28"/>
          <w:szCs w:val="28"/>
        </w:rPr>
        <w:t xml:space="preserve"> и М3, соответственно</w:t>
      </w:r>
      <w:r w:rsidRPr="00730C18">
        <w:rPr>
          <w:rFonts w:ascii="Times New Roman" w:hAnsi="Times New Roman"/>
          <w:sz w:val="28"/>
          <w:szCs w:val="28"/>
        </w:rPr>
        <w:t>)</w:t>
      </w:r>
      <w:r>
        <w:rPr>
          <w:rFonts w:ascii="Times New Roman" w:hAnsi="Times New Roman"/>
          <w:sz w:val="28"/>
          <w:szCs w:val="28"/>
        </w:rPr>
        <w:t xml:space="preserve"> отражена в </w:t>
      </w:r>
      <w:r w:rsidRPr="003741E5">
        <w:rPr>
          <w:rFonts w:ascii="Times New Roman" w:hAnsi="Times New Roman"/>
          <w:sz w:val="28"/>
          <w:szCs w:val="28"/>
        </w:rPr>
        <w:t>таблице 3.</w:t>
      </w:r>
      <w:r w:rsidR="003741E5">
        <w:rPr>
          <w:rFonts w:ascii="Times New Roman" w:hAnsi="Times New Roman"/>
          <w:sz w:val="28"/>
          <w:szCs w:val="28"/>
        </w:rPr>
        <w:t>2</w:t>
      </w:r>
      <w:r w:rsidRPr="003741E5">
        <w:rPr>
          <w:rFonts w:ascii="Times New Roman" w:hAnsi="Times New Roman"/>
          <w:sz w:val="28"/>
          <w:szCs w:val="28"/>
        </w:rPr>
        <w:t>.1 и</w:t>
      </w:r>
      <w:r w:rsidR="003741E5">
        <w:rPr>
          <w:rFonts w:ascii="Times New Roman" w:hAnsi="Times New Roman"/>
          <w:sz w:val="28"/>
          <w:szCs w:val="28"/>
        </w:rPr>
        <w:t>, соответственно,</w:t>
      </w:r>
      <w:r w:rsidRPr="003741E5">
        <w:rPr>
          <w:rFonts w:ascii="Times New Roman" w:hAnsi="Times New Roman"/>
          <w:sz w:val="28"/>
          <w:szCs w:val="28"/>
        </w:rPr>
        <w:t xml:space="preserve"> на рисунке 3.</w:t>
      </w:r>
      <w:r w:rsidR="003741E5">
        <w:rPr>
          <w:rFonts w:ascii="Times New Roman" w:hAnsi="Times New Roman"/>
          <w:sz w:val="28"/>
          <w:szCs w:val="28"/>
        </w:rPr>
        <w:t>2</w:t>
      </w:r>
      <w:r w:rsidRPr="003741E5">
        <w:rPr>
          <w:rFonts w:ascii="Times New Roman" w:hAnsi="Times New Roman"/>
          <w:sz w:val="28"/>
          <w:szCs w:val="28"/>
        </w:rPr>
        <w:t>.</w:t>
      </w:r>
      <w:r w:rsidR="003741E5">
        <w:rPr>
          <w:rFonts w:ascii="Times New Roman" w:hAnsi="Times New Roman"/>
          <w:sz w:val="28"/>
          <w:szCs w:val="28"/>
        </w:rPr>
        <w:t>1</w:t>
      </w:r>
      <w:r w:rsidRPr="003741E5">
        <w:rPr>
          <w:rFonts w:ascii="Times New Roman" w:hAnsi="Times New Roman"/>
          <w:sz w:val="28"/>
          <w:szCs w:val="28"/>
        </w:rPr>
        <w:t>.</w:t>
      </w:r>
      <w:r>
        <w:rPr>
          <w:rFonts w:ascii="Times New Roman" w:hAnsi="Times New Roman"/>
          <w:sz w:val="28"/>
          <w:szCs w:val="28"/>
        </w:rPr>
        <w:t xml:space="preserve"> Представляется, что данные показатели характеризуют, с одной стороны, процессы формирования в нашей стране собственно денежной экономики (монетизация по М2*), а также в целом распространенность денег вне зависимости от их национальной принадлежности (М3) (</w:t>
      </w:r>
      <w:r w:rsidRPr="003741E5">
        <w:rPr>
          <w:rFonts w:ascii="Times New Roman" w:hAnsi="Times New Roman"/>
          <w:sz w:val="28"/>
          <w:szCs w:val="28"/>
        </w:rPr>
        <w:t>таблица 3.</w:t>
      </w:r>
      <w:r w:rsidR="003741E5">
        <w:rPr>
          <w:rFonts w:ascii="Times New Roman" w:hAnsi="Times New Roman"/>
          <w:sz w:val="28"/>
          <w:szCs w:val="28"/>
        </w:rPr>
        <w:t>2</w:t>
      </w:r>
      <w:r w:rsidRPr="003741E5">
        <w:rPr>
          <w:rFonts w:ascii="Times New Roman" w:hAnsi="Times New Roman"/>
          <w:sz w:val="28"/>
          <w:szCs w:val="28"/>
        </w:rPr>
        <w:t>.1).</w:t>
      </w:r>
      <w:r>
        <w:rPr>
          <w:rFonts w:ascii="Times New Roman" w:hAnsi="Times New Roman"/>
          <w:sz w:val="28"/>
          <w:szCs w:val="28"/>
        </w:rPr>
        <w:t xml:space="preserve">  </w:t>
      </w:r>
    </w:p>
    <w:p w:rsidR="00FC5E27" w:rsidRDefault="00FC5E27" w:rsidP="002A1DDC">
      <w:pPr>
        <w:spacing w:after="0" w:line="360" w:lineRule="auto"/>
        <w:ind w:firstLine="709"/>
        <w:jc w:val="both"/>
        <w:rPr>
          <w:rFonts w:ascii="Times New Roman" w:hAnsi="Times New Roman"/>
          <w:sz w:val="28"/>
          <w:szCs w:val="28"/>
        </w:rPr>
      </w:pPr>
    </w:p>
    <w:p w:rsidR="002A1DDC" w:rsidRPr="00CD178D" w:rsidRDefault="002A1DDC" w:rsidP="002A1DDC">
      <w:pPr>
        <w:spacing w:after="0" w:line="240" w:lineRule="auto"/>
        <w:jc w:val="center"/>
        <w:rPr>
          <w:rFonts w:ascii="Times New Roman" w:hAnsi="Times New Roman"/>
          <w:b/>
          <w:sz w:val="24"/>
          <w:szCs w:val="24"/>
        </w:rPr>
      </w:pPr>
      <w:r w:rsidRPr="00092301">
        <w:rPr>
          <w:rFonts w:ascii="Times New Roman" w:hAnsi="Times New Roman"/>
          <w:i/>
          <w:sz w:val="24"/>
          <w:szCs w:val="24"/>
        </w:rPr>
        <w:t>Таблица 3.2.1</w:t>
      </w:r>
      <w:r w:rsidRPr="00CD178D">
        <w:rPr>
          <w:rFonts w:ascii="Times New Roman" w:hAnsi="Times New Roman"/>
          <w:sz w:val="24"/>
          <w:szCs w:val="24"/>
        </w:rPr>
        <w:t xml:space="preserve"> – </w:t>
      </w:r>
      <w:r w:rsidRPr="00CD178D">
        <w:rPr>
          <w:rFonts w:ascii="Times New Roman" w:hAnsi="Times New Roman"/>
          <w:b/>
          <w:sz w:val="24"/>
          <w:szCs w:val="24"/>
        </w:rPr>
        <w:t>Динамика коэффициента монетизации в Республике Беларусь,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708"/>
        <w:gridCol w:w="709"/>
        <w:gridCol w:w="709"/>
        <w:gridCol w:w="709"/>
        <w:gridCol w:w="708"/>
        <w:gridCol w:w="709"/>
        <w:gridCol w:w="709"/>
        <w:gridCol w:w="709"/>
        <w:gridCol w:w="708"/>
        <w:gridCol w:w="709"/>
        <w:gridCol w:w="816"/>
      </w:tblGrid>
      <w:tr w:rsidR="002A1DDC" w:rsidRPr="00CD178D" w:rsidTr="009A438E">
        <w:tc>
          <w:tcPr>
            <w:tcW w:w="1702" w:type="dxa"/>
          </w:tcPr>
          <w:p w:rsidR="002A1DDC" w:rsidRPr="00CD178D" w:rsidRDefault="002A1DDC" w:rsidP="009A438E">
            <w:pPr>
              <w:pStyle w:val="a"/>
              <w:numPr>
                <w:ilvl w:val="0"/>
                <w:numId w:val="0"/>
              </w:numPr>
              <w:rPr>
                <w:sz w:val="24"/>
                <w:szCs w:val="24"/>
                <w:lang w:val="ru-RU"/>
              </w:rPr>
            </w:pPr>
            <w:r w:rsidRPr="00CD178D">
              <w:rPr>
                <w:sz w:val="24"/>
                <w:szCs w:val="24"/>
                <w:lang w:val="ru-RU"/>
              </w:rPr>
              <w:t xml:space="preserve">       Годы</w:t>
            </w:r>
          </w:p>
        </w:tc>
        <w:tc>
          <w:tcPr>
            <w:tcW w:w="708" w:type="dxa"/>
          </w:tcPr>
          <w:p w:rsidR="002A1DDC" w:rsidRPr="00CD178D" w:rsidRDefault="002A1DDC" w:rsidP="009A438E">
            <w:pPr>
              <w:pStyle w:val="a"/>
              <w:numPr>
                <w:ilvl w:val="0"/>
                <w:numId w:val="0"/>
              </w:numPr>
              <w:rPr>
                <w:sz w:val="24"/>
                <w:szCs w:val="24"/>
                <w:lang w:val="ru-RU"/>
              </w:rPr>
            </w:pPr>
            <w:r w:rsidRPr="00CD178D">
              <w:rPr>
                <w:sz w:val="24"/>
                <w:szCs w:val="24"/>
                <w:lang w:val="ru-RU"/>
              </w:rPr>
              <w:t>03</w:t>
            </w:r>
          </w:p>
        </w:tc>
        <w:tc>
          <w:tcPr>
            <w:tcW w:w="709" w:type="dxa"/>
          </w:tcPr>
          <w:p w:rsidR="002A1DDC" w:rsidRPr="00CD178D" w:rsidRDefault="002A1DDC" w:rsidP="009A438E">
            <w:pPr>
              <w:pStyle w:val="a"/>
              <w:numPr>
                <w:ilvl w:val="0"/>
                <w:numId w:val="0"/>
              </w:numPr>
              <w:rPr>
                <w:sz w:val="24"/>
                <w:szCs w:val="24"/>
                <w:lang w:val="ru-RU"/>
              </w:rPr>
            </w:pPr>
            <w:r w:rsidRPr="00CD178D">
              <w:rPr>
                <w:sz w:val="24"/>
                <w:szCs w:val="24"/>
                <w:lang w:val="ru-RU"/>
              </w:rPr>
              <w:t>04</w:t>
            </w:r>
          </w:p>
        </w:tc>
        <w:tc>
          <w:tcPr>
            <w:tcW w:w="709" w:type="dxa"/>
          </w:tcPr>
          <w:p w:rsidR="002A1DDC" w:rsidRPr="00CD178D" w:rsidRDefault="002A1DDC" w:rsidP="009A438E">
            <w:pPr>
              <w:pStyle w:val="a"/>
              <w:numPr>
                <w:ilvl w:val="0"/>
                <w:numId w:val="0"/>
              </w:numPr>
              <w:rPr>
                <w:sz w:val="24"/>
                <w:szCs w:val="24"/>
                <w:lang w:val="ru-RU"/>
              </w:rPr>
            </w:pPr>
            <w:r w:rsidRPr="00CD178D">
              <w:rPr>
                <w:sz w:val="24"/>
                <w:szCs w:val="24"/>
                <w:lang w:val="ru-RU"/>
              </w:rPr>
              <w:t>05</w:t>
            </w:r>
          </w:p>
        </w:tc>
        <w:tc>
          <w:tcPr>
            <w:tcW w:w="709" w:type="dxa"/>
          </w:tcPr>
          <w:p w:rsidR="002A1DDC" w:rsidRPr="00CD178D" w:rsidRDefault="002A1DDC" w:rsidP="009A438E">
            <w:pPr>
              <w:pStyle w:val="a"/>
              <w:numPr>
                <w:ilvl w:val="0"/>
                <w:numId w:val="0"/>
              </w:numPr>
              <w:rPr>
                <w:sz w:val="24"/>
                <w:szCs w:val="24"/>
                <w:lang w:val="ru-RU"/>
              </w:rPr>
            </w:pPr>
            <w:r w:rsidRPr="00CD178D">
              <w:rPr>
                <w:sz w:val="24"/>
                <w:szCs w:val="24"/>
                <w:lang w:val="ru-RU"/>
              </w:rPr>
              <w:t>06</w:t>
            </w:r>
          </w:p>
        </w:tc>
        <w:tc>
          <w:tcPr>
            <w:tcW w:w="708" w:type="dxa"/>
          </w:tcPr>
          <w:p w:rsidR="002A1DDC" w:rsidRPr="00CD178D" w:rsidRDefault="002A1DDC" w:rsidP="009A438E">
            <w:pPr>
              <w:pStyle w:val="a"/>
              <w:numPr>
                <w:ilvl w:val="0"/>
                <w:numId w:val="0"/>
              </w:numPr>
              <w:rPr>
                <w:sz w:val="24"/>
                <w:szCs w:val="24"/>
                <w:lang w:val="ru-RU"/>
              </w:rPr>
            </w:pPr>
            <w:r w:rsidRPr="00CD178D">
              <w:rPr>
                <w:sz w:val="24"/>
                <w:szCs w:val="24"/>
                <w:lang w:val="ru-RU"/>
              </w:rPr>
              <w:t>07</w:t>
            </w:r>
          </w:p>
        </w:tc>
        <w:tc>
          <w:tcPr>
            <w:tcW w:w="709" w:type="dxa"/>
          </w:tcPr>
          <w:p w:rsidR="002A1DDC" w:rsidRPr="00CD178D" w:rsidRDefault="002A1DDC" w:rsidP="009A438E">
            <w:pPr>
              <w:pStyle w:val="a"/>
              <w:numPr>
                <w:ilvl w:val="0"/>
                <w:numId w:val="0"/>
              </w:numPr>
              <w:rPr>
                <w:sz w:val="24"/>
                <w:szCs w:val="24"/>
                <w:lang w:val="ru-RU"/>
              </w:rPr>
            </w:pPr>
            <w:r w:rsidRPr="00CD178D">
              <w:rPr>
                <w:sz w:val="24"/>
                <w:szCs w:val="24"/>
                <w:lang w:val="ru-RU"/>
              </w:rPr>
              <w:t>08</w:t>
            </w:r>
          </w:p>
        </w:tc>
        <w:tc>
          <w:tcPr>
            <w:tcW w:w="709" w:type="dxa"/>
          </w:tcPr>
          <w:p w:rsidR="002A1DDC" w:rsidRPr="00CD178D" w:rsidRDefault="002A1DDC" w:rsidP="009A438E">
            <w:pPr>
              <w:pStyle w:val="a"/>
              <w:numPr>
                <w:ilvl w:val="0"/>
                <w:numId w:val="0"/>
              </w:numPr>
              <w:rPr>
                <w:sz w:val="24"/>
                <w:szCs w:val="24"/>
                <w:lang w:val="ru-RU"/>
              </w:rPr>
            </w:pPr>
            <w:r w:rsidRPr="00CD178D">
              <w:rPr>
                <w:sz w:val="24"/>
                <w:szCs w:val="24"/>
                <w:lang w:val="ru-RU"/>
              </w:rPr>
              <w:t>09</w:t>
            </w:r>
          </w:p>
        </w:tc>
        <w:tc>
          <w:tcPr>
            <w:tcW w:w="709" w:type="dxa"/>
          </w:tcPr>
          <w:p w:rsidR="002A1DDC" w:rsidRPr="00CD178D" w:rsidRDefault="002A1DDC" w:rsidP="009A438E">
            <w:pPr>
              <w:pStyle w:val="a"/>
              <w:numPr>
                <w:ilvl w:val="0"/>
                <w:numId w:val="0"/>
              </w:numPr>
              <w:rPr>
                <w:sz w:val="24"/>
                <w:szCs w:val="24"/>
                <w:lang w:val="ru-RU"/>
              </w:rPr>
            </w:pPr>
            <w:r w:rsidRPr="00CD178D">
              <w:rPr>
                <w:sz w:val="24"/>
                <w:szCs w:val="24"/>
                <w:lang w:val="ru-RU"/>
              </w:rPr>
              <w:t>10</w:t>
            </w:r>
          </w:p>
        </w:tc>
        <w:tc>
          <w:tcPr>
            <w:tcW w:w="708" w:type="dxa"/>
          </w:tcPr>
          <w:p w:rsidR="002A1DDC" w:rsidRPr="00CD178D" w:rsidRDefault="002A1DDC" w:rsidP="009A438E">
            <w:pPr>
              <w:pStyle w:val="a"/>
              <w:numPr>
                <w:ilvl w:val="0"/>
                <w:numId w:val="0"/>
              </w:numPr>
              <w:rPr>
                <w:sz w:val="24"/>
                <w:szCs w:val="24"/>
                <w:lang w:val="ru-RU"/>
              </w:rPr>
            </w:pPr>
            <w:r w:rsidRPr="00CD178D">
              <w:rPr>
                <w:sz w:val="24"/>
                <w:szCs w:val="24"/>
                <w:lang w:val="ru-RU"/>
              </w:rPr>
              <w:t>11</w:t>
            </w:r>
          </w:p>
        </w:tc>
        <w:tc>
          <w:tcPr>
            <w:tcW w:w="709" w:type="dxa"/>
          </w:tcPr>
          <w:p w:rsidR="002A1DDC" w:rsidRPr="00CD178D" w:rsidRDefault="002A1DDC" w:rsidP="009A438E">
            <w:pPr>
              <w:pStyle w:val="a"/>
              <w:numPr>
                <w:ilvl w:val="0"/>
                <w:numId w:val="0"/>
              </w:numPr>
              <w:rPr>
                <w:sz w:val="24"/>
                <w:szCs w:val="24"/>
                <w:lang w:val="ru-RU"/>
              </w:rPr>
            </w:pPr>
            <w:r w:rsidRPr="00CD178D">
              <w:rPr>
                <w:sz w:val="24"/>
                <w:szCs w:val="24"/>
                <w:lang w:val="ru-RU"/>
              </w:rPr>
              <w:t>12</w:t>
            </w:r>
          </w:p>
        </w:tc>
        <w:tc>
          <w:tcPr>
            <w:tcW w:w="816" w:type="dxa"/>
          </w:tcPr>
          <w:p w:rsidR="002A1DDC" w:rsidRPr="00CD178D" w:rsidRDefault="002A1DDC" w:rsidP="009A438E">
            <w:pPr>
              <w:pStyle w:val="a"/>
              <w:numPr>
                <w:ilvl w:val="0"/>
                <w:numId w:val="0"/>
              </w:numPr>
              <w:rPr>
                <w:sz w:val="24"/>
                <w:szCs w:val="24"/>
                <w:lang w:val="ru-RU"/>
              </w:rPr>
            </w:pPr>
            <w:r w:rsidRPr="00CD178D">
              <w:rPr>
                <w:sz w:val="24"/>
                <w:szCs w:val="24"/>
                <w:lang w:val="ru-RU"/>
              </w:rPr>
              <w:t>13</w:t>
            </w:r>
          </w:p>
        </w:tc>
      </w:tr>
      <w:tr w:rsidR="002A1DDC" w:rsidRPr="00CD178D" w:rsidTr="009A438E">
        <w:tc>
          <w:tcPr>
            <w:tcW w:w="1702" w:type="dxa"/>
          </w:tcPr>
          <w:p w:rsidR="002A1DDC" w:rsidRPr="00CD178D" w:rsidRDefault="002A1DDC" w:rsidP="009A438E">
            <w:pPr>
              <w:pStyle w:val="a"/>
              <w:numPr>
                <w:ilvl w:val="0"/>
                <w:numId w:val="0"/>
              </w:numPr>
              <w:rPr>
                <w:sz w:val="24"/>
                <w:szCs w:val="24"/>
                <w:lang w:val="ru-RU"/>
              </w:rPr>
            </w:pPr>
            <w:r w:rsidRPr="00CD178D">
              <w:rPr>
                <w:sz w:val="24"/>
                <w:szCs w:val="24"/>
                <w:lang w:val="ru-RU"/>
              </w:rPr>
              <w:t>Монетизация по рублевой денежной массе (</w:t>
            </w:r>
            <w:r w:rsidRPr="00CD178D">
              <w:rPr>
                <w:b/>
                <w:sz w:val="24"/>
                <w:szCs w:val="24"/>
                <w:lang w:val="ru-RU"/>
              </w:rPr>
              <w:t>М2*</w:t>
            </w:r>
            <w:r w:rsidRPr="00CD178D">
              <w:rPr>
                <w:sz w:val="24"/>
                <w:szCs w:val="24"/>
                <w:lang w:val="ru-RU"/>
              </w:rPr>
              <w:t>)</w:t>
            </w:r>
          </w:p>
        </w:tc>
        <w:tc>
          <w:tcPr>
            <w:tcW w:w="708"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7,1</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8,6</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10,1</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13</w:t>
            </w:r>
          </w:p>
        </w:tc>
        <w:tc>
          <w:tcPr>
            <w:tcW w:w="708"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13,4</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19,1</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13</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14</w:t>
            </w:r>
          </w:p>
        </w:tc>
        <w:tc>
          <w:tcPr>
            <w:tcW w:w="708"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11,1</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10,5</w:t>
            </w:r>
          </w:p>
        </w:tc>
        <w:tc>
          <w:tcPr>
            <w:tcW w:w="816" w:type="dxa"/>
          </w:tcPr>
          <w:p w:rsidR="002A1DDC" w:rsidRPr="00CD178D" w:rsidRDefault="002A1DDC" w:rsidP="009A438E">
            <w:pPr>
              <w:pStyle w:val="a"/>
              <w:numPr>
                <w:ilvl w:val="0"/>
                <w:numId w:val="0"/>
              </w:numPr>
              <w:rPr>
                <w:sz w:val="24"/>
                <w:szCs w:val="24"/>
                <w:lang w:val="ru-RU"/>
              </w:rPr>
            </w:pPr>
            <w:r w:rsidRPr="00CD178D">
              <w:rPr>
                <w:sz w:val="24"/>
                <w:szCs w:val="24"/>
                <w:lang w:val="ru-RU"/>
              </w:rPr>
              <w:t xml:space="preserve"> </w:t>
            </w: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12</w:t>
            </w:r>
          </w:p>
        </w:tc>
      </w:tr>
      <w:tr w:rsidR="002A1DDC" w:rsidRPr="00CD178D" w:rsidTr="009A438E">
        <w:tc>
          <w:tcPr>
            <w:tcW w:w="1702" w:type="dxa"/>
          </w:tcPr>
          <w:p w:rsidR="002A1DDC" w:rsidRPr="00CD178D" w:rsidRDefault="002A1DDC" w:rsidP="009A438E">
            <w:pPr>
              <w:pStyle w:val="a"/>
              <w:numPr>
                <w:ilvl w:val="0"/>
                <w:numId w:val="0"/>
              </w:numPr>
              <w:rPr>
                <w:sz w:val="24"/>
                <w:szCs w:val="24"/>
                <w:lang w:val="ru-RU"/>
              </w:rPr>
            </w:pPr>
            <w:r w:rsidRPr="00CD178D">
              <w:rPr>
                <w:sz w:val="24"/>
                <w:szCs w:val="24"/>
                <w:lang w:val="ru-RU"/>
              </w:rPr>
              <w:t>Монетизация по широкой денежной массе (</w:t>
            </w:r>
            <w:r w:rsidRPr="00CD178D">
              <w:rPr>
                <w:b/>
                <w:sz w:val="24"/>
                <w:szCs w:val="24"/>
                <w:lang w:val="ru-RU"/>
              </w:rPr>
              <w:t>М3</w:t>
            </w:r>
            <w:r w:rsidRPr="00CD178D">
              <w:rPr>
                <w:sz w:val="24"/>
                <w:szCs w:val="24"/>
                <w:lang w:val="ru-RU"/>
              </w:rPr>
              <w:t>)</w:t>
            </w:r>
          </w:p>
        </w:tc>
        <w:tc>
          <w:tcPr>
            <w:tcW w:w="708"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13,4</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14,5</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15,7</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18,7</w:t>
            </w:r>
          </w:p>
        </w:tc>
        <w:tc>
          <w:tcPr>
            <w:tcW w:w="708"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19,7</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21,1</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24,4</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25,7</w:t>
            </w:r>
          </w:p>
        </w:tc>
        <w:tc>
          <w:tcPr>
            <w:tcW w:w="708"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23,8</w:t>
            </w:r>
          </w:p>
        </w:tc>
        <w:tc>
          <w:tcPr>
            <w:tcW w:w="709"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25,5</w:t>
            </w:r>
          </w:p>
        </w:tc>
        <w:tc>
          <w:tcPr>
            <w:tcW w:w="816" w:type="dxa"/>
          </w:tcPr>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p>
          <w:p w:rsidR="002A1DDC" w:rsidRPr="00CD178D" w:rsidRDefault="002A1DDC" w:rsidP="009A438E">
            <w:pPr>
              <w:pStyle w:val="a"/>
              <w:numPr>
                <w:ilvl w:val="0"/>
                <w:numId w:val="0"/>
              </w:numPr>
              <w:rPr>
                <w:sz w:val="24"/>
                <w:szCs w:val="24"/>
                <w:lang w:val="ru-RU"/>
              </w:rPr>
            </w:pPr>
            <w:r w:rsidRPr="00CD178D">
              <w:rPr>
                <w:sz w:val="24"/>
                <w:szCs w:val="24"/>
                <w:lang w:val="ru-RU"/>
              </w:rPr>
              <w:t>27,5</w:t>
            </w:r>
          </w:p>
        </w:tc>
      </w:tr>
    </w:tbl>
    <w:p w:rsidR="002A1DDC" w:rsidRDefault="002A1DDC" w:rsidP="002A1DDC">
      <w:pPr>
        <w:spacing w:after="0" w:line="240" w:lineRule="auto"/>
        <w:jc w:val="both"/>
        <w:rPr>
          <w:rFonts w:ascii="Times New Roman" w:hAnsi="Times New Roman"/>
          <w:i/>
          <w:sz w:val="20"/>
          <w:szCs w:val="20"/>
        </w:rPr>
      </w:pPr>
      <w:r w:rsidRPr="00092301">
        <w:rPr>
          <w:rFonts w:ascii="Times New Roman" w:hAnsi="Times New Roman"/>
          <w:b/>
          <w:sz w:val="20"/>
          <w:szCs w:val="20"/>
        </w:rPr>
        <w:t>Примечание:</w:t>
      </w:r>
      <w:r w:rsidRPr="006876A8">
        <w:rPr>
          <w:rFonts w:ascii="Times New Roman" w:hAnsi="Times New Roman"/>
          <w:i/>
          <w:sz w:val="20"/>
          <w:szCs w:val="20"/>
        </w:rPr>
        <w:t xml:space="preserve"> собственная разработка на основе данных Бюллетеня банковской статистики, </w:t>
      </w:r>
      <w:r>
        <w:rPr>
          <w:rFonts w:ascii="Times New Roman" w:hAnsi="Times New Roman"/>
          <w:i/>
          <w:sz w:val="20"/>
          <w:szCs w:val="20"/>
        </w:rPr>
        <w:t xml:space="preserve">за </w:t>
      </w:r>
      <w:r w:rsidRPr="006876A8">
        <w:rPr>
          <w:rFonts w:ascii="Times New Roman" w:hAnsi="Times New Roman"/>
          <w:i/>
          <w:sz w:val="20"/>
          <w:szCs w:val="20"/>
        </w:rPr>
        <w:t xml:space="preserve">период </w:t>
      </w:r>
      <w:r>
        <w:rPr>
          <w:rFonts w:ascii="Times New Roman" w:hAnsi="Times New Roman"/>
          <w:i/>
          <w:sz w:val="20"/>
          <w:szCs w:val="20"/>
        </w:rPr>
        <w:t xml:space="preserve">с </w:t>
      </w:r>
      <w:r w:rsidRPr="006876A8">
        <w:rPr>
          <w:rFonts w:ascii="Times New Roman" w:hAnsi="Times New Roman"/>
          <w:i/>
          <w:sz w:val="20"/>
          <w:szCs w:val="20"/>
        </w:rPr>
        <w:t>2004</w:t>
      </w:r>
      <w:r>
        <w:rPr>
          <w:rFonts w:ascii="Times New Roman" w:hAnsi="Times New Roman"/>
          <w:i/>
          <w:sz w:val="20"/>
          <w:szCs w:val="20"/>
        </w:rPr>
        <w:t xml:space="preserve"> по </w:t>
      </w:r>
      <w:r w:rsidRPr="006876A8">
        <w:rPr>
          <w:rFonts w:ascii="Times New Roman" w:hAnsi="Times New Roman"/>
          <w:i/>
          <w:sz w:val="20"/>
          <w:szCs w:val="20"/>
        </w:rPr>
        <w:t>2013 гг. (см.http://www.nbrb.by/publications/bulletin/)</w:t>
      </w:r>
    </w:p>
    <w:p w:rsidR="002A1DDC" w:rsidRDefault="002A1DDC" w:rsidP="002A1DDC">
      <w:pPr>
        <w:spacing w:after="0" w:line="240" w:lineRule="auto"/>
        <w:jc w:val="both"/>
        <w:rPr>
          <w:rFonts w:ascii="Times New Roman" w:hAnsi="Times New Roman"/>
          <w:i/>
          <w:sz w:val="20"/>
          <w:szCs w:val="20"/>
        </w:rPr>
      </w:pPr>
    </w:p>
    <w:p w:rsidR="002A1DDC" w:rsidRPr="006876A8" w:rsidRDefault="002A1DDC" w:rsidP="002A1DDC">
      <w:pPr>
        <w:spacing w:after="0" w:line="240" w:lineRule="auto"/>
        <w:jc w:val="both"/>
        <w:rPr>
          <w:rFonts w:ascii="Times New Roman" w:hAnsi="Times New Roman"/>
          <w:i/>
          <w:sz w:val="20"/>
          <w:szCs w:val="20"/>
        </w:rPr>
      </w:pPr>
    </w:p>
    <w:p w:rsidR="002A1DDC" w:rsidRPr="0085382B" w:rsidRDefault="002A1DDC" w:rsidP="002A1DDC">
      <w:pPr>
        <w:pStyle w:val="a"/>
        <w:numPr>
          <w:ilvl w:val="0"/>
          <w:numId w:val="0"/>
        </w:numPr>
        <w:rPr>
          <w:i/>
          <w:sz w:val="20"/>
          <w:szCs w:val="20"/>
          <w:highlight w:val="yellow"/>
          <w:lang w:val="ru-RU"/>
        </w:rPr>
      </w:pPr>
    </w:p>
    <w:p w:rsidR="00FC5E27" w:rsidRDefault="00F6603A" w:rsidP="002A1DDC">
      <w:pPr>
        <w:spacing w:after="0" w:line="240" w:lineRule="auto"/>
        <w:jc w:val="both"/>
        <w:rPr>
          <w:rFonts w:ascii="Times New Roman" w:hAnsi="Times New Roman"/>
          <w:sz w:val="24"/>
          <w:szCs w:val="24"/>
          <w:highlight w:val="yellow"/>
        </w:rPr>
      </w:pPr>
      <w:r>
        <w:rPr>
          <w:noProof/>
          <w:lang w:eastAsia="ru-RU"/>
        </w:rPr>
        <w:drawing>
          <wp:inline distT="0" distB="0" distL="0" distR="0">
            <wp:extent cx="5497195" cy="328739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A1DDC" w:rsidRPr="00CE61BB">
        <w:rPr>
          <w:rFonts w:ascii="Times New Roman" w:hAnsi="Times New Roman"/>
          <w:sz w:val="24"/>
          <w:szCs w:val="24"/>
          <w:highlight w:val="yellow"/>
        </w:rPr>
        <w:t xml:space="preserve"> </w:t>
      </w:r>
    </w:p>
    <w:p w:rsidR="00FC5E27" w:rsidRDefault="00FC5E27" w:rsidP="002A1DDC">
      <w:pPr>
        <w:spacing w:after="0" w:line="240" w:lineRule="auto"/>
        <w:jc w:val="both"/>
        <w:rPr>
          <w:rFonts w:ascii="Times New Roman" w:hAnsi="Times New Roman"/>
          <w:sz w:val="24"/>
          <w:szCs w:val="24"/>
          <w:highlight w:val="yellow"/>
        </w:rPr>
      </w:pPr>
    </w:p>
    <w:p w:rsidR="002A1DDC" w:rsidRPr="003741E5" w:rsidRDefault="002A1DDC" w:rsidP="002A1DDC">
      <w:pPr>
        <w:spacing w:after="0" w:line="240" w:lineRule="auto"/>
        <w:jc w:val="both"/>
        <w:rPr>
          <w:rFonts w:ascii="Times New Roman" w:hAnsi="Times New Roman"/>
          <w:i/>
          <w:sz w:val="24"/>
          <w:szCs w:val="24"/>
        </w:rPr>
      </w:pPr>
      <w:r w:rsidRPr="003741E5">
        <w:rPr>
          <w:rFonts w:ascii="Times New Roman" w:hAnsi="Times New Roman"/>
          <w:i/>
          <w:sz w:val="24"/>
          <w:szCs w:val="24"/>
        </w:rPr>
        <w:t>Рисунок 3.</w:t>
      </w:r>
      <w:r w:rsidR="003741E5">
        <w:rPr>
          <w:rFonts w:ascii="Times New Roman" w:hAnsi="Times New Roman"/>
          <w:i/>
          <w:sz w:val="24"/>
          <w:szCs w:val="24"/>
        </w:rPr>
        <w:t>2</w:t>
      </w:r>
      <w:r w:rsidRPr="003741E5">
        <w:rPr>
          <w:rFonts w:ascii="Times New Roman" w:hAnsi="Times New Roman"/>
          <w:i/>
          <w:sz w:val="24"/>
          <w:szCs w:val="24"/>
        </w:rPr>
        <w:t>.</w:t>
      </w:r>
      <w:r w:rsidR="003741E5">
        <w:rPr>
          <w:rFonts w:ascii="Times New Roman" w:hAnsi="Times New Roman"/>
          <w:i/>
          <w:sz w:val="24"/>
          <w:szCs w:val="24"/>
        </w:rPr>
        <w:t>1</w:t>
      </w:r>
      <w:r w:rsidRPr="003741E5">
        <w:rPr>
          <w:rFonts w:ascii="Times New Roman" w:hAnsi="Times New Roman"/>
          <w:sz w:val="24"/>
          <w:szCs w:val="24"/>
        </w:rPr>
        <w:t xml:space="preserve"> - </w:t>
      </w:r>
      <w:r w:rsidRPr="003741E5">
        <w:rPr>
          <w:rFonts w:ascii="Times New Roman" w:hAnsi="Times New Roman"/>
          <w:b/>
          <w:sz w:val="24"/>
          <w:szCs w:val="24"/>
        </w:rPr>
        <w:t>Динамика коэффициента монетизации в Республике Беларусь, %</w:t>
      </w:r>
    </w:p>
    <w:p w:rsidR="002A1DDC" w:rsidRPr="003741E5" w:rsidRDefault="002A1DDC" w:rsidP="002A1DDC">
      <w:pPr>
        <w:pStyle w:val="a"/>
        <w:numPr>
          <w:ilvl w:val="0"/>
          <w:numId w:val="0"/>
        </w:numPr>
        <w:rPr>
          <w:i/>
          <w:sz w:val="20"/>
          <w:szCs w:val="20"/>
          <w:lang w:val="ru-RU"/>
        </w:rPr>
      </w:pPr>
      <w:r w:rsidRPr="003741E5">
        <w:rPr>
          <w:b/>
          <w:sz w:val="20"/>
          <w:szCs w:val="20"/>
          <w:lang w:val="ru-RU"/>
        </w:rPr>
        <w:t>Примечание:</w:t>
      </w:r>
      <w:r w:rsidRPr="003741E5">
        <w:rPr>
          <w:i/>
          <w:sz w:val="20"/>
          <w:szCs w:val="20"/>
          <w:lang w:val="ru-RU"/>
        </w:rPr>
        <w:t xml:space="preserve"> составлено по таблице 3.2.1</w:t>
      </w:r>
    </w:p>
    <w:p w:rsidR="002A1DDC" w:rsidRDefault="002A1DDC" w:rsidP="002A1DDC">
      <w:pPr>
        <w:pStyle w:val="a"/>
        <w:numPr>
          <w:ilvl w:val="0"/>
          <w:numId w:val="0"/>
        </w:numPr>
        <w:spacing w:line="360" w:lineRule="auto"/>
        <w:ind w:firstLine="709"/>
        <w:rPr>
          <w:lang w:val="ru-RU"/>
        </w:rPr>
      </w:pPr>
    </w:p>
    <w:p w:rsidR="003741E5" w:rsidRDefault="002A1DDC" w:rsidP="003741E5">
      <w:pPr>
        <w:pStyle w:val="a"/>
        <w:numPr>
          <w:ilvl w:val="0"/>
          <w:numId w:val="0"/>
        </w:numPr>
        <w:spacing w:line="360" w:lineRule="auto"/>
        <w:ind w:firstLine="709"/>
        <w:rPr>
          <w:lang w:val="ru-RU"/>
        </w:rPr>
      </w:pPr>
      <w:r>
        <w:rPr>
          <w:lang w:val="ru-RU"/>
        </w:rPr>
        <w:t xml:space="preserve">Из приведенных данных видно, что до 2009 года мы находились на пути формирования денежной экономики: шел процесс наращивания масштабов использования национальных денег как долгосрочного финансового актива. В 2008 году монетизация по рублевой денежной массе достигла за анализируемый период своего пика – 19,1 %, причем, что важно, </w:t>
      </w:r>
      <w:r w:rsidRPr="009E6CAF">
        <w:rPr>
          <w:i/>
          <w:lang w:val="ru-RU"/>
        </w:rPr>
        <w:t>данный показатель максимально сблизился с монетизацией по широкой денежной массе</w:t>
      </w:r>
      <w:r>
        <w:rPr>
          <w:lang w:val="ru-RU"/>
        </w:rPr>
        <w:t xml:space="preserve"> (разрыв составил всего 2 п.п.). Бесспорно, величина в 19,1 % не является достаточной с позиции создания эффективно функционирующей денежной экономики, так как среднее значение данного показателя в развитых странах колеблется в пределах от 60 до 100 %. Однако мы были на пути к важнейшей стратегической задаче монетарной политики – сформировать условия для выполнения деньгами функции финансового актива длительного пользования. </w:t>
      </w:r>
    </w:p>
    <w:p w:rsidR="003741E5" w:rsidRDefault="003741E5" w:rsidP="003741E5">
      <w:pPr>
        <w:pStyle w:val="a"/>
        <w:numPr>
          <w:ilvl w:val="0"/>
          <w:numId w:val="0"/>
        </w:numPr>
        <w:spacing w:line="360" w:lineRule="auto"/>
        <w:ind w:firstLine="709"/>
        <w:rPr>
          <w:lang w:val="ru-RU"/>
        </w:rPr>
      </w:pPr>
      <w:r>
        <w:rPr>
          <w:lang w:val="ru-RU"/>
        </w:rPr>
        <w:t xml:space="preserve">Девальвация 2009 года «развернула» позитивный тренд в противоположную сторону: отечественная экономика стала в большей степени экономикой, просто использующей деньги. Так, несмотря на, казалось бы, не слишком значительную (20%), но </w:t>
      </w:r>
      <w:r w:rsidRPr="002342F3">
        <w:rPr>
          <w:i/>
          <w:lang w:val="ru-RU"/>
        </w:rPr>
        <w:t>разовую девальвацию</w:t>
      </w:r>
      <w:r>
        <w:rPr>
          <w:lang w:val="ru-RU"/>
        </w:rPr>
        <w:t>, монетизация по национальным деньгам упала до уровня 3-летней давности, прервав позитивный тренд прошлых лет.  Показательно и то, что в тот период до беспрецедентного за последние годы уровня вырос и разрыв между двумя отмеченными показателями (более 11 п.п.), что говорит о значительном расширении валютных рисков в отечественной банковской системе.</w:t>
      </w:r>
      <w:r>
        <w:rPr>
          <w:rStyle w:val="a9"/>
          <w:lang w:val="ru-RU"/>
        </w:rPr>
        <w:footnoteReference w:id="57"/>
      </w:r>
      <w:r>
        <w:rPr>
          <w:lang w:val="ru-RU"/>
        </w:rPr>
        <w:t xml:space="preserve"> </w:t>
      </w:r>
    </w:p>
    <w:p w:rsidR="003741E5" w:rsidRDefault="003741E5" w:rsidP="003741E5">
      <w:pPr>
        <w:pStyle w:val="a"/>
        <w:numPr>
          <w:ilvl w:val="0"/>
          <w:numId w:val="0"/>
        </w:numPr>
        <w:spacing w:line="360" w:lineRule="auto"/>
        <w:ind w:firstLine="709"/>
        <w:rPr>
          <w:lang w:val="ru-RU"/>
        </w:rPr>
      </w:pPr>
      <w:r>
        <w:rPr>
          <w:lang w:val="ru-RU"/>
        </w:rPr>
        <w:t>Как видно на рисунке 3.2.2, разовая девальвация 2011 года еще более усилила отмеченную выше тенденцию, характеризующуюся крайне низким уровнем доверия со стороны населения к национальным деньгам.  Так, в 2013 году разрыв между показателями монетизации по широкой и рублевой денежной массе составил максимальную за последние 11 лет величину в 15,5 п.п.</w:t>
      </w:r>
    </w:p>
    <w:p w:rsidR="002A1DDC" w:rsidRDefault="002A1DDC" w:rsidP="002A1DDC">
      <w:pPr>
        <w:pStyle w:val="a"/>
        <w:numPr>
          <w:ilvl w:val="0"/>
          <w:numId w:val="0"/>
        </w:numPr>
        <w:spacing w:line="360" w:lineRule="auto"/>
        <w:ind w:firstLine="709"/>
        <w:rPr>
          <w:lang w:val="ru-RU"/>
        </w:rPr>
      </w:pPr>
    </w:p>
    <w:p w:rsidR="00D96553" w:rsidRDefault="00F6603A" w:rsidP="00D96553">
      <w:r>
        <w:rPr>
          <w:noProof/>
          <w:lang w:eastAsia="ru-RU"/>
        </w:rPr>
        <w:drawing>
          <wp:inline distT="0" distB="0" distL="0" distR="0">
            <wp:extent cx="5801995" cy="3766185"/>
            <wp:effectExtent l="0" t="0" r="0" b="0"/>
            <wp:docPr id="7" name="Объект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6553" w:rsidRPr="005C5D94" w:rsidRDefault="00D96553" w:rsidP="00D96553">
      <w:pPr>
        <w:spacing w:after="0" w:line="240" w:lineRule="auto"/>
        <w:jc w:val="both"/>
        <w:rPr>
          <w:rFonts w:ascii="Times New Roman" w:hAnsi="Times New Roman"/>
          <w:b/>
          <w:sz w:val="24"/>
          <w:szCs w:val="24"/>
        </w:rPr>
      </w:pPr>
      <w:r w:rsidRPr="005C5D94">
        <w:rPr>
          <w:rFonts w:ascii="Times New Roman" w:hAnsi="Times New Roman"/>
          <w:i/>
          <w:sz w:val="24"/>
          <w:szCs w:val="24"/>
        </w:rPr>
        <w:t>Рисунок 3.</w:t>
      </w:r>
      <w:r w:rsidR="003741E5">
        <w:rPr>
          <w:rFonts w:ascii="Times New Roman" w:hAnsi="Times New Roman"/>
          <w:i/>
          <w:sz w:val="24"/>
          <w:szCs w:val="24"/>
        </w:rPr>
        <w:t>2</w:t>
      </w:r>
      <w:r w:rsidRPr="005C5D94">
        <w:rPr>
          <w:rFonts w:ascii="Times New Roman" w:hAnsi="Times New Roman"/>
          <w:i/>
          <w:sz w:val="24"/>
          <w:szCs w:val="24"/>
        </w:rPr>
        <w:t>.</w:t>
      </w:r>
      <w:r w:rsidR="003741E5">
        <w:rPr>
          <w:rFonts w:ascii="Times New Roman" w:hAnsi="Times New Roman"/>
          <w:i/>
          <w:sz w:val="24"/>
          <w:szCs w:val="24"/>
        </w:rPr>
        <w:t>2</w:t>
      </w:r>
      <w:r w:rsidRPr="005C5D94">
        <w:rPr>
          <w:rFonts w:ascii="Times New Roman" w:hAnsi="Times New Roman"/>
          <w:sz w:val="24"/>
          <w:szCs w:val="24"/>
        </w:rPr>
        <w:t xml:space="preserve"> – </w:t>
      </w:r>
      <w:r w:rsidRPr="005C5D94">
        <w:rPr>
          <w:rFonts w:ascii="Times New Roman" w:hAnsi="Times New Roman"/>
          <w:b/>
          <w:sz w:val="24"/>
          <w:szCs w:val="24"/>
        </w:rPr>
        <w:t>Динамика денежного мультипликатора в Республике Беларусь за 2004-2013 гг.</w:t>
      </w:r>
    </w:p>
    <w:p w:rsidR="00D96553" w:rsidRPr="00D70F28" w:rsidRDefault="00D96553" w:rsidP="00D70F28">
      <w:pPr>
        <w:spacing w:after="0" w:line="240" w:lineRule="auto"/>
        <w:jc w:val="both"/>
        <w:rPr>
          <w:rFonts w:ascii="Times New Roman" w:hAnsi="Times New Roman"/>
          <w:i/>
          <w:sz w:val="20"/>
          <w:szCs w:val="20"/>
        </w:rPr>
      </w:pPr>
      <w:r w:rsidRPr="00092301">
        <w:rPr>
          <w:rFonts w:ascii="Times New Roman" w:hAnsi="Times New Roman"/>
          <w:b/>
          <w:sz w:val="20"/>
          <w:szCs w:val="20"/>
        </w:rPr>
        <w:t>Примечание:</w:t>
      </w:r>
      <w:r w:rsidRPr="006876A8">
        <w:rPr>
          <w:rFonts w:ascii="Times New Roman" w:hAnsi="Times New Roman"/>
          <w:i/>
          <w:sz w:val="20"/>
          <w:szCs w:val="20"/>
        </w:rPr>
        <w:t xml:space="preserve"> собственная разработка на основе данных </w:t>
      </w:r>
      <w:r w:rsidRPr="003741E5">
        <w:rPr>
          <w:rFonts w:ascii="Times New Roman" w:hAnsi="Times New Roman"/>
          <w:i/>
          <w:sz w:val="20"/>
          <w:szCs w:val="20"/>
        </w:rPr>
        <w:t>Бюллетеня банковской статистики, за период с 2004 по 2013 гг. (см.http://www.nbrb.by/publications/bulletin/)</w:t>
      </w:r>
    </w:p>
    <w:p w:rsidR="00D96553" w:rsidRDefault="00D96553" w:rsidP="00D96553">
      <w:pPr>
        <w:spacing w:after="0" w:line="240" w:lineRule="auto"/>
      </w:pPr>
    </w:p>
    <w:p w:rsidR="002A1DDC" w:rsidRDefault="002A1DDC" w:rsidP="002A1DDC">
      <w:pPr>
        <w:pStyle w:val="a7"/>
        <w:spacing w:line="360" w:lineRule="auto"/>
        <w:ind w:firstLine="709"/>
        <w:jc w:val="both"/>
        <w:rPr>
          <w:rFonts w:ascii="Times New Roman" w:hAnsi="Times New Roman"/>
          <w:sz w:val="28"/>
          <w:szCs w:val="28"/>
        </w:rPr>
      </w:pPr>
      <w:r w:rsidRPr="00D838DF">
        <w:rPr>
          <w:rFonts w:ascii="Times New Roman" w:hAnsi="Times New Roman"/>
          <w:sz w:val="28"/>
          <w:szCs w:val="28"/>
        </w:rPr>
        <w:t xml:space="preserve">Катастрофическое падение уровня доверия к национальным деньгам демонстрирует и такой показатель как </w:t>
      </w:r>
      <w:r w:rsidR="00D96553">
        <w:rPr>
          <w:rFonts w:ascii="Times New Roman" w:hAnsi="Times New Roman"/>
          <w:sz w:val="28"/>
          <w:szCs w:val="28"/>
        </w:rPr>
        <w:t>капитализация финансового рынка</w:t>
      </w:r>
      <w:r w:rsidR="009A3995">
        <w:rPr>
          <w:rFonts w:ascii="Times New Roman" w:hAnsi="Times New Roman"/>
          <w:sz w:val="28"/>
          <w:szCs w:val="28"/>
        </w:rPr>
        <w:t xml:space="preserve">, а также </w:t>
      </w:r>
      <w:r w:rsidRPr="00D838DF">
        <w:rPr>
          <w:rFonts w:ascii="Times New Roman" w:hAnsi="Times New Roman"/>
          <w:sz w:val="28"/>
          <w:szCs w:val="28"/>
        </w:rPr>
        <w:t xml:space="preserve">доля срочных вкладов населения в иностранной валюте (в общей их величине) </w:t>
      </w:r>
      <w:r w:rsidRPr="003741E5">
        <w:rPr>
          <w:rFonts w:ascii="Times New Roman" w:hAnsi="Times New Roman"/>
          <w:sz w:val="28"/>
          <w:szCs w:val="28"/>
        </w:rPr>
        <w:t>(рисун</w:t>
      </w:r>
      <w:r w:rsidR="00D96553" w:rsidRPr="003741E5">
        <w:rPr>
          <w:rFonts w:ascii="Times New Roman" w:hAnsi="Times New Roman"/>
          <w:sz w:val="28"/>
          <w:szCs w:val="28"/>
        </w:rPr>
        <w:t>ки</w:t>
      </w:r>
      <w:r w:rsidRPr="003741E5">
        <w:rPr>
          <w:rFonts w:ascii="Times New Roman" w:hAnsi="Times New Roman"/>
          <w:sz w:val="28"/>
          <w:szCs w:val="28"/>
        </w:rPr>
        <w:t xml:space="preserve"> 3.</w:t>
      </w:r>
      <w:r w:rsidR="003741E5">
        <w:rPr>
          <w:rFonts w:ascii="Times New Roman" w:hAnsi="Times New Roman"/>
          <w:sz w:val="28"/>
          <w:szCs w:val="28"/>
        </w:rPr>
        <w:t>2</w:t>
      </w:r>
      <w:r w:rsidRPr="003741E5">
        <w:rPr>
          <w:rFonts w:ascii="Times New Roman" w:hAnsi="Times New Roman"/>
          <w:sz w:val="28"/>
          <w:szCs w:val="28"/>
        </w:rPr>
        <w:t>.3</w:t>
      </w:r>
      <w:r w:rsidR="00D96553" w:rsidRPr="003741E5">
        <w:rPr>
          <w:rFonts w:ascii="Times New Roman" w:hAnsi="Times New Roman"/>
          <w:sz w:val="28"/>
          <w:szCs w:val="28"/>
        </w:rPr>
        <w:t xml:space="preserve"> и 3.</w:t>
      </w:r>
      <w:r w:rsidR="003741E5">
        <w:rPr>
          <w:rFonts w:ascii="Times New Roman" w:hAnsi="Times New Roman"/>
          <w:sz w:val="28"/>
          <w:szCs w:val="28"/>
        </w:rPr>
        <w:t>2</w:t>
      </w:r>
      <w:r w:rsidR="00D96553" w:rsidRPr="003741E5">
        <w:rPr>
          <w:rFonts w:ascii="Times New Roman" w:hAnsi="Times New Roman"/>
          <w:sz w:val="28"/>
          <w:szCs w:val="28"/>
        </w:rPr>
        <w:t>.4</w:t>
      </w:r>
      <w:r w:rsidRPr="003741E5">
        <w:rPr>
          <w:rFonts w:ascii="Times New Roman" w:hAnsi="Times New Roman"/>
          <w:sz w:val="28"/>
          <w:szCs w:val="28"/>
        </w:rPr>
        <w:t>).</w:t>
      </w:r>
      <w:r w:rsidRPr="00D838DF">
        <w:rPr>
          <w:rFonts w:ascii="Times New Roman" w:hAnsi="Times New Roman"/>
          <w:sz w:val="28"/>
          <w:szCs w:val="28"/>
        </w:rPr>
        <w:t xml:space="preserve"> </w:t>
      </w:r>
    </w:p>
    <w:p w:rsidR="00D96553" w:rsidRDefault="00F6603A" w:rsidP="00D96553">
      <w:pPr>
        <w:rPr>
          <w:rFonts w:ascii="Times New Roman" w:hAnsi="Times New Roman"/>
          <w:sz w:val="28"/>
          <w:szCs w:val="28"/>
        </w:rPr>
      </w:pPr>
      <w:r>
        <w:rPr>
          <w:rFonts w:ascii="Times New Roman" w:hAnsi="Times New Roman"/>
          <w:noProof/>
          <w:sz w:val="28"/>
          <w:szCs w:val="28"/>
          <w:lang w:eastAsia="ru-RU"/>
        </w:rPr>
        <w:drawing>
          <wp:inline distT="0" distB="0" distL="0" distR="0">
            <wp:extent cx="5594985" cy="3320415"/>
            <wp:effectExtent l="0" t="0" r="0" b="0"/>
            <wp:docPr id="8" name="Объект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6553" w:rsidRPr="00A21A68" w:rsidRDefault="00D96553" w:rsidP="00D96553">
      <w:pPr>
        <w:spacing w:after="0" w:line="240" w:lineRule="auto"/>
        <w:rPr>
          <w:rFonts w:ascii="Times New Roman" w:hAnsi="Times New Roman"/>
          <w:b/>
          <w:sz w:val="24"/>
          <w:szCs w:val="24"/>
        </w:rPr>
      </w:pPr>
      <w:r w:rsidRPr="00A21A68">
        <w:rPr>
          <w:rFonts w:ascii="Times New Roman" w:hAnsi="Times New Roman"/>
          <w:i/>
          <w:sz w:val="24"/>
          <w:szCs w:val="24"/>
        </w:rPr>
        <w:t>Рисунок 3.</w:t>
      </w:r>
      <w:r w:rsidR="003741E5">
        <w:rPr>
          <w:rFonts w:ascii="Times New Roman" w:hAnsi="Times New Roman"/>
          <w:i/>
          <w:sz w:val="24"/>
          <w:szCs w:val="24"/>
        </w:rPr>
        <w:t>2</w:t>
      </w:r>
      <w:r w:rsidRPr="00A21A68">
        <w:rPr>
          <w:rFonts w:ascii="Times New Roman" w:hAnsi="Times New Roman"/>
          <w:i/>
          <w:sz w:val="24"/>
          <w:szCs w:val="24"/>
        </w:rPr>
        <w:t>.</w:t>
      </w:r>
      <w:r>
        <w:rPr>
          <w:rFonts w:ascii="Times New Roman" w:hAnsi="Times New Roman"/>
          <w:i/>
          <w:sz w:val="24"/>
          <w:szCs w:val="24"/>
        </w:rPr>
        <w:t>3</w:t>
      </w:r>
      <w:r w:rsidRPr="00A21A68">
        <w:rPr>
          <w:rFonts w:ascii="Times New Roman" w:hAnsi="Times New Roman"/>
          <w:sz w:val="24"/>
          <w:szCs w:val="24"/>
        </w:rPr>
        <w:t xml:space="preserve"> – </w:t>
      </w:r>
      <w:r w:rsidRPr="00A21A68">
        <w:rPr>
          <w:rFonts w:ascii="Times New Roman" w:hAnsi="Times New Roman"/>
          <w:b/>
          <w:sz w:val="24"/>
          <w:szCs w:val="24"/>
        </w:rPr>
        <w:t>Динамика капитализации финансового рынка в Республике Беларусь за 2004-2013 гг. (в % в ВВП)</w:t>
      </w:r>
    </w:p>
    <w:p w:rsidR="00D96553" w:rsidRDefault="00D96553" w:rsidP="00D96553">
      <w:pPr>
        <w:spacing w:after="0" w:line="240" w:lineRule="auto"/>
        <w:jc w:val="both"/>
        <w:rPr>
          <w:rFonts w:ascii="Times New Roman" w:hAnsi="Times New Roman"/>
          <w:i/>
          <w:sz w:val="20"/>
          <w:szCs w:val="20"/>
        </w:rPr>
      </w:pPr>
      <w:r w:rsidRPr="00092301">
        <w:rPr>
          <w:rFonts w:ascii="Times New Roman" w:hAnsi="Times New Roman"/>
          <w:b/>
          <w:sz w:val="20"/>
          <w:szCs w:val="20"/>
        </w:rPr>
        <w:t>Примечание:</w:t>
      </w:r>
      <w:r w:rsidRPr="006876A8">
        <w:rPr>
          <w:rFonts w:ascii="Times New Roman" w:hAnsi="Times New Roman"/>
          <w:i/>
          <w:sz w:val="20"/>
          <w:szCs w:val="20"/>
        </w:rPr>
        <w:t xml:space="preserve"> собственная разработка на основе данных </w:t>
      </w:r>
      <w:r w:rsidRPr="003741E5">
        <w:rPr>
          <w:rFonts w:ascii="Times New Roman" w:hAnsi="Times New Roman"/>
          <w:i/>
          <w:sz w:val="20"/>
          <w:szCs w:val="20"/>
        </w:rPr>
        <w:t>Бюллетеня банковской статистики, за период с 2004 по 2013 гг. (см.http://www.nbrb.by/publications/bulletin/)</w:t>
      </w:r>
    </w:p>
    <w:p w:rsidR="002F4D7F" w:rsidRDefault="002F4D7F" w:rsidP="009A3995">
      <w:pPr>
        <w:pStyle w:val="a7"/>
        <w:spacing w:line="360" w:lineRule="auto"/>
        <w:jc w:val="both"/>
        <w:rPr>
          <w:rFonts w:ascii="Times New Roman" w:hAnsi="Times New Roman"/>
          <w:sz w:val="28"/>
          <w:szCs w:val="28"/>
        </w:rPr>
      </w:pPr>
    </w:p>
    <w:p w:rsidR="002F4D7F" w:rsidRDefault="002F4D7F" w:rsidP="009A3995">
      <w:pPr>
        <w:pStyle w:val="a7"/>
        <w:spacing w:line="360" w:lineRule="auto"/>
        <w:jc w:val="both"/>
        <w:rPr>
          <w:rFonts w:ascii="Times New Roman" w:hAnsi="Times New Roman"/>
          <w:sz w:val="28"/>
          <w:szCs w:val="28"/>
        </w:rPr>
      </w:pPr>
    </w:p>
    <w:p w:rsidR="002A1DDC" w:rsidRDefault="00F6603A" w:rsidP="002A1DDC">
      <w:r>
        <w:rPr>
          <w:noProof/>
          <w:lang w:eastAsia="ru-RU"/>
        </w:rPr>
        <w:drawing>
          <wp:inline distT="0" distB="0" distL="0" distR="0">
            <wp:extent cx="5693410" cy="3244215"/>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2A1DDC">
        <w:t>.</w:t>
      </w:r>
    </w:p>
    <w:p w:rsidR="002A1DDC" w:rsidRPr="003741E5" w:rsidRDefault="002A1DDC" w:rsidP="00E47EF9">
      <w:pPr>
        <w:spacing w:after="0" w:line="240" w:lineRule="auto"/>
        <w:jc w:val="both"/>
        <w:rPr>
          <w:rFonts w:ascii="Times New Roman" w:hAnsi="Times New Roman"/>
          <w:i/>
          <w:sz w:val="20"/>
          <w:szCs w:val="20"/>
        </w:rPr>
      </w:pPr>
      <w:r w:rsidRPr="003741E5">
        <w:rPr>
          <w:rFonts w:ascii="Times New Roman" w:hAnsi="Times New Roman"/>
          <w:i/>
          <w:sz w:val="24"/>
          <w:szCs w:val="24"/>
        </w:rPr>
        <w:t>Рисунок 3.</w:t>
      </w:r>
      <w:r w:rsidR="003741E5">
        <w:rPr>
          <w:rFonts w:ascii="Times New Roman" w:hAnsi="Times New Roman"/>
          <w:i/>
          <w:sz w:val="24"/>
          <w:szCs w:val="24"/>
        </w:rPr>
        <w:t>2</w:t>
      </w:r>
      <w:r w:rsidRPr="003741E5">
        <w:rPr>
          <w:rFonts w:ascii="Times New Roman" w:hAnsi="Times New Roman"/>
          <w:i/>
          <w:sz w:val="24"/>
          <w:szCs w:val="24"/>
        </w:rPr>
        <w:t>.</w:t>
      </w:r>
      <w:r w:rsidR="00D96553" w:rsidRPr="003741E5">
        <w:rPr>
          <w:rFonts w:ascii="Times New Roman" w:hAnsi="Times New Roman"/>
          <w:i/>
          <w:sz w:val="24"/>
          <w:szCs w:val="24"/>
        </w:rPr>
        <w:t>4</w:t>
      </w:r>
      <w:r w:rsidRPr="003741E5">
        <w:rPr>
          <w:rFonts w:ascii="Times New Roman" w:hAnsi="Times New Roman"/>
          <w:sz w:val="24"/>
          <w:szCs w:val="24"/>
        </w:rPr>
        <w:t xml:space="preserve"> - </w:t>
      </w:r>
      <w:r w:rsidRPr="003741E5">
        <w:rPr>
          <w:rFonts w:ascii="Times New Roman" w:hAnsi="Times New Roman"/>
          <w:b/>
          <w:sz w:val="24"/>
          <w:szCs w:val="24"/>
        </w:rPr>
        <w:t>Удельный вес срочных депозитов физических лиц в иностранной валюте в общей сумме срочных депозитов физических лиц, %</w:t>
      </w:r>
    </w:p>
    <w:p w:rsidR="002A1DDC" w:rsidRPr="006876A8" w:rsidRDefault="002A1DDC" w:rsidP="00E47EF9">
      <w:pPr>
        <w:spacing w:after="0" w:line="240" w:lineRule="auto"/>
        <w:jc w:val="both"/>
        <w:rPr>
          <w:rFonts w:ascii="Times New Roman" w:hAnsi="Times New Roman"/>
          <w:i/>
          <w:sz w:val="20"/>
          <w:szCs w:val="20"/>
        </w:rPr>
      </w:pPr>
      <w:r w:rsidRPr="003741E5">
        <w:rPr>
          <w:rFonts w:ascii="Times New Roman" w:hAnsi="Times New Roman"/>
          <w:b/>
          <w:sz w:val="20"/>
          <w:szCs w:val="20"/>
        </w:rPr>
        <w:t>Примечание:</w:t>
      </w:r>
      <w:r w:rsidRPr="003741E5">
        <w:rPr>
          <w:rFonts w:ascii="Times New Roman" w:hAnsi="Times New Roman"/>
          <w:i/>
          <w:sz w:val="20"/>
          <w:szCs w:val="20"/>
        </w:rPr>
        <w:t xml:space="preserve"> собственная разработка на основе данных Бюллетеня банковской статистики, за период с 2004 по 2013 гг. (см.http://www.nbrb.by/publications/bulletin/)</w:t>
      </w:r>
    </w:p>
    <w:p w:rsidR="002A1DDC" w:rsidRDefault="002A1DDC" w:rsidP="002A1DDC">
      <w:pPr>
        <w:pStyle w:val="a7"/>
        <w:spacing w:line="360" w:lineRule="auto"/>
        <w:jc w:val="both"/>
        <w:rPr>
          <w:rFonts w:ascii="Times New Roman" w:hAnsi="Times New Roman"/>
          <w:sz w:val="28"/>
          <w:szCs w:val="28"/>
        </w:rPr>
      </w:pPr>
    </w:p>
    <w:p w:rsidR="002A1DDC" w:rsidRPr="00E452AF" w:rsidRDefault="002A1DDC" w:rsidP="002A1DDC">
      <w:pPr>
        <w:pStyle w:val="a7"/>
        <w:spacing w:line="360" w:lineRule="auto"/>
        <w:ind w:firstLine="709"/>
        <w:jc w:val="both"/>
        <w:rPr>
          <w:rFonts w:ascii="Times New Roman" w:hAnsi="Times New Roman"/>
          <w:sz w:val="28"/>
          <w:szCs w:val="28"/>
        </w:rPr>
      </w:pPr>
      <w:r w:rsidRPr="00E452AF">
        <w:rPr>
          <w:rFonts w:ascii="Times New Roman" w:hAnsi="Times New Roman"/>
          <w:sz w:val="28"/>
          <w:szCs w:val="28"/>
        </w:rPr>
        <w:t>Как видно из представленн</w:t>
      </w:r>
      <w:r w:rsidR="00657224" w:rsidRPr="00E452AF">
        <w:rPr>
          <w:rFonts w:ascii="Times New Roman" w:hAnsi="Times New Roman"/>
          <w:sz w:val="28"/>
          <w:szCs w:val="28"/>
        </w:rPr>
        <w:t>ых</w:t>
      </w:r>
      <w:r w:rsidRPr="00E452AF">
        <w:rPr>
          <w:rFonts w:ascii="Times New Roman" w:hAnsi="Times New Roman"/>
          <w:sz w:val="28"/>
          <w:szCs w:val="28"/>
        </w:rPr>
        <w:t xml:space="preserve"> </w:t>
      </w:r>
      <w:r w:rsidR="00657224" w:rsidRPr="00E452AF">
        <w:rPr>
          <w:rFonts w:ascii="Times New Roman" w:hAnsi="Times New Roman"/>
          <w:sz w:val="28"/>
          <w:szCs w:val="28"/>
        </w:rPr>
        <w:t>данных</w:t>
      </w:r>
      <w:r w:rsidRPr="00E452AF">
        <w:rPr>
          <w:rFonts w:ascii="Times New Roman" w:hAnsi="Times New Roman"/>
          <w:sz w:val="28"/>
          <w:szCs w:val="28"/>
        </w:rPr>
        <w:t xml:space="preserve">, </w:t>
      </w:r>
      <w:r w:rsidR="00E452AF" w:rsidRPr="00E452AF">
        <w:rPr>
          <w:rFonts w:ascii="Times New Roman" w:hAnsi="Times New Roman"/>
          <w:sz w:val="28"/>
          <w:szCs w:val="28"/>
        </w:rPr>
        <w:t xml:space="preserve">показатель срочных депозитов физических лиц в иностранной валюте в общей сумме срочных депозитов физических лиц </w:t>
      </w:r>
      <w:r w:rsidR="00E452AF">
        <w:rPr>
          <w:rFonts w:ascii="Times New Roman" w:hAnsi="Times New Roman"/>
          <w:sz w:val="28"/>
          <w:szCs w:val="28"/>
        </w:rPr>
        <w:t>за</w:t>
      </w:r>
      <w:r w:rsidRPr="00E452AF">
        <w:rPr>
          <w:rFonts w:ascii="Times New Roman" w:hAnsi="Times New Roman"/>
          <w:sz w:val="28"/>
          <w:szCs w:val="28"/>
        </w:rPr>
        <w:t xml:space="preserve"> последние 6 лет существенно </w:t>
      </w:r>
      <w:r w:rsidR="00E452AF">
        <w:rPr>
          <w:rFonts w:ascii="Times New Roman" w:hAnsi="Times New Roman"/>
          <w:sz w:val="28"/>
          <w:szCs w:val="28"/>
        </w:rPr>
        <w:t xml:space="preserve">вырос: </w:t>
      </w:r>
      <w:r w:rsidRPr="00E452AF">
        <w:rPr>
          <w:rFonts w:ascii="Times New Roman" w:hAnsi="Times New Roman"/>
          <w:sz w:val="28"/>
          <w:szCs w:val="28"/>
        </w:rPr>
        <w:t>с 50-55 % (характерных для периода до 2009 г.)</w:t>
      </w:r>
      <w:r w:rsidR="00E452AF" w:rsidRPr="00E452AF">
        <w:rPr>
          <w:rFonts w:ascii="Times New Roman" w:hAnsi="Times New Roman"/>
          <w:sz w:val="28"/>
          <w:szCs w:val="28"/>
        </w:rPr>
        <w:t xml:space="preserve"> до </w:t>
      </w:r>
      <w:r w:rsidRPr="00E452AF">
        <w:rPr>
          <w:rFonts w:ascii="Times New Roman" w:hAnsi="Times New Roman"/>
          <w:sz w:val="28"/>
          <w:szCs w:val="28"/>
        </w:rPr>
        <w:t xml:space="preserve">80 % (в период после 2009 года). Динамика данного показателя по годам за период с 2003 по 2013 гг. в сравнении с динамикой доли срочных вкладов населения в общей величине депозитов физических лиц приведена в Приложении </w:t>
      </w:r>
      <w:r w:rsidRPr="00E452AF">
        <w:rPr>
          <w:rFonts w:ascii="Times New Roman" w:hAnsi="Times New Roman"/>
          <w:sz w:val="28"/>
          <w:szCs w:val="28"/>
          <w:highlight w:val="yellow"/>
        </w:rPr>
        <w:t>(см. Приложения 1-13)</w:t>
      </w:r>
      <w:r w:rsidRPr="00E452AF">
        <w:rPr>
          <w:rFonts w:ascii="Times New Roman" w:hAnsi="Times New Roman"/>
          <w:sz w:val="28"/>
          <w:szCs w:val="28"/>
        </w:rPr>
        <w:t xml:space="preserve">. </w:t>
      </w:r>
    </w:p>
    <w:p w:rsidR="002A1DDC" w:rsidRPr="00D838DF" w:rsidRDefault="002A1DDC" w:rsidP="002A1DDC">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Справедливости ради отметим, что последний показатель изменялся за весь анализируемый период незначительно (не более 8 п.п.), что, очевидно, связано со сложившейся структурой платежей и сбережений физических лиц </w:t>
      </w:r>
      <w:r w:rsidRPr="003741E5">
        <w:rPr>
          <w:rFonts w:ascii="Times New Roman" w:hAnsi="Times New Roman"/>
          <w:sz w:val="28"/>
          <w:szCs w:val="28"/>
        </w:rPr>
        <w:t>(рисунок 3.2.</w:t>
      </w:r>
      <w:r w:rsidR="003741E5" w:rsidRPr="003741E5">
        <w:rPr>
          <w:rFonts w:ascii="Times New Roman" w:hAnsi="Times New Roman"/>
          <w:sz w:val="28"/>
          <w:szCs w:val="28"/>
        </w:rPr>
        <w:t>5</w:t>
      </w:r>
      <w:r w:rsidRPr="003741E5">
        <w:rPr>
          <w:rFonts w:ascii="Times New Roman" w:hAnsi="Times New Roman"/>
          <w:sz w:val="28"/>
          <w:szCs w:val="28"/>
        </w:rPr>
        <w:t>).</w:t>
      </w:r>
      <w:r>
        <w:rPr>
          <w:rFonts w:ascii="Times New Roman" w:hAnsi="Times New Roman"/>
          <w:sz w:val="28"/>
          <w:szCs w:val="28"/>
        </w:rPr>
        <w:t xml:space="preserve"> </w:t>
      </w:r>
    </w:p>
    <w:p w:rsidR="002A1DDC" w:rsidRPr="00132309" w:rsidRDefault="00F6603A" w:rsidP="002A1DDC">
      <w:pPr>
        <w:rPr>
          <w:rFonts w:ascii="Times New Roman" w:hAnsi="Times New Roman"/>
          <w:b/>
          <w:sz w:val="24"/>
          <w:szCs w:val="24"/>
        </w:rPr>
      </w:pPr>
      <w:r>
        <w:rPr>
          <w:noProof/>
          <w:lang w:eastAsia="ru-RU"/>
        </w:rPr>
        <w:drawing>
          <wp:inline distT="0" distB="0" distL="0" distR="0">
            <wp:extent cx="6303010" cy="3439795"/>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1DDC" w:rsidRPr="003741E5" w:rsidRDefault="002A1DDC" w:rsidP="002A1DDC">
      <w:pPr>
        <w:spacing w:after="0" w:line="240" w:lineRule="auto"/>
        <w:jc w:val="both"/>
        <w:rPr>
          <w:rFonts w:ascii="Times New Roman" w:hAnsi="Times New Roman"/>
          <w:b/>
          <w:sz w:val="24"/>
          <w:szCs w:val="24"/>
        </w:rPr>
      </w:pPr>
      <w:r w:rsidRPr="003741E5">
        <w:rPr>
          <w:rFonts w:ascii="Times New Roman" w:hAnsi="Times New Roman"/>
          <w:i/>
          <w:sz w:val="24"/>
          <w:szCs w:val="24"/>
        </w:rPr>
        <w:t>Рисунок 3.2.</w:t>
      </w:r>
      <w:r w:rsidR="003741E5" w:rsidRPr="003741E5">
        <w:rPr>
          <w:rFonts w:ascii="Times New Roman" w:hAnsi="Times New Roman"/>
          <w:i/>
          <w:sz w:val="24"/>
          <w:szCs w:val="24"/>
        </w:rPr>
        <w:t>5</w:t>
      </w:r>
      <w:r w:rsidRPr="003741E5">
        <w:rPr>
          <w:rFonts w:ascii="Times New Roman" w:hAnsi="Times New Roman"/>
          <w:sz w:val="24"/>
          <w:szCs w:val="24"/>
        </w:rPr>
        <w:t xml:space="preserve"> - </w:t>
      </w:r>
      <w:r w:rsidRPr="003741E5">
        <w:rPr>
          <w:rFonts w:ascii="Times New Roman" w:hAnsi="Times New Roman"/>
          <w:b/>
          <w:sz w:val="24"/>
          <w:szCs w:val="24"/>
        </w:rPr>
        <w:t>Удельный вес срочных депозитов населения в общей сумме депозитов физических лиц, %</w:t>
      </w:r>
    </w:p>
    <w:p w:rsidR="002A1DDC" w:rsidRPr="00B80707" w:rsidRDefault="002A1DDC" w:rsidP="002A1DDC">
      <w:pPr>
        <w:spacing w:after="0" w:line="240" w:lineRule="auto"/>
        <w:jc w:val="both"/>
        <w:rPr>
          <w:rFonts w:ascii="Times New Roman" w:hAnsi="Times New Roman"/>
          <w:i/>
          <w:sz w:val="20"/>
          <w:szCs w:val="20"/>
        </w:rPr>
      </w:pPr>
      <w:r w:rsidRPr="003741E5">
        <w:rPr>
          <w:rFonts w:ascii="Times New Roman" w:hAnsi="Times New Roman"/>
          <w:b/>
          <w:sz w:val="20"/>
          <w:szCs w:val="20"/>
        </w:rPr>
        <w:t>Примечание:</w:t>
      </w:r>
      <w:r w:rsidRPr="003741E5">
        <w:rPr>
          <w:rFonts w:ascii="Times New Roman" w:hAnsi="Times New Roman"/>
          <w:i/>
          <w:sz w:val="20"/>
          <w:szCs w:val="20"/>
        </w:rPr>
        <w:t xml:space="preserve"> собственная разработка на основе данных Бюллетеня банковской статистики, за период с 2004 по 2013 гг. (см.http://www.nbrb.by/publications/bulletin/)</w:t>
      </w:r>
    </w:p>
    <w:p w:rsidR="002A1DDC" w:rsidRDefault="002A1DDC" w:rsidP="002A1DDC">
      <w:pPr>
        <w:pStyle w:val="a"/>
        <w:numPr>
          <w:ilvl w:val="0"/>
          <w:numId w:val="0"/>
        </w:numPr>
        <w:spacing w:line="360" w:lineRule="auto"/>
        <w:ind w:firstLine="709"/>
        <w:rPr>
          <w:lang w:val="ru-RU"/>
        </w:rPr>
      </w:pPr>
    </w:p>
    <w:p w:rsidR="002A1DDC" w:rsidRDefault="002A1DDC" w:rsidP="002A1DDC">
      <w:pPr>
        <w:pStyle w:val="a"/>
        <w:numPr>
          <w:ilvl w:val="0"/>
          <w:numId w:val="0"/>
        </w:numPr>
        <w:spacing w:line="360" w:lineRule="auto"/>
        <w:ind w:firstLine="709"/>
        <w:rPr>
          <w:lang w:val="ru-RU"/>
        </w:rPr>
      </w:pPr>
      <w:r>
        <w:rPr>
          <w:lang w:val="ru-RU"/>
        </w:rPr>
        <w:t xml:space="preserve">По-сути, негативная динамика показателей, приведенная на </w:t>
      </w:r>
      <w:r w:rsidR="003741E5">
        <w:rPr>
          <w:lang w:val="ru-RU"/>
        </w:rPr>
        <w:t>представленных выше рисунках</w:t>
      </w:r>
      <w:r>
        <w:rPr>
          <w:lang w:val="ru-RU"/>
        </w:rPr>
        <w:t xml:space="preserve"> данного раздела, - есть отражение трудно поправимых потерь разовых девальваций как метода валютной политики: доверие очень легко потерять, но крайне сложно восстановить. Иными словами, если выбирать между потерей валюты (в случае плавной девальвации) и потерей доверия (в случае разовой девальвации), то валюту</w:t>
      </w:r>
      <w:r w:rsidR="00691AF0">
        <w:rPr>
          <w:lang w:val="ru-RU"/>
        </w:rPr>
        <w:t xml:space="preserve"> зачастую,</w:t>
      </w:r>
      <w:r>
        <w:rPr>
          <w:lang w:val="ru-RU"/>
        </w:rPr>
        <w:t xml:space="preserve"> в отличие от доверия, заработать</w:t>
      </w:r>
      <w:r w:rsidRPr="00D838DF">
        <w:rPr>
          <w:lang w:val="ru-RU"/>
        </w:rPr>
        <w:t xml:space="preserve"> </w:t>
      </w:r>
      <w:r>
        <w:rPr>
          <w:lang w:val="ru-RU"/>
        </w:rPr>
        <w:t xml:space="preserve">легче. </w:t>
      </w:r>
    </w:p>
    <w:p w:rsidR="002A1DDC" w:rsidRPr="007F7F2E" w:rsidRDefault="002A1DDC" w:rsidP="002A1DDC">
      <w:pPr>
        <w:pStyle w:val="a"/>
        <w:numPr>
          <w:ilvl w:val="0"/>
          <w:numId w:val="0"/>
        </w:numPr>
        <w:spacing w:line="360" w:lineRule="auto"/>
        <w:ind w:firstLine="709"/>
        <w:rPr>
          <w:lang w:val="ru-RU"/>
        </w:rPr>
      </w:pPr>
      <w:r>
        <w:rPr>
          <w:lang w:val="ru-RU"/>
        </w:rPr>
        <w:t>Это в какой-то мере подтверждает такой характерный «поведенческий» показатель как с</w:t>
      </w:r>
      <w:r w:rsidRPr="00EE5ACD">
        <w:t xml:space="preserve">альдо покупки-продажи </w:t>
      </w:r>
      <w:r w:rsidRPr="00EE5ACD">
        <w:rPr>
          <w:bCs/>
        </w:rPr>
        <w:t xml:space="preserve">физическими лицами </w:t>
      </w:r>
      <w:r>
        <w:rPr>
          <w:bCs/>
        </w:rPr>
        <w:t>наличной иностранной валюты</w:t>
      </w:r>
      <w:r>
        <w:rPr>
          <w:bCs/>
          <w:lang w:val="ru-RU"/>
        </w:rPr>
        <w:t xml:space="preserve"> (рисунок 3.2.</w:t>
      </w:r>
      <w:r w:rsidR="00150CA4">
        <w:rPr>
          <w:bCs/>
          <w:lang w:val="ru-RU"/>
        </w:rPr>
        <w:t>6</w:t>
      </w:r>
      <w:r>
        <w:rPr>
          <w:bCs/>
          <w:lang w:val="ru-RU"/>
        </w:rPr>
        <w:t xml:space="preserve">). Он, наряду с изменением доли </w:t>
      </w:r>
      <w:r w:rsidRPr="007F7F2E">
        <w:t xml:space="preserve">срочных депозитов физических лиц в иностранной валюте </w:t>
      </w:r>
      <w:r>
        <w:rPr>
          <w:lang w:val="ru-RU"/>
        </w:rPr>
        <w:t>(</w:t>
      </w:r>
      <w:r w:rsidRPr="007F7F2E">
        <w:t>в общей сумме срочных депозитов физических лиц</w:t>
      </w:r>
      <w:r>
        <w:rPr>
          <w:lang w:val="ru-RU"/>
        </w:rPr>
        <w:t>), также достаточно явно отражает направленность тренда девальвационных ожиданий в денежной сфере.</w:t>
      </w:r>
    </w:p>
    <w:p w:rsidR="002A1DDC" w:rsidRDefault="00F6603A" w:rsidP="002A1DDC">
      <w:r>
        <w:rPr>
          <w:noProof/>
          <w:lang w:eastAsia="ru-RU"/>
        </w:rPr>
        <w:drawing>
          <wp:inline distT="0" distB="0" distL="0" distR="0">
            <wp:extent cx="5518785" cy="3244215"/>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1DDC" w:rsidRPr="00F37D5F" w:rsidRDefault="002A1DDC" w:rsidP="002A1DDC">
      <w:pPr>
        <w:rPr>
          <w:rFonts w:ascii="Times New Roman" w:hAnsi="Times New Roman"/>
          <w:b/>
        </w:rPr>
      </w:pPr>
    </w:p>
    <w:p w:rsidR="002A1DDC" w:rsidRPr="00150CA4" w:rsidRDefault="002A1DDC" w:rsidP="002A1DDC">
      <w:pPr>
        <w:autoSpaceDE w:val="0"/>
        <w:autoSpaceDN w:val="0"/>
        <w:adjustRightInd w:val="0"/>
        <w:spacing w:after="0" w:line="240" w:lineRule="auto"/>
        <w:jc w:val="both"/>
        <w:rPr>
          <w:rFonts w:ascii="Times New Roman" w:hAnsi="Times New Roman"/>
          <w:b/>
          <w:bCs/>
          <w:sz w:val="24"/>
          <w:szCs w:val="24"/>
        </w:rPr>
      </w:pPr>
      <w:r w:rsidRPr="00150CA4">
        <w:rPr>
          <w:rFonts w:ascii="Times New Roman" w:hAnsi="Times New Roman"/>
          <w:i/>
          <w:sz w:val="24"/>
          <w:szCs w:val="24"/>
        </w:rPr>
        <w:t>Рисунок 3.2.</w:t>
      </w:r>
      <w:r w:rsidR="00150CA4">
        <w:rPr>
          <w:rFonts w:ascii="Times New Roman" w:hAnsi="Times New Roman"/>
          <w:i/>
          <w:sz w:val="24"/>
          <w:szCs w:val="24"/>
        </w:rPr>
        <w:t>6</w:t>
      </w:r>
      <w:r w:rsidRPr="00150CA4">
        <w:rPr>
          <w:rFonts w:ascii="Times New Roman" w:hAnsi="Times New Roman"/>
          <w:sz w:val="24"/>
          <w:szCs w:val="24"/>
        </w:rPr>
        <w:t xml:space="preserve"> - </w:t>
      </w:r>
      <w:r w:rsidRPr="00150CA4">
        <w:rPr>
          <w:rFonts w:ascii="Times New Roman" w:hAnsi="Times New Roman"/>
          <w:b/>
          <w:sz w:val="24"/>
          <w:szCs w:val="24"/>
        </w:rPr>
        <w:t xml:space="preserve">Сальдо покупки-продажи </w:t>
      </w:r>
      <w:r w:rsidRPr="00150CA4">
        <w:rPr>
          <w:rFonts w:ascii="Times New Roman" w:hAnsi="Times New Roman"/>
          <w:b/>
          <w:bCs/>
          <w:sz w:val="24"/>
          <w:szCs w:val="24"/>
        </w:rPr>
        <w:t>физическими лицами наличной иностранной валюты, млн. дол. США</w:t>
      </w:r>
      <w:r w:rsidRPr="00150CA4">
        <w:t xml:space="preserve"> </w:t>
      </w:r>
    </w:p>
    <w:p w:rsidR="002A1DDC" w:rsidRPr="006876A8" w:rsidRDefault="002A1DDC" w:rsidP="002A1DDC">
      <w:pPr>
        <w:spacing w:after="0" w:line="240" w:lineRule="auto"/>
        <w:jc w:val="both"/>
        <w:rPr>
          <w:rFonts w:ascii="Times New Roman" w:hAnsi="Times New Roman"/>
          <w:i/>
          <w:sz w:val="20"/>
          <w:szCs w:val="20"/>
        </w:rPr>
      </w:pPr>
      <w:r w:rsidRPr="00150CA4">
        <w:rPr>
          <w:rFonts w:ascii="Times New Roman" w:hAnsi="Times New Roman"/>
          <w:b/>
          <w:sz w:val="20"/>
          <w:szCs w:val="20"/>
        </w:rPr>
        <w:t>Примечание:</w:t>
      </w:r>
      <w:r w:rsidRPr="00150CA4">
        <w:rPr>
          <w:rFonts w:ascii="Times New Roman" w:hAnsi="Times New Roman"/>
          <w:i/>
          <w:sz w:val="20"/>
          <w:szCs w:val="20"/>
        </w:rPr>
        <w:t xml:space="preserve"> собственная разработка на основе данных Бюллетеня банковской статистики, за период с 2004 по 2013 гг. (см.http://www.nbrb.by/publications/bulletin/)</w:t>
      </w:r>
    </w:p>
    <w:p w:rsidR="002A1DDC" w:rsidRDefault="002A1DDC" w:rsidP="002A1DDC">
      <w:pPr>
        <w:pStyle w:val="a"/>
        <w:numPr>
          <w:ilvl w:val="0"/>
          <w:numId w:val="0"/>
        </w:numPr>
        <w:spacing w:line="360" w:lineRule="auto"/>
        <w:ind w:firstLine="709"/>
        <w:rPr>
          <w:bCs/>
          <w:lang w:val="ru-RU"/>
        </w:rPr>
      </w:pPr>
    </w:p>
    <w:p w:rsidR="004429C7" w:rsidRDefault="002A1DDC" w:rsidP="004429C7">
      <w:pPr>
        <w:pStyle w:val="a7"/>
        <w:spacing w:line="360" w:lineRule="auto"/>
        <w:ind w:firstLine="709"/>
        <w:jc w:val="both"/>
        <w:rPr>
          <w:rFonts w:ascii="Times New Roman" w:hAnsi="Times New Roman"/>
          <w:sz w:val="28"/>
          <w:szCs w:val="28"/>
        </w:rPr>
      </w:pPr>
      <w:r w:rsidRPr="007F7F2E">
        <w:rPr>
          <w:rFonts w:ascii="Times New Roman" w:hAnsi="Times New Roman"/>
          <w:bCs/>
          <w:sz w:val="28"/>
          <w:szCs w:val="28"/>
        </w:rPr>
        <w:t xml:space="preserve">Как видно, только последние шесть лет (с момента разовой девальвации 2009 года) способствовали появлению существенных «пиков» в  его </w:t>
      </w:r>
      <w:r w:rsidRPr="007F7F2E">
        <w:rPr>
          <w:rFonts w:ascii="Times New Roman" w:hAnsi="Times New Roman"/>
          <w:sz w:val="28"/>
          <w:szCs w:val="28"/>
        </w:rPr>
        <w:t xml:space="preserve">динамике в сторону превышения спроса на иностранную валюту над предложением. </w:t>
      </w:r>
      <w:r w:rsidRPr="00D838DF">
        <w:rPr>
          <w:rFonts w:ascii="Times New Roman" w:hAnsi="Times New Roman"/>
          <w:sz w:val="28"/>
          <w:szCs w:val="28"/>
        </w:rPr>
        <w:t>Динамик</w:t>
      </w:r>
      <w:r>
        <w:rPr>
          <w:rFonts w:ascii="Times New Roman" w:hAnsi="Times New Roman"/>
          <w:sz w:val="28"/>
          <w:szCs w:val="28"/>
        </w:rPr>
        <w:t>а</w:t>
      </w:r>
      <w:r w:rsidRPr="00D838DF">
        <w:rPr>
          <w:rFonts w:ascii="Times New Roman" w:hAnsi="Times New Roman"/>
          <w:sz w:val="28"/>
          <w:szCs w:val="28"/>
        </w:rPr>
        <w:t xml:space="preserve"> данного показателя по годам за период с 2003 по 2013 гг.</w:t>
      </w:r>
      <w:r>
        <w:rPr>
          <w:rFonts w:ascii="Times New Roman" w:hAnsi="Times New Roman"/>
          <w:sz w:val="28"/>
          <w:szCs w:val="28"/>
        </w:rPr>
        <w:t xml:space="preserve"> также</w:t>
      </w:r>
      <w:r w:rsidRPr="00D838DF">
        <w:rPr>
          <w:rFonts w:ascii="Times New Roman" w:hAnsi="Times New Roman"/>
          <w:sz w:val="28"/>
          <w:szCs w:val="28"/>
        </w:rPr>
        <w:t xml:space="preserve"> </w:t>
      </w:r>
      <w:r>
        <w:rPr>
          <w:rFonts w:ascii="Times New Roman" w:hAnsi="Times New Roman"/>
          <w:sz w:val="28"/>
          <w:szCs w:val="28"/>
        </w:rPr>
        <w:t>приведена</w:t>
      </w:r>
      <w:r w:rsidRPr="00D838DF">
        <w:rPr>
          <w:rFonts w:ascii="Times New Roman" w:hAnsi="Times New Roman"/>
          <w:sz w:val="28"/>
          <w:szCs w:val="28"/>
        </w:rPr>
        <w:t xml:space="preserve"> в Приложени</w:t>
      </w:r>
      <w:r>
        <w:rPr>
          <w:rFonts w:ascii="Times New Roman" w:hAnsi="Times New Roman"/>
          <w:sz w:val="28"/>
          <w:szCs w:val="28"/>
        </w:rPr>
        <w:t xml:space="preserve">и </w:t>
      </w:r>
      <w:r w:rsidRPr="00D838DF">
        <w:rPr>
          <w:rFonts w:ascii="Times New Roman" w:hAnsi="Times New Roman"/>
          <w:sz w:val="28"/>
          <w:szCs w:val="28"/>
          <w:highlight w:val="yellow"/>
        </w:rPr>
        <w:t xml:space="preserve">(см. Приложения </w:t>
      </w:r>
      <w:r>
        <w:rPr>
          <w:rFonts w:ascii="Times New Roman" w:hAnsi="Times New Roman"/>
          <w:sz w:val="28"/>
          <w:szCs w:val="28"/>
          <w:highlight w:val="yellow"/>
        </w:rPr>
        <w:t>14</w:t>
      </w:r>
      <w:r w:rsidRPr="00D838DF">
        <w:rPr>
          <w:rFonts w:ascii="Times New Roman" w:hAnsi="Times New Roman"/>
          <w:sz w:val="28"/>
          <w:szCs w:val="28"/>
          <w:highlight w:val="yellow"/>
        </w:rPr>
        <w:t>-</w:t>
      </w:r>
      <w:r>
        <w:rPr>
          <w:rFonts w:ascii="Times New Roman" w:hAnsi="Times New Roman"/>
          <w:sz w:val="28"/>
          <w:szCs w:val="28"/>
          <w:highlight w:val="yellow"/>
        </w:rPr>
        <w:t>2</w:t>
      </w:r>
      <w:r w:rsidR="00E61106">
        <w:rPr>
          <w:rFonts w:ascii="Times New Roman" w:hAnsi="Times New Roman"/>
          <w:sz w:val="28"/>
          <w:szCs w:val="28"/>
          <w:highlight w:val="yellow"/>
        </w:rPr>
        <w:t>3</w:t>
      </w:r>
      <w:r w:rsidRPr="00D838DF">
        <w:rPr>
          <w:rFonts w:ascii="Times New Roman" w:hAnsi="Times New Roman"/>
          <w:sz w:val="28"/>
          <w:szCs w:val="28"/>
          <w:highlight w:val="yellow"/>
        </w:rPr>
        <w:t>)</w:t>
      </w:r>
      <w:r>
        <w:rPr>
          <w:rFonts w:ascii="Times New Roman" w:hAnsi="Times New Roman"/>
          <w:sz w:val="28"/>
          <w:szCs w:val="28"/>
        </w:rPr>
        <w:t>.</w:t>
      </w:r>
      <w:r w:rsidRPr="00D838DF">
        <w:rPr>
          <w:rFonts w:ascii="Times New Roman" w:hAnsi="Times New Roman"/>
          <w:sz w:val="28"/>
          <w:szCs w:val="28"/>
        </w:rPr>
        <w:t xml:space="preserve"> </w:t>
      </w:r>
    </w:p>
    <w:p w:rsidR="004429C7" w:rsidRPr="00536527" w:rsidRDefault="004429C7" w:rsidP="004429C7">
      <w:pPr>
        <w:pStyle w:val="a7"/>
        <w:spacing w:line="360" w:lineRule="auto"/>
        <w:ind w:firstLine="709"/>
        <w:jc w:val="both"/>
        <w:rPr>
          <w:rFonts w:ascii="Times New Roman" w:hAnsi="Times New Roman"/>
          <w:sz w:val="28"/>
          <w:szCs w:val="28"/>
        </w:rPr>
      </w:pPr>
      <w:r>
        <w:rPr>
          <w:rFonts w:ascii="Times New Roman" w:hAnsi="Times New Roman"/>
          <w:sz w:val="28"/>
          <w:szCs w:val="28"/>
        </w:rPr>
        <w:t>Из рассмотрения данных, приведенных в Приложениях 1-2</w:t>
      </w:r>
      <w:r w:rsidR="00E61106">
        <w:rPr>
          <w:rFonts w:ascii="Times New Roman" w:hAnsi="Times New Roman"/>
          <w:sz w:val="28"/>
          <w:szCs w:val="28"/>
        </w:rPr>
        <w:t>3</w:t>
      </w:r>
      <w:r>
        <w:rPr>
          <w:rFonts w:ascii="Times New Roman" w:hAnsi="Times New Roman"/>
          <w:sz w:val="28"/>
          <w:szCs w:val="28"/>
        </w:rPr>
        <w:t>, видно, что в 2003 - первой половине 2008 гг. «всплески» положительного сальдо покупки-продажи иностранной валюты населением практически не отражались на росте удельного веса депозитов в инвалюте. Однако с конца 2008 года, когда появились первые слухи о разовой девальвации белорусского рубля, и по настоящее время динамика депозитов населения в иностранной валюте практически повторяет «пики» отмеченного выше положительного сальдо покупки-продажи иностранной валюты физическими лицами (с лагом около 1 месяца). Это говорит о существенном снижении доверия населения к национальной валюте, что повышает волатильность данных показателей и генерирует их когерентное поведение.</w:t>
      </w:r>
    </w:p>
    <w:p w:rsidR="002A1DDC" w:rsidRDefault="002A1DDC" w:rsidP="002A1DD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сегодня можно говорить о сохранении высокого уровня девальвационных ожиданий населения. Поэтому  реализация </w:t>
      </w:r>
      <w:r w:rsidRPr="00CE5768">
        <w:rPr>
          <w:rFonts w:ascii="Times New Roman" w:hAnsi="Times New Roman"/>
          <w:sz w:val="28"/>
          <w:szCs w:val="28"/>
          <w:lang w:eastAsia="ru-RU"/>
        </w:rPr>
        <w:t>рефлексивного управления</w:t>
      </w:r>
      <w:r>
        <w:rPr>
          <w:rFonts w:ascii="Times New Roman" w:hAnsi="Times New Roman"/>
          <w:sz w:val="28"/>
          <w:szCs w:val="28"/>
        </w:rPr>
        <w:t xml:space="preserve"> денежно-кредитной сферой должна учитывать следующие аспекты. </w:t>
      </w:r>
    </w:p>
    <w:p w:rsidR="002A1DDC" w:rsidRDefault="002A1DDC" w:rsidP="002A1DDC">
      <w:pPr>
        <w:autoSpaceDE w:val="0"/>
        <w:autoSpaceDN w:val="0"/>
        <w:adjustRightInd w:val="0"/>
        <w:spacing w:after="0" w:line="360" w:lineRule="auto"/>
        <w:ind w:firstLine="709"/>
        <w:jc w:val="both"/>
        <w:rPr>
          <w:rFonts w:ascii="Times New Roman" w:hAnsi="Times New Roman"/>
          <w:sz w:val="28"/>
          <w:szCs w:val="28"/>
        </w:rPr>
      </w:pPr>
      <w:r w:rsidRPr="00133C9E">
        <w:rPr>
          <w:rFonts w:ascii="Times New Roman" w:hAnsi="Times New Roman"/>
          <w:sz w:val="28"/>
          <w:szCs w:val="28"/>
        </w:rPr>
        <w:t xml:space="preserve">Прежде всего, </w:t>
      </w:r>
      <w:r>
        <w:rPr>
          <w:rFonts w:ascii="Times New Roman" w:hAnsi="Times New Roman"/>
          <w:sz w:val="28"/>
          <w:szCs w:val="28"/>
        </w:rPr>
        <w:t xml:space="preserve">как отмечалось выше, </w:t>
      </w:r>
      <w:r w:rsidRPr="00133C9E">
        <w:rPr>
          <w:rFonts w:ascii="Times New Roman" w:hAnsi="Times New Roman"/>
          <w:sz w:val="28"/>
          <w:szCs w:val="28"/>
        </w:rPr>
        <w:t xml:space="preserve">это обязательная оценка условий, складывающихся на момент </w:t>
      </w:r>
      <w:r>
        <w:rPr>
          <w:rFonts w:ascii="Times New Roman" w:hAnsi="Times New Roman"/>
          <w:sz w:val="28"/>
          <w:szCs w:val="28"/>
        </w:rPr>
        <w:t>разработки и реализации монетарной политики</w:t>
      </w:r>
      <w:r w:rsidRPr="00133C9E">
        <w:rPr>
          <w:rFonts w:ascii="Times New Roman" w:hAnsi="Times New Roman"/>
          <w:sz w:val="28"/>
          <w:szCs w:val="28"/>
        </w:rPr>
        <w:t xml:space="preserve">, то есть </w:t>
      </w:r>
      <w:r>
        <w:rPr>
          <w:rFonts w:ascii="Times New Roman" w:hAnsi="Times New Roman"/>
          <w:sz w:val="28"/>
          <w:szCs w:val="28"/>
        </w:rPr>
        <w:t xml:space="preserve">определение стратегии денежно-кредитного регулирования </w:t>
      </w:r>
      <w:r w:rsidRPr="00133C9E">
        <w:rPr>
          <w:rFonts w:ascii="Times New Roman" w:hAnsi="Times New Roman"/>
          <w:sz w:val="28"/>
          <w:szCs w:val="28"/>
        </w:rPr>
        <w:t>исходя из конкретной социально-экономической ситуации</w:t>
      </w:r>
      <w:r>
        <w:rPr>
          <w:rFonts w:ascii="Times New Roman" w:hAnsi="Times New Roman"/>
          <w:sz w:val="28"/>
          <w:szCs w:val="28"/>
        </w:rPr>
        <w:t xml:space="preserve"> и, соответственно, </w:t>
      </w:r>
      <w:r w:rsidRPr="00D26C3D">
        <w:rPr>
          <w:rFonts w:ascii="Times New Roman" w:hAnsi="Times New Roman"/>
          <w:i/>
          <w:sz w:val="28"/>
          <w:szCs w:val="28"/>
        </w:rPr>
        <w:t xml:space="preserve">наличия безусловной возможности Национального банка </w:t>
      </w:r>
      <w:r>
        <w:rPr>
          <w:rFonts w:ascii="Times New Roman" w:hAnsi="Times New Roman"/>
          <w:i/>
          <w:sz w:val="28"/>
          <w:szCs w:val="28"/>
        </w:rPr>
        <w:t>достичь</w:t>
      </w:r>
      <w:r w:rsidRPr="00D26C3D">
        <w:rPr>
          <w:rFonts w:ascii="Times New Roman" w:hAnsi="Times New Roman"/>
          <w:i/>
          <w:sz w:val="28"/>
          <w:szCs w:val="28"/>
        </w:rPr>
        <w:t xml:space="preserve"> поставленны</w:t>
      </w:r>
      <w:r>
        <w:rPr>
          <w:rFonts w:ascii="Times New Roman" w:hAnsi="Times New Roman"/>
          <w:i/>
          <w:sz w:val="28"/>
          <w:szCs w:val="28"/>
        </w:rPr>
        <w:t xml:space="preserve">х </w:t>
      </w:r>
      <w:r w:rsidRPr="00D26C3D">
        <w:rPr>
          <w:rFonts w:ascii="Times New Roman" w:hAnsi="Times New Roman"/>
          <w:i/>
          <w:sz w:val="28"/>
          <w:szCs w:val="28"/>
        </w:rPr>
        <w:t>целевы</w:t>
      </w:r>
      <w:r>
        <w:rPr>
          <w:rFonts w:ascii="Times New Roman" w:hAnsi="Times New Roman"/>
          <w:i/>
          <w:sz w:val="28"/>
          <w:szCs w:val="28"/>
        </w:rPr>
        <w:t>х</w:t>
      </w:r>
      <w:r w:rsidRPr="00D26C3D">
        <w:rPr>
          <w:rFonts w:ascii="Times New Roman" w:hAnsi="Times New Roman"/>
          <w:i/>
          <w:sz w:val="28"/>
          <w:szCs w:val="28"/>
        </w:rPr>
        <w:t xml:space="preserve"> ориентир</w:t>
      </w:r>
      <w:r>
        <w:rPr>
          <w:rFonts w:ascii="Times New Roman" w:hAnsi="Times New Roman"/>
          <w:i/>
          <w:sz w:val="28"/>
          <w:szCs w:val="28"/>
        </w:rPr>
        <w:t>ов</w:t>
      </w:r>
      <w:r w:rsidRPr="00D26C3D">
        <w:rPr>
          <w:rFonts w:ascii="Times New Roman" w:hAnsi="Times New Roman"/>
          <w:i/>
          <w:sz w:val="28"/>
          <w:szCs w:val="28"/>
        </w:rPr>
        <w:t>.</w:t>
      </w:r>
      <w:r w:rsidRPr="00133C9E">
        <w:rPr>
          <w:rFonts w:ascii="Times New Roman" w:hAnsi="Times New Roman"/>
          <w:sz w:val="28"/>
          <w:szCs w:val="28"/>
        </w:rPr>
        <w:t xml:space="preserve"> </w:t>
      </w:r>
      <w:r>
        <w:rPr>
          <w:rFonts w:ascii="Times New Roman" w:hAnsi="Times New Roman"/>
          <w:sz w:val="28"/>
          <w:szCs w:val="28"/>
        </w:rPr>
        <w:t xml:space="preserve"> Принципиальна и</w:t>
      </w:r>
      <w:r w:rsidRPr="00133C9E">
        <w:rPr>
          <w:rFonts w:ascii="Times New Roman" w:hAnsi="Times New Roman"/>
          <w:sz w:val="28"/>
          <w:szCs w:val="28"/>
        </w:rPr>
        <w:t xml:space="preserve"> обязательн</w:t>
      </w:r>
      <w:r>
        <w:rPr>
          <w:rFonts w:ascii="Times New Roman" w:hAnsi="Times New Roman"/>
          <w:sz w:val="28"/>
          <w:szCs w:val="28"/>
        </w:rPr>
        <w:t xml:space="preserve">ая </w:t>
      </w:r>
      <w:r w:rsidRPr="00133C9E">
        <w:rPr>
          <w:rFonts w:ascii="Times New Roman" w:hAnsi="Times New Roman"/>
          <w:sz w:val="28"/>
          <w:szCs w:val="28"/>
        </w:rPr>
        <w:t>оценк</w:t>
      </w:r>
      <w:r>
        <w:rPr>
          <w:rFonts w:ascii="Times New Roman" w:hAnsi="Times New Roman"/>
          <w:sz w:val="28"/>
          <w:szCs w:val="28"/>
        </w:rPr>
        <w:t>а</w:t>
      </w:r>
      <w:r w:rsidRPr="00133C9E">
        <w:rPr>
          <w:rFonts w:ascii="Times New Roman" w:hAnsi="Times New Roman"/>
          <w:sz w:val="28"/>
          <w:szCs w:val="28"/>
        </w:rPr>
        <w:t xml:space="preserve"> последствий и угроз </w:t>
      </w:r>
      <w:r>
        <w:rPr>
          <w:rFonts w:ascii="Times New Roman" w:hAnsi="Times New Roman"/>
          <w:sz w:val="28"/>
          <w:szCs w:val="28"/>
        </w:rPr>
        <w:t xml:space="preserve">реализации выбранной монетарной стратегии </w:t>
      </w:r>
      <w:r w:rsidRPr="00133C9E">
        <w:rPr>
          <w:rFonts w:ascii="Times New Roman" w:hAnsi="Times New Roman"/>
          <w:sz w:val="28"/>
          <w:szCs w:val="28"/>
        </w:rPr>
        <w:t>для целей экономического ра</w:t>
      </w:r>
      <w:r w:rsidRPr="00133C9E">
        <w:rPr>
          <w:rFonts w:ascii="Times New Roman" w:hAnsi="Times New Roman"/>
          <w:sz w:val="28"/>
          <w:szCs w:val="28"/>
        </w:rPr>
        <w:t>з</w:t>
      </w:r>
      <w:r w:rsidRPr="00133C9E">
        <w:rPr>
          <w:rFonts w:ascii="Times New Roman" w:hAnsi="Times New Roman"/>
          <w:sz w:val="28"/>
          <w:szCs w:val="28"/>
        </w:rPr>
        <w:t>вития</w:t>
      </w:r>
      <w:r>
        <w:rPr>
          <w:rFonts w:ascii="Times New Roman" w:hAnsi="Times New Roman"/>
          <w:sz w:val="28"/>
          <w:szCs w:val="28"/>
        </w:rPr>
        <w:t xml:space="preserve"> в целом</w:t>
      </w:r>
      <w:r w:rsidRPr="00133C9E">
        <w:rPr>
          <w:rFonts w:ascii="Times New Roman" w:hAnsi="Times New Roman"/>
          <w:sz w:val="28"/>
          <w:szCs w:val="28"/>
        </w:rPr>
        <w:t xml:space="preserve">. </w:t>
      </w:r>
    </w:p>
    <w:p w:rsidR="00691AF0" w:rsidRDefault="002A1DDC" w:rsidP="00691AF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Приведем пример. </w:t>
      </w:r>
      <w:r w:rsidR="00691AF0">
        <w:rPr>
          <w:rFonts w:ascii="Times New Roman" w:hAnsi="Times New Roman"/>
          <w:sz w:val="28"/>
          <w:szCs w:val="28"/>
        </w:rPr>
        <w:t>С позиции управления экономическими ожиданиями населения и субъектов хозяйствования в</w:t>
      </w:r>
      <w:r w:rsidR="00691AF0" w:rsidRPr="009146AE">
        <w:rPr>
          <w:rFonts w:ascii="Times New Roman" w:hAnsi="Times New Roman"/>
          <w:sz w:val="28"/>
          <w:szCs w:val="28"/>
        </w:rPr>
        <w:t xml:space="preserve"> </w:t>
      </w:r>
      <w:r w:rsidR="00691AF0">
        <w:rPr>
          <w:rFonts w:ascii="Times New Roman" w:hAnsi="Times New Roman"/>
          <w:sz w:val="28"/>
          <w:szCs w:val="28"/>
        </w:rPr>
        <w:t xml:space="preserve">качестве основных показателей в </w:t>
      </w:r>
      <w:r w:rsidR="00691AF0" w:rsidRPr="009146AE">
        <w:rPr>
          <w:rFonts w:ascii="Times New Roman" w:hAnsi="Times New Roman"/>
          <w:sz w:val="28"/>
          <w:szCs w:val="28"/>
        </w:rPr>
        <w:t>последние год</w:t>
      </w:r>
      <w:r w:rsidR="00691AF0">
        <w:rPr>
          <w:rFonts w:ascii="Times New Roman" w:hAnsi="Times New Roman"/>
          <w:sz w:val="28"/>
          <w:szCs w:val="28"/>
        </w:rPr>
        <w:t>ы</w:t>
      </w:r>
      <w:r w:rsidR="00691AF0" w:rsidRPr="009146AE">
        <w:rPr>
          <w:rFonts w:ascii="Times New Roman" w:hAnsi="Times New Roman"/>
          <w:sz w:val="28"/>
          <w:szCs w:val="28"/>
        </w:rPr>
        <w:t xml:space="preserve"> </w:t>
      </w:r>
      <w:r w:rsidR="00691AF0">
        <w:rPr>
          <w:rFonts w:ascii="Times New Roman" w:hAnsi="Times New Roman"/>
          <w:sz w:val="28"/>
          <w:szCs w:val="28"/>
        </w:rPr>
        <w:t>выступают</w:t>
      </w:r>
      <w:r w:rsidR="00691AF0">
        <w:rPr>
          <w:rFonts w:ascii="Times New Roman" w:hAnsi="Times New Roman"/>
          <w:b/>
          <w:sz w:val="28"/>
          <w:szCs w:val="28"/>
        </w:rPr>
        <w:t xml:space="preserve"> </w:t>
      </w:r>
      <w:r w:rsidR="00691AF0">
        <w:rPr>
          <w:rFonts w:ascii="Times New Roman" w:hAnsi="Times New Roman"/>
          <w:sz w:val="28"/>
          <w:szCs w:val="28"/>
        </w:rPr>
        <w:t>количественно</w:t>
      </w:r>
      <w:r w:rsidR="00691AF0" w:rsidRPr="009146AE">
        <w:rPr>
          <w:rFonts w:ascii="Times New Roman" w:hAnsi="Times New Roman"/>
          <w:sz w:val="28"/>
          <w:szCs w:val="28"/>
        </w:rPr>
        <w:t xml:space="preserve"> </w:t>
      </w:r>
      <w:r w:rsidR="00691AF0">
        <w:rPr>
          <w:rFonts w:ascii="Times New Roman" w:hAnsi="Times New Roman"/>
          <w:sz w:val="28"/>
          <w:szCs w:val="28"/>
        </w:rPr>
        <w:t xml:space="preserve">заданные </w:t>
      </w:r>
      <w:r w:rsidR="00691AF0" w:rsidRPr="009146AE">
        <w:rPr>
          <w:rFonts w:ascii="Times New Roman" w:hAnsi="Times New Roman"/>
          <w:sz w:val="28"/>
          <w:szCs w:val="28"/>
        </w:rPr>
        <w:t>показатели инфляции</w:t>
      </w:r>
      <w:r w:rsidR="00691AF0">
        <w:rPr>
          <w:rFonts w:ascii="Times New Roman" w:hAnsi="Times New Roman"/>
          <w:sz w:val="28"/>
          <w:szCs w:val="28"/>
        </w:rPr>
        <w:t xml:space="preserve"> и ставки рефинансирования Национального банка Республики Беларусь</w:t>
      </w:r>
      <w:r w:rsidR="00691AF0" w:rsidRPr="009146AE">
        <w:rPr>
          <w:rFonts w:ascii="Times New Roman" w:hAnsi="Times New Roman"/>
          <w:sz w:val="28"/>
          <w:szCs w:val="28"/>
        </w:rPr>
        <w:t>.</w:t>
      </w:r>
      <w:r w:rsidR="00691AF0">
        <w:rPr>
          <w:rFonts w:ascii="Times New Roman" w:hAnsi="Times New Roman"/>
          <w:sz w:val="28"/>
          <w:szCs w:val="28"/>
        </w:rPr>
        <w:t xml:space="preserve"> </w:t>
      </w:r>
    </w:p>
    <w:p w:rsidR="00691AF0" w:rsidRDefault="00691AF0" w:rsidP="00691AF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Однако, например, в 2013 году не был выполнен целевой показатель в отношении ставки рефинансирования (ожидалось ее снижение до 13-15%, фактически – 23,5%). В </w:t>
      </w:r>
      <w:r w:rsidR="00253E1A">
        <w:rPr>
          <w:rFonts w:ascii="Times New Roman" w:hAnsi="Times New Roman"/>
          <w:sz w:val="28"/>
          <w:szCs w:val="28"/>
        </w:rPr>
        <w:t>2014</w:t>
      </w:r>
      <w:r>
        <w:rPr>
          <w:rFonts w:ascii="Times New Roman" w:hAnsi="Times New Roman"/>
          <w:sz w:val="28"/>
          <w:szCs w:val="28"/>
        </w:rPr>
        <w:t xml:space="preserve"> году это может коснуться уже не только ставки рефинансирования (которая к концу года ожидается в пределах 14-16%, фактически – 20%), но и инфляции</w:t>
      </w:r>
      <w:r w:rsidR="007E1D96">
        <w:rPr>
          <w:rStyle w:val="a9"/>
          <w:rFonts w:ascii="Times New Roman" w:hAnsi="Times New Roman"/>
          <w:sz w:val="28"/>
          <w:szCs w:val="28"/>
        </w:rPr>
        <w:footnoteReference w:id="58"/>
      </w:r>
      <w:r>
        <w:rPr>
          <w:rFonts w:ascii="Times New Roman" w:hAnsi="Times New Roman"/>
          <w:sz w:val="28"/>
          <w:szCs w:val="28"/>
        </w:rPr>
        <w:t xml:space="preserve">. </w:t>
      </w:r>
    </w:p>
    <w:p w:rsidR="001670F6" w:rsidRDefault="002B4D59" w:rsidP="001670F6">
      <w:pPr>
        <w:pStyle w:val="a4"/>
        <w:spacing w:line="360" w:lineRule="auto"/>
        <w:ind w:left="0" w:firstLine="709"/>
        <w:jc w:val="both"/>
        <w:rPr>
          <w:sz w:val="28"/>
          <w:szCs w:val="28"/>
        </w:rPr>
      </w:pPr>
      <w:r>
        <w:rPr>
          <w:sz w:val="28"/>
          <w:szCs w:val="28"/>
        </w:rPr>
        <w:t xml:space="preserve">Так, несмотря на требование </w:t>
      </w:r>
      <w:r w:rsidR="00691AF0">
        <w:rPr>
          <w:sz w:val="28"/>
          <w:szCs w:val="28"/>
        </w:rPr>
        <w:t>безусловного выполнения</w:t>
      </w:r>
      <w:r>
        <w:rPr>
          <w:sz w:val="28"/>
          <w:szCs w:val="28"/>
        </w:rPr>
        <w:t xml:space="preserve"> монетарной цели по инфляции</w:t>
      </w:r>
      <w:r w:rsidR="00691AF0" w:rsidRPr="00872153">
        <w:rPr>
          <w:sz w:val="28"/>
          <w:szCs w:val="28"/>
        </w:rPr>
        <w:t xml:space="preserve"> </w:t>
      </w:r>
      <w:r w:rsidR="00691AF0">
        <w:rPr>
          <w:sz w:val="28"/>
          <w:szCs w:val="28"/>
        </w:rPr>
        <w:t xml:space="preserve">в </w:t>
      </w:r>
      <w:r w:rsidR="00EF0DF1">
        <w:rPr>
          <w:sz w:val="28"/>
          <w:szCs w:val="28"/>
        </w:rPr>
        <w:t>2014</w:t>
      </w:r>
      <w:r w:rsidR="00691AF0">
        <w:rPr>
          <w:sz w:val="28"/>
          <w:szCs w:val="28"/>
        </w:rPr>
        <w:t xml:space="preserve"> году при заявленной </w:t>
      </w:r>
      <w:r>
        <w:rPr>
          <w:sz w:val="28"/>
          <w:szCs w:val="28"/>
        </w:rPr>
        <w:t>ее величине</w:t>
      </w:r>
      <w:r w:rsidR="00691AF0">
        <w:rPr>
          <w:sz w:val="28"/>
          <w:szCs w:val="28"/>
        </w:rPr>
        <w:t xml:space="preserve"> в 11% уже </w:t>
      </w:r>
      <w:r w:rsidR="00253E1A">
        <w:rPr>
          <w:sz w:val="28"/>
          <w:szCs w:val="28"/>
        </w:rPr>
        <w:t>за</w:t>
      </w:r>
      <w:r w:rsidR="00691AF0">
        <w:rPr>
          <w:sz w:val="28"/>
          <w:szCs w:val="28"/>
        </w:rPr>
        <w:t xml:space="preserve"> </w:t>
      </w:r>
      <w:r w:rsidR="00253E1A">
        <w:rPr>
          <w:sz w:val="28"/>
          <w:szCs w:val="28"/>
        </w:rPr>
        <w:t>январь-</w:t>
      </w:r>
      <w:r w:rsidR="00691AF0">
        <w:rPr>
          <w:sz w:val="28"/>
          <w:szCs w:val="28"/>
        </w:rPr>
        <w:t>сентябр</w:t>
      </w:r>
      <w:r w:rsidR="00253E1A">
        <w:rPr>
          <w:sz w:val="28"/>
          <w:szCs w:val="28"/>
        </w:rPr>
        <w:t>ь</w:t>
      </w:r>
      <w:r w:rsidR="00691AF0">
        <w:rPr>
          <w:sz w:val="28"/>
          <w:szCs w:val="28"/>
        </w:rPr>
        <w:t xml:space="preserve"> </w:t>
      </w:r>
      <w:r w:rsidR="00253E1A">
        <w:rPr>
          <w:sz w:val="28"/>
          <w:szCs w:val="28"/>
        </w:rPr>
        <w:t xml:space="preserve">прирост </w:t>
      </w:r>
      <w:r w:rsidR="00691AF0">
        <w:rPr>
          <w:sz w:val="28"/>
          <w:szCs w:val="28"/>
        </w:rPr>
        <w:t>инфляци</w:t>
      </w:r>
      <w:r w:rsidR="00253E1A">
        <w:rPr>
          <w:sz w:val="28"/>
          <w:szCs w:val="28"/>
        </w:rPr>
        <w:t>и</w:t>
      </w:r>
      <w:r w:rsidR="00691AF0">
        <w:rPr>
          <w:sz w:val="28"/>
          <w:szCs w:val="28"/>
        </w:rPr>
        <w:t xml:space="preserve"> составил 13,4%</w:t>
      </w:r>
      <w:r w:rsidR="00691AF0">
        <w:rPr>
          <w:rStyle w:val="a9"/>
          <w:sz w:val="28"/>
          <w:szCs w:val="28"/>
        </w:rPr>
        <w:footnoteReference w:id="59"/>
      </w:r>
      <w:r w:rsidR="00691AF0">
        <w:rPr>
          <w:sz w:val="28"/>
          <w:szCs w:val="28"/>
        </w:rPr>
        <w:t>.</w:t>
      </w:r>
      <w:r w:rsidR="001670F6">
        <w:rPr>
          <w:sz w:val="28"/>
          <w:szCs w:val="28"/>
        </w:rPr>
        <w:t xml:space="preserve"> Возникает вопрос, почему столь устойчива тенденция невыполнения контрольного параметра в отношении инфляции? Для этого приведем еще некоторые цифры: в </w:t>
      </w:r>
      <w:r w:rsidR="00EF0DF1">
        <w:rPr>
          <w:sz w:val="28"/>
          <w:szCs w:val="28"/>
        </w:rPr>
        <w:t>отмеченный период</w:t>
      </w:r>
      <w:r w:rsidR="001670F6">
        <w:rPr>
          <w:sz w:val="28"/>
          <w:szCs w:val="28"/>
        </w:rPr>
        <w:t xml:space="preserve"> 2014 г. по сравнению с аналогичным периодом прошлого года основной «вклад» в рост цен внесли платные услуги населению</w:t>
      </w:r>
      <w:r w:rsidR="00EF0DF1">
        <w:rPr>
          <w:sz w:val="28"/>
          <w:szCs w:val="28"/>
        </w:rPr>
        <w:t>.</w:t>
      </w:r>
      <w:r w:rsidR="001670F6" w:rsidRPr="00576940">
        <w:rPr>
          <w:sz w:val="28"/>
          <w:szCs w:val="28"/>
        </w:rPr>
        <w:t xml:space="preserve"> </w:t>
      </w:r>
      <w:r w:rsidR="001670F6">
        <w:rPr>
          <w:sz w:val="28"/>
          <w:szCs w:val="28"/>
        </w:rPr>
        <w:t>(</w:t>
      </w:r>
      <w:r w:rsidR="00EF0DF1">
        <w:rPr>
          <w:sz w:val="28"/>
          <w:szCs w:val="28"/>
        </w:rPr>
        <w:t>С</w:t>
      </w:r>
      <w:r w:rsidR="001670F6">
        <w:rPr>
          <w:sz w:val="28"/>
          <w:szCs w:val="28"/>
        </w:rPr>
        <w:t>правочно: и</w:t>
      </w:r>
      <w:r w:rsidR="001670F6" w:rsidRPr="002F631D">
        <w:rPr>
          <w:sz w:val="28"/>
          <w:szCs w:val="28"/>
        </w:rPr>
        <w:t>ндекс потребительских цен</w:t>
      </w:r>
      <w:r w:rsidR="001670F6">
        <w:rPr>
          <w:sz w:val="28"/>
          <w:szCs w:val="28"/>
        </w:rPr>
        <w:t xml:space="preserve"> - январь-сентябрь </w:t>
      </w:r>
      <w:r w:rsidR="001670F6" w:rsidRPr="002F631D">
        <w:rPr>
          <w:sz w:val="28"/>
          <w:szCs w:val="28"/>
        </w:rPr>
        <w:t>201</w:t>
      </w:r>
      <w:r w:rsidR="001670F6">
        <w:rPr>
          <w:sz w:val="28"/>
          <w:szCs w:val="28"/>
        </w:rPr>
        <w:t>4</w:t>
      </w:r>
      <w:r w:rsidR="001670F6" w:rsidRPr="002F631D">
        <w:rPr>
          <w:sz w:val="28"/>
          <w:szCs w:val="28"/>
        </w:rPr>
        <w:t xml:space="preserve"> г. к</w:t>
      </w:r>
      <w:r w:rsidR="001670F6" w:rsidRPr="009B17D0">
        <w:rPr>
          <w:sz w:val="28"/>
          <w:szCs w:val="28"/>
        </w:rPr>
        <w:t xml:space="preserve"> </w:t>
      </w:r>
      <w:r w:rsidR="001670F6">
        <w:rPr>
          <w:sz w:val="28"/>
          <w:szCs w:val="28"/>
        </w:rPr>
        <w:t xml:space="preserve">январю-сентябрю </w:t>
      </w:r>
      <w:r w:rsidR="001670F6" w:rsidRPr="002F631D">
        <w:rPr>
          <w:sz w:val="28"/>
          <w:szCs w:val="28"/>
        </w:rPr>
        <w:t>201</w:t>
      </w:r>
      <w:r w:rsidR="001670F6">
        <w:rPr>
          <w:sz w:val="28"/>
          <w:szCs w:val="28"/>
        </w:rPr>
        <w:t>3</w:t>
      </w:r>
      <w:r w:rsidR="001670F6" w:rsidRPr="002F631D">
        <w:rPr>
          <w:sz w:val="28"/>
          <w:szCs w:val="28"/>
        </w:rPr>
        <w:t xml:space="preserve"> г</w:t>
      </w:r>
      <w:r w:rsidR="001670F6">
        <w:rPr>
          <w:sz w:val="28"/>
          <w:szCs w:val="28"/>
        </w:rPr>
        <w:t xml:space="preserve">. - </w:t>
      </w:r>
      <w:r w:rsidR="001670F6" w:rsidRPr="002F631D">
        <w:rPr>
          <w:sz w:val="28"/>
          <w:szCs w:val="28"/>
        </w:rPr>
        <w:t>всего</w:t>
      </w:r>
      <w:r w:rsidR="001670F6">
        <w:rPr>
          <w:sz w:val="28"/>
          <w:szCs w:val="28"/>
        </w:rPr>
        <w:t xml:space="preserve"> </w:t>
      </w:r>
      <w:r w:rsidR="001670F6" w:rsidRPr="002F631D">
        <w:rPr>
          <w:sz w:val="28"/>
          <w:szCs w:val="28"/>
        </w:rPr>
        <w:t>118,3</w:t>
      </w:r>
      <w:r w:rsidR="001670F6">
        <w:rPr>
          <w:sz w:val="28"/>
          <w:szCs w:val="28"/>
        </w:rPr>
        <w:t>%,</w:t>
      </w:r>
      <w:r w:rsidR="001670F6" w:rsidRPr="002F631D">
        <w:rPr>
          <w:sz w:val="28"/>
          <w:szCs w:val="28"/>
        </w:rPr>
        <w:t xml:space="preserve"> </w:t>
      </w:r>
      <w:r w:rsidR="001670F6">
        <w:rPr>
          <w:sz w:val="28"/>
          <w:szCs w:val="28"/>
        </w:rPr>
        <w:t>в том числе:</w:t>
      </w:r>
      <w:r w:rsidR="001670F6" w:rsidRPr="002F631D">
        <w:rPr>
          <w:sz w:val="28"/>
          <w:szCs w:val="28"/>
        </w:rPr>
        <w:t xml:space="preserve"> продовольственные товары</w:t>
      </w:r>
      <w:r w:rsidR="001670F6">
        <w:rPr>
          <w:sz w:val="28"/>
          <w:szCs w:val="28"/>
        </w:rPr>
        <w:t xml:space="preserve"> - </w:t>
      </w:r>
      <w:r w:rsidR="001670F6" w:rsidRPr="002F631D">
        <w:rPr>
          <w:sz w:val="28"/>
          <w:szCs w:val="28"/>
        </w:rPr>
        <w:t>118,</w:t>
      </w:r>
      <w:r w:rsidR="001670F6">
        <w:rPr>
          <w:sz w:val="28"/>
          <w:szCs w:val="28"/>
        </w:rPr>
        <w:t>0%,</w:t>
      </w:r>
      <w:r w:rsidR="001670F6" w:rsidRPr="002F631D">
        <w:rPr>
          <w:sz w:val="28"/>
          <w:szCs w:val="28"/>
        </w:rPr>
        <w:t xml:space="preserve"> непродовольственные товары</w:t>
      </w:r>
      <w:r w:rsidR="001670F6">
        <w:rPr>
          <w:sz w:val="28"/>
          <w:szCs w:val="28"/>
        </w:rPr>
        <w:t xml:space="preserve"> - </w:t>
      </w:r>
      <w:r w:rsidR="001670F6" w:rsidRPr="002F631D">
        <w:rPr>
          <w:sz w:val="28"/>
          <w:szCs w:val="28"/>
        </w:rPr>
        <w:t>107,</w:t>
      </w:r>
      <w:r w:rsidR="001670F6">
        <w:rPr>
          <w:sz w:val="28"/>
          <w:szCs w:val="28"/>
        </w:rPr>
        <w:t>8%,</w:t>
      </w:r>
      <w:r w:rsidR="001670F6" w:rsidRPr="002F631D">
        <w:rPr>
          <w:sz w:val="28"/>
          <w:szCs w:val="28"/>
        </w:rPr>
        <w:t xml:space="preserve"> услуги</w:t>
      </w:r>
      <w:r w:rsidR="001670F6">
        <w:rPr>
          <w:sz w:val="28"/>
          <w:szCs w:val="28"/>
        </w:rPr>
        <w:t xml:space="preserve"> - </w:t>
      </w:r>
      <w:r w:rsidR="001670F6" w:rsidRPr="002F631D">
        <w:rPr>
          <w:b/>
          <w:sz w:val="28"/>
          <w:szCs w:val="28"/>
        </w:rPr>
        <w:t>13</w:t>
      </w:r>
      <w:r w:rsidR="001670F6">
        <w:rPr>
          <w:b/>
          <w:sz w:val="28"/>
          <w:szCs w:val="28"/>
        </w:rPr>
        <w:t>7</w:t>
      </w:r>
      <w:r w:rsidR="001670F6" w:rsidRPr="002F631D">
        <w:rPr>
          <w:b/>
          <w:sz w:val="28"/>
          <w:szCs w:val="28"/>
        </w:rPr>
        <w:t>,0%)</w:t>
      </w:r>
      <w:r w:rsidR="001670F6" w:rsidRPr="002F631D">
        <w:rPr>
          <w:rStyle w:val="a9"/>
          <w:b/>
          <w:sz w:val="28"/>
          <w:szCs w:val="28"/>
        </w:rPr>
        <w:footnoteReference w:id="60"/>
      </w:r>
      <w:r w:rsidR="001670F6" w:rsidRPr="002F631D">
        <w:rPr>
          <w:sz w:val="28"/>
          <w:szCs w:val="28"/>
        </w:rPr>
        <w:t>.</w:t>
      </w:r>
      <w:r w:rsidR="001670F6">
        <w:rPr>
          <w:sz w:val="28"/>
          <w:szCs w:val="28"/>
        </w:rPr>
        <w:t xml:space="preserve">  </w:t>
      </w:r>
    </w:p>
    <w:p w:rsidR="007E1D96" w:rsidRDefault="001670F6" w:rsidP="007E1D96">
      <w:pPr>
        <w:pStyle w:val="a4"/>
        <w:spacing w:line="360" w:lineRule="auto"/>
        <w:ind w:left="0" w:firstLine="709"/>
        <w:jc w:val="both"/>
        <w:rPr>
          <w:sz w:val="28"/>
          <w:szCs w:val="28"/>
        </w:rPr>
      </w:pPr>
      <w:r>
        <w:rPr>
          <w:sz w:val="28"/>
          <w:szCs w:val="28"/>
        </w:rPr>
        <w:t>Поэтому</w:t>
      </w:r>
      <w:r w:rsidRPr="00C9422C">
        <w:rPr>
          <w:sz w:val="28"/>
          <w:szCs w:val="28"/>
        </w:rPr>
        <w:t xml:space="preserve"> </w:t>
      </w:r>
      <w:r>
        <w:rPr>
          <w:sz w:val="28"/>
          <w:szCs w:val="28"/>
        </w:rPr>
        <w:t>оценивая возможность выполнения контрольного параметра по</w:t>
      </w:r>
      <w:r w:rsidRPr="00872675">
        <w:rPr>
          <w:sz w:val="28"/>
          <w:szCs w:val="28"/>
        </w:rPr>
        <w:t xml:space="preserve"> инфляции </w:t>
      </w:r>
      <w:r>
        <w:rPr>
          <w:sz w:val="28"/>
          <w:szCs w:val="28"/>
        </w:rPr>
        <w:t>в прогнозном году</w:t>
      </w:r>
      <w:r w:rsidRPr="00872675">
        <w:rPr>
          <w:sz w:val="28"/>
          <w:szCs w:val="28"/>
        </w:rPr>
        <w:t xml:space="preserve"> </w:t>
      </w:r>
      <w:r w:rsidR="00604A49">
        <w:rPr>
          <w:sz w:val="28"/>
          <w:szCs w:val="28"/>
        </w:rPr>
        <w:t>монетарному регулятору</w:t>
      </w:r>
      <w:r w:rsidRPr="00872675">
        <w:rPr>
          <w:sz w:val="28"/>
          <w:szCs w:val="28"/>
        </w:rPr>
        <w:t xml:space="preserve"> </w:t>
      </w:r>
      <w:r w:rsidR="007E1D96">
        <w:rPr>
          <w:sz w:val="28"/>
          <w:szCs w:val="28"/>
        </w:rPr>
        <w:t xml:space="preserve">Республики Беларусь </w:t>
      </w:r>
      <w:r>
        <w:rPr>
          <w:sz w:val="28"/>
          <w:szCs w:val="28"/>
        </w:rPr>
        <w:t xml:space="preserve">необходимо </w:t>
      </w:r>
      <w:r w:rsidR="00604A49">
        <w:rPr>
          <w:sz w:val="28"/>
          <w:szCs w:val="28"/>
        </w:rPr>
        <w:t xml:space="preserve">более полно </w:t>
      </w:r>
      <w:r>
        <w:rPr>
          <w:sz w:val="28"/>
          <w:szCs w:val="28"/>
        </w:rPr>
        <w:t>учи</w:t>
      </w:r>
      <w:r w:rsidR="00604A49">
        <w:rPr>
          <w:sz w:val="28"/>
          <w:szCs w:val="28"/>
        </w:rPr>
        <w:t xml:space="preserve">тывать сохранение </w:t>
      </w:r>
      <w:r>
        <w:rPr>
          <w:sz w:val="28"/>
          <w:szCs w:val="28"/>
        </w:rPr>
        <w:t>потенциал</w:t>
      </w:r>
      <w:r w:rsidR="00604A49">
        <w:rPr>
          <w:sz w:val="28"/>
          <w:szCs w:val="28"/>
        </w:rPr>
        <w:t>а</w:t>
      </w:r>
      <w:r>
        <w:rPr>
          <w:sz w:val="28"/>
          <w:szCs w:val="28"/>
        </w:rPr>
        <w:t xml:space="preserve"> роста цен</w:t>
      </w:r>
      <w:r w:rsidR="00604A49">
        <w:rPr>
          <w:sz w:val="28"/>
          <w:szCs w:val="28"/>
        </w:rPr>
        <w:t xml:space="preserve"> в экономике</w:t>
      </w:r>
      <w:r>
        <w:rPr>
          <w:sz w:val="28"/>
          <w:szCs w:val="28"/>
        </w:rPr>
        <w:t xml:space="preserve">. Важна эффективная увязка целевой динамики инфляции и </w:t>
      </w:r>
      <w:r>
        <w:rPr>
          <w:color w:val="000000"/>
          <w:spacing w:val="-6"/>
          <w:sz w:val="28"/>
          <w:szCs w:val="28"/>
        </w:rPr>
        <w:t xml:space="preserve">ожидаемого </w:t>
      </w:r>
      <w:r w:rsidRPr="00A87663">
        <w:rPr>
          <w:color w:val="000000"/>
          <w:spacing w:val="-6"/>
          <w:sz w:val="28"/>
          <w:szCs w:val="28"/>
        </w:rPr>
        <w:t>рост</w:t>
      </w:r>
      <w:r>
        <w:rPr>
          <w:color w:val="000000"/>
          <w:spacing w:val="-6"/>
          <w:sz w:val="28"/>
          <w:szCs w:val="28"/>
        </w:rPr>
        <w:t>а</w:t>
      </w:r>
      <w:r w:rsidRPr="00A87663">
        <w:rPr>
          <w:color w:val="000000"/>
          <w:spacing w:val="-6"/>
          <w:sz w:val="28"/>
          <w:szCs w:val="28"/>
        </w:rPr>
        <w:t xml:space="preserve"> цен на </w:t>
      </w:r>
      <w:r>
        <w:rPr>
          <w:color w:val="000000"/>
          <w:spacing w:val="-6"/>
          <w:sz w:val="28"/>
          <w:szCs w:val="28"/>
        </w:rPr>
        <w:t>услуги так называемых естественных монополистов</w:t>
      </w:r>
      <w:r w:rsidRPr="00A87663">
        <w:rPr>
          <w:color w:val="000000"/>
          <w:spacing w:val="-6"/>
          <w:sz w:val="28"/>
          <w:szCs w:val="28"/>
        </w:rPr>
        <w:t xml:space="preserve"> (</w:t>
      </w:r>
      <w:r>
        <w:rPr>
          <w:color w:val="000000"/>
          <w:spacing w:val="-6"/>
          <w:sz w:val="28"/>
          <w:szCs w:val="28"/>
        </w:rPr>
        <w:t xml:space="preserve">пассажирский </w:t>
      </w:r>
      <w:r w:rsidRPr="00A87663">
        <w:rPr>
          <w:color w:val="000000"/>
          <w:spacing w:val="-6"/>
          <w:sz w:val="28"/>
          <w:szCs w:val="28"/>
        </w:rPr>
        <w:t>транспорт</w:t>
      </w:r>
      <w:r>
        <w:rPr>
          <w:color w:val="000000"/>
          <w:spacing w:val="-6"/>
          <w:sz w:val="28"/>
          <w:szCs w:val="28"/>
        </w:rPr>
        <w:t>,</w:t>
      </w:r>
      <w:r w:rsidRPr="00A87663">
        <w:rPr>
          <w:color w:val="000000"/>
          <w:spacing w:val="-6"/>
          <w:sz w:val="28"/>
          <w:szCs w:val="28"/>
        </w:rPr>
        <w:t xml:space="preserve"> </w:t>
      </w:r>
      <w:r>
        <w:rPr>
          <w:color w:val="000000"/>
          <w:spacing w:val="-6"/>
          <w:sz w:val="28"/>
          <w:szCs w:val="28"/>
        </w:rPr>
        <w:t xml:space="preserve">жилищно-коммунальные услуги </w:t>
      </w:r>
      <w:r w:rsidRPr="00A87663">
        <w:rPr>
          <w:color w:val="000000"/>
          <w:spacing w:val="-6"/>
          <w:sz w:val="28"/>
          <w:szCs w:val="28"/>
        </w:rPr>
        <w:t xml:space="preserve">и </w:t>
      </w:r>
      <w:r>
        <w:rPr>
          <w:color w:val="000000"/>
          <w:spacing w:val="-6"/>
          <w:sz w:val="28"/>
          <w:szCs w:val="28"/>
        </w:rPr>
        <w:t>пр.)</w:t>
      </w:r>
      <w:r w:rsidRPr="00872153">
        <w:rPr>
          <w:sz w:val="28"/>
          <w:szCs w:val="28"/>
        </w:rPr>
        <w:t xml:space="preserve"> </w:t>
      </w:r>
      <w:r>
        <w:rPr>
          <w:sz w:val="28"/>
          <w:szCs w:val="28"/>
        </w:rPr>
        <w:t xml:space="preserve">Сохранение отмеченного потенциала роста цен </w:t>
      </w:r>
      <w:r w:rsidR="00604A49">
        <w:rPr>
          <w:sz w:val="28"/>
          <w:szCs w:val="28"/>
        </w:rPr>
        <w:t>в данной сфере</w:t>
      </w:r>
      <w:r>
        <w:rPr>
          <w:sz w:val="28"/>
          <w:szCs w:val="28"/>
        </w:rPr>
        <w:t xml:space="preserve"> должно учитываться при определении целей монетарной политики, </w:t>
      </w:r>
      <w:r w:rsidR="00604A49">
        <w:rPr>
          <w:sz w:val="28"/>
          <w:szCs w:val="28"/>
        </w:rPr>
        <w:t>так как</w:t>
      </w:r>
      <w:r>
        <w:rPr>
          <w:sz w:val="28"/>
          <w:szCs w:val="28"/>
        </w:rPr>
        <w:t xml:space="preserve"> факторы немонетарного характера </w:t>
      </w:r>
      <w:r>
        <w:rPr>
          <w:sz w:val="28"/>
          <w:szCs w:val="28"/>
          <w:u w:val="single"/>
        </w:rPr>
        <w:t>неизбежно</w:t>
      </w:r>
      <w:r w:rsidRPr="00872153">
        <w:rPr>
          <w:sz w:val="28"/>
          <w:szCs w:val="28"/>
          <w:u w:val="single"/>
        </w:rPr>
        <w:t xml:space="preserve"> </w:t>
      </w:r>
      <w:r>
        <w:rPr>
          <w:sz w:val="28"/>
          <w:szCs w:val="28"/>
          <w:u w:val="single"/>
        </w:rPr>
        <w:t>станут</w:t>
      </w:r>
      <w:r w:rsidRPr="00872153">
        <w:rPr>
          <w:sz w:val="28"/>
          <w:szCs w:val="28"/>
          <w:u w:val="single"/>
        </w:rPr>
        <w:t xml:space="preserve"> препятствием для безусловного выполнения</w:t>
      </w:r>
      <w:r w:rsidR="007E1D96">
        <w:rPr>
          <w:sz w:val="28"/>
          <w:szCs w:val="28"/>
          <w:u w:val="single"/>
        </w:rPr>
        <w:t xml:space="preserve"> монетарным регулятором цели по инфляции</w:t>
      </w:r>
      <w:r w:rsidRPr="00872153">
        <w:rPr>
          <w:sz w:val="28"/>
          <w:szCs w:val="28"/>
          <w:u w:val="single"/>
        </w:rPr>
        <w:t>.</w:t>
      </w:r>
      <w:r w:rsidR="007E1D96" w:rsidRPr="007E1D96">
        <w:rPr>
          <w:sz w:val="28"/>
          <w:szCs w:val="28"/>
        </w:rPr>
        <w:t xml:space="preserve"> </w:t>
      </w:r>
    </w:p>
    <w:p w:rsidR="00691AF0" w:rsidRDefault="007E1D96" w:rsidP="007E1D96">
      <w:pPr>
        <w:pStyle w:val="a4"/>
        <w:spacing w:line="360" w:lineRule="auto"/>
        <w:ind w:left="0" w:firstLine="709"/>
        <w:jc w:val="both"/>
        <w:rPr>
          <w:sz w:val="28"/>
          <w:szCs w:val="28"/>
        </w:rPr>
      </w:pPr>
      <w:r w:rsidRPr="00157324">
        <w:rPr>
          <w:sz w:val="28"/>
          <w:szCs w:val="28"/>
        </w:rPr>
        <w:t xml:space="preserve">В свою очередь, </w:t>
      </w:r>
      <w:r>
        <w:rPr>
          <w:sz w:val="28"/>
          <w:szCs w:val="28"/>
        </w:rPr>
        <w:t xml:space="preserve">в случае превышения фактической инфляцией своего прогнозного уровня у Национального банка Республики Беларусь не будет возможности выдержать заявленную динамику ставки рефинансирования. В результате можно </w:t>
      </w:r>
      <w:r w:rsidR="00604A49">
        <w:rPr>
          <w:sz w:val="28"/>
          <w:szCs w:val="28"/>
        </w:rPr>
        <w:t>ожидать высокую</w:t>
      </w:r>
      <w:r>
        <w:rPr>
          <w:sz w:val="28"/>
          <w:szCs w:val="28"/>
        </w:rPr>
        <w:t xml:space="preserve"> вероятность невыполнения и контрольного параметра в отношении ставки рефинансирования. </w:t>
      </w:r>
    </w:p>
    <w:p w:rsidR="002A1DDC" w:rsidRPr="00BD7ED3" w:rsidRDefault="007E1D96" w:rsidP="002A1DD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pacing w:val="1"/>
          <w:sz w:val="28"/>
          <w:szCs w:val="28"/>
        </w:rPr>
        <w:t xml:space="preserve">Кроме отмеченных выше немонетарных (то есть неподконтрольных </w:t>
      </w:r>
      <w:r w:rsidR="002A1DDC">
        <w:rPr>
          <w:rFonts w:ascii="Times New Roman" w:hAnsi="Times New Roman"/>
          <w:color w:val="000000"/>
          <w:spacing w:val="1"/>
          <w:sz w:val="28"/>
          <w:szCs w:val="28"/>
        </w:rPr>
        <w:t xml:space="preserve"> </w:t>
      </w:r>
      <w:r>
        <w:rPr>
          <w:rFonts w:ascii="Times New Roman" w:hAnsi="Times New Roman"/>
          <w:sz w:val="28"/>
          <w:szCs w:val="28"/>
        </w:rPr>
        <w:t xml:space="preserve">Национальному банку Республики Беларусь) факторов инфляции, </w:t>
      </w:r>
      <w:r w:rsidR="002A1DDC" w:rsidRPr="00BD7ED3">
        <w:rPr>
          <w:rFonts w:ascii="Times New Roman" w:hAnsi="Times New Roman"/>
          <w:color w:val="000000"/>
          <w:spacing w:val="1"/>
          <w:sz w:val="28"/>
          <w:szCs w:val="28"/>
        </w:rPr>
        <w:t>успешно</w:t>
      </w:r>
      <w:r w:rsidR="002A1DDC">
        <w:rPr>
          <w:rFonts w:ascii="Times New Roman" w:hAnsi="Times New Roman"/>
          <w:color w:val="000000"/>
          <w:spacing w:val="1"/>
          <w:sz w:val="28"/>
          <w:szCs w:val="28"/>
        </w:rPr>
        <w:t>е</w:t>
      </w:r>
      <w:r w:rsidR="002A1DDC" w:rsidRPr="00BD7ED3">
        <w:rPr>
          <w:rFonts w:ascii="Times New Roman" w:hAnsi="Times New Roman"/>
          <w:color w:val="000000"/>
          <w:spacing w:val="1"/>
          <w:sz w:val="28"/>
          <w:szCs w:val="28"/>
        </w:rPr>
        <w:t xml:space="preserve"> </w:t>
      </w:r>
      <w:r w:rsidR="002A1DDC">
        <w:rPr>
          <w:rFonts w:ascii="Times New Roman" w:hAnsi="Times New Roman"/>
          <w:color w:val="000000"/>
          <w:spacing w:val="1"/>
          <w:sz w:val="28"/>
          <w:szCs w:val="28"/>
        </w:rPr>
        <w:t>использование</w:t>
      </w:r>
      <w:r w:rsidR="002A1DDC" w:rsidRPr="00BD7ED3">
        <w:rPr>
          <w:rFonts w:ascii="Times New Roman" w:hAnsi="Times New Roman"/>
          <w:color w:val="000000"/>
          <w:spacing w:val="1"/>
          <w:sz w:val="28"/>
          <w:szCs w:val="28"/>
        </w:rPr>
        <w:t xml:space="preserve"> режима </w:t>
      </w:r>
      <w:r w:rsidR="002A1DDC" w:rsidRPr="00BD7ED3">
        <w:rPr>
          <w:rFonts w:ascii="Times New Roman" w:hAnsi="Times New Roman"/>
          <w:sz w:val="28"/>
          <w:szCs w:val="28"/>
        </w:rPr>
        <w:t>инфляционного таргетирования</w:t>
      </w:r>
      <w:r w:rsidR="002A1DDC">
        <w:rPr>
          <w:rStyle w:val="a9"/>
          <w:rFonts w:ascii="Times New Roman" w:hAnsi="Times New Roman"/>
          <w:sz w:val="28"/>
          <w:szCs w:val="28"/>
        </w:rPr>
        <w:footnoteReference w:id="61"/>
      </w:r>
      <w:r w:rsidR="002A1DDC">
        <w:rPr>
          <w:rFonts w:ascii="Times New Roman" w:hAnsi="Times New Roman"/>
          <w:sz w:val="28"/>
          <w:szCs w:val="28"/>
        </w:rPr>
        <w:t xml:space="preserve"> предполагает </w:t>
      </w:r>
      <w:r w:rsidR="002A1DDC" w:rsidRPr="00BD7ED3">
        <w:rPr>
          <w:rFonts w:ascii="Times New Roman" w:hAnsi="Times New Roman"/>
          <w:color w:val="000000"/>
          <w:spacing w:val="1"/>
          <w:sz w:val="28"/>
          <w:szCs w:val="28"/>
        </w:rPr>
        <w:t>минимальный уровень девальвационных (</w:t>
      </w:r>
      <w:r w:rsidR="002A1DDC">
        <w:rPr>
          <w:rFonts w:ascii="Times New Roman" w:hAnsi="Times New Roman"/>
          <w:color w:val="000000"/>
          <w:spacing w:val="1"/>
          <w:sz w:val="28"/>
          <w:szCs w:val="28"/>
        </w:rPr>
        <w:t>равно, как и</w:t>
      </w:r>
      <w:r w:rsidR="002A1DDC" w:rsidRPr="00BD7ED3">
        <w:rPr>
          <w:rFonts w:ascii="Times New Roman" w:hAnsi="Times New Roman"/>
          <w:color w:val="000000"/>
          <w:spacing w:val="1"/>
          <w:sz w:val="28"/>
          <w:szCs w:val="28"/>
        </w:rPr>
        <w:t xml:space="preserve"> инфляционных) ожиданий. </w:t>
      </w:r>
      <w:r>
        <w:rPr>
          <w:rFonts w:ascii="Times New Roman" w:hAnsi="Times New Roman"/>
          <w:color w:val="000000"/>
          <w:spacing w:val="1"/>
          <w:sz w:val="28"/>
          <w:szCs w:val="28"/>
        </w:rPr>
        <w:t>В противном случае высоких их уровень</w:t>
      </w:r>
      <w:r w:rsidR="002A1DDC">
        <w:rPr>
          <w:rFonts w:ascii="Times New Roman" w:hAnsi="Times New Roman"/>
          <w:color w:val="000000"/>
          <w:spacing w:val="1"/>
          <w:sz w:val="28"/>
          <w:szCs w:val="28"/>
        </w:rPr>
        <w:t xml:space="preserve"> </w:t>
      </w:r>
      <w:r w:rsidR="002A1DDC" w:rsidRPr="00BD7ED3">
        <w:rPr>
          <w:rFonts w:ascii="Times New Roman" w:hAnsi="Times New Roman"/>
          <w:color w:val="000000"/>
          <w:spacing w:val="1"/>
          <w:sz w:val="28"/>
          <w:szCs w:val="28"/>
        </w:rPr>
        <w:t>вынужда</w:t>
      </w:r>
      <w:r w:rsidR="002A1DDC">
        <w:rPr>
          <w:rFonts w:ascii="Times New Roman" w:hAnsi="Times New Roman"/>
          <w:color w:val="000000"/>
          <w:spacing w:val="1"/>
          <w:sz w:val="28"/>
          <w:szCs w:val="28"/>
        </w:rPr>
        <w:t>е</w:t>
      </w:r>
      <w:r w:rsidR="002A1DDC" w:rsidRPr="00BD7ED3">
        <w:rPr>
          <w:rFonts w:ascii="Times New Roman" w:hAnsi="Times New Roman"/>
          <w:color w:val="000000"/>
          <w:spacing w:val="1"/>
          <w:sz w:val="28"/>
          <w:szCs w:val="28"/>
        </w:rPr>
        <w:t xml:space="preserve">т </w:t>
      </w:r>
      <w:r w:rsidR="002A1DDC">
        <w:rPr>
          <w:rFonts w:ascii="Times New Roman" w:hAnsi="Times New Roman"/>
          <w:color w:val="000000"/>
          <w:spacing w:val="1"/>
          <w:sz w:val="28"/>
          <w:szCs w:val="28"/>
        </w:rPr>
        <w:t>центральный банк</w:t>
      </w:r>
      <w:r w:rsidR="002A1DDC" w:rsidRPr="00BD7ED3">
        <w:rPr>
          <w:rFonts w:ascii="Times New Roman" w:hAnsi="Times New Roman"/>
          <w:color w:val="000000"/>
          <w:spacing w:val="1"/>
          <w:sz w:val="28"/>
          <w:szCs w:val="28"/>
        </w:rPr>
        <w:t xml:space="preserve"> к неявному поддержанию обменного курса, как важнейшего индикатора доверия к национальной валюте и одного из основных источников инфляции в условиях нестабильного рынка. </w:t>
      </w:r>
      <w:r w:rsidR="002A1DDC" w:rsidRPr="00BD7ED3">
        <w:rPr>
          <w:rFonts w:ascii="Times New Roman" w:hAnsi="Times New Roman"/>
          <w:sz w:val="28"/>
          <w:szCs w:val="28"/>
        </w:rPr>
        <w:t xml:space="preserve">Кроме этого, сохранение девальвационных ожиданий </w:t>
      </w:r>
      <w:r w:rsidR="002A1DDC">
        <w:rPr>
          <w:rFonts w:ascii="Times New Roman" w:hAnsi="Times New Roman"/>
          <w:sz w:val="28"/>
          <w:szCs w:val="28"/>
        </w:rPr>
        <w:t xml:space="preserve">заставляет </w:t>
      </w:r>
      <w:r w:rsidR="002A1DDC" w:rsidRPr="00BD7ED3">
        <w:rPr>
          <w:rFonts w:ascii="Times New Roman" w:hAnsi="Times New Roman"/>
          <w:sz w:val="28"/>
          <w:szCs w:val="28"/>
        </w:rPr>
        <w:t>банки поддерживать процентные ставки по депозитам на фактически спекулятивном уровн</w:t>
      </w:r>
      <w:r w:rsidR="002A1DDC">
        <w:rPr>
          <w:rFonts w:ascii="Times New Roman" w:hAnsi="Times New Roman"/>
          <w:sz w:val="28"/>
          <w:szCs w:val="28"/>
        </w:rPr>
        <w:t>е,</w:t>
      </w:r>
      <w:r w:rsidR="002A1DDC" w:rsidRPr="00BD7ED3">
        <w:rPr>
          <w:rFonts w:ascii="Times New Roman" w:hAnsi="Times New Roman"/>
          <w:sz w:val="28"/>
          <w:szCs w:val="28"/>
        </w:rPr>
        <w:t xml:space="preserve"> препятств</w:t>
      </w:r>
      <w:r w:rsidR="002A1DDC">
        <w:rPr>
          <w:rFonts w:ascii="Times New Roman" w:hAnsi="Times New Roman"/>
          <w:sz w:val="28"/>
          <w:szCs w:val="28"/>
        </w:rPr>
        <w:t>у</w:t>
      </w:r>
      <w:r>
        <w:rPr>
          <w:rFonts w:ascii="Times New Roman" w:hAnsi="Times New Roman"/>
          <w:sz w:val="28"/>
          <w:szCs w:val="28"/>
        </w:rPr>
        <w:t>ющем</w:t>
      </w:r>
      <w:r w:rsidR="002A1DDC" w:rsidRPr="00BD7ED3">
        <w:rPr>
          <w:rFonts w:ascii="Times New Roman" w:hAnsi="Times New Roman"/>
          <w:sz w:val="28"/>
          <w:szCs w:val="28"/>
        </w:rPr>
        <w:t xml:space="preserve"> </w:t>
      </w:r>
      <w:r w:rsidR="002A1DDC">
        <w:rPr>
          <w:rFonts w:ascii="Times New Roman" w:hAnsi="Times New Roman"/>
          <w:sz w:val="28"/>
          <w:szCs w:val="28"/>
        </w:rPr>
        <w:t>доступности</w:t>
      </w:r>
      <w:r w:rsidR="002A1DDC" w:rsidRPr="00BD7ED3">
        <w:rPr>
          <w:rFonts w:ascii="Times New Roman" w:hAnsi="Times New Roman"/>
          <w:sz w:val="28"/>
          <w:szCs w:val="28"/>
        </w:rPr>
        <w:t xml:space="preserve"> кредита</w:t>
      </w:r>
      <w:r w:rsidR="002A1DDC">
        <w:rPr>
          <w:rFonts w:ascii="Times New Roman" w:hAnsi="Times New Roman"/>
          <w:sz w:val="28"/>
          <w:szCs w:val="28"/>
        </w:rPr>
        <w:t xml:space="preserve"> для реального сектора</w:t>
      </w:r>
      <w:r w:rsidR="002A1DDC" w:rsidRPr="00BD7ED3">
        <w:rPr>
          <w:rFonts w:ascii="Times New Roman" w:hAnsi="Times New Roman"/>
          <w:sz w:val="28"/>
          <w:szCs w:val="28"/>
        </w:rPr>
        <w:t xml:space="preserve"> и снижению </w:t>
      </w:r>
      <w:r w:rsidR="002A1DDC">
        <w:rPr>
          <w:rFonts w:ascii="Times New Roman" w:hAnsi="Times New Roman"/>
          <w:sz w:val="28"/>
          <w:szCs w:val="28"/>
        </w:rPr>
        <w:t xml:space="preserve"> немонетарной </w:t>
      </w:r>
      <w:r w:rsidR="002A1DDC" w:rsidRPr="00BD7ED3">
        <w:rPr>
          <w:rFonts w:ascii="Times New Roman" w:hAnsi="Times New Roman"/>
          <w:sz w:val="28"/>
          <w:szCs w:val="28"/>
        </w:rPr>
        <w:t>инфляции. В таких условиях крайне велика вероятность раскручивания спирали «инфляция — девальвация —</w:t>
      </w:r>
      <w:r w:rsidR="00175265">
        <w:rPr>
          <w:rFonts w:ascii="Times New Roman" w:hAnsi="Times New Roman"/>
          <w:sz w:val="28"/>
          <w:szCs w:val="28"/>
        </w:rPr>
        <w:t xml:space="preserve"> </w:t>
      </w:r>
      <w:r w:rsidR="002A1DDC" w:rsidRPr="00BD7ED3">
        <w:rPr>
          <w:rFonts w:ascii="Times New Roman" w:hAnsi="Times New Roman"/>
          <w:sz w:val="28"/>
          <w:szCs w:val="28"/>
        </w:rPr>
        <w:t xml:space="preserve">инфляция», </w:t>
      </w:r>
      <w:r>
        <w:rPr>
          <w:rFonts w:ascii="Times New Roman" w:hAnsi="Times New Roman"/>
          <w:sz w:val="28"/>
          <w:szCs w:val="28"/>
        </w:rPr>
        <w:t>которая</w:t>
      </w:r>
      <w:r w:rsidR="002A1DDC" w:rsidRPr="00BD7ED3">
        <w:rPr>
          <w:rFonts w:ascii="Times New Roman" w:hAnsi="Times New Roman"/>
          <w:sz w:val="28"/>
          <w:szCs w:val="28"/>
        </w:rPr>
        <w:t xml:space="preserve"> может ввергнуть национальную экономику в состояние стагфляции. </w:t>
      </w:r>
    </w:p>
    <w:p w:rsidR="002A1DDC" w:rsidRDefault="003B5449" w:rsidP="002A1DD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pacing w:val="1"/>
          <w:sz w:val="28"/>
          <w:szCs w:val="28"/>
        </w:rPr>
        <w:t xml:space="preserve">В </w:t>
      </w:r>
      <w:r w:rsidR="002A1DDC" w:rsidRPr="005E7E5A">
        <w:rPr>
          <w:rFonts w:ascii="Times New Roman" w:hAnsi="Times New Roman"/>
          <w:color w:val="000000"/>
          <w:spacing w:val="1"/>
          <w:sz w:val="28"/>
          <w:szCs w:val="28"/>
        </w:rPr>
        <w:t>условиях сложившейся сегодня негативной рефлексии в отношении национальной валюты, в ситуации высоких девальвационных ожиданий необходимо дать обществу четкие ориентиры не только по инфляции, но и по обменному курсу.</w:t>
      </w:r>
      <w:r w:rsidR="002A1DDC" w:rsidRPr="00BD7ED3">
        <w:rPr>
          <w:rFonts w:ascii="Times New Roman" w:hAnsi="Times New Roman"/>
          <w:color w:val="000000"/>
          <w:spacing w:val="1"/>
          <w:sz w:val="28"/>
          <w:szCs w:val="28"/>
        </w:rPr>
        <w:t xml:space="preserve"> Поэтому более предпочтительной представляется практика использования переходного монетарного режима, предполагающего наряду с целевой инфляцией </w:t>
      </w:r>
      <w:r w:rsidR="002A1DDC" w:rsidRPr="005E7E5A">
        <w:rPr>
          <w:rFonts w:ascii="Times New Roman" w:hAnsi="Times New Roman"/>
          <w:color w:val="000000"/>
          <w:spacing w:val="1"/>
          <w:sz w:val="28"/>
          <w:szCs w:val="28"/>
        </w:rPr>
        <w:t>определение параметров обменного курса в рамках подвижного валютного коридора, понятного для широкой общественности.</w:t>
      </w:r>
      <w:r w:rsidR="002A1DDC" w:rsidRPr="00BD7ED3">
        <w:rPr>
          <w:rFonts w:ascii="Times New Roman" w:hAnsi="Times New Roman"/>
          <w:color w:val="000000"/>
          <w:spacing w:val="1"/>
          <w:sz w:val="28"/>
          <w:szCs w:val="28"/>
        </w:rPr>
        <w:t xml:space="preserve"> Это позволит снизить девальвационные ожидания и обеспечить необходимой </w:t>
      </w:r>
      <w:r w:rsidR="002A1DDC" w:rsidRPr="00BD7ED3">
        <w:rPr>
          <w:rFonts w:ascii="Times New Roman" w:hAnsi="Times New Roman"/>
          <w:color w:val="000000"/>
          <w:sz w:val="28"/>
          <w:szCs w:val="28"/>
        </w:rPr>
        <w:t>общественной поддержкой государственную программу снижения инфляции (</w:t>
      </w:r>
      <w:r w:rsidR="002A1DDC" w:rsidRPr="00BD7ED3">
        <w:rPr>
          <w:rFonts w:ascii="Times New Roman" w:hAnsi="Times New Roman"/>
          <w:i/>
          <w:color w:val="000000"/>
          <w:sz w:val="28"/>
          <w:szCs w:val="28"/>
        </w:rPr>
        <w:t>последнее крайне необходимо</w:t>
      </w:r>
      <w:r w:rsidR="002A1DDC" w:rsidRPr="00BD7ED3">
        <w:rPr>
          <w:rFonts w:ascii="Times New Roman" w:hAnsi="Times New Roman"/>
          <w:i/>
          <w:sz w:val="28"/>
          <w:szCs w:val="28"/>
        </w:rPr>
        <w:t>, так как в краткосрочном периоде таргетирование инфляции зачастую ведет к неустойчивой динамике занятости и выпуска продукции, к снижению производительности труда; в средне- и долгосрочном периоде ― к еще более значительной волатильности этих макроэкономических показателей</w:t>
      </w:r>
      <w:r w:rsidR="002A1DDC" w:rsidRPr="00BD7ED3">
        <w:rPr>
          <w:rFonts w:ascii="Times New Roman" w:hAnsi="Times New Roman"/>
          <w:sz w:val="28"/>
          <w:szCs w:val="28"/>
        </w:rPr>
        <w:t xml:space="preserve">). </w:t>
      </w:r>
    </w:p>
    <w:p w:rsidR="006B5E70" w:rsidRDefault="002A1DDC" w:rsidP="006B5E70">
      <w:pPr>
        <w:pStyle w:val="a4"/>
        <w:spacing w:line="360" w:lineRule="auto"/>
        <w:ind w:left="0" w:firstLine="709"/>
        <w:jc w:val="both"/>
        <w:rPr>
          <w:sz w:val="28"/>
          <w:szCs w:val="28"/>
        </w:rPr>
      </w:pPr>
      <w:r>
        <w:rPr>
          <w:sz w:val="28"/>
          <w:szCs w:val="28"/>
        </w:rPr>
        <w:t>Представляется, что в настоящее время</w:t>
      </w:r>
      <w:r w:rsidRPr="005E7E5A">
        <w:rPr>
          <w:sz w:val="28"/>
          <w:szCs w:val="28"/>
        </w:rPr>
        <w:t xml:space="preserve"> деятельность Национального банка </w:t>
      </w:r>
      <w:r>
        <w:rPr>
          <w:sz w:val="28"/>
          <w:szCs w:val="28"/>
        </w:rPr>
        <w:t xml:space="preserve">Республики Беларусь </w:t>
      </w:r>
      <w:r w:rsidRPr="005E7E5A">
        <w:rPr>
          <w:sz w:val="28"/>
          <w:szCs w:val="28"/>
        </w:rPr>
        <w:t>в большей степени ориентирована на решение краткосрочных задач стабилизации денежно-кредитного рынка и на поддержание банковской системы. Все это, являясь само по себе крайне важным, тем не менее, не снижает актуальности определения долгосрочных ориентиров для общества</w:t>
      </w:r>
      <w:r w:rsidRPr="005E7E5A">
        <w:rPr>
          <w:b/>
          <w:sz w:val="28"/>
          <w:szCs w:val="28"/>
        </w:rPr>
        <w:t xml:space="preserve"> </w:t>
      </w:r>
      <w:r w:rsidRPr="005E7E5A">
        <w:rPr>
          <w:sz w:val="28"/>
          <w:szCs w:val="28"/>
        </w:rPr>
        <w:t xml:space="preserve">в </w:t>
      </w:r>
      <w:r w:rsidR="000D07F0">
        <w:rPr>
          <w:sz w:val="28"/>
          <w:szCs w:val="28"/>
        </w:rPr>
        <w:t>монетарной</w:t>
      </w:r>
      <w:r w:rsidRPr="005E7E5A">
        <w:rPr>
          <w:sz w:val="28"/>
          <w:szCs w:val="28"/>
        </w:rPr>
        <w:t xml:space="preserve"> сфере</w:t>
      </w:r>
      <w:r w:rsidR="000D07F0">
        <w:rPr>
          <w:sz w:val="28"/>
          <w:szCs w:val="28"/>
        </w:rPr>
        <w:t>, способствующих более</w:t>
      </w:r>
      <w:r w:rsidR="000D07F0" w:rsidRPr="000D07F0">
        <w:rPr>
          <w:sz w:val="28"/>
          <w:szCs w:val="28"/>
        </w:rPr>
        <w:t xml:space="preserve"> </w:t>
      </w:r>
      <w:r w:rsidR="000D07F0" w:rsidRPr="00FD471D">
        <w:rPr>
          <w:sz w:val="28"/>
          <w:szCs w:val="28"/>
        </w:rPr>
        <w:t>эффективно</w:t>
      </w:r>
      <w:r w:rsidR="000D07F0">
        <w:rPr>
          <w:sz w:val="28"/>
          <w:szCs w:val="28"/>
        </w:rPr>
        <w:t>му</w:t>
      </w:r>
      <w:r w:rsidR="000D07F0" w:rsidRPr="00FD471D">
        <w:rPr>
          <w:sz w:val="28"/>
          <w:szCs w:val="28"/>
        </w:rPr>
        <w:t xml:space="preserve"> </w:t>
      </w:r>
      <w:r w:rsidR="000D07F0">
        <w:rPr>
          <w:sz w:val="28"/>
          <w:szCs w:val="28"/>
        </w:rPr>
        <w:t xml:space="preserve">информационному </w:t>
      </w:r>
      <w:r w:rsidR="000D07F0" w:rsidRPr="00FD471D">
        <w:rPr>
          <w:sz w:val="28"/>
          <w:szCs w:val="28"/>
        </w:rPr>
        <w:t>взаимодействи</w:t>
      </w:r>
      <w:r w:rsidR="000D07F0">
        <w:rPr>
          <w:sz w:val="28"/>
          <w:szCs w:val="28"/>
        </w:rPr>
        <w:t>ю</w:t>
      </w:r>
      <w:r w:rsidR="000D07F0" w:rsidRPr="00FD471D">
        <w:rPr>
          <w:sz w:val="28"/>
          <w:szCs w:val="28"/>
        </w:rPr>
        <w:t xml:space="preserve"> </w:t>
      </w:r>
      <w:r w:rsidR="000D07F0">
        <w:rPr>
          <w:sz w:val="28"/>
          <w:szCs w:val="28"/>
        </w:rPr>
        <w:t>Национального банка Республики Беларусь</w:t>
      </w:r>
      <w:r w:rsidR="000D07F0" w:rsidRPr="00FD471D">
        <w:rPr>
          <w:sz w:val="28"/>
          <w:szCs w:val="28"/>
        </w:rPr>
        <w:t xml:space="preserve"> </w:t>
      </w:r>
      <w:r w:rsidR="000D07F0">
        <w:rPr>
          <w:sz w:val="28"/>
          <w:szCs w:val="28"/>
        </w:rPr>
        <w:t xml:space="preserve">с участниками денежного рынка. </w:t>
      </w:r>
      <w:r w:rsidR="006B5E70">
        <w:rPr>
          <w:sz w:val="28"/>
          <w:szCs w:val="28"/>
        </w:rPr>
        <w:t xml:space="preserve">Последнее </w:t>
      </w:r>
      <w:r w:rsidR="000D07F0">
        <w:rPr>
          <w:sz w:val="28"/>
          <w:szCs w:val="28"/>
        </w:rPr>
        <w:t>требует, как минимум, удлинения горизонта прогнозирования ситуации в отечественной денеж</w:t>
      </w:r>
      <w:r w:rsidR="006B5E70">
        <w:rPr>
          <w:sz w:val="28"/>
          <w:szCs w:val="28"/>
        </w:rPr>
        <w:t xml:space="preserve">но-кредитной сфере, </w:t>
      </w:r>
      <w:r w:rsidR="000D07F0">
        <w:rPr>
          <w:sz w:val="28"/>
          <w:szCs w:val="28"/>
        </w:rPr>
        <w:t>разработк</w:t>
      </w:r>
      <w:r w:rsidR="006B5E70">
        <w:rPr>
          <w:sz w:val="28"/>
          <w:szCs w:val="28"/>
        </w:rPr>
        <w:t>и</w:t>
      </w:r>
      <w:r w:rsidR="000D07F0" w:rsidRPr="005D4DDD">
        <w:rPr>
          <w:sz w:val="28"/>
          <w:szCs w:val="28"/>
        </w:rPr>
        <w:t xml:space="preserve"> стратегии денежно-кредитной политики</w:t>
      </w:r>
      <w:r w:rsidR="000D07F0">
        <w:rPr>
          <w:sz w:val="28"/>
          <w:szCs w:val="28"/>
        </w:rPr>
        <w:t xml:space="preserve"> (например,</w:t>
      </w:r>
      <w:r w:rsidR="000D07F0">
        <w:rPr>
          <w:i/>
          <w:sz w:val="28"/>
          <w:szCs w:val="28"/>
        </w:rPr>
        <w:t xml:space="preserve"> </w:t>
      </w:r>
      <w:r w:rsidR="000D07F0" w:rsidRPr="005D4DDD">
        <w:rPr>
          <w:sz w:val="28"/>
          <w:szCs w:val="28"/>
        </w:rPr>
        <w:t>на три года</w:t>
      </w:r>
      <w:r w:rsidR="000D07F0">
        <w:rPr>
          <w:rStyle w:val="a9"/>
          <w:sz w:val="28"/>
          <w:szCs w:val="28"/>
        </w:rPr>
        <w:footnoteReference w:id="62"/>
      </w:r>
      <w:r w:rsidR="000D07F0">
        <w:rPr>
          <w:sz w:val="28"/>
          <w:szCs w:val="28"/>
        </w:rPr>
        <w:t>), причем</w:t>
      </w:r>
      <w:r w:rsidR="000D07F0" w:rsidRPr="005D4DDD">
        <w:rPr>
          <w:sz w:val="28"/>
          <w:szCs w:val="28"/>
        </w:rPr>
        <w:t xml:space="preserve"> </w:t>
      </w:r>
      <w:r w:rsidR="000D07F0">
        <w:rPr>
          <w:sz w:val="28"/>
          <w:szCs w:val="28"/>
        </w:rPr>
        <w:t>с</w:t>
      </w:r>
      <w:r w:rsidR="000D07F0" w:rsidRPr="005D4DDD">
        <w:rPr>
          <w:sz w:val="28"/>
          <w:szCs w:val="28"/>
        </w:rPr>
        <w:t xml:space="preserve"> обоснов</w:t>
      </w:r>
      <w:r w:rsidR="000D07F0">
        <w:rPr>
          <w:sz w:val="28"/>
          <w:szCs w:val="28"/>
        </w:rPr>
        <w:t>анием</w:t>
      </w:r>
      <w:r w:rsidR="000D07F0" w:rsidRPr="005D4DDD">
        <w:rPr>
          <w:sz w:val="28"/>
          <w:szCs w:val="28"/>
        </w:rPr>
        <w:t xml:space="preserve"> не только стратегически</w:t>
      </w:r>
      <w:r w:rsidR="000D07F0">
        <w:rPr>
          <w:sz w:val="28"/>
          <w:szCs w:val="28"/>
        </w:rPr>
        <w:t>х</w:t>
      </w:r>
      <w:r w:rsidR="000D07F0" w:rsidRPr="005D4DDD">
        <w:rPr>
          <w:sz w:val="28"/>
          <w:szCs w:val="28"/>
        </w:rPr>
        <w:t xml:space="preserve"> направлени</w:t>
      </w:r>
      <w:r w:rsidR="000D07F0">
        <w:rPr>
          <w:sz w:val="28"/>
          <w:szCs w:val="28"/>
        </w:rPr>
        <w:t>й развития</w:t>
      </w:r>
      <w:r w:rsidR="000D07F0">
        <w:rPr>
          <w:rStyle w:val="a9"/>
          <w:sz w:val="28"/>
          <w:szCs w:val="28"/>
        </w:rPr>
        <w:footnoteReference w:id="63"/>
      </w:r>
      <w:r w:rsidR="000D07F0">
        <w:rPr>
          <w:sz w:val="28"/>
          <w:szCs w:val="28"/>
        </w:rPr>
        <w:t>, но и</w:t>
      </w:r>
      <w:r w:rsidR="000D07F0" w:rsidRPr="005D4DDD">
        <w:rPr>
          <w:sz w:val="28"/>
          <w:szCs w:val="28"/>
        </w:rPr>
        <w:t xml:space="preserve"> базовы</w:t>
      </w:r>
      <w:r w:rsidR="000D07F0">
        <w:rPr>
          <w:sz w:val="28"/>
          <w:szCs w:val="28"/>
        </w:rPr>
        <w:t>х</w:t>
      </w:r>
      <w:r w:rsidR="000D07F0" w:rsidRPr="005D4DDD">
        <w:rPr>
          <w:sz w:val="28"/>
          <w:szCs w:val="28"/>
        </w:rPr>
        <w:t xml:space="preserve"> принцип</w:t>
      </w:r>
      <w:r w:rsidR="000D07F0">
        <w:rPr>
          <w:sz w:val="28"/>
          <w:szCs w:val="28"/>
        </w:rPr>
        <w:t>ов</w:t>
      </w:r>
      <w:r w:rsidR="000D07F0" w:rsidRPr="005D4DDD">
        <w:rPr>
          <w:sz w:val="28"/>
          <w:szCs w:val="28"/>
        </w:rPr>
        <w:t xml:space="preserve"> денежно-кредитной политики</w:t>
      </w:r>
      <w:r w:rsidR="000D07F0">
        <w:rPr>
          <w:sz w:val="28"/>
          <w:szCs w:val="28"/>
        </w:rPr>
        <w:t xml:space="preserve">. Последние должны </w:t>
      </w:r>
      <w:r w:rsidR="000D07F0" w:rsidRPr="005D4DDD">
        <w:rPr>
          <w:sz w:val="28"/>
          <w:szCs w:val="28"/>
        </w:rPr>
        <w:t>определя</w:t>
      </w:r>
      <w:r w:rsidR="000D07F0">
        <w:rPr>
          <w:sz w:val="28"/>
          <w:szCs w:val="28"/>
        </w:rPr>
        <w:t>ть</w:t>
      </w:r>
      <w:r w:rsidR="000D07F0" w:rsidRPr="005D4DDD">
        <w:rPr>
          <w:sz w:val="28"/>
          <w:szCs w:val="28"/>
        </w:rPr>
        <w:t xml:space="preserve"> использование национальных денег </w:t>
      </w:r>
      <w:r w:rsidR="000D07F0">
        <w:rPr>
          <w:sz w:val="28"/>
          <w:szCs w:val="28"/>
        </w:rPr>
        <w:t>в прогнозном периоде</w:t>
      </w:r>
      <w:r w:rsidR="000D07F0" w:rsidRPr="005D4DDD">
        <w:rPr>
          <w:sz w:val="28"/>
          <w:szCs w:val="28"/>
        </w:rPr>
        <w:t xml:space="preserve"> как долгосрочного </w:t>
      </w:r>
      <w:r w:rsidR="000D07F0">
        <w:rPr>
          <w:sz w:val="28"/>
          <w:szCs w:val="28"/>
        </w:rPr>
        <w:t xml:space="preserve">финансового </w:t>
      </w:r>
      <w:r w:rsidR="000D07F0" w:rsidRPr="005D4DDD">
        <w:rPr>
          <w:sz w:val="28"/>
          <w:szCs w:val="28"/>
        </w:rPr>
        <w:t>актива</w:t>
      </w:r>
      <w:r w:rsidR="000D07F0">
        <w:rPr>
          <w:sz w:val="28"/>
          <w:szCs w:val="28"/>
        </w:rPr>
        <w:t xml:space="preserve"> и минимизировать тем самым негативные экономические ожидания в обществе</w:t>
      </w:r>
      <w:r w:rsidR="000D07F0" w:rsidRPr="005D4DDD">
        <w:rPr>
          <w:sz w:val="28"/>
          <w:szCs w:val="28"/>
        </w:rPr>
        <w:t>.</w:t>
      </w:r>
    </w:p>
    <w:p w:rsidR="00D96553" w:rsidRDefault="00D96553" w:rsidP="00331E3F">
      <w:pPr>
        <w:spacing w:after="0" w:line="360" w:lineRule="auto"/>
      </w:pPr>
    </w:p>
    <w:p w:rsidR="00D96553" w:rsidRDefault="00D96553" w:rsidP="00331E3F">
      <w:pPr>
        <w:spacing w:after="0" w:line="360" w:lineRule="auto"/>
      </w:pPr>
    </w:p>
    <w:p w:rsidR="00331E3F" w:rsidRDefault="00331E3F" w:rsidP="00331E3F">
      <w:pPr>
        <w:pStyle w:val="a4"/>
        <w:spacing w:line="360" w:lineRule="auto"/>
        <w:ind w:left="0"/>
        <w:jc w:val="both"/>
        <w:rPr>
          <w:b/>
          <w:sz w:val="28"/>
          <w:szCs w:val="28"/>
        </w:rPr>
      </w:pPr>
      <w:r w:rsidRPr="00331E3F">
        <w:rPr>
          <w:b/>
          <w:sz w:val="28"/>
          <w:szCs w:val="28"/>
        </w:rPr>
        <w:t xml:space="preserve">3.3 Синергетическая активность денежной системы Республики Беларусь, ее динамика на современной этапе </w:t>
      </w:r>
    </w:p>
    <w:p w:rsidR="00D96553" w:rsidRPr="00821C4A" w:rsidRDefault="008D68C1" w:rsidP="00D96553">
      <w:pPr>
        <w:spacing w:after="0" w:line="360" w:lineRule="auto"/>
        <w:ind w:firstLine="709"/>
        <w:jc w:val="both"/>
        <w:rPr>
          <w:rFonts w:ascii="Times New Roman" w:hAnsi="Times New Roman"/>
          <w:sz w:val="28"/>
          <w:szCs w:val="28"/>
        </w:rPr>
      </w:pPr>
      <w:r>
        <w:rPr>
          <w:rFonts w:ascii="Times New Roman" w:hAnsi="Times New Roman"/>
          <w:sz w:val="28"/>
          <w:szCs w:val="28"/>
        </w:rPr>
        <w:t>М</w:t>
      </w:r>
      <w:r w:rsidRPr="0073320F">
        <w:rPr>
          <w:rFonts w:ascii="Times New Roman" w:hAnsi="Times New Roman"/>
          <w:sz w:val="28"/>
          <w:szCs w:val="28"/>
        </w:rPr>
        <w:t xml:space="preserve">онетарное управление через призму управления </w:t>
      </w:r>
      <w:r>
        <w:rPr>
          <w:rFonts w:ascii="Times New Roman" w:hAnsi="Times New Roman"/>
          <w:sz w:val="28"/>
          <w:szCs w:val="28"/>
        </w:rPr>
        <w:t>синергетической активностью денежной сферы</w:t>
      </w:r>
      <w:r w:rsidRPr="0073320F">
        <w:rPr>
          <w:rFonts w:ascii="Times New Roman" w:hAnsi="Times New Roman"/>
          <w:sz w:val="28"/>
          <w:szCs w:val="28"/>
        </w:rPr>
        <w:t xml:space="preserve"> должно основываться на выявлении сущностных тенденций денежной сферы как сложноорганизованной системы, на построении такого механизма денежно-кредитной политики, который был бы согласован с этими тенденциями. </w:t>
      </w:r>
      <w:r w:rsidR="00D96553" w:rsidRPr="00821C4A">
        <w:rPr>
          <w:rFonts w:ascii="Times New Roman" w:hAnsi="Times New Roman"/>
          <w:sz w:val="28"/>
          <w:szCs w:val="28"/>
        </w:rPr>
        <w:t>В соответствие с этим определим алгоритм нахождения величины САДС и оцен</w:t>
      </w:r>
      <w:r>
        <w:rPr>
          <w:rFonts w:ascii="Times New Roman" w:hAnsi="Times New Roman"/>
          <w:sz w:val="28"/>
          <w:szCs w:val="28"/>
        </w:rPr>
        <w:t>им ее «вклад</w:t>
      </w:r>
      <w:r w:rsidR="00D96553" w:rsidRPr="00821C4A">
        <w:rPr>
          <w:rFonts w:ascii="Times New Roman" w:hAnsi="Times New Roman"/>
          <w:sz w:val="28"/>
          <w:szCs w:val="28"/>
        </w:rPr>
        <w:t>» в</w:t>
      </w:r>
      <w:r w:rsidR="00D96553">
        <w:rPr>
          <w:rFonts w:ascii="Times New Roman" w:hAnsi="Times New Roman"/>
          <w:sz w:val="28"/>
          <w:szCs w:val="28"/>
        </w:rPr>
        <w:t xml:space="preserve"> снижение</w:t>
      </w:r>
      <w:r w:rsidR="00D96553" w:rsidRPr="00821C4A">
        <w:rPr>
          <w:rFonts w:ascii="Times New Roman" w:hAnsi="Times New Roman"/>
          <w:sz w:val="28"/>
          <w:szCs w:val="28"/>
        </w:rPr>
        <w:t xml:space="preserve"> </w:t>
      </w:r>
      <w:r w:rsidR="00D96553" w:rsidRPr="00821C4A">
        <w:rPr>
          <w:rFonts w:ascii="Times New Roman" w:hAnsi="Times New Roman"/>
          <w:color w:val="000000"/>
          <w:sz w:val="28"/>
          <w:szCs w:val="28"/>
        </w:rPr>
        <w:t>рыночн</w:t>
      </w:r>
      <w:r w:rsidR="00D96553">
        <w:rPr>
          <w:rFonts w:ascii="Times New Roman" w:hAnsi="Times New Roman"/>
          <w:color w:val="000000"/>
          <w:sz w:val="28"/>
          <w:szCs w:val="28"/>
        </w:rPr>
        <w:t>ой</w:t>
      </w:r>
      <w:r w:rsidR="00D96553" w:rsidRPr="00821C4A">
        <w:rPr>
          <w:rFonts w:ascii="Times New Roman" w:hAnsi="Times New Roman"/>
          <w:color w:val="000000"/>
          <w:sz w:val="28"/>
          <w:szCs w:val="28"/>
        </w:rPr>
        <w:t xml:space="preserve"> стоимост</w:t>
      </w:r>
      <w:r w:rsidR="00D96553">
        <w:rPr>
          <w:rFonts w:ascii="Times New Roman" w:hAnsi="Times New Roman"/>
          <w:color w:val="000000"/>
          <w:sz w:val="28"/>
          <w:szCs w:val="28"/>
        </w:rPr>
        <w:t>и</w:t>
      </w:r>
      <w:r w:rsidR="00D96553" w:rsidRPr="00821C4A">
        <w:rPr>
          <w:rFonts w:ascii="Times New Roman" w:hAnsi="Times New Roman"/>
          <w:color w:val="000000"/>
          <w:sz w:val="28"/>
          <w:szCs w:val="28"/>
        </w:rPr>
        <w:t xml:space="preserve"> денег (</w:t>
      </w:r>
      <w:r>
        <w:rPr>
          <w:rFonts w:ascii="Times New Roman" w:hAnsi="Times New Roman"/>
          <w:sz w:val="28"/>
          <w:szCs w:val="28"/>
        </w:rPr>
        <w:t>проявляющ</w:t>
      </w:r>
      <w:r w:rsidR="00334872">
        <w:rPr>
          <w:rFonts w:ascii="Times New Roman" w:hAnsi="Times New Roman"/>
          <w:sz w:val="28"/>
          <w:szCs w:val="28"/>
        </w:rPr>
        <w:t>ее</w:t>
      </w:r>
      <w:r>
        <w:rPr>
          <w:rFonts w:ascii="Times New Roman" w:hAnsi="Times New Roman"/>
          <w:sz w:val="28"/>
          <w:szCs w:val="28"/>
        </w:rPr>
        <w:t>ся в виде</w:t>
      </w:r>
      <w:r w:rsidR="00D96553" w:rsidRPr="00821C4A">
        <w:rPr>
          <w:rFonts w:ascii="Times New Roman" w:hAnsi="Times New Roman"/>
          <w:sz w:val="28"/>
          <w:szCs w:val="28"/>
        </w:rPr>
        <w:t xml:space="preserve"> </w:t>
      </w:r>
      <w:r w:rsidR="00D96553">
        <w:rPr>
          <w:rFonts w:ascii="Times New Roman" w:hAnsi="Times New Roman"/>
          <w:sz w:val="28"/>
          <w:szCs w:val="28"/>
        </w:rPr>
        <w:t xml:space="preserve">роста процентных ставок </w:t>
      </w:r>
      <w:r>
        <w:rPr>
          <w:rFonts w:ascii="Times New Roman" w:hAnsi="Times New Roman"/>
          <w:sz w:val="28"/>
          <w:szCs w:val="28"/>
        </w:rPr>
        <w:t xml:space="preserve">по кредиту </w:t>
      </w:r>
      <w:r w:rsidR="00D96553">
        <w:rPr>
          <w:rFonts w:ascii="Times New Roman" w:hAnsi="Times New Roman"/>
          <w:sz w:val="28"/>
          <w:szCs w:val="28"/>
        </w:rPr>
        <w:t xml:space="preserve">и прочих </w:t>
      </w:r>
      <w:r w:rsidR="00D96553" w:rsidRPr="00821C4A">
        <w:rPr>
          <w:rFonts w:ascii="Times New Roman" w:hAnsi="Times New Roman"/>
          <w:sz w:val="28"/>
          <w:szCs w:val="28"/>
        </w:rPr>
        <w:t>трансакционны</w:t>
      </w:r>
      <w:r w:rsidR="00D96553">
        <w:rPr>
          <w:rFonts w:ascii="Times New Roman" w:hAnsi="Times New Roman"/>
          <w:sz w:val="28"/>
          <w:szCs w:val="28"/>
        </w:rPr>
        <w:t>х</w:t>
      </w:r>
      <w:r w:rsidR="00D96553" w:rsidRPr="00821C4A">
        <w:rPr>
          <w:rFonts w:ascii="Times New Roman" w:hAnsi="Times New Roman"/>
          <w:sz w:val="28"/>
          <w:szCs w:val="28"/>
        </w:rPr>
        <w:t xml:space="preserve"> издерж</w:t>
      </w:r>
      <w:r w:rsidR="00D96553">
        <w:rPr>
          <w:rFonts w:ascii="Times New Roman" w:hAnsi="Times New Roman"/>
          <w:sz w:val="28"/>
          <w:szCs w:val="28"/>
        </w:rPr>
        <w:t>е</w:t>
      </w:r>
      <w:r w:rsidR="00D96553" w:rsidRPr="00821C4A">
        <w:rPr>
          <w:rFonts w:ascii="Times New Roman" w:hAnsi="Times New Roman"/>
          <w:sz w:val="28"/>
          <w:szCs w:val="28"/>
        </w:rPr>
        <w:t xml:space="preserve">к).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Допустим, что </w:t>
      </w:r>
      <w:r w:rsidRPr="00821C4A">
        <w:rPr>
          <w:rFonts w:ascii="Times New Roman" w:hAnsi="Times New Roman"/>
          <w:sz w:val="28"/>
          <w:szCs w:val="28"/>
          <w:lang w:val="en-US"/>
        </w:rPr>
        <w:t>x</w:t>
      </w:r>
      <w:r w:rsidRPr="00821C4A">
        <w:rPr>
          <w:rFonts w:ascii="Times New Roman" w:hAnsi="Times New Roman"/>
          <w:sz w:val="28"/>
          <w:szCs w:val="28"/>
          <w:vertAlign w:val="subscript"/>
        </w:rPr>
        <w:t>10</w:t>
      </w:r>
      <w:r w:rsidRPr="00821C4A">
        <w:rPr>
          <w:rFonts w:ascii="Times New Roman" w:hAnsi="Times New Roman"/>
          <w:sz w:val="28"/>
          <w:szCs w:val="28"/>
        </w:rPr>
        <w:t xml:space="preserve"> – синергетическая активность денежной системы, которая представляет собой «вклад» данного параметра в стоимость денег (т.е. в искажение информации, передаваемой с помощью цен). Обозначим расчетную величину синергетическ</w:t>
      </w:r>
      <w:r>
        <w:rPr>
          <w:rFonts w:ascii="Times New Roman" w:hAnsi="Times New Roman"/>
          <w:sz w:val="28"/>
          <w:szCs w:val="28"/>
        </w:rPr>
        <w:t>ой</w:t>
      </w:r>
      <w:r w:rsidRPr="00821C4A">
        <w:rPr>
          <w:rFonts w:ascii="Times New Roman" w:hAnsi="Times New Roman"/>
          <w:sz w:val="28"/>
          <w:szCs w:val="28"/>
        </w:rPr>
        <w:t xml:space="preserve"> активност</w:t>
      </w:r>
      <w:r>
        <w:rPr>
          <w:rFonts w:ascii="Times New Roman" w:hAnsi="Times New Roman"/>
          <w:sz w:val="28"/>
          <w:szCs w:val="28"/>
        </w:rPr>
        <w:t>и</w:t>
      </w:r>
      <w:r w:rsidRPr="00821C4A">
        <w:rPr>
          <w:rFonts w:ascii="Times New Roman" w:hAnsi="Times New Roman"/>
          <w:sz w:val="28"/>
          <w:szCs w:val="28"/>
        </w:rPr>
        <w:t xml:space="preserve"> денежной системы, которая не была </w:t>
      </w:r>
      <w:r>
        <w:rPr>
          <w:rFonts w:ascii="Times New Roman" w:hAnsi="Times New Roman"/>
          <w:sz w:val="28"/>
          <w:szCs w:val="28"/>
        </w:rPr>
        <w:t>реализована</w:t>
      </w:r>
      <w:r w:rsidRPr="00821C4A">
        <w:rPr>
          <w:rFonts w:ascii="Times New Roman" w:hAnsi="Times New Roman"/>
          <w:sz w:val="28"/>
          <w:szCs w:val="28"/>
        </w:rPr>
        <w:t xml:space="preserve"> к моменту времени </w:t>
      </w:r>
      <w:r w:rsidRPr="00821C4A">
        <w:rPr>
          <w:rFonts w:ascii="Times New Roman" w:hAnsi="Times New Roman"/>
          <w:i/>
          <w:sz w:val="28"/>
          <w:szCs w:val="28"/>
          <w:lang w:val="en-US"/>
        </w:rPr>
        <w:t>t</w:t>
      </w:r>
      <w:r w:rsidRPr="00821C4A">
        <w:rPr>
          <w:rFonts w:ascii="Times New Roman" w:hAnsi="Times New Roman"/>
          <w:sz w:val="28"/>
          <w:szCs w:val="28"/>
        </w:rPr>
        <w:t xml:space="preserve"> через </w:t>
      </w:r>
      <w:r w:rsidRPr="00821C4A">
        <w:rPr>
          <w:rFonts w:ascii="Times New Roman" w:hAnsi="Times New Roman"/>
          <w:i/>
          <w:sz w:val="28"/>
          <w:szCs w:val="28"/>
          <w:lang w:val="en-US"/>
        </w:rPr>
        <w:t>x</w:t>
      </w:r>
      <w:r w:rsidRPr="00821C4A">
        <w:rPr>
          <w:rFonts w:ascii="Times New Roman" w:hAnsi="Times New Roman"/>
          <w:sz w:val="28"/>
          <w:szCs w:val="28"/>
          <w:vertAlign w:val="subscript"/>
        </w:rPr>
        <w:t>10</w:t>
      </w:r>
      <w:r w:rsidRPr="00821C4A">
        <w:rPr>
          <w:rFonts w:ascii="Times New Roman" w:hAnsi="Times New Roman"/>
          <w:sz w:val="28"/>
          <w:szCs w:val="28"/>
        </w:rPr>
        <w:t>(</w:t>
      </w:r>
      <w:r w:rsidRPr="00821C4A">
        <w:rPr>
          <w:rFonts w:ascii="Times New Roman" w:hAnsi="Times New Roman"/>
          <w:i/>
          <w:sz w:val="28"/>
          <w:szCs w:val="28"/>
          <w:lang w:val="en-US"/>
        </w:rPr>
        <w:t>t</w:t>
      </w:r>
      <w:r w:rsidRPr="00821C4A">
        <w:rPr>
          <w:rFonts w:ascii="Times New Roman" w:hAnsi="Times New Roman"/>
          <w:sz w:val="28"/>
          <w:szCs w:val="28"/>
        </w:rPr>
        <w:t>). Тогда к моменту времени (</w:t>
      </w:r>
      <w:r w:rsidRPr="00821C4A">
        <w:rPr>
          <w:rFonts w:ascii="Times New Roman" w:hAnsi="Times New Roman"/>
          <w:i/>
          <w:sz w:val="28"/>
          <w:szCs w:val="28"/>
          <w:lang w:val="en-US"/>
        </w:rPr>
        <w:t>t</w:t>
      </w:r>
      <w:r w:rsidRPr="00821C4A">
        <w:rPr>
          <w:rFonts w:ascii="Times New Roman" w:hAnsi="Times New Roman"/>
          <w:sz w:val="28"/>
          <w:szCs w:val="28"/>
        </w:rPr>
        <w:t>+</w:t>
      </w:r>
      <w:r w:rsidRPr="00821C4A">
        <w:rPr>
          <w:rFonts w:ascii="Times New Roman" w:hAnsi="Times New Roman"/>
          <w:i/>
          <w:sz w:val="28"/>
          <w:szCs w:val="28"/>
          <w:lang w:val="en-US"/>
        </w:rPr>
        <w:t>dt</w:t>
      </w:r>
      <w:r w:rsidRPr="00821C4A">
        <w:rPr>
          <w:rFonts w:ascii="Times New Roman" w:hAnsi="Times New Roman"/>
          <w:sz w:val="28"/>
          <w:szCs w:val="28"/>
        </w:rPr>
        <w:t>) не</w:t>
      </w:r>
      <w:r>
        <w:rPr>
          <w:rFonts w:ascii="Times New Roman" w:hAnsi="Times New Roman"/>
          <w:sz w:val="28"/>
          <w:szCs w:val="28"/>
        </w:rPr>
        <w:t>реализованной</w:t>
      </w:r>
      <w:r w:rsidRPr="00821C4A">
        <w:rPr>
          <w:rFonts w:ascii="Times New Roman" w:hAnsi="Times New Roman"/>
          <w:sz w:val="28"/>
          <w:szCs w:val="28"/>
        </w:rPr>
        <w:t xml:space="preserve"> синергетическ</w:t>
      </w:r>
      <w:r>
        <w:rPr>
          <w:rFonts w:ascii="Times New Roman" w:hAnsi="Times New Roman"/>
          <w:sz w:val="28"/>
          <w:szCs w:val="28"/>
        </w:rPr>
        <w:t>ой</w:t>
      </w:r>
      <w:r w:rsidRPr="00821C4A">
        <w:rPr>
          <w:rFonts w:ascii="Times New Roman" w:hAnsi="Times New Roman"/>
          <w:sz w:val="28"/>
          <w:szCs w:val="28"/>
        </w:rPr>
        <w:t xml:space="preserve"> активност</w:t>
      </w:r>
      <w:r>
        <w:rPr>
          <w:rFonts w:ascii="Times New Roman" w:hAnsi="Times New Roman"/>
          <w:sz w:val="28"/>
          <w:szCs w:val="28"/>
        </w:rPr>
        <w:t>и</w:t>
      </w:r>
      <w:r w:rsidRPr="00821C4A">
        <w:rPr>
          <w:rFonts w:ascii="Times New Roman" w:hAnsi="Times New Roman"/>
          <w:sz w:val="28"/>
          <w:szCs w:val="28"/>
        </w:rPr>
        <w:t xml:space="preserve"> денежной системы будет </w:t>
      </w:r>
      <w:r w:rsidRPr="00821C4A">
        <w:rPr>
          <w:rFonts w:ascii="Times New Roman" w:hAnsi="Times New Roman"/>
          <w:i/>
          <w:sz w:val="28"/>
          <w:szCs w:val="28"/>
          <w:lang w:val="en-US"/>
        </w:rPr>
        <w:t>x</w:t>
      </w:r>
      <w:r w:rsidRPr="00821C4A">
        <w:rPr>
          <w:rFonts w:ascii="Times New Roman" w:hAnsi="Times New Roman"/>
          <w:sz w:val="28"/>
          <w:szCs w:val="28"/>
          <w:vertAlign w:val="subscript"/>
        </w:rPr>
        <w:t>10</w:t>
      </w:r>
      <w:r w:rsidRPr="00821C4A">
        <w:rPr>
          <w:rFonts w:ascii="Times New Roman" w:hAnsi="Times New Roman"/>
          <w:sz w:val="28"/>
          <w:szCs w:val="28"/>
        </w:rPr>
        <w:t>(</w:t>
      </w:r>
      <w:r w:rsidRPr="00821C4A">
        <w:rPr>
          <w:rFonts w:ascii="Times New Roman" w:hAnsi="Times New Roman"/>
          <w:i/>
          <w:sz w:val="28"/>
          <w:szCs w:val="28"/>
          <w:lang w:val="en-US"/>
        </w:rPr>
        <w:t>t</w:t>
      </w:r>
      <w:r w:rsidRPr="00821C4A">
        <w:rPr>
          <w:rFonts w:ascii="Times New Roman" w:hAnsi="Times New Roman"/>
          <w:sz w:val="28"/>
          <w:szCs w:val="28"/>
        </w:rPr>
        <w:t>+</w:t>
      </w:r>
      <w:r w:rsidRPr="00821C4A">
        <w:rPr>
          <w:rFonts w:ascii="Times New Roman" w:hAnsi="Times New Roman"/>
          <w:i/>
          <w:sz w:val="28"/>
          <w:szCs w:val="28"/>
          <w:lang w:val="en-US"/>
        </w:rPr>
        <w:t>dt</w:t>
      </w:r>
      <w:r w:rsidRPr="00821C4A">
        <w:rPr>
          <w:rFonts w:ascii="Times New Roman" w:hAnsi="Times New Roman"/>
          <w:sz w:val="28"/>
          <w:szCs w:val="28"/>
        </w:rPr>
        <w:t xml:space="preserve">). В этом случае за время </w:t>
      </w:r>
      <w:r w:rsidRPr="00821C4A">
        <w:rPr>
          <w:rFonts w:ascii="Times New Roman" w:hAnsi="Times New Roman"/>
          <w:i/>
          <w:sz w:val="28"/>
          <w:szCs w:val="28"/>
          <w:lang w:val="en-US"/>
        </w:rPr>
        <w:t>dt</w:t>
      </w:r>
      <w:r w:rsidRPr="00821C4A">
        <w:rPr>
          <w:rFonts w:ascii="Times New Roman" w:hAnsi="Times New Roman"/>
          <w:sz w:val="28"/>
          <w:szCs w:val="28"/>
        </w:rPr>
        <w:t xml:space="preserve"> используется </w:t>
      </w:r>
      <w:r w:rsidRPr="00821C4A">
        <w:rPr>
          <w:rFonts w:ascii="Times New Roman" w:hAnsi="Times New Roman"/>
          <w:i/>
          <w:sz w:val="28"/>
          <w:szCs w:val="28"/>
          <w:lang w:val="en-US"/>
        </w:rPr>
        <w:t>x</w:t>
      </w:r>
      <w:r w:rsidRPr="00821C4A">
        <w:rPr>
          <w:rFonts w:ascii="Times New Roman" w:hAnsi="Times New Roman"/>
          <w:sz w:val="28"/>
          <w:szCs w:val="28"/>
          <w:vertAlign w:val="subscript"/>
        </w:rPr>
        <w:t>10</w:t>
      </w:r>
      <w:r w:rsidRPr="00821C4A">
        <w:rPr>
          <w:rFonts w:ascii="Times New Roman" w:hAnsi="Times New Roman"/>
          <w:sz w:val="28"/>
          <w:szCs w:val="28"/>
        </w:rPr>
        <w:t>(</w:t>
      </w:r>
      <w:r w:rsidRPr="00821C4A">
        <w:rPr>
          <w:rFonts w:ascii="Times New Roman" w:hAnsi="Times New Roman"/>
          <w:i/>
          <w:sz w:val="28"/>
          <w:szCs w:val="28"/>
          <w:lang w:val="en-US"/>
        </w:rPr>
        <w:t>t</w:t>
      </w:r>
      <w:r w:rsidRPr="00821C4A">
        <w:rPr>
          <w:rFonts w:ascii="Times New Roman" w:hAnsi="Times New Roman"/>
          <w:sz w:val="28"/>
          <w:szCs w:val="28"/>
        </w:rPr>
        <w:t xml:space="preserve">) – </w:t>
      </w:r>
      <w:r w:rsidRPr="00821C4A">
        <w:rPr>
          <w:rFonts w:ascii="Times New Roman" w:hAnsi="Times New Roman"/>
          <w:i/>
          <w:sz w:val="28"/>
          <w:szCs w:val="28"/>
          <w:lang w:val="en-US"/>
        </w:rPr>
        <w:t>x</w:t>
      </w:r>
      <w:r w:rsidRPr="00821C4A">
        <w:rPr>
          <w:rFonts w:ascii="Times New Roman" w:hAnsi="Times New Roman"/>
          <w:sz w:val="28"/>
          <w:szCs w:val="28"/>
          <w:vertAlign w:val="subscript"/>
        </w:rPr>
        <w:t>10</w:t>
      </w:r>
      <w:r w:rsidRPr="00821C4A">
        <w:rPr>
          <w:rFonts w:ascii="Times New Roman" w:hAnsi="Times New Roman"/>
          <w:sz w:val="28"/>
          <w:szCs w:val="28"/>
        </w:rPr>
        <w:t>(</w:t>
      </w:r>
      <w:r w:rsidRPr="00821C4A">
        <w:rPr>
          <w:rFonts w:ascii="Times New Roman" w:hAnsi="Times New Roman"/>
          <w:i/>
          <w:sz w:val="28"/>
          <w:szCs w:val="28"/>
          <w:lang w:val="en-US"/>
        </w:rPr>
        <w:t>t</w:t>
      </w:r>
      <w:r w:rsidRPr="00821C4A">
        <w:rPr>
          <w:rFonts w:ascii="Times New Roman" w:hAnsi="Times New Roman"/>
          <w:i/>
          <w:sz w:val="28"/>
          <w:szCs w:val="28"/>
        </w:rPr>
        <w:t>+</w:t>
      </w:r>
      <w:r w:rsidRPr="00821C4A">
        <w:rPr>
          <w:rFonts w:ascii="Times New Roman" w:hAnsi="Times New Roman"/>
          <w:i/>
          <w:sz w:val="28"/>
          <w:szCs w:val="28"/>
          <w:lang w:val="en-US"/>
        </w:rPr>
        <w:t>dt</w:t>
      </w:r>
      <w:r w:rsidRPr="00821C4A">
        <w:rPr>
          <w:rFonts w:ascii="Times New Roman" w:hAnsi="Times New Roman"/>
          <w:sz w:val="28"/>
          <w:szCs w:val="28"/>
        </w:rPr>
        <w:t xml:space="preserve">) = – </w:t>
      </w:r>
      <w:r w:rsidRPr="00821C4A">
        <w:rPr>
          <w:rFonts w:ascii="Times New Roman" w:hAnsi="Times New Roman"/>
          <w:i/>
          <w:sz w:val="28"/>
          <w:szCs w:val="28"/>
          <w:lang w:val="en-US"/>
        </w:rPr>
        <w:t>x</w:t>
      </w:r>
      <w:r w:rsidRPr="00821C4A">
        <w:rPr>
          <w:rFonts w:ascii="Times New Roman" w:hAnsi="Times New Roman"/>
          <w:sz w:val="28"/>
          <w:szCs w:val="28"/>
          <w:vertAlign w:val="subscript"/>
        </w:rPr>
        <w:t>10</w:t>
      </w:r>
      <w:r w:rsidRPr="00821C4A">
        <w:rPr>
          <w:rFonts w:ascii="Times New Roman" w:hAnsi="Times New Roman"/>
          <w:sz w:val="28"/>
          <w:szCs w:val="28"/>
        </w:rPr>
        <w:t>(</w:t>
      </w:r>
      <w:r w:rsidRPr="00821C4A">
        <w:rPr>
          <w:rFonts w:ascii="Times New Roman" w:hAnsi="Times New Roman"/>
          <w:i/>
          <w:sz w:val="28"/>
          <w:szCs w:val="28"/>
          <w:lang w:val="en-US"/>
        </w:rPr>
        <w:t>dt</w:t>
      </w:r>
      <w:r w:rsidRPr="00821C4A">
        <w:rPr>
          <w:rFonts w:ascii="Times New Roman" w:hAnsi="Times New Roman"/>
          <w:sz w:val="28"/>
          <w:szCs w:val="28"/>
        </w:rPr>
        <w:t xml:space="preserve">) количества </w:t>
      </w:r>
      <w:r>
        <w:rPr>
          <w:rFonts w:ascii="Times New Roman" w:hAnsi="Times New Roman"/>
          <w:sz w:val="28"/>
          <w:szCs w:val="28"/>
        </w:rPr>
        <w:t>данного параметра</w:t>
      </w:r>
      <w:r w:rsidRPr="00821C4A">
        <w:rPr>
          <w:rFonts w:ascii="Times New Roman" w:hAnsi="Times New Roman"/>
          <w:sz w:val="28"/>
          <w:szCs w:val="28"/>
        </w:rPr>
        <w:t xml:space="preserve">.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Вероятность </w:t>
      </w:r>
      <w:r>
        <w:rPr>
          <w:rFonts w:ascii="Times New Roman" w:hAnsi="Times New Roman"/>
          <w:sz w:val="28"/>
          <w:szCs w:val="28"/>
        </w:rPr>
        <w:t>реализации</w:t>
      </w:r>
      <w:r w:rsidRPr="00821C4A">
        <w:rPr>
          <w:rFonts w:ascii="Times New Roman" w:hAnsi="Times New Roman"/>
          <w:sz w:val="28"/>
          <w:szCs w:val="28"/>
        </w:rPr>
        <w:t xml:space="preserve"> синергетическ</w:t>
      </w:r>
      <w:r>
        <w:rPr>
          <w:rFonts w:ascii="Times New Roman" w:hAnsi="Times New Roman"/>
          <w:sz w:val="28"/>
          <w:szCs w:val="28"/>
        </w:rPr>
        <w:t>ой</w:t>
      </w:r>
      <w:r w:rsidRPr="00821C4A">
        <w:rPr>
          <w:rFonts w:ascii="Times New Roman" w:hAnsi="Times New Roman"/>
          <w:sz w:val="28"/>
          <w:szCs w:val="28"/>
        </w:rPr>
        <w:t xml:space="preserve"> активност</w:t>
      </w:r>
      <w:r>
        <w:rPr>
          <w:rFonts w:ascii="Times New Roman" w:hAnsi="Times New Roman"/>
          <w:sz w:val="28"/>
          <w:szCs w:val="28"/>
        </w:rPr>
        <w:t>и</w:t>
      </w:r>
      <w:r w:rsidRPr="00821C4A">
        <w:rPr>
          <w:rFonts w:ascii="Times New Roman" w:hAnsi="Times New Roman"/>
          <w:sz w:val="28"/>
          <w:szCs w:val="28"/>
        </w:rPr>
        <w:t xml:space="preserve"> денежной системы в этом случае будет определяться как: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30"/>
          <w:sz w:val="28"/>
          <w:szCs w:val="28"/>
        </w:rPr>
        <w:object w:dxaOrig="11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4.5pt" o:ole="">
            <v:imagedata r:id="rId21" o:title=""/>
          </v:shape>
          <o:OLEObject Type="Embed" ProgID="Equation.3" ShapeID="_x0000_i1025" DrawAspect="Content" ObjectID="_1491474455" r:id="rId22"/>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1)</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Отсюда </w:t>
      </w:r>
      <w:r w:rsidRPr="00821C4A">
        <w:rPr>
          <w:rFonts w:ascii="Times New Roman" w:hAnsi="Times New Roman"/>
          <w:position w:val="-24"/>
          <w:sz w:val="28"/>
          <w:szCs w:val="28"/>
        </w:rPr>
        <w:object w:dxaOrig="1300" w:dyaOrig="639">
          <v:shape id="_x0000_i1026" type="#_x0000_t75" style="width:65.25pt;height:32.25pt" o:ole="">
            <v:imagedata r:id="rId23" o:title=""/>
          </v:shape>
          <o:OLEObject Type="Embed" ProgID="Equation.3" ShapeID="_x0000_i1026" DrawAspect="Content" ObjectID="_1491474456" r:id="rId24"/>
        </w:object>
      </w:r>
      <w:r w:rsidRPr="00821C4A">
        <w:rPr>
          <w:rFonts w:ascii="Times New Roman" w:hAnsi="Times New Roman"/>
          <w:sz w:val="28"/>
          <w:szCs w:val="28"/>
        </w:rPr>
        <w:t xml:space="preserve">, где </w:t>
      </w:r>
      <w:r w:rsidRPr="00821C4A">
        <w:rPr>
          <w:rFonts w:ascii="Times New Roman" w:hAnsi="Times New Roman"/>
          <w:i/>
          <w:sz w:val="28"/>
          <w:szCs w:val="28"/>
        </w:rPr>
        <w:t>ω</w:t>
      </w:r>
      <w:r w:rsidRPr="00821C4A">
        <w:rPr>
          <w:rFonts w:ascii="Times New Roman" w:hAnsi="Times New Roman"/>
          <w:sz w:val="28"/>
          <w:szCs w:val="28"/>
        </w:rPr>
        <w:t xml:space="preserve"> зависит от многих параметров, которые могу</w:t>
      </w:r>
      <w:r>
        <w:rPr>
          <w:rFonts w:ascii="Times New Roman" w:hAnsi="Times New Roman"/>
          <w:sz w:val="28"/>
          <w:szCs w:val="28"/>
        </w:rPr>
        <w:t>т меняться во времени. Решая (</w:t>
      </w:r>
      <w:r w:rsidR="00C76386">
        <w:rPr>
          <w:rFonts w:ascii="Times New Roman" w:hAnsi="Times New Roman"/>
          <w:sz w:val="28"/>
          <w:szCs w:val="28"/>
        </w:rPr>
        <w:t>3.3.</w:t>
      </w:r>
      <w:r w:rsidRPr="00821C4A">
        <w:rPr>
          <w:rFonts w:ascii="Times New Roman" w:hAnsi="Times New Roman"/>
          <w:sz w:val="28"/>
          <w:szCs w:val="28"/>
        </w:rPr>
        <w:t xml:space="preserve">1) при начальных условиях: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i/>
          <w:sz w:val="28"/>
          <w:szCs w:val="28"/>
          <w:lang w:val="en-US"/>
        </w:rPr>
        <w:t>x</w:t>
      </w:r>
      <w:r w:rsidRPr="00821C4A">
        <w:rPr>
          <w:rFonts w:ascii="Times New Roman" w:hAnsi="Times New Roman"/>
          <w:sz w:val="28"/>
          <w:szCs w:val="28"/>
          <w:vertAlign w:val="subscript"/>
        </w:rPr>
        <w:t>10</w:t>
      </w:r>
      <w:r w:rsidRPr="00821C4A">
        <w:rPr>
          <w:rFonts w:ascii="Times New Roman" w:hAnsi="Times New Roman"/>
          <w:sz w:val="28"/>
          <w:szCs w:val="28"/>
        </w:rPr>
        <w:t xml:space="preserve"> = </w:t>
      </w:r>
      <w:r w:rsidRPr="00821C4A">
        <w:rPr>
          <w:rFonts w:ascii="Times New Roman" w:hAnsi="Times New Roman"/>
          <w:i/>
          <w:sz w:val="28"/>
          <w:szCs w:val="28"/>
          <w:lang w:val="en-US"/>
        </w:rPr>
        <w:t>x</w:t>
      </w:r>
      <w:r w:rsidRPr="00821C4A">
        <w:rPr>
          <w:rFonts w:ascii="Times New Roman" w:hAnsi="Times New Roman"/>
          <w:sz w:val="28"/>
          <w:szCs w:val="28"/>
        </w:rPr>
        <w:t>10 находим, что</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12"/>
          <w:sz w:val="28"/>
          <w:szCs w:val="28"/>
        </w:rPr>
        <w:object w:dxaOrig="2120" w:dyaOrig="360">
          <v:shape id="_x0000_i1027" type="#_x0000_t75" style="width:137.25pt;height:18.75pt" o:ole="">
            <v:imagedata r:id="rId25" o:title=""/>
          </v:shape>
          <o:OLEObject Type="Embed" ProgID="Equation.3" ShapeID="_x0000_i1027" DrawAspect="Content" ObjectID="_1491474457" r:id="rId26"/>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2)</w:t>
      </w:r>
    </w:p>
    <w:p w:rsidR="00D96553" w:rsidRPr="00821C4A" w:rsidRDefault="00D96553" w:rsidP="00D96553">
      <w:pPr>
        <w:spacing w:after="0" w:line="360" w:lineRule="auto"/>
        <w:ind w:firstLine="709"/>
        <w:jc w:val="both"/>
        <w:rPr>
          <w:rFonts w:ascii="Times New Roman" w:hAnsi="Times New Roman"/>
          <w:sz w:val="28"/>
          <w:szCs w:val="28"/>
        </w:rPr>
      </w:pPr>
      <w:r>
        <w:rPr>
          <w:rFonts w:ascii="Times New Roman" w:hAnsi="Times New Roman"/>
          <w:sz w:val="28"/>
          <w:szCs w:val="28"/>
        </w:rPr>
        <w:t>Для решения уравнения (</w:t>
      </w:r>
      <w:r w:rsidR="00C76386">
        <w:rPr>
          <w:rFonts w:ascii="Times New Roman" w:hAnsi="Times New Roman"/>
          <w:sz w:val="28"/>
          <w:szCs w:val="28"/>
        </w:rPr>
        <w:t>3.3.</w:t>
      </w:r>
      <w:r w:rsidRPr="00821C4A">
        <w:rPr>
          <w:rFonts w:ascii="Times New Roman" w:hAnsi="Times New Roman"/>
          <w:sz w:val="28"/>
          <w:szCs w:val="28"/>
        </w:rPr>
        <w:t xml:space="preserve">2) требуется определить САДС </w:t>
      </w:r>
      <w:r>
        <w:rPr>
          <w:rFonts w:ascii="Times New Roman" w:hAnsi="Times New Roman"/>
          <w:sz w:val="28"/>
          <w:szCs w:val="28"/>
        </w:rPr>
        <w:t xml:space="preserve">(не только как результат </w:t>
      </w:r>
      <w:r w:rsidRPr="00821C4A">
        <w:rPr>
          <w:rFonts w:ascii="Times New Roman" w:hAnsi="Times New Roman"/>
          <w:sz w:val="28"/>
          <w:szCs w:val="28"/>
        </w:rPr>
        <w:t>информационн</w:t>
      </w:r>
      <w:r>
        <w:rPr>
          <w:rFonts w:ascii="Times New Roman" w:hAnsi="Times New Roman"/>
          <w:sz w:val="28"/>
          <w:szCs w:val="28"/>
        </w:rPr>
        <w:t>ого</w:t>
      </w:r>
      <w:r w:rsidRPr="00821C4A">
        <w:rPr>
          <w:rFonts w:ascii="Times New Roman" w:hAnsi="Times New Roman"/>
          <w:sz w:val="28"/>
          <w:szCs w:val="28"/>
        </w:rPr>
        <w:t xml:space="preserve"> поток</w:t>
      </w:r>
      <w:r>
        <w:rPr>
          <w:rFonts w:ascii="Times New Roman" w:hAnsi="Times New Roman"/>
          <w:sz w:val="28"/>
          <w:szCs w:val="28"/>
        </w:rPr>
        <w:t>а, но</w:t>
      </w:r>
      <w:r w:rsidRPr="00821C4A">
        <w:rPr>
          <w:rFonts w:ascii="Times New Roman" w:hAnsi="Times New Roman"/>
          <w:sz w:val="28"/>
          <w:szCs w:val="28"/>
        </w:rPr>
        <w:t xml:space="preserve"> </w:t>
      </w:r>
      <w:r>
        <w:rPr>
          <w:rFonts w:ascii="Times New Roman" w:hAnsi="Times New Roman"/>
          <w:sz w:val="28"/>
          <w:szCs w:val="28"/>
        </w:rPr>
        <w:t>и</w:t>
      </w:r>
      <w:r w:rsidRPr="00821C4A">
        <w:rPr>
          <w:rFonts w:ascii="Times New Roman" w:hAnsi="Times New Roman"/>
          <w:sz w:val="28"/>
          <w:szCs w:val="28"/>
        </w:rPr>
        <w:t xml:space="preserve"> </w:t>
      </w:r>
      <w:r>
        <w:rPr>
          <w:rFonts w:ascii="Times New Roman" w:hAnsi="Times New Roman"/>
          <w:sz w:val="28"/>
          <w:szCs w:val="28"/>
        </w:rPr>
        <w:t xml:space="preserve">как </w:t>
      </w:r>
      <w:r w:rsidRPr="00821C4A">
        <w:rPr>
          <w:rFonts w:ascii="Times New Roman" w:hAnsi="Times New Roman"/>
          <w:sz w:val="28"/>
          <w:szCs w:val="28"/>
        </w:rPr>
        <w:t>параметр порядка в денежной системе</w:t>
      </w:r>
      <w:r>
        <w:rPr>
          <w:rFonts w:ascii="Times New Roman" w:hAnsi="Times New Roman"/>
          <w:sz w:val="28"/>
          <w:szCs w:val="28"/>
        </w:rPr>
        <w:t>)</w:t>
      </w:r>
      <w:r w:rsidRPr="00821C4A">
        <w:rPr>
          <w:rFonts w:ascii="Times New Roman" w:hAnsi="Times New Roman"/>
          <w:sz w:val="28"/>
          <w:szCs w:val="28"/>
        </w:rPr>
        <w:t xml:space="preserve">, то есть производную </w:t>
      </w:r>
      <w:r w:rsidRPr="00821C4A">
        <w:rPr>
          <w:rFonts w:ascii="Times New Roman" w:hAnsi="Times New Roman"/>
          <w:position w:val="-24"/>
          <w:sz w:val="28"/>
          <w:szCs w:val="28"/>
        </w:rPr>
        <w:object w:dxaOrig="499" w:dyaOrig="639">
          <v:shape id="_x0000_i1028" type="#_x0000_t75" style="width:24pt;height:32.25pt" o:ole="">
            <v:imagedata r:id="rId27" o:title=""/>
          </v:shape>
          <o:OLEObject Type="Embed" ProgID="Equation.3" ShapeID="_x0000_i1028" DrawAspect="Content" ObjectID="_1491474458" r:id="rId28"/>
        </w:object>
      </w:r>
      <w:r w:rsidRPr="00821C4A">
        <w:rPr>
          <w:rFonts w:ascii="Times New Roman" w:hAnsi="Times New Roman"/>
          <w:sz w:val="28"/>
          <w:szCs w:val="28"/>
        </w:rPr>
        <w:t xml:space="preserve"> с учетом зависимости вероятности использования информации </w:t>
      </w:r>
      <w:r w:rsidRPr="00821C4A">
        <w:rPr>
          <w:rFonts w:ascii="Times New Roman" w:hAnsi="Times New Roman"/>
          <w:i/>
          <w:sz w:val="28"/>
          <w:szCs w:val="28"/>
        </w:rPr>
        <w:t>ω</w:t>
      </w:r>
      <w:r w:rsidRPr="00821C4A">
        <w:rPr>
          <w:rFonts w:ascii="Times New Roman" w:hAnsi="Times New Roman"/>
          <w:sz w:val="28"/>
          <w:szCs w:val="28"/>
        </w:rPr>
        <w:t xml:space="preserve"> от изменяющихся во времени параметров денежной системы. </w:t>
      </w:r>
    </w:p>
    <w:p w:rsidR="00D96553" w:rsidRPr="001E1FCD" w:rsidRDefault="00D96553" w:rsidP="00D96553">
      <w:pPr>
        <w:spacing w:after="0" w:line="360" w:lineRule="auto"/>
        <w:jc w:val="both"/>
        <w:rPr>
          <w:rFonts w:ascii="Times New Roman" w:hAnsi="Times New Roman"/>
          <w:sz w:val="28"/>
          <w:szCs w:val="28"/>
        </w:rPr>
      </w:pPr>
      <w:r w:rsidRPr="001E1FCD">
        <w:rPr>
          <w:rFonts w:ascii="Times New Roman" w:hAnsi="Times New Roman"/>
          <w:sz w:val="28"/>
          <w:szCs w:val="28"/>
        </w:rPr>
        <w:t>Для этого рассмотрим условную денежную систему, для которой прогнозируемый период времени</w:t>
      </w:r>
      <w:r w:rsidRPr="001E1FCD">
        <w:rPr>
          <w:rStyle w:val="ad"/>
          <w:rFonts w:ascii="Times New Roman" w:hAnsi="Times New Roman"/>
          <w:sz w:val="28"/>
          <w:szCs w:val="28"/>
        </w:rPr>
        <w:endnoteReference w:id="63"/>
      </w:r>
      <w:r w:rsidRPr="001E1FCD">
        <w:rPr>
          <w:rFonts w:ascii="Times New Roman" w:hAnsi="Times New Roman"/>
          <w:sz w:val="28"/>
          <w:szCs w:val="28"/>
        </w:rPr>
        <w:t xml:space="preserve"> примем равным четырем годам при следующих параметрах (начальных условиях): </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0</w:t>
      </w:r>
      <w:r w:rsidRPr="00971F16">
        <w:rPr>
          <w:rFonts w:ascii="Times New Roman" w:hAnsi="Times New Roman"/>
          <w:b/>
          <w:sz w:val="28"/>
          <w:szCs w:val="28"/>
          <w:vertAlign w:val="subscript"/>
        </w:rPr>
        <w:t xml:space="preserve"> </w:t>
      </w:r>
      <w:r w:rsidRPr="001E1FCD">
        <w:rPr>
          <w:rFonts w:ascii="Times New Roman" w:hAnsi="Times New Roman"/>
          <w:sz w:val="28"/>
          <w:szCs w:val="28"/>
        </w:rPr>
        <w:t>– величина спроса на деньги в экономике, эквивалентная товарному потоку</w:t>
      </w:r>
      <w:r w:rsidRPr="001E1FCD">
        <w:rPr>
          <w:rStyle w:val="a9"/>
          <w:rFonts w:ascii="Times New Roman" w:hAnsi="Times New Roman"/>
          <w:sz w:val="28"/>
          <w:szCs w:val="28"/>
        </w:rPr>
        <w:footnoteReference w:id="64"/>
      </w:r>
      <w:r w:rsidRPr="001E1FCD">
        <w:rPr>
          <w:rFonts w:ascii="Times New Roman" w:hAnsi="Times New Roman"/>
          <w:sz w:val="28"/>
          <w:szCs w:val="28"/>
        </w:rPr>
        <w:t xml:space="preserve"> (ВВП), млрд. руб. /год;        </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1</w:t>
      </w:r>
      <w:r w:rsidRPr="001E1FCD">
        <w:rPr>
          <w:rFonts w:ascii="Times New Roman" w:hAnsi="Times New Roman"/>
          <w:sz w:val="28"/>
          <w:szCs w:val="28"/>
          <w:vertAlign w:val="subscript"/>
        </w:rPr>
        <w:t xml:space="preserve"> </w:t>
      </w:r>
      <w:r w:rsidRPr="001E1FCD">
        <w:rPr>
          <w:rFonts w:ascii="Times New Roman" w:hAnsi="Times New Roman"/>
          <w:sz w:val="28"/>
          <w:szCs w:val="28"/>
        </w:rPr>
        <w:t xml:space="preserve">– текущая инфляция, %; </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2</w:t>
      </w:r>
      <w:r w:rsidRPr="001E1FCD">
        <w:rPr>
          <w:rFonts w:ascii="Times New Roman" w:hAnsi="Times New Roman"/>
          <w:sz w:val="28"/>
          <w:szCs w:val="28"/>
        </w:rPr>
        <w:t xml:space="preserve"> – величина спроса на национальные деньги на внутреннем рынке, (М2* или объем срочных депозитов</w:t>
      </w:r>
      <w:r w:rsidRPr="001E1FCD">
        <w:rPr>
          <w:rStyle w:val="a9"/>
          <w:rFonts w:ascii="Times New Roman" w:hAnsi="Times New Roman"/>
          <w:sz w:val="28"/>
          <w:szCs w:val="28"/>
        </w:rPr>
        <w:footnoteReference w:id="65"/>
      </w:r>
      <w:r w:rsidRPr="001E1FCD">
        <w:rPr>
          <w:rFonts w:ascii="Times New Roman" w:hAnsi="Times New Roman"/>
          <w:sz w:val="28"/>
          <w:szCs w:val="28"/>
        </w:rPr>
        <w:t xml:space="preserve">) млрд руб. / год;    </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3</w:t>
      </w:r>
      <w:r w:rsidRPr="001E1FCD">
        <w:rPr>
          <w:rFonts w:ascii="Times New Roman" w:hAnsi="Times New Roman"/>
          <w:sz w:val="28"/>
          <w:szCs w:val="28"/>
        </w:rPr>
        <w:t xml:space="preserve"> – темп роста спроса на национальные деньги на внутреннем рынке, </w:t>
      </w:r>
      <w:r>
        <w:rPr>
          <w:rFonts w:ascii="Times New Roman" w:hAnsi="Times New Roman"/>
          <w:sz w:val="28"/>
          <w:szCs w:val="28"/>
        </w:rPr>
        <w:t>%</w:t>
      </w:r>
      <w:r w:rsidRPr="001E1FCD">
        <w:rPr>
          <w:rFonts w:ascii="Times New Roman" w:hAnsi="Times New Roman"/>
          <w:sz w:val="28"/>
          <w:szCs w:val="28"/>
        </w:rPr>
        <w:t>;</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4</w:t>
      </w:r>
      <w:r w:rsidRPr="001E1FCD">
        <w:rPr>
          <w:rFonts w:ascii="Times New Roman" w:hAnsi="Times New Roman"/>
          <w:sz w:val="28"/>
          <w:szCs w:val="28"/>
        </w:rPr>
        <w:t xml:space="preserve"> – трансакционные издержки (затраты экономики на получение услуг финансовых посредников, то есть, по-сути</w:t>
      </w:r>
      <w:r>
        <w:rPr>
          <w:rFonts w:ascii="Times New Roman" w:hAnsi="Times New Roman"/>
          <w:sz w:val="28"/>
          <w:szCs w:val="28"/>
        </w:rPr>
        <w:t>, доход</w:t>
      </w:r>
      <w:r w:rsidRPr="001E1FCD">
        <w:rPr>
          <w:rFonts w:ascii="Times New Roman" w:hAnsi="Times New Roman"/>
          <w:sz w:val="28"/>
          <w:szCs w:val="28"/>
        </w:rPr>
        <w:t xml:space="preserve"> банков</w:t>
      </w:r>
      <w:r w:rsidRPr="001E1FCD">
        <w:rPr>
          <w:rStyle w:val="a9"/>
          <w:rFonts w:ascii="Times New Roman" w:hAnsi="Times New Roman"/>
          <w:sz w:val="28"/>
          <w:szCs w:val="28"/>
        </w:rPr>
        <w:footnoteReference w:id="66"/>
      </w:r>
      <w:r w:rsidRPr="001E1FCD">
        <w:rPr>
          <w:rFonts w:ascii="Times New Roman" w:hAnsi="Times New Roman"/>
          <w:sz w:val="28"/>
          <w:szCs w:val="28"/>
        </w:rPr>
        <w:t xml:space="preserve">), млрд. руб./год;         </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 xml:space="preserve">5 </w:t>
      </w:r>
      <w:r w:rsidRPr="001E1FCD">
        <w:rPr>
          <w:rFonts w:ascii="Times New Roman" w:hAnsi="Times New Roman"/>
          <w:sz w:val="28"/>
          <w:szCs w:val="28"/>
        </w:rPr>
        <w:t xml:space="preserve">– объем денежной массы как денежный поток, (ШДМ) млрд. руб./год;                       </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6</w:t>
      </w:r>
      <w:r w:rsidRPr="001E1FCD">
        <w:rPr>
          <w:rFonts w:ascii="Times New Roman" w:hAnsi="Times New Roman"/>
          <w:sz w:val="28"/>
          <w:szCs w:val="28"/>
        </w:rPr>
        <w:t xml:space="preserve"> – темп роста денежной массы,</w:t>
      </w:r>
      <w:r>
        <w:rPr>
          <w:rFonts w:ascii="Times New Roman" w:hAnsi="Times New Roman"/>
          <w:sz w:val="28"/>
          <w:szCs w:val="28"/>
        </w:rPr>
        <w:t xml:space="preserve"> %</w:t>
      </w:r>
      <w:r w:rsidRPr="001E1FCD">
        <w:rPr>
          <w:rFonts w:ascii="Times New Roman" w:hAnsi="Times New Roman"/>
          <w:sz w:val="28"/>
          <w:szCs w:val="28"/>
        </w:rPr>
        <w:t>;</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7</w:t>
      </w:r>
      <w:r w:rsidRPr="001E1FCD">
        <w:rPr>
          <w:rFonts w:ascii="Times New Roman" w:hAnsi="Times New Roman"/>
          <w:sz w:val="28"/>
          <w:szCs w:val="28"/>
        </w:rPr>
        <w:t xml:space="preserve"> – величина спроса на деньги на внешнем рынке, объем экспорта в млрд. руб./год;                                                                                         </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8</w:t>
      </w:r>
      <w:r w:rsidRPr="001E1FCD">
        <w:rPr>
          <w:rFonts w:ascii="Times New Roman" w:hAnsi="Times New Roman"/>
          <w:sz w:val="28"/>
          <w:szCs w:val="28"/>
        </w:rPr>
        <w:t xml:space="preserve"> – темп изменения обменного курса национальной денежной единицы, %;   </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9</w:t>
      </w:r>
      <w:r w:rsidRPr="001E1FCD">
        <w:rPr>
          <w:rFonts w:ascii="Times New Roman" w:hAnsi="Times New Roman"/>
          <w:sz w:val="28"/>
          <w:szCs w:val="28"/>
        </w:rPr>
        <w:t xml:space="preserve"> – </w:t>
      </w:r>
      <w:r>
        <w:rPr>
          <w:rFonts w:ascii="Times New Roman" w:hAnsi="Times New Roman"/>
          <w:sz w:val="28"/>
          <w:szCs w:val="28"/>
        </w:rPr>
        <w:t>прирост</w:t>
      </w:r>
      <w:r w:rsidRPr="00730055">
        <w:rPr>
          <w:rFonts w:ascii="Times New Roman" w:hAnsi="Times New Roman"/>
          <w:sz w:val="28"/>
          <w:szCs w:val="28"/>
        </w:rPr>
        <w:t xml:space="preserve"> экспорта товаров к соответствующему периоду предыд.</w:t>
      </w:r>
      <w:r>
        <w:rPr>
          <w:rFonts w:ascii="Times New Roman" w:hAnsi="Times New Roman"/>
          <w:sz w:val="28"/>
          <w:szCs w:val="28"/>
        </w:rPr>
        <w:t xml:space="preserve"> г</w:t>
      </w:r>
      <w:r w:rsidRPr="00730055">
        <w:rPr>
          <w:rFonts w:ascii="Times New Roman" w:hAnsi="Times New Roman"/>
          <w:sz w:val="28"/>
          <w:szCs w:val="28"/>
        </w:rPr>
        <w:t xml:space="preserve">ода, </w:t>
      </w:r>
      <w:r>
        <w:rPr>
          <w:rFonts w:ascii="Times New Roman" w:hAnsi="Times New Roman"/>
          <w:sz w:val="28"/>
          <w:szCs w:val="28"/>
        </w:rPr>
        <w:t>%</w:t>
      </w:r>
      <w:r w:rsidRPr="001E1FCD">
        <w:rPr>
          <w:rFonts w:ascii="Times New Roman" w:hAnsi="Times New Roman"/>
          <w:sz w:val="28"/>
          <w:szCs w:val="28"/>
        </w:rPr>
        <w:t>;</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10</w:t>
      </w:r>
      <w:r w:rsidRPr="001E1FCD">
        <w:rPr>
          <w:rFonts w:ascii="Times New Roman" w:hAnsi="Times New Roman"/>
          <w:sz w:val="28"/>
          <w:szCs w:val="28"/>
        </w:rPr>
        <w:t xml:space="preserve"> – синергетическая активность денежной системы (САДС), %;                    </w:t>
      </w:r>
    </w:p>
    <w:p w:rsidR="00D96553" w:rsidRPr="00730055"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11</w:t>
      </w:r>
      <w:r w:rsidRPr="001E1FCD">
        <w:rPr>
          <w:rFonts w:ascii="Times New Roman" w:hAnsi="Times New Roman"/>
          <w:sz w:val="28"/>
          <w:szCs w:val="28"/>
        </w:rPr>
        <w:t xml:space="preserve"> – </w:t>
      </w:r>
      <w:r w:rsidRPr="00730055">
        <w:rPr>
          <w:rFonts w:ascii="Times New Roman" w:hAnsi="Times New Roman"/>
          <w:sz w:val="28"/>
          <w:szCs w:val="28"/>
        </w:rPr>
        <w:t>годовая полная ставк</w:t>
      </w:r>
      <w:r>
        <w:rPr>
          <w:rFonts w:ascii="Times New Roman" w:hAnsi="Times New Roman"/>
          <w:sz w:val="28"/>
          <w:szCs w:val="28"/>
        </w:rPr>
        <w:t xml:space="preserve">а % новых кредитов банков в национальной </w:t>
      </w:r>
      <w:r w:rsidRPr="00730055">
        <w:rPr>
          <w:rFonts w:ascii="Times New Roman" w:hAnsi="Times New Roman"/>
          <w:sz w:val="28"/>
          <w:szCs w:val="28"/>
        </w:rPr>
        <w:t>валюте</w:t>
      </w:r>
      <w:r>
        <w:rPr>
          <w:rFonts w:ascii="Times New Roman" w:hAnsi="Times New Roman"/>
          <w:sz w:val="28"/>
          <w:szCs w:val="28"/>
        </w:rPr>
        <w:t>;</w:t>
      </w:r>
    </w:p>
    <w:p w:rsidR="00D96553" w:rsidRPr="001E1FCD" w:rsidRDefault="00D96553" w:rsidP="00D96553">
      <w:pPr>
        <w:spacing w:after="0" w:line="360" w:lineRule="auto"/>
        <w:jc w:val="both"/>
        <w:rPr>
          <w:rFonts w:ascii="Times New Roman" w:hAnsi="Times New Roman"/>
          <w:sz w:val="28"/>
          <w:szCs w:val="28"/>
        </w:rPr>
      </w:pPr>
      <w:r w:rsidRPr="001E1FCD">
        <w:rPr>
          <w:rFonts w:ascii="Times New Roman" w:hAnsi="Times New Roman"/>
          <w:sz w:val="28"/>
          <w:szCs w:val="28"/>
        </w:rPr>
        <w:t>%;</w:t>
      </w:r>
    </w:p>
    <w:p w:rsidR="00D96553" w:rsidRPr="001E1FCD"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x</w:t>
      </w:r>
      <w:r w:rsidRPr="00971F16">
        <w:rPr>
          <w:rFonts w:ascii="Times New Roman" w:hAnsi="Times New Roman"/>
          <w:b/>
          <w:sz w:val="28"/>
          <w:szCs w:val="28"/>
        </w:rPr>
        <w:t xml:space="preserve">12 </w:t>
      </w:r>
      <w:r w:rsidRPr="001E1FCD">
        <w:rPr>
          <w:rFonts w:ascii="Times New Roman" w:hAnsi="Times New Roman"/>
          <w:sz w:val="28"/>
          <w:szCs w:val="28"/>
        </w:rPr>
        <w:t xml:space="preserve">– величина чистого спроса на деньги, млрд руб./год;                                                 </w:t>
      </w:r>
    </w:p>
    <w:p w:rsidR="00D96553" w:rsidRPr="00821C4A" w:rsidRDefault="00D96553" w:rsidP="00D96553">
      <w:pPr>
        <w:spacing w:after="0" w:line="360" w:lineRule="auto"/>
        <w:jc w:val="both"/>
        <w:rPr>
          <w:rFonts w:ascii="Times New Roman" w:hAnsi="Times New Roman"/>
          <w:sz w:val="28"/>
          <w:szCs w:val="28"/>
        </w:rPr>
      </w:pPr>
      <w:r w:rsidRPr="00971F16">
        <w:rPr>
          <w:rFonts w:ascii="Times New Roman" w:hAnsi="Times New Roman"/>
          <w:b/>
          <w:sz w:val="28"/>
          <w:szCs w:val="28"/>
          <w:lang w:val="en-US"/>
        </w:rPr>
        <w:t>t</w:t>
      </w:r>
      <w:r w:rsidRPr="00971F16">
        <w:rPr>
          <w:rFonts w:ascii="Times New Roman" w:hAnsi="Times New Roman"/>
          <w:b/>
          <w:sz w:val="28"/>
          <w:szCs w:val="28"/>
        </w:rPr>
        <w:t>1</w:t>
      </w:r>
      <w:r w:rsidRPr="001E1FCD">
        <w:rPr>
          <w:rFonts w:ascii="Times New Roman" w:hAnsi="Times New Roman"/>
          <w:sz w:val="28"/>
          <w:szCs w:val="28"/>
        </w:rPr>
        <w:t xml:space="preserve">– базовый год прогноза, 2012 г; </w:t>
      </w:r>
      <w:r w:rsidRPr="00971F16">
        <w:rPr>
          <w:rFonts w:ascii="Times New Roman" w:hAnsi="Times New Roman"/>
          <w:b/>
          <w:sz w:val="28"/>
          <w:szCs w:val="28"/>
          <w:lang w:val="en-US"/>
        </w:rPr>
        <w:t>t</w:t>
      </w:r>
      <w:r w:rsidRPr="00971F16">
        <w:rPr>
          <w:rFonts w:ascii="Times New Roman" w:hAnsi="Times New Roman"/>
          <w:b/>
          <w:sz w:val="28"/>
          <w:szCs w:val="28"/>
        </w:rPr>
        <w:t>2</w:t>
      </w:r>
      <w:r w:rsidRPr="001E1FCD">
        <w:rPr>
          <w:rFonts w:ascii="Times New Roman" w:hAnsi="Times New Roman"/>
          <w:sz w:val="28"/>
          <w:szCs w:val="28"/>
        </w:rPr>
        <w:t>– конечный год прогноза, 2015 г.</w:t>
      </w:r>
      <w:r w:rsidRPr="00821C4A">
        <w:rPr>
          <w:rFonts w:ascii="Times New Roman" w:hAnsi="Times New Roman"/>
          <w:sz w:val="28"/>
          <w:szCs w:val="28"/>
        </w:rPr>
        <w:t xml:space="preserve">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Для решения поставленной задачи определим ряд предпосылок, позволяющих использовать систему дифференциальных уравнений, предложенную, как уже отмечалось выше, Потаповым Г.П. для социально-экономических систем:</w:t>
      </w:r>
    </w:p>
    <w:p w:rsidR="00D96553" w:rsidRPr="00821C4A" w:rsidRDefault="00D96553" w:rsidP="00D96553">
      <w:pPr>
        <w:spacing w:after="0" w:line="360" w:lineRule="auto"/>
        <w:jc w:val="both"/>
        <w:rPr>
          <w:rFonts w:ascii="Times New Roman" w:hAnsi="Times New Roman"/>
          <w:sz w:val="28"/>
          <w:szCs w:val="28"/>
        </w:rPr>
      </w:pPr>
      <w:r>
        <w:rPr>
          <w:rFonts w:ascii="Times New Roman" w:hAnsi="Times New Roman"/>
          <w:sz w:val="28"/>
          <w:szCs w:val="28"/>
        </w:rPr>
        <w:t>Определим, что</w:t>
      </w:r>
      <w:r w:rsidRPr="00821C4A">
        <w:rPr>
          <w:rFonts w:ascii="Times New Roman" w:hAnsi="Times New Roman"/>
          <w:sz w:val="28"/>
          <w:szCs w:val="28"/>
        </w:rPr>
        <w:t xml:space="preserve"> размерност</w:t>
      </w:r>
      <w:r>
        <w:rPr>
          <w:rFonts w:ascii="Times New Roman" w:hAnsi="Times New Roman"/>
          <w:sz w:val="28"/>
          <w:szCs w:val="28"/>
        </w:rPr>
        <w:t>ь</w:t>
      </w:r>
      <w:r w:rsidRPr="00821C4A">
        <w:rPr>
          <w:rFonts w:ascii="Times New Roman" w:hAnsi="Times New Roman"/>
          <w:sz w:val="28"/>
          <w:szCs w:val="28"/>
        </w:rPr>
        <w:t xml:space="preserve"> </w:t>
      </w:r>
      <w:r>
        <w:rPr>
          <w:rFonts w:ascii="Times New Roman" w:hAnsi="Times New Roman"/>
          <w:sz w:val="28"/>
          <w:szCs w:val="28"/>
        </w:rPr>
        <w:t xml:space="preserve">динамики </w:t>
      </w:r>
      <w:r w:rsidRPr="00821C4A">
        <w:rPr>
          <w:rFonts w:ascii="Times New Roman" w:hAnsi="Times New Roman"/>
          <w:sz w:val="28"/>
          <w:szCs w:val="28"/>
        </w:rPr>
        <w:t>САДС, инфляции и обменного курса</w:t>
      </w:r>
      <w:r>
        <w:rPr>
          <w:rStyle w:val="a9"/>
          <w:rFonts w:ascii="Times New Roman" w:hAnsi="Times New Roman"/>
          <w:sz w:val="28"/>
          <w:szCs w:val="28"/>
        </w:rPr>
        <w:footnoteReference w:id="67"/>
      </w:r>
      <w:r>
        <w:rPr>
          <w:rFonts w:ascii="Times New Roman" w:hAnsi="Times New Roman"/>
          <w:sz w:val="28"/>
          <w:szCs w:val="28"/>
        </w:rPr>
        <w:t xml:space="preserve"> одинаковая - проценты. Тогда </w:t>
      </w:r>
      <w:r w:rsidRPr="00821C4A">
        <w:rPr>
          <w:rFonts w:ascii="Times New Roman" w:hAnsi="Times New Roman"/>
          <w:sz w:val="28"/>
          <w:szCs w:val="28"/>
        </w:rPr>
        <w:t xml:space="preserve">представим </w:t>
      </w:r>
      <w:r>
        <w:rPr>
          <w:rFonts w:ascii="Times New Roman" w:hAnsi="Times New Roman"/>
          <w:sz w:val="28"/>
          <w:szCs w:val="28"/>
        </w:rPr>
        <w:t>эти величины</w:t>
      </w:r>
      <w:r w:rsidRPr="00821C4A">
        <w:rPr>
          <w:rFonts w:ascii="Times New Roman" w:hAnsi="Times New Roman"/>
          <w:sz w:val="28"/>
          <w:szCs w:val="28"/>
        </w:rPr>
        <w:t xml:space="preserve"> как концентрации (доли) нек</w:t>
      </w:r>
      <w:r>
        <w:rPr>
          <w:rFonts w:ascii="Times New Roman" w:hAnsi="Times New Roman"/>
          <w:sz w:val="28"/>
          <w:szCs w:val="28"/>
        </w:rPr>
        <w:t>их</w:t>
      </w:r>
      <w:r w:rsidRPr="00821C4A">
        <w:rPr>
          <w:rFonts w:ascii="Times New Roman" w:hAnsi="Times New Roman"/>
          <w:sz w:val="28"/>
          <w:szCs w:val="28"/>
        </w:rPr>
        <w:t xml:space="preserve"> ингредиентов в начальной цене денег </w:t>
      </w:r>
      <w:r>
        <w:rPr>
          <w:rFonts w:ascii="Times New Roman" w:hAnsi="Times New Roman"/>
          <w:sz w:val="28"/>
          <w:szCs w:val="28"/>
        </w:rPr>
        <w:t>–</w:t>
      </w:r>
      <w:r w:rsidRPr="00821C4A">
        <w:rPr>
          <w:rFonts w:ascii="Times New Roman" w:hAnsi="Times New Roman"/>
          <w:sz w:val="28"/>
          <w:szCs w:val="28"/>
        </w:rPr>
        <w:t xml:space="preserve"> </w:t>
      </w:r>
      <w:r>
        <w:rPr>
          <w:rFonts w:ascii="Times New Roman" w:hAnsi="Times New Roman"/>
          <w:sz w:val="28"/>
          <w:szCs w:val="28"/>
        </w:rPr>
        <w:t xml:space="preserve">в </w:t>
      </w:r>
      <w:r w:rsidRPr="00730055">
        <w:rPr>
          <w:rFonts w:ascii="Times New Roman" w:hAnsi="Times New Roman"/>
          <w:sz w:val="28"/>
          <w:szCs w:val="28"/>
        </w:rPr>
        <w:t>годов</w:t>
      </w:r>
      <w:r>
        <w:rPr>
          <w:rFonts w:ascii="Times New Roman" w:hAnsi="Times New Roman"/>
          <w:sz w:val="28"/>
          <w:szCs w:val="28"/>
        </w:rPr>
        <w:t>ых</w:t>
      </w:r>
      <w:r w:rsidRPr="00730055">
        <w:rPr>
          <w:rFonts w:ascii="Times New Roman" w:hAnsi="Times New Roman"/>
          <w:sz w:val="28"/>
          <w:szCs w:val="28"/>
        </w:rPr>
        <w:t xml:space="preserve"> полн</w:t>
      </w:r>
      <w:r>
        <w:rPr>
          <w:rFonts w:ascii="Times New Roman" w:hAnsi="Times New Roman"/>
          <w:sz w:val="28"/>
          <w:szCs w:val="28"/>
        </w:rPr>
        <w:t>ых</w:t>
      </w:r>
      <w:r w:rsidRPr="00730055">
        <w:rPr>
          <w:rFonts w:ascii="Times New Roman" w:hAnsi="Times New Roman"/>
          <w:sz w:val="28"/>
          <w:szCs w:val="28"/>
        </w:rPr>
        <w:t xml:space="preserve"> ставк</w:t>
      </w:r>
      <w:r>
        <w:rPr>
          <w:rFonts w:ascii="Times New Roman" w:hAnsi="Times New Roman"/>
          <w:sz w:val="28"/>
          <w:szCs w:val="28"/>
        </w:rPr>
        <w:t xml:space="preserve">ах процента по новым кредитам банков в национальной </w:t>
      </w:r>
      <w:r w:rsidRPr="00730055">
        <w:rPr>
          <w:rFonts w:ascii="Times New Roman" w:hAnsi="Times New Roman"/>
          <w:sz w:val="28"/>
          <w:szCs w:val="28"/>
        </w:rPr>
        <w:t>валюте</w:t>
      </w:r>
      <w:r w:rsidRPr="00821C4A">
        <w:rPr>
          <w:rFonts w:ascii="Times New Roman" w:hAnsi="Times New Roman"/>
          <w:sz w:val="28"/>
          <w:szCs w:val="28"/>
        </w:rPr>
        <w:t xml:space="preserve">. </w:t>
      </w:r>
    </w:p>
    <w:p w:rsidR="00D96553" w:rsidRPr="00821C4A" w:rsidRDefault="00D96553" w:rsidP="00D9655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одинаковой размерности выбранные выше </w:t>
      </w:r>
      <w:r w:rsidRPr="00821C4A">
        <w:rPr>
          <w:rFonts w:ascii="Times New Roman" w:hAnsi="Times New Roman"/>
          <w:sz w:val="28"/>
          <w:szCs w:val="28"/>
        </w:rPr>
        <w:t xml:space="preserve">ингредиенты рыночной стоимости денег </w:t>
      </w:r>
      <w:r>
        <w:rPr>
          <w:rFonts w:ascii="Times New Roman" w:hAnsi="Times New Roman"/>
          <w:sz w:val="28"/>
          <w:szCs w:val="28"/>
        </w:rPr>
        <w:t xml:space="preserve">(динамика </w:t>
      </w:r>
      <w:r w:rsidRPr="00821C4A">
        <w:rPr>
          <w:rFonts w:ascii="Times New Roman" w:hAnsi="Times New Roman"/>
          <w:sz w:val="28"/>
          <w:szCs w:val="28"/>
        </w:rPr>
        <w:t>инфляци</w:t>
      </w:r>
      <w:r>
        <w:rPr>
          <w:rFonts w:ascii="Times New Roman" w:hAnsi="Times New Roman"/>
          <w:sz w:val="28"/>
          <w:szCs w:val="28"/>
        </w:rPr>
        <w:t>и,</w:t>
      </w:r>
      <w:r w:rsidRPr="00821C4A">
        <w:rPr>
          <w:rFonts w:ascii="Times New Roman" w:hAnsi="Times New Roman"/>
          <w:sz w:val="28"/>
          <w:szCs w:val="28"/>
        </w:rPr>
        <w:t xml:space="preserve"> обменн</w:t>
      </w:r>
      <w:r>
        <w:rPr>
          <w:rFonts w:ascii="Times New Roman" w:hAnsi="Times New Roman"/>
          <w:sz w:val="28"/>
          <w:szCs w:val="28"/>
        </w:rPr>
        <w:t>ого</w:t>
      </w:r>
      <w:r w:rsidRPr="00821C4A">
        <w:rPr>
          <w:rFonts w:ascii="Times New Roman" w:hAnsi="Times New Roman"/>
          <w:sz w:val="28"/>
          <w:szCs w:val="28"/>
        </w:rPr>
        <w:t xml:space="preserve"> курс</w:t>
      </w:r>
      <w:r>
        <w:rPr>
          <w:rFonts w:ascii="Times New Roman" w:hAnsi="Times New Roman"/>
          <w:sz w:val="28"/>
          <w:szCs w:val="28"/>
        </w:rPr>
        <w:t>а</w:t>
      </w:r>
      <w:r w:rsidRPr="00821C4A">
        <w:rPr>
          <w:rFonts w:ascii="Times New Roman" w:hAnsi="Times New Roman"/>
          <w:sz w:val="28"/>
          <w:szCs w:val="28"/>
        </w:rPr>
        <w:t xml:space="preserve"> и САДС</w:t>
      </w:r>
      <w:r>
        <w:rPr>
          <w:rFonts w:ascii="Times New Roman" w:hAnsi="Times New Roman"/>
          <w:sz w:val="28"/>
          <w:szCs w:val="28"/>
        </w:rPr>
        <w:t>)</w:t>
      </w:r>
      <w:r w:rsidRPr="00821C4A">
        <w:rPr>
          <w:rFonts w:ascii="Times New Roman" w:hAnsi="Times New Roman"/>
          <w:sz w:val="28"/>
          <w:szCs w:val="28"/>
        </w:rPr>
        <w:t xml:space="preserve"> имеют разное качество (силу влияния)</w:t>
      </w:r>
      <w:r>
        <w:rPr>
          <w:rFonts w:ascii="Times New Roman" w:hAnsi="Times New Roman"/>
          <w:sz w:val="28"/>
          <w:szCs w:val="28"/>
        </w:rPr>
        <w:t xml:space="preserve"> на цену денег</w:t>
      </w:r>
      <w:r w:rsidRPr="00821C4A">
        <w:rPr>
          <w:rFonts w:ascii="Times New Roman" w:hAnsi="Times New Roman"/>
          <w:sz w:val="28"/>
          <w:szCs w:val="28"/>
        </w:rPr>
        <w:t>, что и позволяет ввести понятие разной концентрации этих ингредиентов в «смеси» денежных потоков системы.</w:t>
      </w:r>
    </w:p>
    <w:p w:rsidR="00D96553" w:rsidRPr="00821C4A" w:rsidRDefault="00D96553" w:rsidP="00D96553">
      <w:pPr>
        <w:spacing w:after="0" w:line="360" w:lineRule="auto"/>
        <w:ind w:firstLine="709"/>
        <w:jc w:val="both"/>
        <w:rPr>
          <w:rFonts w:ascii="Times New Roman" w:hAnsi="Times New Roman"/>
          <w:sz w:val="28"/>
          <w:szCs w:val="28"/>
        </w:rPr>
      </w:pPr>
      <w:r>
        <w:rPr>
          <w:rFonts w:ascii="Times New Roman" w:hAnsi="Times New Roman"/>
          <w:sz w:val="28"/>
          <w:szCs w:val="28"/>
        </w:rPr>
        <w:t>Допустим, что</w:t>
      </w:r>
      <w:r w:rsidRPr="00821C4A">
        <w:rPr>
          <w:rFonts w:ascii="Times New Roman" w:hAnsi="Times New Roman"/>
          <w:sz w:val="28"/>
          <w:szCs w:val="28"/>
        </w:rPr>
        <w:t>:</w:t>
      </w:r>
    </w:p>
    <w:p w:rsidR="00D96553" w:rsidRPr="00821C4A" w:rsidRDefault="00D96553" w:rsidP="00D96553">
      <w:pPr>
        <w:spacing w:after="0" w:line="360" w:lineRule="auto"/>
        <w:jc w:val="both"/>
        <w:rPr>
          <w:rFonts w:ascii="Times New Roman" w:hAnsi="Times New Roman"/>
          <w:sz w:val="28"/>
          <w:szCs w:val="28"/>
        </w:rPr>
      </w:pPr>
      <w:r>
        <w:rPr>
          <w:rFonts w:ascii="Times New Roman" w:hAnsi="Times New Roman"/>
          <w:i/>
          <w:sz w:val="28"/>
          <w:szCs w:val="28"/>
        </w:rPr>
        <w:t xml:space="preserve">- </w:t>
      </w:r>
      <w:r w:rsidRPr="00821C4A">
        <w:rPr>
          <w:rFonts w:ascii="Times New Roman" w:hAnsi="Times New Roman"/>
          <w:i/>
          <w:sz w:val="28"/>
          <w:szCs w:val="28"/>
          <w:lang w:val="en-US"/>
        </w:rPr>
        <w:t>Q</w:t>
      </w:r>
      <w:r w:rsidRPr="00821C4A">
        <w:rPr>
          <w:rFonts w:ascii="Times New Roman" w:hAnsi="Times New Roman"/>
          <w:sz w:val="28"/>
          <w:szCs w:val="28"/>
        </w:rPr>
        <w:t xml:space="preserve"> – денежный поток, проходящий через денежную систему (млрд руб./год); </w:t>
      </w:r>
    </w:p>
    <w:p w:rsidR="00D96553" w:rsidRPr="00821C4A" w:rsidRDefault="00D96553" w:rsidP="00D96553">
      <w:pPr>
        <w:spacing w:after="0" w:line="360" w:lineRule="auto"/>
        <w:jc w:val="both"/>
        <w:rPr>
          <w:rFonts w:ascii="Times New Roman" w:hAnsi="Times New Roman"/>
          <w:sz w:val="28"/>
          <w:szCs w:val="28"/>
        </w:rPr>
      </w:pPr>
      <w:r>
        <w:rPr>
          <w:rFonts w:ascii="Times New Roman" w:hAnsi="Times New Roman"/>
          <w:i/>
          <w:sz w:val="28"/>
          <w:szCs w:val="28"/>
        </w:rPr>
        <w:t xml:space="preserve">- </w:t>
      </w:r>
      <w:r w:rsidRPr="00821C4A">
        <w:rPr>
          <w:rFonts w:ascii="Times New Roman" w:hAnsi="Times New Roman"/>
          <w:i/>
          <w:sz w:val="28"/>
          <w:szCs w:val="28"/>
        </w:rPr>
        <w:t>V</w:t>
      </w:r>
      <w:r w:rsidRPr="00821C4A">
        <w:rPr>
          <w:rFonts w:ascii="Times New Roman" w:hAnsi="Times New Roman"/>
          <w:sz w:val="28"/>
          <w:szCs w:val="28"/>
        </w:rPr>
        <w:t xml:space="preserve"> – объем денег в экономике (млрд. руб.)</w:t>
      </w:r>
      <w:r>
        <w:rPr>
          <w:rFonts w:ascii="Times New Roman" w:hAnsi="Times New Roman"/>
          <w:sz w:val="28"/>
          <w:szCs w:val="28"/>
        </w:rPr>
        <w:t>;</w:t>
      </w:r>
    </w:p>
    <w:p w:rsidR="00D96553" w:rsidRPr="005E14B9" w:rsidRDefault="00D96553" w:rsidP="00D96553">
      <w:pPr>
        <w:spacing w:after="0" w:line="360" w:lineRule="auto"/>
        <w:jc w:val="both"/>
        <w:rPr>
          <w:rFonts w:ascii="Times New Roman" w:hAnsi="Times New Roman"/>
          <w:sz w:val="28"/>
          <w:szCs w:val="28"/>
        </w:rPr>
      </w:pPr>
      <w:r>
        <w:rPr>
          <w:rFonts w:ascii="Times New Roman" w:hAnsi="Times New Roman"/>
          <w:i/>
          <w:sz w:val="28"/>
          <w:szCs w:val="28"/>
        </w:rPr>
        <w:t xml:space="preserve">- </w:t>
      </w:r>
      <w:r w:rsidRPr="00821C4A">
        <w:rPr>
          <w:rFonts w:ascii="Times New Roman" w:hAnsi="Times New Roman"/>
          <w:i/>
          <w:sz w:val="28"/>
          <w:szCs w:val="28"/>
          <w:lang w:val="en-US"/>
        </w:rPr>
        <w:t>C</w:t>
      </w:r>
      <w:r w:rsidRPr="00821C4A">
        <w:rPr>
          <w:rFonts w:ascii="Times New Roman" w:hAnsi="Times New Roman"/>
          <w:sz w:val="28"/>
          <w:szCs w:val="28"/>
          <w:vertAlign w:val="subscript"/>
        </w:rPr>
        <w:t>0</w:t>
      </w:r>
      <w:r w:rsidRPr="00821C4A">
        <w:rPr>
          <w:rFonts w:ascii="Times New Roman" w:hAnsi="Times New Roman"/>
          <w:sz w:val="28"/>
          <w:szCs w:val="28"/>
        </w:rPr>
        <w:t xml:space="preserve">, </w:t>
      </w:r>
      <w:r w:rsidRPr="00821C4A">
        <w:rPr>
          <w:rFonts w:ascii="Times New Roman" w:hAnsi="Times New Roman"/>
          <w:i/>
          <w:sz w:val="28"/>
          <w:szCs w:val="28"/>
          <w:lang w:val="en-US"/>
        </w:rPr>
        <w:t>Z</w:t>
      </w:r>
      <w:r w:rsidRPr="00821C4A">
        <w:rPr>
          <w:rFonts w:ascii="Times New Roman" w:hAnsi="Times New Roman"/>
          <w:sz w:val="28"/>
          <w:szCs w:val="28"/>
          <w:vertAlign w:val="subscript"/>
        </w:rPr>
        <w:t>0</w:t>
      </w:r>
      <w:r w:rsidRPr="00821C4A">
        <w:rPr>
          <w:rFonts w:ascii="Times New Roman" w:hAnsi="Times New Roman"/>
          <w:sz w:val="28"/>
          <w:szCs w:val="28"/>
        </w:rPr>
        <w:t xml:space="preserve"> – начальные концентрации ингредиентов рыночной стоимости </w:t>
      </w:r>
      <w:r>
        <w:rPr>
          <w:rFonts w:ascii="Times New Roman" w:hAnsi="Times New Roman"/>
          <w:sz w:val="28"/>
          <w:szCs w:val="28"/>
        </w:rPr>
        <w:t>(</w:t>
      </w:r>
      <w:r w:rsidRPr="00821C4A">
        <w:rPr>
          <w:rFonts w:ascii="Times New Roman" w:hAnsi="Times New Roman"/>
          <w:sz w:val="28"/>
          <w:szCs w:val="28"/>
        </w:rPr>
        <w:t>покупательн</w:t>
      </w:r>
      <w:r>
        <w:rPr>
          <w:rFonts w:ascii="Times New Roman" w:hAnsi="Times New Roman"/>
          <w:sz w:val="28"/>
          <w:szCs w:val="28"/>
        </w:rPr>
        <w:t>ой</w:t>
      </w:r>
      <w:r w:rsidRPr="00821C4A">
        <w:rPr>
          <w:rFonts w:ascii="Times New Roman" w:hAnsi="Times New Roman"/>
          <w:sz w:val="28"/>
          <w:szCs w:val="28"/>
        </w:rPr>
        <w:t xml:space="preserve"> способност</w:t>
      </w:r>
      <w:r>
        <w:rPr>
          <w:rFonts w:ascii="Times New Roman" w:hAnsi="Times New Roman"/>
          <w:sz w:val="28"/>
          <w:szCs w:val="28"/>
        </w:rPr>
        <w:t>и</w:t>
      </w:r>
      <w:r w:rsidRPr="00821C4A">
        <w:rPr>
          <w:rFonts w:ascii="Times New Roman" w:hAnsi="Times New Roman"/>
          <w:sz w:val="28"/>
          <w:szCs w:val="28"/>
        </w:rPr>
        <w:t xml:space="preserve"> денег на внутреннем и внешнем рынках</w:t>
      </w:r>
      <w:r>
        <w:rPr>
          <w:rFonts w:ascii="Times New Roman" w:hAnsi="Times New Roman"/>
          <w:sz w:val="28"/>
          <w:szCs w:val="28"/>
        </w:rPr>
        <w:t xml:space="preserve">, то есть </w:t>
      </w:r>
      <w:r w:rsidRPr="00821C4A">
        <w:rPr>
          <w:rFonts w:ascii="Times New Roman" w:hAnsi="Times New Roman"/>
          <w:sz w:val="28"/>
          <w:szCs w:val="28"/>
        </w:rPr>
        <w:t>начальные концентрации ингредиентов рыночной стоимости денег</w:t>
      </w:r>
      <w:r>
        <w:rPr>
          <w:rFonts w:ascii="Times New Roman" w:hAnsi="Times New Roman"/>
          <w:sz w:val="28"/>
          <w:szCs w:val="28"/>
        </w:rPr>
        <w:t>)</w:t>
      </w:r>
      <w:r w:rsidRPr="00821C4A">
        <w:rPr>
          <w:rFonts w:ascii="Times New Roman" w:hAnsi="Times New Roman"/>
          <w:sz w:val="28"/>
          <w:szCs w:val="28"/>
        </w:rPr>
        <w:t xml:space="preserve">. Тогда динамика цены денег на внутреннем (темп инфляции) и внешнем (темп изменения обменного курса) рынках будет равна: </w:t>
      </w:r>
      <w:r w:rsidRPr="00821C4A">
        <w:rPr>
          <w:rFonts w:ascii="Times New Roman" w:hAnsi="Times New Roman"/>
          <w:sz w:val="28"/>
          <w:szCs w:val="28"/>
          <w:lang w:val="en-US"/>
        </w:rPr>
        <w:t>x</w:t>
      </w:r>
      <w:r w:rsidRPr="00821C4A">
        <w:rPr>
          <w:rFonts w:ascii="Times New Roman" w:hAnsi="Times New Roman"/>
          <w:sz w:val="28"/>
          <w:szCs w:val="28"/>
        </w:rPr>
        <w:t>1=1/</w:t>
      </w:r>
      <w:r w:rsidRPr="00821C4A">
        <w:rPr>
          <w:rFonts w:ascii="Times New Roman" w:hAnsi="Times New Roman"/>
          <w:sz w:val="28"/>
          <w:szCs w:val="28"/>
          <w:lang w:val="en-US"/>
        </w:rPr>
        <w:t>C</w:t>
      </w:r>
      <w:r w:rsidRPr="00821C4A">
        <w:rPr>
          <w:rFonts w:ascii="Times New Roman" w:hAnsi="Times New Roman"/>
          <w:sz w:val="28"/>
          <w:szCs w:val="28"/>
          <w:vertAlign w:val="subscript"/>
        </w:rPr>
        <w:t>0</w:t>
      </w:r>
      <w:r w:rsidRPr="00821C4A">
        <w:rPr>
          <w:rFonts w:ascii="Times New Roman" w:hAnsi="Times New Roman"/>
          <w:sz w:val="28"/>
          <w:szCs w:val="28"/>
        </w:rPr>
        <w:t xml:space="preserve">; </w:t>
      </w:r>
      <w:r w:rsidRPr="00821C4A">
        <w:rPr>
          <w:rFonts w:ascii="Times New Roman" w:hAnsi="Times New Roman"/>
          <w:sz w:val="28"/>
          <w:szCs w:val="28"/>
          <w:lang w:val="en-US"/>
        </w:rPr>
        <w:t>x</w:t>
      </w:r>
      <w:r>
        <w:rPr>
          <w:rFonts w:ascii="Times New Roman" w:hAnsi="Times New Roman"/>
          <w:sz w:val="28"/>
          <w:szCs w:val="28"/>
        </w:rPr>
        <w:t>8</w:t>
      </w:r>
      <w:r w:rsidRPr="00821C4A">
        <w:rPr>
          <w:rFonts w:ascii="Times New Roman" w:hAnsi="Times New Roman"/>
          <w:sz w:val="28"/>
          <w:szCs w:val="28"/>
        </w:rPr>
        <w:t xml:space="preserve"> =1/</w:t>
      </w:r>
      <w:r w:rsidRPr="00821C4A">
        <w:rPr>
          <w:rFonts w:ascii="Times New Roman" w:hAnsi="Times New Roman"/>
          <w:sz w:val="28"/>
          <w:szCs w:val="28"/>
          <w:lang w:val="en-US"/>
        </w:rPr>
        <w:t>Z</w:t>
      </w:r>
      <w:r w:rsidRPr="00821C4A">
        <w:rPr>
          <w:rFonts w:ascii="Times New Roman" w:hAnsi="Times New Roman"/>
          <w:sz w:val="28"/>
          <w:szCs w:val="28"/>
          <w:vertAlign w:val="subscript"/>
        </w:rPr>
        <w:t>0</w:t>
      </w:r>
      <w:r w:rsidRPr="00821C4A">
        <w:rPr>
          <w:rFonts w:ascii="Times New Roman" w:hAnsi="Times New Roman"/>
          <w:sz w:val="28"/>
          <w:szCs w:val="28"/>
        </w:rPr>
        <w:t xml:space="preserve">). Очевидно, что рост </w:t>
      </w:r>
      <w:r w:rsidRPr="00821C4A">
        <w:rPr>
          <w:rFonts w:ascii="Times New Roman" w:hAnsi="Times New Roman"/>
          <w:i/>
          <w:sz w:val="28"/>
          <w:szCs w:val="28"/>
          <w:lang w:val="en-US"/>
        </w:rPr>
        <w:t>C</w:t>
      </w:r>
      <w:r w:rsidRPr="00821C4A">
        <w:rPr>
          <w:rFonts w:ascii="Times New Roman" w:hAnsi="Times New Roman"/>
          <w:sz w:val="28"/>
          <w:szCs w:val="28"/>
          <w:vertAlign w:val="subscript"/>
        </w:rPr>
        <w:t>0</w:t>
      </w:r>
      <w:r>
        <w:rPr>
          <w:rFonts w:ascii="Times New Roman" w:hAnsi="Times New Roman"/>
          <w:sz w:val="28"/>
          <w:szCs w:val="28"/>
        </w:rPr>
        <w:t xml:space="preserve"> и</w:t>
      </w:r>
      <w:r w:rsidRPr="00821C4A">
        <w:rPr>
          <w:rFonts w:ascii="Times New Roman" w:hAnsi="Times New Roman"/>
          <w:sz w:val="28"/>
          <w:szCs w:val="28"/>
        </w:rPr>
        <w:t xml:space="preserve"> </w:t>
      </w:r>
      <w:r w:rsidRPr="00821C4A">
        <w:rPr>
          <w:rFonts w:ascii="Times New Roman" w:hAnsi="Times New Roman"/>
          <w:i/>
          <w:sz w:val="28"/>
          <w:szCs w:val="28"/>
          <w:lang w:val="en-US"/>
        </w:rPr>
        <w:t>Z</w:t>
      </w:r>
      <w:r w:rsidRPr="00821C4A">
        <w:rPr>
          <w:rFonts w:ascii="Times New Roman" w:hAnsi="Times New Roman"/>
          <w:sz w:val="28"/>
          <w:szCs w:val="28"/>
          <w:vertAlign w:val="subscript"/>
        </w:rPr>
        <w:t>0</w:t>
      </w:r>
      <w:r w:rsidRPr="00821C4A">
        <w:rPr>
          <w:rFonts w:ascii="Times New Roman" w:hAnsi="Times New Roman"/>
          <w:sz w:val="28"/>
          <w:szCs w:val="28"/>
        </w:rPr>
        <w:t xml:space="preserve"> </w:t>
      </w:r>
      <w:r>
        <w:rPr>
          <w:rFonts w:ascii="Times New Roman" w:hAnsi="Times New Roman"/>
          <w:sz w:val="28"/>
          <w:szCs w:val="28"/>
        </w:rPr>
        <w:t xml:space="preserve">улучшает </w:t>
      </w:r>
      <w:r w:rsidRPr="00821C4A">
        <w:rPr>
          <w:rFonts w:ascii="Times New Roman" w:hAnsi="Times New Roman"/>
          <w:sz w:val="28"/>
          <w:szCs w:val="28"/>
        </w:rPr>
        <w:t>условия функционирования денежной системы и</w:t>
      </w:r>
      <w:r>
        <w:rPr>
          <w:rFonts w:ascii="Times New Roman" w:hAnsi="Times New Roman"/>
          <w:sz w:val="28"/>
          <w:szCs w:val="28"/>
        </w:rPr>
        <w:t>, напротив, снижение</w:t>
      </w:r>
      <w:r w:rsidRPr="00821C4A">
        <w:rPr>
          <w:rFonts w:ascii="Times New Roman" w:hAnsi="Times New Roman"/>
          <w:sz w:val="28"/>
          <w:szCs w:val="28"/>
        </w:rPr>
        <w:t xml:space="preserve"> </w:t>
      </w:r>
      <w:r w:rsidRPr="00821C4A">
        <w:rPr>
          <w:rFonts w:ascii="Times New Roman" w:hAnsi="Times New Roman"/>
          <w:i/>
          <w:sz w:val="28"/>
          <w:szCs w:val="28"/>
          <w:lang w:val="en-US"/>
        </w:rPr>
        <w:t>C</w:t>
      </w:r>
      <w:r w:rsidRPr="00821C4A">
        <w:rPr>
          <w:rFonts w:ascii="Times New Roman" w:hAnsi="Times New Roman"/>
          <w:sz w:val="28"/>
          <w:szCs w:val="28"/>
          <w:vertAlign w:val="subscript"/>
        </w:rPr>
        <w:t>0</w:t>
      </w:r>
      <w:r>
        <w:rPr>
          <w:rFonts w:ascii="Times New Roman" w:hAnsi="Times New Roman"/>
          <w:sz w:val="28"/>
          <w:szCs w:val="28"/>
        </w:rPr>
        <w:t xml:space="preserve"> и</w:t>
      </w:r>
      <w:r w:rsidRPr="00821C4A">
        <w:rPr>
          <w:rFonts w:ascii="Times New Roman" w:hAnsi="Times New Roman"/>
          <w:sz w:val="28"/>
          <w:szCs w:val="28"/>
        </w:rPr>
        <w:t xml:space="preserve"> </w:t>
      </w:r>
      <w:r w:rsidRPr="00821C4A">
        <w:rPr>
          <w:rFonts w:ascii="Times New Roman" w:hAnsi="Times New Roman"/>
          <w:i/>
          <w:sz w:val="28"/>
          <w:szCs w:val="28"/>
          <w:lang w:val="en-US"/>
        </w:rPr>
        <w:t>Z</w:t>
      </w:r>
      <w:r w:rsidRPr="00821C4A">
        <w:rPr>
          <w:rFonts w:ascii="Times New Roman" w:hAnsi="Times New Roman"/>
          <w:sz w:val="28"/>
          <w:szCs w:val="28"/>
          <w:vertAlign w:val="subscript"/>
        </w:rPr>
        <w:t>0</w:t>
      </w:r>
      <w:r w:rsidRPr="00821C4A">
        <w:rPr>
          <w:rFonts w:ascii="Times New Roman" w:hAnsi="Times New Roman"/>
          <w:sz w:val="28"/>
          <w:szCs w:val="28"/>
        </w:rPr>
        <w:t xml:space="preserve"> </w:t>
      </w:r>
      <w:r>
        <w:rPr>
          <w:rFonts w:ascii="Times New Roman" w:hAnsi="Times New Roman"/>
          <w:sz w:val="28"/>
          <w:szCs w:val="28"/>
        </w:rPr>
        <w:t xml:space="preserve">ведет к увеличению </w:t>
      </w:r>
      <w:r w:rsidRPr="00821C4A">
        <w:rPr>
          <w:rFonts w:ascii="Times New Roman" w:hAnsi="Times New Roman"/>
          <w:sz w:val="28"/>
          <w:szCs w:val="28"/>
        </w:rPr>
        <w:t xml:space="preserve"> </w:t>
      </w:r>
      <w:r w:rsidRPr="00821C4A">
        <w:rPr>
          <w:rFonts w:ascii="Times New Roman" w:hAnsi="Times New Roman"/>
          <w:sz w:val="28"/>
          <w:szCs w:val="28"/>
          <w:lang w:val="en-US"/>
        </w:rPr>
        <w:t>x</w:t>
      </w:r>
      <w:r w:rsidRPr="00821C4A">
        <w:rPr>
          <w:rFonts w:ascii="Times New Roman" w:hAnsi="Times New Roman"/>
          <w:sz w:val="28"/>
          <w:szCs w:val="28"/>
        </w:rPr>
        <w:t>1</w:t>
      </w:r>
      <w:r>
        <w:rPr>
          <w:rFonts w:ascii="Times New Roman" w:hAnsi="Times New Roman"/>
          <w:sz w:val="28"/>
          <w:szCs w:val="28"/>
        </w:rPr>
        <w:t xml:space="preserve"> и </w:t>
      </w:r>
      <w:r w:rsidRPr="00821C4A">
        <w:rPr>
          <w:rFonts w:ascii="Times New Roman" w:hAnsi="Times New Roman"/>
          <w:sz w:val="28"/>
          <w:szCs w:val="28"/>
          <w:lang w:val="en-US"/>
        </w:rPr>
        <w:t>x</w:t>
      </w:r>
      <w:r>
        <w:rPr>
          <w:rFonts w:ascii="Times New Roman" w:hAnsi="Times New Roman"/>
          <w:sz w:val="28"/>
          <w:szCs w:val="28"/>
        </w:rPr>
        <w:t xml:space="preserve">8, то есть </w:t>
      </w:r>
      <w:r w:rsidRPr="00821C4A">
        <w:rPr>
          <w:rFonts w:ascii="Times New Roman" w:hAnsi="Times New Roman"/>
          <w:sz w:val="28"/>
          <w:szCs w:val="28"/>
        </w:rPr>
        <w:t xml:space="preserve">ведет к </w:t>
      </w:r>
      <w:r>
        <w:rPr>
          <w:rFonts w:ascii="Times New Roman" w:hAnsi="Times New Roman"/>
          <w:sz w:val="28"/>
          <w:szCs w:val="28"/>
        </w:rPr>
        <w:t>росту</w:t>
      </w:r>
      <w:r w:rsidRPr="00821C4A">
        <w:rPr>
          <w:rFonts w:ascii="Times New Roman" w:hAnsi="Times New Roman"/>
          <w:sz w:val="28"/>
          <w:szCs w:val="28"/>
        </w:rPr>
        <w:t xml:space="preserve"> САДС.  Иными словами, </w:t>
      </w:r>
      <w:r w:rsidRPr="00821C4A">
        <w:rPr>
          <w:rFonts w:ascii="Times New Roman" w:hAnsi="Times New Roman"/>
          <w:i/>
          <w:sz w:val="28"/>
          <w:szCs w:val="28"/>
          <w:lang w:val="en-US"/>
        </w:rPr>
        <w:t>C</w:t>
      </w:r>
      <w:r w:rsidRPr="00821C4A">
        <w:rPr>
          <w:rFonts w:ascii="Times New Roman" w:hAnsi="Times New Roman"/>
          <w:sz w:val="28"/>
          <w:szCs w:val="28"/>
          <w:vertAlign w:val="subscript"/>
        </w:rPr>
        <w:t>0</w:t>
      </w:r>
      <w:r w:rsidRPr="00821C4A">
        <w:rPr>
          <w:rFonts w:ascii="Times New Roman" w:hAnsi="Times New Roman"/>
          <w:sz w:val="28"/>
          <w:szCs w:val="28"/>
        </w:rPr>
        <w:t xml:space="preserve">, </w:t>
      </w:r>
      <w:r w:rsidRPr="00821C4A">
        <w:rPr>
          <w:rFonts w:ascii="Times New Roman" w:hAnsi="Times New Roman"/>
          <w:i/>
          <w:sz w:val="28"/>
          <w:szCs w:val="28"/>
          <w:lang w:val="en-US"/>
        </w:rPr>
        <w:t>Z</w:t>
      </w:r>
      <w:r w:rsidRPr="00821C4A">
        <w:rPr>
          <w:rFonts w:ascii="Times New Roman" w:hAnsi="Times New Roman"/>
          <w:sz w:val="28"/>
          <w:szCs w:val="28"/>
          <w:vertAlign w:val="subscript"/>
        </w:rPr>
        <w:t>0,</w:t>
      </w:r>
      <w:r w:rsidRPr="00821C4A">
        <w:rPr>
          <w:rFonts w:ascii="Times New Roman" w:hAnsi="Times New Roman"/>
          <w:sz w:val="28"/>
          <w:szCs w:val="28"/>
        </w:rPr>
        <w:t xml:space="preserve"> вновь </w:t>
      </w:r>
      <w:r>
        <w:rPr>
          <w:rFonts w:ascii="Times New Roman" w:hAnsi="Times New Roman"/>
          <w:sz w:val="28"/>
          <w:szCs w:val="28"/>
        </w:rPr>
        <w:t xml:space="preserve">и вновь </w:t>
      </w:r>
      <w:r w:rsidRPr="00821C4A">
        <w:rPr>
          <w:rFonts w:ascii="Times New Roman" w:hAnsi="Times New Roman"/>
          <w:sz w:val="28"/>
          <w:szCs w:val="28"/>
        </w:rPr>
        <w:t xml:space="preserve">возвращаясь в процесс обмена, преобразуются в вышеотмеченные концентрации ингредиентов: САДС (в виде </w:t>
      </w:r>
      <w:r w:rsidRPr="00821C4A">
        <w:rPr>
          <w:rFonts w:ascii="Times New Roman" w:hAnsi="Times New Roman"/>
          <w:i/>
          <w:sz w:val="28"/>
          <w:szCs w:val="28"/>
          <w:lang w:val="en-US"/>
        </w:rPr>
        <w:t>X</w:t>
      </w:r>
      <w:r>
        <w:rPr>
          <w:rFonts w:ascii="Times New Roman" w:hAnsi="Times New Roman"/>
          <w:sz w:val="28"/>
          <w:szCs w:val="28"/>
        </w:rPr>
        <w:t>), а также</w:t>
      </w:r>
      <w:r w:rsidRPr="00821C4A">
        <w:rPr>
          <w:rFonts w:ascii="Times New Roman" w:hAnsi="Times New Roman"/>
          <w:sz w:val="28"/>
          <w:szCs w:val="28"/>
        </w:rPr>
        <w:t xml:space="preserve"> покупательную способность денег на внутреннем и внешнем рынках </w:t>
      </w:r>
      <w:r w:rsidRPr="00821C4A">
        <w:rPr>
          <w:rFonts w:ascii="Times New Roman" w:hAnsi="Times New Roman"/>
          <w:i/>
          <w:sz w:val="28"/>
          <w:szCs w:val="28"/>
          <w:lang w:val="en-US"/>
        </w:rPr>
        <w:t>C</w:t>
      </w:r>
      <w:r w:rsidRPr="00821C4A">
        <w:rPr>
          <w:rFonts w:ascii="Times New Roman" w:hAnsi="Times New Roman"/>
          <w:sz w:val="28"/>
          <w:szCs w:val="28"/>
        </w:rPr>
        <w:t>,</w:t>
      </w:r>
      <w:r w:rsidRPr="00821C4A">
        <w:rPr>
          <w:rFonts w:ascii="Times New Roman" w:hAnsi="Times New Roman"/>
          <w:i/>
          <w:sz w:val="28"/>
          <w:szCs w:val="28"/>
        </w:rPr>
        <w:t xml:space="preserve"> </w:t>
      </w:r>
      <w:r w:rsidRPr="00821C4A">
        <w:rPr>
          <w:rFonts w:ascii="Times New Roman" w:hAnsi="Times New Roman"/>
          <w:i/>
          <w:sz w:val="28"/>
          <w:szCs w:val="28"/>
          <w:lang w:val="en-US"/>
        </w:rPr>
        <w:t>Z</w:t>
      </w:r>
      <w:r>
        <w:rPr>
          <w:rFonts w:ascii="Times New Roman" w:hAnsi="Times New Roman"/>
          <w:sz w:val="28"/>
          <w:szCs w:val="28"/>
        </w:rPr>
        <w:t>.</w:t>
      </w:r>
    </w:p>
    <w:p w:rsidR="00D96553" w:rsidRDefault="00D96553" w:rsidP="00D96553">
      <w:pPr>
        <w:spacing w:after="0" w:line="360" w:lineRule="auto"/>
        <w:jc w:val="both"/>
        <w:rPr>
          <w:rFonts w:ascii="Times New Roman" w:hAnsi="Times New Roman"/>
          <w:sz w:val="28"/>
          <w:szCs w:val="28"/>
        </w:rPr>
      </w:pPr>
      <w:r>
        <w:rPr>
          <w:rFonts w:ascii="Times New Roman" w:hAnsi="Times New Roman"/>
          <w:i/>
          <w:sz w:val="28"/>
          <w:szCs w:val="28"/>
        </w:rPr>
        <w:t xml:space="preserve">- </w:t>
      </w:r>
      <w:r w:rsidRPr="00821C4A">
        <w:rPr>
          <w:rFonts w:ascii="Times New Roman" w:hAnsi="Times New Roman"/>
          <w:i/>
          <w:sz w:val="28"/>
          <w:szCs w:val="28"/>
          <w:lang w:val="en-US"/>
        </w:rPr>
        <w:t>Q</w:t>
      </w:r>
      <w:r w:rsidRPr="00821C4A">
        <w:rPr>
          <w:rFonts w:ascii="Times New Roman" w:hAnsi="Times New Roman"/>
          <w:sz w:val="28"/>
          <w:szCs w:val="28"/>
          <w:vertAlign w:val="subscript"/>
        </w:rPr>
        <w:t>1</w:t>
      </w:r>
      <w:r w:rsidRPr="00821C4A">
        <w:rPr>
          <w:rFonts w:ascii="Times New Roman" w:hAnsi="Times New Roman"/>
          <w:sz w:val="28"/>
          <w:szCs w:val="28"/>
        </w:rPr>
        <w:t xml:space="preserve">– поток денег в системе за вычетом услуг финансовых посредников, т.е. </w:t>
      </w:r>
      <w:r w:rsidRPr="00821C4A">
        <w:rPr>
          <w:rFonts w:ascii="Times New Roman" w:hAnsi="Times New Roman"/>
          <w:i/>
          <w:sz w:val="28"/>
          <w:szCs w:val="28"/>
          <w:lang w:val="en-US"/>
        </w:rPr>
        <w:t>Q</w:t>
      </w:r>
      <w:r w:rsidRPr="00821C4A">
        <w:rPr>
          <w:rFonts w:ascii="Times New Roman" w:hAnsi="Times New Roman"/>
          <w:sz w:val="28"/>
          <w:szCs w:val="28"/>
          <w:vertAlign w:val="subscript"/>
        </w:rPr>
        <w:t xml:space="preserve">1 </w:t>
      </w:r>
      <w:r w:rsidRPr="00821C4A">
        <w:rPr>
          <w:rFonts w:ascii="Times New Roman" w:hAnsi="Times New Roman"/>
          <w:sz w:val="28"/>
          <w:szCs w:val="28"/>
        </w:rPr>
        <w:t>=</w:t>
      </w:r>
      <w:r w:rsidRPr="00EC29A0">
        <w:rPr>
          <w:rFonts w:ascii="Times New Roman" w:hAnsi="Times New Roman"/>
          <w:i/>
          <w:sz w:val="28"/>
          <w:szCs w:val="28"/>
        </w:rPr>
        <w:t xml:space="preserve"> </w:t>
      </w:r>
      <w:r w:rsidRPr="00821C4A">
        <w:rPr>
          <w:rFonts w:ascii="Times New Roman" w:hAnsi="Times New Roman"/>
          <w:i/>
          <w:sz w:val="28"/>
          <w:szCs w:val="28"/>
          <w:lang w:val="en-US"/>
        </w:rPr>
        <w:t>Q</w:t>
      </w:r>
      <w:r w:rsidRPr="00821C4A">
        <w:rPr>
          <w:rFonts w:ascii="Times New Roman" w:hAnsi="Times New Roman"/>
          <w:sz w:val="28"/>
          <w:szCs w:val="28"/>
        </w:rPr>
        <w:t xml:space="preserve"> (1-</w:t>
      </w:r>
      <w:r w:rsidRPr="00821C4A">
        <w:rPr>
          <w:rFonts w:ascii="Times New Roman" w:hAnsi="Times New Roman"/>
          <w:i/>
          <w:sz w:val="28"/>
          <w:szCs w:val="28"/>
        </w:rPr>
        <w:t>α</w:t>
      </w:r>
      <w:r w:rsidRPr="00821C4A">
        <w:rPr>
          <w:rFonts w:ascii="Times New Roman" w:hAnsi="Times New Roman"/>
          <w:sz w:val="28"/>
          <w:szCs w:val="28"/>
        </w:rPr>
        <w:t>)</w:t>
      </w:r>
      <w:r w:rsidRPr="00821C4A">
        <w:rPr>
          <w:rFonts w:ascii="Times New Roman" w:hAnsi="Times New Roman"/>
          <w:i/>
          <w:sz w:val="28"/>
          <w:szCs w:val="28"/>
        </w:rPr>
        <w:t xml:space="preserve"> </w:t>
      </w:r>
      <w:r w:rsidRPr="00821C4A">
        <w:rPr>
          <w:rFonts w:ascii="Times New Roman" w:hAnsi="Times New Roman"/>
          <w:sz w:val="28"/>
          <w:szCs w:val="28"/>
        </w:rPr>
        <w:t xml:space="preserve">= </w:t>
      </w:r>
      <w:r w:rsidRPr="00821C4A">
        <w:rPr>
          <w:rFonts w:ascii="Times New Roman" w:hAnsi="Times New Roman"/>
          <w:sz w:val="28"/>
          <w:szCs w:val="28"/>
          <w:lang w:val="en-US"/>
        </w:rPr>
        <w:t>g</w:t>
      </w:r>
      <w:r w:rsidRPr="00821C4A">
        <w:rPr>
          <w:rFonts w:ascii="Times New Roman" w:hAnsi="Times New Roman"/>
          <w:i/>
          <w:sz w:val="28"/>
          <w:szCs w:val="28"/>
          <w:lang w:val="en-US"/>
        </w:rPr>
        <w:t>Q</w:t>
      </w:r>
      <w:r>
        <w:rPr>
          <w:rFonts w:ascii="Times New Roman" w:hAnsi="Times New Roman"/>
          <w:i/>
          <w:sz w:val="28"/>
          <w:szCs w:val="28"/>
        </w:rPr>
        <w:t>,</w:t>
      </w:r>
      <w:r w:rsidRPr="00821C4A">
        <w:rPr>
          <w:rFonts w:ascii="Times New Roman" w:hAnsi="Times New Roman"/>
          <w:i/>
          <w:sz w:val="28"/>
          <w:szCs w:val="28"/>
        </w:rPr>
        <w:t xml:space="preserve"> </w:t>
      </w:r>
      <w:r>
        <w:rPr>
          <w:rFonts w:ascii="Times New Roman" w:hAnsi="Times New Roman"/>
          <w:sz w:val="28"/>
          <w:szCs w:val="28"/>
        </w:rPr>
        <w:t>где:</w:t>
      </w:r>
    </w:p>
    <w:p w:rsidR="00D96553" w:rsidRDefault="00D96553" w:rsidP="00D96553">
      <w:pPr>
        <w:spacing w:after="0" w:line="360" w:lineRule="auto"/>
        <w:jc w:val="both"/>
        <w:rPr>
          <w:rFonts w:ascii="Times New Roman" w:hAnsi="Times New Roman"/>
          <w:sz w:val="28"/>
          <w:szCs w:val="28"/>
        </w:rPr>
      </w:pPr>
      <w:r>
        <w:rPr>
          <w:rFonts w:ascii="Times New Roman" w:hAnsi="Times New Roman"/>
          <w:sz w:val="28"/>
          <w:szCs w:val="28"/>
        </w:rPr>
        <w:t>-</w:t>
      </w:r>
      <w:r w:rsidRPr="00821C4A">
        <w:rPr>
          <w:rFonts w:ascii="Times New Roman" w:hAnsi="Times New Roman"/>
          <w:i/>
          <w:sz w:val="28"/>
          <w:szCs w:val="28"/>
        </w:rPr>
        <w:t xml:space="preserve"> </w:t>
      </w:r>
      <w:r w:rsidRPr="00622C20">
        <w:rPr>
          <w:rFonts w:ascii="Times New Roman" w:hAnsi="Times New Roman"/>
          <w:i/>
          <w:sz w:val="28"/>
          <w:szCs w:val="28"/>
        </w:rPr>
        <w:t>g</w:t>
      </w:r>
      <w:r w:rsidRPr="00622C20">
        <w:rPr>
          <w:rFonts w:ascii="Times New Roman" w:hAnsi="Times New Roman"/>
          <w:b/>
          <w:sz w:val="28"/>
          <w:szCs w:val="28"/>
        </w:rPr>
        <w:t xml:space="preserve"> </w:t>
      </w:r>
      <w:r w:rsidRPr="00821C4A">
        <w:rPr>
          <w:rFonts w:ascii="Times New Roman" w:hAnsi="Times New Roman"/>
          <w:sz w:val="28"/>
          <w:szCs w:val="28"/>
        </w:rPr>
        <w:t xml:space="preserve">– коэффициент, </w:t>
      </w:r>
      <w:r>
        <w:rPr>
          <w:rFonts w:ascii="Times New Roman" w:hAnsi="Times New Roman"/>
          <w:sz w:val="28"/>
          <w:szCs w:val="28"/>
        </w:rPr>
        <w:t xml:space="preserve">отражающий «качество монетарного регулирования», </w:t>
      </w:r>
      <w:r w:rsidRPr="00821C4A">
        <w:rPr>
          <w:rFonts w:ascii="Times New Roman" w:hAnsi="Times New Roman"/>
          <w:sz w:val="28"/>
          <w:szCs w:val="28"/>
        </w:rPr>
        <w:t xml:space="preserve">учитывающий роль (усилия) менеджмента (центрального банка) по регулированию САДС (С1= </w:t>
      </w:r>
      <w:r w:rsidRPr="00821C4A">
        <w:rPr>
          <w:rFonts w:ascii="Times New Roman" w:hAnsi="Times New Roman"/>
          <w:sz w:val="28"/>
          <w:szCs w:val="28"/>
          <w:lang w:val="en-US"/>
        </w:rPr>
        <w:t>gC</w:t>
      </w:r>
      <w:r w:rsidRPr="00821C4A">
        <w:rPr>
          <w:rFonts w:ascii="Times New Roman" w:hAnsi="Times New Roman"/>
          <w:sz w:val="28"/>
          <w:szCs w:val="28"/>
        </w:rPr>
        <w:t xml:space="preserve">; </w:t>
      </w:r>
      <w:r w:rsidRPr="00821C4A">
        <w:rPr>
          <w:rFonts w:ascii="Times New Roman" w:hAnsi="Times New Roman"/>
          <w:i/>
          <w:sz w:val="28"/>
          <w:szCs w:val="28"/>
          <w:lang w:val="en-US"/>
        </w:rPr>
        <w:t>Z</w:t>
      </w:r>
      <w:r w:rsidRPr="00821C4A">
        <w:rPr>
          <w:rFonts w:ascii="Times New Roman" w:hAnsi="Times New Roman"/>
          <w:sz w:val="28"/>
          <w:szCs w:val="28"/>
        </w:rPr>
        <w:t xml:space="preserve">1= </w:t>
      </w:r>
      <w:r w:rsidRPr="00821C4A">
        <w:rPr>
          <w:rFonts w:ascii="Times New Roman" w:hAnsi="Times New Roman"/>
          <w:sz w:val="28"/>
          <w:szCs w:val="28"/>
          <w:lang w:val="en-US"/>
        </w:rPr>
        <w:t>gZ</w:t>
      </w:r>
      <w:r w:rsidRPr="00821C4A">
        <w:rPr>
          <w:rFonts w:ascii="Times New Roman" w:hAnsi="Times New Roman"/>
          <w:sz w:val="28"/>
          <w:szCs w:val="28"/>
        </w:rPr>
        <w:t xml:space="preserve">; , </w:t>
      </w:r>
      <w:r w:rsidRPr="00821C4A">
        <w:rPr>
          <w:rFonts w:ascii="Times New Roman" w:hAnsi="Times New Roman"/>
          <w:sz w:val="28"/>
          <w:szCs w:val="28"/>
          <w:lang w:val="en-US"/>
        </w:rPr>
        <w:t>X</w:t>
      </w:r>
      <w:r w:rsidRPr="00821C4A">
        <w:rPr>
          <w:rFonts w:ascii="Times New Roman" w:hAnsi="Times New Roman"/>
          <w:sz w:val="28"/>
          <w:szCs w:val="28"/>
        </w:rPr>
        <w:t xml:space="preserve">1= </w:t>
      </w:r>
      <w:r w:rsidRPr="00821C4A">
        <w:rPr>
          <w:rFonts w:ascii="Times New Roman" w:hAnsi="Times New Roman"/>
          <w:sz w:val="28"/>
          <w:szCs w:val="28"/>
          <w:lang w:val="en-US"/>
        </w:rPr>
        <w:t>gX</w:t>
      </w:r>
      <w:r w:rsidRPr="00821C4A">
        <w:rPr>
          <w:rFonts w:ascii="Times New Roman" w:hAnsi="Times New Roman"/>
          <w:sz w:val="28"/>
          <w:szCs w:val="28"/>
        </w:rPr>
        <w:t xml:space="preserve">; </w:t>
      </w:r>
      <w:r w:rsidRPr="00821C4A">
        <w:rPr>
          <w:rFonts w:ascii="Times New Roman" w:hAnsi="Times New Roman"/>
          <w:i/>
          <w:sz w:val="28"/>
          <w:szCs w:val="28"/>
        </w:rPr>
        <w:t xml:space="preserve"> V</w:t>
      </w:r>
      <w:r w:rsidRPr="00821C4A">
        <w:rPr>
          <w:rFonts w:ascii="Times New Roman" w:hAnsi="Times New Roman"/>
          <w:sz w:val="28"/>
          <w:szCs w:val="28"/>
        </w:rPr>
        <w:t xml:space="preserve">1= </w:t>
      </w:r>
      <w:r w:rsidRPr="00821C4A">
        <w:rPr>
          <w:rFonts w:ascii="Times New Roman" w:hAnsi="Times New Roman"/>
          <w:sz w:val="28"/>
          <w:szCs w:val="28"/>
          <w:lang w:val="en-US"/>
        </w:rPr>
        <w:t>g</w:t>
      </w:r>
      <w:r w:rsidRPr="00821C4A">
        <w:rPr>
          <w:rFonts w:ascii="Times New Roman" w:hAnsi="Times New Roman"/>
          <w:i/>
          <w:sz w:val="28"/>
          <w:szCs w:val="28"/>
          <w:lang w:val="en-US"/>
        </w:rPr>
        <w:t>V</w:t>
      </w:r>
      <w:r w:rsidRPr="00821C4A">
        <w:rPr>
          <w:rFonts w:ascii="Times New Roman" w:hAnsi="Times New Roman"/>
          <w:i/>
          <w:sz w:val="28"/>
          <w:szCs w:val="28"/>
        </w:rPr>
        <w:t>);</w:t>
      </w:r>
      <w:r w:rsidRPr="00821C4A">
        <w:rPr>
          <w:rFonts w:ascii="Times New Roman" w:hAnsi="Times New Roman"/>
          <w:sz w:val="28"/>
          <w:szCs w:val="28"/>
        </w:rPr>
        <w:t xml:space="preserve"> </w:t>
      </w:r>
    </w:p>
    <w:p w:rsidR="00D96553" w:rsidRPr="00821C4A" w:rsidRDefault="00D96553" w:rsidP="00D96553">
      <w:pPr>
        <w:spacing w:after="0" w:line="360" w:lineRule="auto"/>
        <w:jc w:val="both"/>
        <w:rPr>
          <w:rFonts w:ascii="Times New Roman" w:hAnsi="Times New Roman"/>
          <w:sz w:val="28"/>
          <w:szCs w:val="28"/>
        </w:rPr>
      </w:pPr>
      <w:r>
        <w:rPr>
          <w:rFonts w:ascii="Times New Roman" w:hAnsi="Times New Roman"/>
          <w:sz w:val="28"/>
          <w:szCs w:val="28"/>
        </w:rPr>
        <w:t xml:space="preserve">- </w:t>
      </w:r>
      <w:r w:rsidRPr="00622C20">
        <w:rPr>
          <w:rFonts w:ascii="Times New Roman" w:hAnsi="Times New Roman"/>
          <w:i/>
          <w:sz w:val="28"/>
          <w:szCs w:val="28"/>
        </w:rPr>
        <w:t>α</w:t>
      </w:r>
      <w:r w:rsidRPr="00622C20">
        <w:rPr>
          <w:rFonts w:ascii="Times New Roman" w:hAnsi="Times New Roman"/>
          <w:b/>
          <w:sz w:val="28"/>
          <w:szCs w:val="28"/>
        </w:rPr>
        <w:t xml:space="preserve"> </w:t>
      </w:r>
      <w:r w:rsidRPr="00821C4A">
        <w:rPr>
          <w:rFonts w:ascii="Times New Roman" w:hAnsi="Times New Roman"/>
          <w:sz w:val="28"/>
          <w:szCs w:val="28"/>
        </w:rPr>
        <w:t xml:space="preserve">– </w:t>
      </w:r>
      <w:r>
        <w:rPr>
          <w:rFonts w:ascii="Times New Roman" w:hAnsi="Times New Roman"/>
          <w:sz w:val="28"/>
          <w:szCs w:val="28"/>
        </w:rPr>
        <w:t xml:space="preserve">коэффициент, показывающий </w:t>
      </w:r>
      <w:r w:rsidRPr="00821C4A">
        <w:rPr>
          <w:rFonts w:ascii="Times New Roman" w:hAnsi="Times New Roman"/>
          <w:sz w:val="28"/>
          <w:szCs w:val="28"/>
        </w:rPr>
        <w:t>дол</w:t>
      </w:r>
      <w:r>
        <w:rPr>
          <w:rFonts w:ascii="Times New Roman" w:hAnsi="Times New Roman"/>
          <w:sz w:val="28"/>
          <w:szCs w:val="28"/>
        </w:rPr>
        <w:t>ю</w:t>
      </w:r>
      <w:r w:rsidRPr="00821C4A">
        <w:rPr>
          <w:rFonts w:ascii="Times New Roman" w:hAnsi="Times New Roman"/>
          <w:sz w:val="28"/>
          <w:szCs w:val="28"/>
        </w:rPr>
        <w:t xml:space="preserve"> денежного потока</w:t>
      </w:r>
      <w:r w:rsidRPr="00EC29A0">
        <w:rPr>
          <w:rFonts w:ascii="Times New Roman" w:hAnsi="Times New Roman"/>
          <w:sz w:val="28"/>
          <w:szCs w:val="28"/>
        </w:rPr>
        <w:t xml:space="preserve"> </w:t>
      </w:r>
      <w:r w:rsidRPr="00821C4A">
        <w:rPr>
          <w:rFonts w:ascii="Times New Roman" w:hAnsi="Times New Roman"/>
          <w:sz w:val="28"/>
          <w:szCs w:val="28"/>
        </w:rPr>
        <w:t xml:space="preserve">в виде суммы трансакционных издержек, которая </w:t>
      </w:r>
      <w:r>
        <w:rPr>
          <w:rFonts w:ascii="Times New Roman" w:hAnsi="Times New Roman"/>
          <w:sz w:val="28"/>
          <w:szCs w:val="28"/>
        </w:rPr>
        <w:t>«теряется» для производственного сектора в ходе финансового посредничества.</w:t>
      </w:r>
      <w:r w:rsidRPr="00821C4A">
        <w:rPr>
          <w:rFonts w:ascii="Times New Roman" w:hAnsi="Times New Roman"/>
          <w:sz w:val="28"/>
          <w:szCs w:val="28"/>
        </w:rPr>
        <w:t xml:space="preserve"> </w:t>
      </w:r>
    </w:p>
    <w:p w:rsidR="00D96553"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Учитывая, что в условиях переходной экономики </w:t>
      </w:r>
      <w:r>
        <w:rPr>
          <w:rFonts w:ascii="Times New Roman" w:hAnsi="Times New Roman"/>
          <w:sz w:val="28"/>
          <w:szCs w:val="28"/>
        </w:rPr>
        <w:t>(характеризующейся</w:t>
      </w:r>
      <w:r w:rsidRPr="00821C4A">
        <w:rPr>
          <w:rFonts w:ascii="Times New Roman" w:hAnsi="Times New Roman"/>
          <w:sz w:val="28"/>
          <w:szCs w:val="28"/>
        </w:rPr>
        <w:t xml:space="preserve"> неустойчив</w:t>
      </w:r>
      <w:r>
        <w:rPr>
          <w:rFonts w:ascii="Times New Roman" w:hAnsi="Times New Roman"/>
          <w:sz w:val="28"/>
          <w:szCs w:val="28"/>
        </w:rPr>
        <w:t>ым</w:t>
      </w:r>
      <w:r w:rsidRPr="00821C4A">
        <w:rPr>
          <w:rFonts w:ascii="Times New Roman" w:hAnsi="Times New Roman"/>
          <w:sz w:val="28"/>
          <w:szCs w:val="28"/>
        </w:rPr>
        <w:t xml:space="preserve"> информационн</w:t>
      </w:r>
      <w:r>
        <w:rPr>
          <w:rFonts w:ascii="Times New Roman" w:hAnsi="Times New Roman"/>
          <w:sz w:val="28"/>
          <w:szCs w:val="28"/>
        </w:rPr>
        <w:t>ым</w:t>
      </w:r>
      <w:r w:rsidRPr="00821C4A">
        <w:rPr>
          <w:rFonts w:ascii="Times New Roman" w:hAnsi="Times New Roman"/>
          <w:sz w:val="28"/>
          <w:szCs w:val="28"/>
        </w:rPr>
        <w:t xml:space="preserve"> фон</w:t>
      </w:r>
      <w:r>
        <w:rPr>
          <w:rFonts w:ascii="Times New Roman" w:hAnsi="Times New Roman"/>
          <w:sz w:val="28"/>
          <w:szCs w:val="28"/>
        </w:rPr>
        <w:t>ом</w:t>
      </w:r>
      <w:r w:rsidRPr="00821C4A">
        <w:rPr>
          <w:rFonts w:ascii="Times New Roman" w:hAnsi="Times New Roman"/>
          <w:sz w:val="28"/>
          <w:szCs w:val="28"/>
        </w:rPr>
        <w:t xml:space="preserve">) в денежной сфере высока вероятность </w:t>
      </w:r>
      <w:r>
        <w:rPr>
          <w:rFonts w:ascii="Times New Roman" w:hAnsi="Times New Roman"/>
          <w:sz w:val="28"/>
          <w:szCs w:val="28"/>
        </w:rPr>
        <w:t xml:space="preserve">негативной </w:t>
      </w:r>
      <w:r w:rsidRPr="00821C4A">
        <w:rPr>
          <w:rFonts w:ascii="Times New Roman" w:hAnsi="Times New Roman"/>
          <w:sz w:val="28"/>
          <w:szCs w:val="28"/>
        </w:rPr>
        <w:t xml:space="preserve"> </w:t>
      </w:r>
      <w:r>
        <w:rPr>
          <w:rFonts w:ascii="Times New Roman" w:hAnsi="Times New Roman"/>
          <w:sz w:val="28"/>
          <w:szCs w:val="28"/>
        </w:rPr>
        <w:t>синергетической активности денежной системы</w:t>
      </w:r>
      <w:r w:rsidRPr="00821C4A">
        <w:rPr>
          <w:rFonts w:ascii="Times New Roman" w:hAnsi="Times New Roman"/>
          <w:sz w:val="28"/>
          <w:szCs w:val="28"/>
        </w:rPr>
        <w:t xml:space="preserve">, представляется, что регулирование САДС  </w:t>
      </w:r>
      <w:r>
        <w:rPr>
          <w:rFonts w:ascii="Times New Roman" w:hAnsi="Times New Roman"/>
          <w:sz w:val="28"/>
          <w:szCs w:val="28"/>
        </w:rPr>
        <w:t>в значительной степени зависит от</w:t>
      </w:r>
      <w:r w:rsidRPr="00821C4A">
        <w:rPr>
          <w:rFonts w:ascii="Times New Roman" w:hAnsi="Times New Roman"/>
          <w:sz w:val="28"/>
          <w:szCs w:val="28"/>
        </w:rPr>
        <w:t xml:space="preserve"> целенаправленных действий центрального банка по формированию и поддержанию позитивного информационного пространства. </w:t>
      </w:r>
    </w:p>
    <w:p w:rsidR="00D96553" w:rsidRDefault="00D96553" w:rsidP="00D96553">
      <w:pPr>
        <w:spacing w:after="0" w:line="360" w:lineRule="auto"/>
        <w:ind w:firstLine="709"/>
        <w:jc w:val="both"/>
        <w:rPr>
          <w:rFonts w:ascii="Times New Roman" w:hAnsi="Times New Roman"/>
          <w:sz w:val="28"/>
          <w:szCs w:val="28"/>
        </w:rPr>
      </w:pPr>
      <w:r>
        <w:rPr>
          <w:rFonts w:ascii="Times New Roman" w:hAnsi="Times New Roman"/>
          <w:sz w:val="28"/>
          <w:szCs w:val="28"/>
        </w:rPr>
        <w:t>Определим, что</w:t>
      </w:r>
      <w:r w:rsidRPr="00821C4A">
        <w:rPr>
          <w:rFonts w:ascii="Times New Roman" w:hAnsi="Times New Roman"/>
          <w:sz w:val="28"/>
          <w:szCs w:val="28"/>
        </w:rPr>
        <w:t xml:space="preserve"> если регулирующие усилия центрального банка не</w:t>
      </w:r>
      <w:r>
        <w:rPr>
          <w:rFonts w:ascii="Times New Roman" w:hAnsi="Times New Roman"/>
          <w:sz w:val="28"/>
          <w:szCs w:val="28"/>
        </w:rPr>
        <w:t xml:space="preserve">достаточно </w:t>
      </w:r>
      <w:r w:rsidRPr="00821C4A">
        <w:rPr>
          <w:rFonts w:ascii="Times New Roman" w:hAnsi="Times New Roman"/>
          <w:sz w:val="28"/>
          <w:szCs w:val="28"/>
        </w:rPr>
        <w:t xml:space="preserve">эффективны, то соответствующий </w:t>
      </w:r>
      <w:r>
        <w:rPr>
          <w:rFonts w:ascii="Times New Roman" w:hAnsi="Times New Roman"/>
          <w:sz w:val="28"/>
          <w:szCs w:val="28"/>
        </w:rPr>
        <w:t xml:space="preserve">отток денежной массы в виде </w:t>
      </w:r>
      <w:r w:rsidRPr="00821C4A">
        <w:rPr>
          <w:rFonts w:ascii="Times New Roman" w:hAnsi="Times New Roman"/>
          <w:sz w:val="28"/>
          <w:szCs w:val="28"/>
        </w:rPr>
        <w:t>трансакционных издержек</w:t>
      </w:r>
      <w:r>
        <w:rPr>
          <w:rStyle w:val="a9"/>
          <w:rFonts w:ascii="Times New Roman" w:hAnsi="Times New Roman"/>
          <w:sz w:val="28"/>
          <w:szCs w:val="28"/>
        </w:rPr>
        <w:footnoteReference w:id="68"/>
      </w:r>
      <w:r w:rsidRPr="00821C4A">
        <w:rPr>
          <w:rFonts w:ascii="Times New Roman" w:hAnsi="Times New Roman"/>
          <w:sz w:val="28"/>
          <w:szCs w:val="28"/>
        </w:rPr>
        <w:t xml:space="preserve"> </w:t>
      </w:r>
      <w:r>
        <w:rPr>
          <w:rFonts w:ascii="Times New Roman" w:hAnsi="Times New Roman"/>
          <w:sz w:val="28"/>
          <w:szCs w:val="28"/>
        </w:rPr>
        <w:t xml:space="preserve">(услуг финансовых посредников (банков)) </w:t>
      </w:r>
      <w:r w:rsidRPr="00821C4A">
        <w:rPr>
          <w:rFonts w:ascii="Times New Roman" w:hAnsi="Times New Roman"/>
          <w:sz w:val="28"/>
          <w:szCs w:val="28"/>
        </w:rPr>
        <w:t>ведет к безвозвратной потере части денежного потока</w:t>
      </w:r>
      <w:r w:rsidRPr="00EC29A0">
        <w:rPr>
          <w:rFonts w:ascii="Times New Roman" w:hAnsi="Times New Roman"/>
          <w:sz w:val="28"/>
          <w:szCs w:val="28"/>
        </w:rPr>
        <w:t xml:space="preserve"> </w:t>
      </w:r>
      <w:r>
        <w:rPr>
          <w:rFonts w:ascii="Times New Roman" w:hAnsi="Times New Roman"/>
          <w:sz w:val="28"/>
          <w:szCs w:val="28"/>
        </w:rPr>
        <w:t>для реального сектора</w:t>
      </w:r>
      <w:r w:rsidRPr="00821C4A">
        <w:rPr>
          <w:rFonts w:ascii="Times New Roman" w:hAnsi="Times New Roman"/>
          <w:sz w:val="28"/>
          <w:szCs w:val="28"/>
        </w:rPr>
        <w:t xml:space="preserve"> (обесценению национальных денег и росту негативной САДС).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Поскольку энтропия</w:t>
      </w:r>
      <w:r>
        <w:rPr>
          <w:rFonts w:ascii="Times New Roman" w:hAnsi="Times New Roman"/>
          <w:sz w:val="28"/>
          <w:szCs w:val="28"/>
        </w:rPr>
        <w:t xml:space="preserve"> (мера беспорядка, </w:t>
      </w:r>
      <w:r w:rsidRPr="00821C4A">
        <w:rPr>
          <w:rFonts w:ascii="Times New Roman" w:hAnsi="Times New Roman"/>
          <w:sz w:val="28"/>
          <w:szCs w:val="28"/>
        </w:rPr>
        <w:t>хаотическо</w:t>
      </w:r>
      <w:r>
        <w:rPr>
          <w:rFonts w:ascii="Times New Roman" w:hAnsi="Times New Roman"/>
          <w:sz w:val="28"/>
          <w:szCs w:val="28"/>
        </w:rPr>
        <w:t xml:space="preserve">й динамики) </w:t>
      </w:r>
      <w:r w:rsidRPr="00821C4A">
        <w:rPr>
          <w:rFonts w:ascii="Times New Roman" w:hAnsi="Times New Roman"/>
          <w:sz w:val="28"/>
          <w:szCs w:val="28"/>
        </w:rPr>
        <w:t xml:space="preserve"> пропорциональна логарифму вероятности состояния системы, представим в общем случае коэффициент </w:t>
      </w:r>
      <w:r w:rsidRPr="00821C4A">
        <w:rPr>
          <w:rFonts w:ascii="Times New Roman" w:hAnsi="Times New Roman"/>
          <w:i/>
          <w:sz w:val="28"/>
          <w:szCs w:val="28"/>
          <w:lang w:val="en-US"/>
        </w:rPr>
        <w:t>g</w:t>
      </w:r>
      <w:r w:rsidRPr="00821C4A">
        <w:rPr>
          <w:rFonts w:ascii="Times New Roman" w:hAnsi="Times New Roman"/>
          <w:sz w:val="28"/>
          <w:szCs w:val="28"/>
        </w:rPr>
        <w:t xml:space="preserve"> </w:t>
      </w:r>
      <w:r>
        <w:rPr>
          <w:rFonts w:ascii="Times New Roman" w:hAnsi="Times New Roman"/>
          <w:sz w:val="28"/>
          <w:szCs w:val="28"/>
        </w:rPr>
        <w:t>(усилия центрального банка</w:t>
      </w:r>
      <w:r w:rsidRPr="00821C4A">
        <w:rPr>
          <w:rFonts w:ascii="Times New Roman" w:hAnsi="Times New Roman"/>
          <w:sz w:val="28"/>
          <w:szCs w:val="28"/>
        </w:rPr>
        <w:t xml:space="preserve"> по регулированию САДС</w:t>
      </w:r>
      <w:r>
        <w:rPr>
          <w:rFonts w:ascii="Times New Roman" w:hAnsi="Times New Roman"/>
          <w:sz w:val="28"/>
          <w:szCs w:val="28"/>
        </w:rPr>
        <w:t>)</w:t>
      </w:r>
      <w:r w:rsidRPr="00821C4A">
        <w:rPr>
          <w:rFonts w:ascii="Times New Roman" w:hAnsi="Times New Roman"/>
          <w:sz w:val="28"/>
          <w:szCs w:val="28"/>
        </w:rPr>
        <w:t xml:space="preserve"> как логарифм отношения текущей САДС к ее величине в начале денежного цикла.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Для управления денежными потоками необходимо учитывать скорости (темпы) их изменения за малый промежуток времени (день, неделя, месяц). Эти изменения представим как производные спроса на деньги в экономике и трансакционных затрат на совершение денежных сделок, проходящих через денежную систему. Назовем эти производные текущими потоками спроса на деньги на внутреннем и внешнем рынках.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Обозначим значения искомых параметров в виде </w:t>
      </w:r>
      <w:r w:rsidRPr="00821C4A">
        <w:rPr>
          <w:rFonts w:ascii="Times New Roman" w:hAnsi="Times New Roman"/>
          <w:sz w:val="28"/>
          <w:szCs w:val="28"/>
          <w:lang w:val="en-US"/>
        </w:rPr>
        <w:t>x</w:t>
      </w:r>
      <w:r w:rsidRPr="00821C4A">
        <w:rPr>
          <w:rFonts w:ascii="Times New Roman" w:hAnsi="Times New Roman"/>
          <w:sz w:val="28"/>
          <w:szCs w:val="28"/>
          <w:vertAlign w:val="subscript"/>
        </w:rPr>
        <w:t>0</w:t>
      </w:r>
      <w:r w:rsidRPr="00821C4A">
        <w:rPr>
          <w:rFonts w:ascii="Times New Roman" w:hAnsi="Times New Roman"/>
          <w:sz w:val="28"/>
          <w:szCs w:val="28"/>
        </w:rPr>
        <w:t xml:space="preserve"> – </w:t>
      </w:r>
      <w:r w:rsidRPr="00821C4A">
        <w:rPr>
          <w:rFonts w:ascii="Times New Roman" w:hAnsi="Times New Roman"/>
          <w:sz w:val="28"/>
          <w:szCs w:val="28"/>
          <w:lang w:val="en-US"/>
        </w:rPr>
        <w:t>x</w:t>
      </w:r>
      <w:r w:rsidRPr="00821C4A">
        <w:rPr>
          <w:rFonts w:ascii="Times New Roman" w:hAnsi="Times New Roman"/>
          <w:sz w:val="28"/>
          <w:szCs w:val="28"/>
          <w:vertAlign w:val="subscript"/>
        </w:rPr>
        <w:t>12</w:t>
      </w:r>
      <w:r w:rsidRPr="00821C4A">
        <w:rPr>
          <w:rFonts w:ascii="Times New Roman" w:hAnsi="Times New Roman"/>
          <w:sz w:val="28"/>
          <w:szCs w:val="28"/>
        </w:rPr>
        <w:t xml:space="preserve">  вместо указанных выше их начальных величин: </w:t>
      </w:r>
      <w:r w:rsidRPr="00821C4A">
        <w:rPr>
          <w:rFonts w:ascii="Times New Roman" w:hAnsi="Times New Roman"/>
          <w:sz w:val="28"/>
          <w:szCs w:val="28"/>
          <w:lang w:val="en-US"/>
        </w:rPr>
        <w:t>x</w:t>
      </w:r>
      <w:r w:rsidRPr="00821C4A">
        <w:rPr>
          <w:rFonts w:ascii="Times New Roman" w:hAnsi="Times New Roman"/>
          <w:sz w:val="28"/>
          <w:szCs w:val="28"/>
        </w:rPr>
        <w:t xml:space="preserve">0 – </w:t>
      </w:r>
      <w:r w:rsidRPr="00821C4A">
        <w:rPr>
          <w:rFonts w:ascii="Times New Roman" w:hAnsi="Times New Roman"/>
          <w:sz w:val="28"/>
          <w:szCs w:val="28"/>
          <w:lang w:val="en-US"/>
        </w:rPr>
        <w:t>x</w:t>
      </w:r>
      <w:r w:rsidRPr="00821C4A">
        <w:rPr>
          <w:rFonts w:ascii="Times New Roman" w:hAnsi="Times New Roman"/>
          <w:sz w:val="28"/>
          <w:szCs w:val="28"/>
        </w:rPr>
        <w:t>12.</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Тогда величина спроса на деньги в экономике будет определяться по формуле </w:t>
      </w:r>
      <w:r w:rsidRPr="00821C4A">
        <w:rPr>
          <w:rStyle w:val="ad"/>
          <w:rFonts w:ascii="Times New Roman" w:hAnsi="Times New Roman"/>
          <w:sz w:val="28"/>
          <w:szCs w:val="28"/>
        </w:rPr>
        <w:endnoteReference w:id="64"/>
      </w:r>
      <w:r w:rsidRPr="00821C4A">
        <w:rPr>
          <w:rFonts w:ascii="Times New Roman" w:hAnsi="Times New Roman"/>
          <w:sz w:val="28"/>
          <w:szCs w:val="28"/>
        </w:rPr>
        <w:t>:</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              </w:t>
      </w:r>
      <w:r w:rsidRPr="00821C4A">
        <w:rPr>
          <w:rFonts w:ascii="Times New Roman" w:hAnsi="Times New Roman"/>
          <w:i/>
          <w:sz w:val="28"/>
          <w:szCs w:val="28"/>
          <w:lang w:val="en-US"/>
        </w:rPr>
        <w:t>x</w:t>
      </w:r>
      <w:r w:rsidRPr="00821C4A">
        <w:rPr>
          <w:rFonts w:ascii="Times New Roman" w:hAnsi="Times New Roman"/>
          <w:i/>
          <w:sz w:val="28"/>
          <w:szCs w:val="28"/>
          <w:vertAlign w:val="subscript"/>
        </w:rPr>
        <w:t>0</w:t>
      </w:r>
      <w:r w:rsidRPr="00821C4A">
        <w:rPr>
          <w:rFonts w:ascii="Times New Roman" w:hAnsi="Times New Roman"/>
          <w:i/>
          <w:sz w:val="28"/>
          <w:szCs w:val="28"/>
        </w:rPr>
        <w:t>=</w:t>
      </w:r>
      <w:r w:rsidRPr="00821C4A">
        <w:rPr>
          <w:rFonts w:ascii="Times New Roman" w:hAnsi="Times New Roman"/>
          <w:i/>
          <w:sz w:val="28"/>
          <w:szCs w:val="28"/>
          <w:lang w:val="en-US"/>
        </w:rPr>
        <w:t>x</w:t>
      </w:r>
      <w:r w:rsidRPr="00821C4A">
        <w:rPr>
          <w:rFonts w:ascii="Times New Roman" w:hAnsi="Times New Roman"/>
          <w:i/>
          <w:sz w:val="28"/>
          <w:szCs w:val="28"/>
          <w:vertAlign w:val="subscript"/>
        </w:rPr>
        <w:t>1</w:t>
      </w:r>
      <w:r w:rsidRPr="00821C4A">
        <w:rPr>
          <w:rFonts w:ascii="Times New Roman" w:hAnsi="Times New Roman"/>
          <w:i/>
          <w:sz w:val="28"/>
          <w:szCs w:val="28"/>
          <w:lang w:val="en-US"/>
        </w:rPr>
        <w:t>x</w:t>
      </w:r>
      <w:r w:rsidRPr="00821C4A">
        <w:rPr>
          <w:rFonts w:ascii="Times New Roman" w:hAnsi="Times New Roman"/>
          <w:i/>
          <w:sz w:val="28"/>
          <w:szCs w:val="28"/>
          <w:vertAlign w:val="subscript"/>
        </w:rPr>
        <w:t>2</w:t>
      </w:r>
      <w:r w:rsidRPr="00821C4A">
        <w:rPr>
          <w:rFonts w:ascii="Times New Roman" w:hAnsi="Times New Roman"/>
          <w:sz w:val="28"/>
          <w:szCs w:val="28"/>
        </w:rPr>
        <w:t>+</w:t>
      </w:r>
      <w:r w:rsidRPr="00821C4A">
        <w:rPr>
          <w:rFonts w:ascii="Times New Roman" w:hAnsi="Times New Roman"/>
          <w:i/>
          <w:sz w:val="28"/>
          <w:szCs w:val="28"/>
          <w:lang w:val="en-US"/>
        </w:rPr>
        <w:t>x</w:t>
      </w:r>
      <w:r w:rsidRPr="00821C4A">
        <w:rPr>
          <w:rFonts w:ascii="Times New Roman" w:hAnsi="Times New Roman"/>
          <w:i/>
          <w:sz w:val="28"/>
          <w:szCs w:val="28"/>
          <w:vertAlign w:val="subscript"/>
        </w:rPr>
        <w:t>7</w:t>
      </w:r>
      <w:r w:rsidRPr="00821C4A">
        <w:rPr>
          <w:rFonts w:ascii="Times New Roman" w:hAnsi="Times New Roman"/>
          <w:i/>
          <w:sz w:val="28"/>
          <w:szCs w:val="28"/>
          <w:lang w:val="en-US"/>
        </w:rPr>
        <w:t>x</w:t>
      </w:r>
      <w:r w:rsidRPr="00821C4A">
        <w:rPr>
          <w:rFonts w:ascii="Times New Roman" w:hAnsi="Times New Roman"/>
          <w:i/>
          <w:sz w:val="28"/>
          <w:szCs w:val="28"/>
          <w:vertAlign w:val="subscript"/>
        </w:rPr>
        <w:t>8</w: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3)</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В свою очередь, зависимость  трансакционных издержек от объема сделок в экономике (денежного потока) в экономике будет равна:</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i/>
          <w:sz w:val="28"/>
          <w:szCs w:val="28"/>
        </w:rPr>
        <w:t xml:space="preserve">          </w:t>
      </w:r>
      <w:r w:rsidRPr="00821C4A">
        <w:rPr>
          <w:rFonts w:ascii="Times New Roman" w:hAnsi="Times New Roman"/>
          <w:i/>
          <w:sz w:val="28"/>
          <w:szCs w:val="28"/>
          <w:lang w:val="en-US"/>
        </w:rPr>
        <w:t>x</w:t>
      </w:r>
      <w:r w:rsidRPr="00821C4A">
        <w:rPr>
          <w:rFonts w:ascii="Times New Roman" w:hAnsi="Times New Roman"/>
          <w:i/>
          <w:sz w:val="28"/>
          <w:szCs w:val="28"/>
          <w:vertAlign w:val="subscript"/>
        </w:rPr>
        <w:t>4</w:t>
      </w:r>
      <w:r w:rsidRPr="00821C4A">
        <w:rPr>
          <w:rFonts w:ascii="Times New Roman" w:hAnsi="Times New Roman"/>
          <w:i/>
          <w:sz w:val="28"/>
          <w:szCs w:val="28"/>
        </w:rPr>
        <w:t>=</w:t>
      </w:r>
      <w:r w:rsidRPr="00622C20">
        <w:rPr>
          <w:rFonts w:ascii="Times New Roman" w:hAnsi="Times New Roman"/>
          <w:i/>
          <w:sz w:val="28"/>
          <w:szCs w:val="28"/>
        </w:rPr>
        <w:t xml:space="preserve"> </w:t>
      </w:r>
      <w:r w:rsidRPr="00821C4A">
        <w:rPr>
          <w:rFonts w:ascii="Times New Roman" w:hAnsi="Times New Roman"/>
          <w:i/>
          <w:sz w:val="28"/>
          <w:szCs w:val="28"/>
        </w:rPr>
        <w:t>α (</w:t>
      </w:r>
      <w:r w:rsidRPr="00821C4A">
        <w:rPr>
          <w:rFonts w:ascii="Times New Roman" w:hAnsi="Times New Roman"/>
          <w:i/>
          <w:sz w:val="28"/>
          <w:szCs w:val="28"/>
          <w:lang w:val="en-US"/>
        </w:rPr>
        <w:t>x</w:t>
      </w:r>
      <w:r w:rsidRPr="00821C4A">
        <w:rPr>
          <w:rFonts w:ascii="Times New Roman" w:hAnsi="Times New Roman"/>
          <w:i/>
          <w:sz w:val="28"/>
          <w:szCs w:val="28"/>
          <w:vertAlign w:val="subscript"/>
        </w:rPr>
        <w:t>5</w:t>
      </w:r>
      <w:r w:rsidRPr="00821C4A">
        <w:rPr>
          <w:rFonts w:ascii="Times New Roman" w:hAnsi="Times New Roman"/>
          <w:i/>
          <w:sz w:val="28"/>
          <w:szCs w:val="28"/>
        </w:rPr>
        <w:t>,</w:t>
      </w:r>
      <w:r w:rsidRPr="00821C4A">
        <w:rPr>
          <w:rFonts w:ascii="Times New Roman" w:hAnsi="Times New Roman"/>
          <w:i/>
          <w:sz w:val="28"/>
          <w:szCs w:val="28"/>
          <w:lang w:val="en-US"/>
        </w:rPr>
        <w:t>t</w:t>
      </w:r>
      <w:r w:rsidRPr="00821C4A">
        <w:rPr>
          <w:rFonts w:ascii="Times New Roman" w:hAnsi="Times New Roman"/>
          <w:i/>
          <w:sz w:val="28"/>
          <w:szCs w:val="28"/>
        </w:rPr>
        <w:t xml:space="preserve">).                              </w: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4)</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В этом случае величина чистого спроса на деньги вычисляется как разность:</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           </w:t>
      </w:r>
      <w:r w:rsidRPr="00821C4A">
        <w:rPr>
          <w:rFonts w:ascii="Times New Roman" w:hAnsi="Times New Roman"/>
          <w:position w:val="-12"/>
          <w:sz w:val="28"/>
          <w:szCs w:val="28"/>
          <w:lang w:val="en-US"/>
        </w:rPr>
        <w:object w:dxaOrig="1960" w:dyaOrig="360">
          <v:shape id="_x0000_i1029" type="#_x0000_t75" style="width:98.25pt;height:18pt" o:ole="" fillcolor="window">
            <v:imagedata r:id="rId29" o:title=""/>
          </v:shape>
          <o:OLEObject Type="Embed" ProgID="Equation.3" ShapeID="_x0000_i1029" DrawAspect="Content" ObjectID="_1491474459" r:id="rId30"/>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 xml:space="preserve">5)           </w:t>
      </w:r>
    </w:p>
    <w:p w:rsidR="00D96553"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Допустим, что </w:t>
      </w:r>
      <w:r w:rsidRPr="00821C4A">
        <w:rPr>
          <w:rFonts w:ascii="Times New Roman" w:hAnsi="Times New Roman"/>
          <w:i/>
          <w:sz w:val="28"/>
          <w:szCs w:val="28"/>
        </w:rPr>
        <w:t xml:space="preserve">μ </w:t>
      </w:r>
      <w:r w:rsidRPr="00821C4A">
        <w:rPr>
          <w:rFonts w:ascii="Times New Roman" w:hAnsi="Times New Roman"/>
          <w:sz w:val="28"/>
          <w:szCs w:val="28"/>
        </w:rPr>
        <w:t xml:space="preserve">– </w:t>
      </w:r>
      <w:r>
        <w:rPr>
          <w:rFonts w:ascii="Times New Roman" w:hAnsi="Times New Roman"/>
          <w:sz w:val="28"/>
          <w:szCs w:val="28"/>
        </w:rPr>
        <w:t>коэффициент изменения объема</w:t>
      </w:r>
      <w:r w:rsidRPr="00821C4A">
        <w:rPr>
          <w:rFonts w:ascii="Times New Roman" w:hAnsi="Times New Roman"/>
          <w:sz w:val="28"/>
          <w:szCs w:val="28"/>
        </w:rPr>
        <w:t xml:space="preserve"> денег </w:t>
      </w:r>
      <w:r>
        <w:rPr>
          <w:rFonts w:ascii="Times New Roman" w:hAnsi="Times New Roman"/>
          <w:sz w:val="28"/>
          <w:szCs w:val="28"/>
        </w:rPr>
        <w:t>(</w:t>
      </w:r>
      <w:r w:rsidRPr="00821C4A">
        <w:rPr>
          <w:rFonts w:ascii="Times New Roman" w:hAnsi="Times New Roman"/>
          <w:i/>
          <w:sz w:val="28"/>
          <w:szCs w:val="28"/>
        </w:rPr>
        <w:t>V</w:t>
      </w:r>
      <w:r w:rsidRPr="00821C4A">
        <w:rPr>
          <w:rFonts w:ascii="Times New Roman" w:hAnsi="Times New Roman"/>
          <w:sz w:val="28"/>
          <w:szCs w:val="28"/>
        </w:rPr>
        <w:t>)</w:t>
      </w:r>
      <w:r>
        <w:rPr>
          <w:rFonts w:ascii="Times New Roman" w:hAnsi="Times New Roman"/>
          <w:sz w:val="28"/>
          <w:szCs w:val="28"/>
        </w:rPr>
        <w:t xml:space="preserve"> </w:t>
      </w:r>
      <w:r w:rsidRPr="00821C4A">
        <w:rPr>
          <w:rFonts w:ascii="Times New Roman" w:hAnsi="Times New Roman"/>
          <w:sz w:val="28"/>
          <w:szCs w:val="28"/>
        </w:rPr>
        <w:t xml:space="preserve">в системе; </w:t>
      </w:r>
      <w:r w:rsidRPr="00821C4A">
        <w:rPr>
          <w:rFonts w:ascii="Times New Roman" w:hAnsi="Times New Roman"/>
          <w:sz w:val="28"/>
          <w:szCs w:val="28"/>
          <w:lang w:val="en-US"/>
        </w:rPr>
        <w:t>X</w:t>
      </w:r>
      <w:r>
        <w:rPr>
          <w:rFonts w:ascii="Times New Roman" w:hAnsi="Times New Roman"/>
          <w:sz w:val="28"/>
          <w:szCs w:val="28"/>
        </w:rPr>
        <w:t xml:space="preserve">–параметр, характеризующий усилия </w:t>
      </w:r>
      <w:r w:rsidRPr="00821C4A">
        <w:rPr>
          <w:rFonts w:ascii="Times New Roman" w:hAnsi="Times New Roman"/>
          <w:sz w:val="28"/>
          <w:szCs w:val="28"/>
        </w:rPr>
        <w:t>центрального банка</w:t>
      </w:r>
      <w:r>
        <w:rPr>
          <w:rFonts w:ascii="Times New Roman" w:hAnsi="Times New Roman"/>
          <w:sz w:val="28"/>
          <w:szCs w:val="28"/>
        </w:rPr>
        <w:t xml:space="preserve">, направленные на преобразование негативной </w:t>
      </w:r>
      <w:r w:rsidRPr="00821C4A">
        <w:rPr>
          <w:rFonts w:ascii="Times New Roman" w:hAnsi="Times New Roman"/>
          <w:sz w:val="28"/>
          <w:szCs w:val="28"/>
        </w:rPr>
        <w:t>САДС</w:t>
      </w:r>
      <w:r>
        <w:rPr>
          <w:rFonts w:ascii="Times New Roman" w:hAnsi="Times New Roman"/>
          <w:sz w:val="28"/>
          <w:szCs w:val="28"/>
        </w:rPr>
        <w:t xml:space="preserve"> (в нашем случае - </w:t>
      </w:r>
      <w:r w:rsidRPr="00821C4A">
        <w:rPr>
          <w:rFonts w:ascii="Times New Roman" w:hAnsi="Times New Roman"/>
          <w:sz w:val="28"/>
          <w:szCs w:val="28"/>
          <w:lang w:val="en-US"/>
        </w:rPr>
        <w:t>x</w:t>
      </w:r>
      <w:r>
        <w:rPr>
          <w:rFonts w:ascii="Times New Roman" w:hAnsi="Times New Roman"/>
          <w:sz w:val="28"/>
          <w:szCs w:val="28"/>
          <w:vertAlign w:val="subscript"/>
        </w:rPr>
        <w:t>10</w:t>
      </w:r>
      <w:r>
        <w:rPr>
          <w:rFonts w:ascii="Times New Roman" w:hAnsi="Times New Roman"/>
          <w:sz w:val="28"/>
          <w:szCs w:val="28"/>
        </w:rPr>
        <w:t xml:space="preserve">); </w:t>
      </w:r>
      <w:r w:rsidRPr="00821C4A">
        <w:rPr>
          <w:rFonts w:ascii="Times New Roman" w:hAnsi="Times New Roman"/>
          <w:i/>
          <w:sz w:val="28"/>
          <w:szCs w:val="28"/>
          <w:lang w:val="en-US"/>
        </w:rPr>
        <w:t>Y</w:t>
      </w:r>
      <w:r w:rsidRPr="00821C4A">
        <w:rPr>
          <w:rFonts w:ascii="Times New Roman" w:hAnsi="Times New Roman"/>
          <w:sz w:val="28"/>
          <w:szCs w:val="28"/>
        </w:rPr>
        <w:t xml:space="preserve"> и </w:t>
      </w:r>
      <w:r w:rsidRPr="00821C4A">
        <w:rPr>
          <w:rFonts w:ascii="Times New Roman" w:hAnsi="Times New Roman"/>
          <w:i/>
          <w:sz w:val="28"/>
          <w:szCs w:val="28"/>
          <w:lang w:val="en-US"/>
        </w:rPr>
        <w:t>Y</w:t>
      </w:r>
      <w:r w:rsidRPr="00821C4A">
        <w:rPr>
          <w:rFonts w:ascii="Times New Roman" w:hAnsi="Times New Roman"/>
          <w:sz w:val="28"/>
          <w:szCs w:val="28"/>
          <w:vertAlign w:val="subscript"/>
        </w:rPr>
        <w:t>1</w:t>
      </w:r>
      <w:r>
        <w:rPr>
          <w:rFonts w:ascii="Times New Roman" w:hAnsi="Times New Roman"/>
          <w:sz w:val="28"/>
          <w:szCs w:val="28"/>
          <w:vertAlign w:val="subscript"/>
        </w:rPr>
        <w:t xml:space="preserve">, </w:t>
      </w:r>
      <w:r>
        <w:rPr>
          <w:rFonts w:ascii="Times New Roman" w:hAnsi="Times New Roman"/>
          <w:sz w:val="28"/>
          <w:szCs w:val="28"/>
        </w:rPr>
        <w:t>соответственно, п</w:t>
      </w:r>
      <w:r w:rsidRPr="00821C4A">
        <w:rPr>
          <w:rFonts w:ascii="Times New Roman" w:hAnsi="Times New Roman"/>
          <w:sz w:val="28"/>
          <w:szCs w:val="28"/>
        </w:rPr>
        <w:t>редставляют собой коэффициенты</w:t>
      </w:r>
      <w:r>
        <w:rPr>
          <w:rFonts w:ascii="Times New Roman" w:hAnsi="Times New Roman"/>
          <w:sz w:val="28"/>
          <w:szCs w:val="28"/>
        </w:rPr>
        <w:t>,</w:t>
      </w:r>
      <w:r w:rsidRPr="00821C4A">
        <w:rPr>
          <w:rFonts w:ascii="Times New Roman" w:hAnsi="Times New Roman"/>
          <w:sz w:val="28"/>
          <w:szCs w:val="28"/>
        </w:rPr>
        <w:t xml:space="preserve"> </w:t>
      </w:r>
      <w:r>
        <w:rPr>
          <w:rFonts w:ascii="Times New Roman" w:hAnsi="Times New Roman"/>
          <w:sz w:val="28"/>
          <w:szCs w:val="28"/>
        </w:rPr>
        <w:t xml:space="preserve">отражающие </w:t>
      </w:r>
      <w:r w:rsidRPr="00821C4A">
        <w:rPr>
          <w:rFonts w:ascii="Times New Roman" w:hAnsi="Times New Roman"/>
          <w:sz w:val="28"/>
          <w:szCs w:val="28"/>
        </w:rPr>
        <w:t>усили</w:t>
      </w:r>
      <w:r>
        <w:rPr>
          <w:rFonts w:ascii="Times New Roman" w:hAnsi="Times New Roman"/>
          <w:sz w:val="28"/>
          <w:szCs w:val="28"/>
        </w:rPr>
        <w:t>я</w:t>
      </w:r>
      <w:r w:rsidRPr="00821C4A">
        <w:rPr>
          <w:rFonts w:ascii="Times New Roman" w:hAnsi="Times New Roman"/>
          <w:sz w:val="28"/>
          <w:szCs w:val="28"/>
        </w:rPr>
        <w:t xml:space="preserve"> центрального банка</w:t>
      </w:r>
      <w:r>
        <w:rPr>
          <w:rFonts w:ascii="Times New Roman" w:hAnsi="Times New Roman"/>
          <w:sz w:val="28"/>
          <w:szCs w:val="28"/>
        </w:rPr>
        <w:t>,</w:t>
      </w:r>
      <w:r w:rsidRPr="00821C4A">
        <w:rPr>
          <w:rFonts w:ascii="Times New Roman" w:hAnsi="Times New Roman"/>
          <w:sz w:val="28"/>
          <w:szCs w:val="28"/>
        </w:rPr>
        <w:t xml:space="preserve"> направленн</w:t>
      </w:r>
      <w:r>
        <w:rPr>
          <w:rFonts w:ascii="Times New Roman" w:hAnsi="Times New Roman"/>
          <w:sz w:val="28"/>
          <w:szCs w:val="28"/>
        </w:rPr>
        <w:t>ые</w:t>
      </w:r>
      <w:r w:rsidRPr="00821C4A">
        <w:rPr>
          <w:rFonts w:ascii="Times New Roman" w:hAnsi="Times New Roman"/>
          <w:sz w:val="28"/>
          <w:szCs w:val="28"/>
        </w:rPr>
        <w:t xml:space="preserve"> </w:t>
      </w:r>
      <w:r>
        <w:rPr>
          <w:rFonts w:ascii="Times New Roman" w:hAnsi="Times New Roman"/>
          <w:sz w:val="28"/>
          <w:szCs w:val="28"/>
        </w:rPr>
        <w:t xml:space="preserve">на </w:t>
      </w:r>
      <w:r w:rsidRPr="00821C4A">
        <w:rPr>
          <w:rFonts w:ascii="Times New Roman" w:hAnsi="Times New Roman"/>
          <w:sz w:val="28"/>
          <w:szCs w:val="28"/>
        </w:rPr>
        <w:t>преобразовани</w:t>
      </w:r>
      <w:r>
        <w:rPr>
          <w:rFonts w:ascii="Times New Roman" w:hAnsi="Times New Roman"/>
          <w:sz w:val="28"/>
          <w:szCs w:val="28"/>
        </w:rPr>
        <w:t>е других ингредиентов стоимости денег</w:t>
      </w:r>
      <w:r w:rsidRPr="00EE1498">
        <w:rPr>
          <w:rFonts w:ascii="Times New Roman" w:hAnsi="Times New Roman"/>
          <w:i/>
          <w:sz w:val="28"/>
          <w:szCs w:val="28"/>
        </w:rPr>
        <w:t xml:space="preserve"> </w:t>
      </w:r>
      <w:r>
        <w:rPr>
          <w:rFonts w:ascii="Times New Roman" w:hAnsi="Times New Roman"/>
          <w:i/>
          <w:sz w:val="28"/>
          <w:szCs w:val="28"/>
        </w:rPr>
        <w:t>(</w:t>
      </w:r>
      <w:r w:rsidRPr="00F61083">
        <w:rPr>
          <w:rFonts w:ascii="Times New Roman" w:hAnsi="Times New Roman"/>
          <w:sz w:val="28"/>
          <w:szCs w:val="28"/>
        </w:rPr>
        <w:t>а именно,</w:t>
      </w:r>
      <w:r>
        <w:rPr>
          <w:rFonts w:ascii="Times New Roman" w:hAnsi="Times New Roman"/>
          <w:i/>
          <w:sz w:val="28"/>
          <w:szCs w:val="28"/>
        </w:rPr>
        <w:t xml:space="preserve"> </w:t>
      </w:r>
      <w:r w:rsidRPr="00821C4A">
        <w:rPr>
          <w:rFonts w:ascii="Times New Roman" w:hAnsi="Times New Roman"/>
          <w:i/>
          <w:sz w:val="28"/>
          <w:szCs w:val="28"/>
          <w:lang w:val="en-US"/>
        </w:rPr>
        <w:t>C</w:t>
      </w:r>
      <w:r>
        <w:rPr>
          <w:rFonts w:ascii="Times New Roman" w:hAnsi="Times New Roman"/>
          <w:sz w:val="28"/>
          <w:szCs w:val="28"/>
        </w:rPr>
        <w:t xml:space="preserve"> и</w:t>
      </w:r>
      <w:r w:rsidRPr="00821C4A">
        <w:rPr>
          <w:rFonts w:ascii="Times New Roman" w:hAnsi="Times New Roman"/>
          <w:i/>
          <w:sz w:val="28"/>
          <w:szCs w:val="28"/>
        </w:rPr>
        <w:t xml:space="preserve"> </w:t>
      </w:r>
      <w:r w:rsidRPr="00821C4A">
        <w:rPr>
          <w:rFonts w:ascii="Times New Roman" w:hAnsi="Times New Roman"/>
          <w:i/>
          <w:sz w:val="28"/>
          <w:szCs w:val="28"/>
          <w:lang w:val="en-US"/>
        </w:rPr>
        <w:t>Z</w:t>
      </w:r>
      <w:r>
        <w:rPr>
          <w:rFonts w:ascii="Times New Roman" w:hAnsi="Times New Roman"/>
          <w:i/>
          <w:sz w:val="28"/>
          <w:szCs w:val="28"/>
        </w:rPr>
        <w:t>)</w:t>
      </w:r>
      <w:r w:rsidRPr="00821C4A">
        <w:rPr>
          <w:rFonts w:ascii="Times New Roman" w:hAnsi="Times New Roman"/>
          <w:sz w:val="28"/>
          <w:szCs w:val="28"/>
        </w:rPr>
        <w:t xml:space="preserve">. </w:t>
      </w:r>
    </w:p>
    <w:p w:rsidR="00D96553" w:rsidRPr="00BB09C1"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Рост </w:t>
      </w:r>
      <w:r w:rsidRPr="00821C4A">
        <w:rPr>
          <w:rFonts w:ascii="Times New Roman" w:hAnsi="Times New Roman"/>
          <w:sz w:val="28"/>
          <w:szCs w:val="28"/>
          <w:lang w:val="en-US"/>
        </w:rPr>
        <w:t>X</w:t>
      </w:r>
      <w:r w:rsidRPr="00821C4A">
        <w:rPr>
          <w:rFonts w:ascii="Times New Roman" w:hAnsi="Times New Roman"/>
          <w:sz w:val="28"/>
          <w:szCs w:val="28"/>
        </w:rPr>
        <w:t xml:space="preserve"> – это следствие снижения позитивной </w:t>
      </w:r>
      <w:r>
        <w:rPr>
          <w:rFonts w:ascii="Times New Roman" w:hAnsi="Times New Roman"/>
          <w:sz w:val="28"/>
          <w:szCs w:val="28"/>
        </w:rPr>
        <w:t xml:space="preserve">рефлексии денежной </w:t>
      </w:r>
      <w:r w:rsidRPr="00821C4A">
        <w:rPr>
          <w:rFonts w:ascii="Times New Roman" w:hAnsi="Times New Roman"/>
          <w:sz w:val="28"/>
          <w:szCs w:val="28"/>
        </w:rPr>
        <w:t xml:space="preserve">системы, величин </w:t>
      </w:r>
      <w:r w:rsidRPr="00821C4A">
        <w:rPr>
          <w:rFonts w:ascii="Times New Roman" w:hAnsi="Times New Roman"/>
          <w:sz w:val="28"/>
          <w:szCs w:val="28"/>
          <w:lang w:val="en-US"/>
        </w:rPr>
        <w:t>C</w:t>
      </w:r>
      <w:r w:rsidRPr="00821C4A">
        <w:rPr>
          <w:rFonts w:ascii="Times New Roman" w:hAnsi="Times New Roman"/>
          <w:sz w:val="28"/>
          <w:szCs w:val="28"/>
        </w:rPr>
        <w:t xml:space="preserve"> и </w:t>
      </w:r>
      <w:r w:rsidRPr="00821C4A">
        <w:rPr>
          <w:rFonts w:ascii="Times New Roman" w:hAnsi="Times New Roman"/>
          <w:i/>
          <w:sz w:val="28"/>
          <w:szCs w:val="28"/>
          <w:lang w:val="en-US"/>
        </w:rPr>
        <w:t>Z</w:t>
      </w:r>
      <w:r w:rsidRPr="00821C4A">
        <w:rPr>
          <w:rFonts w:ascii="Times New Roman" w:hAnsi="Times New Roman"/>
          <w:sz w:val="28"/>
          <w:szCs w:val="28"/>
          <w:vertAlign w:val="subscript"/>
        </w:rPr>
        <w:t xml:space="preserve"> </w:t>
      </w:r>
      <w:r w:rsidRPr="00821C4A">
        <w:rPr>
          <w:rFonts w:ascii="Times New Roman" w:hAnsi="Times New Roman"/>
          <w:sz w:val="28"/>
          <w:szCs w:val="28"/>
        </w:rPr>
        <w:t xml:space="preserve">– результат снижения </w:t>
      </w:r>
      <w:r>
        <w:rPr>
          <w:rFonts w:ascii="Times New Roman" w:hAnsi="Times New Roman"/>
          <w:sz w:val="28"/>
          <w:szCs w:val="28"/>
        </w:rPr>
        <w:t xml:space="preserve">САДС, </w:t>
      </w:r>
      <w:r w:rsidRPr="00821C4A">
        <w:rPr>
          <w:rFonts w:ascii="Times New Roman" w:hAnsi="Times New Roman"/>
          <w:sz w:val="28"/>
          <w:szCs w:val="28"/>
        </w:rPr>
        <w:t>инфляции и волатильности курса национальной денежной единицы.</w:t>
      </w:r>
      <w:r>
        <w:rPr>
          <w:rFonts w:ascii="Times New Roman" w:hAnsi="Times New Roman"/>
          <w:sz w:val="28"/>
          <w:szCs w:val="28"/>
        </w:rPr>
        <w:t xml:space="preserve"> Иными словами, </w:t>
      </w:r>
      <w:r w:rsidRPr="00821C4A">
        <w:rPr>
          <w:rFonts w:ascii="Times New Roman" w:hAnsi="Times New Roman"/>
          <w:sz w:val="28"/>
          <w:szCs w:val="28"/>
        </w:rPr>
        <w:t xml:space="preserve"> </w:t>
      </w:r>
      <w:r w:rsidRPr="00821C4A">
        <w:rPr>
          <w:rFonts w:ascii="Times New Roman" w:hAnsi="Times New Roman"/>
          <w:sz w:val="28"/>
          <w:szCs w:val="28"/>
          <w:lang w:val="en-US"/>
        </w:rPr>
        <w:t>X</w:t>
      </w:r>
      <w:r>
        <w:rPr>
          <w:rFonts w:ascii="Times New Roman" w:hAnsi="Times New Roman"/>
          <w:sz w:val="28"/>
          <w:szCs w:val="28"/>
        </w:rPr>
        <w:t xml:space="preserve"> – это величина, обратная </w:t>
      </w:r>
      <w:r w:rsidRPr="00821C4A">
        <w:rPr>
          <w:rFonts w:ascii="Times New Roman" w:hAnsi="Times New Roman"/>
          <w:sz w:val="28"/>
          <w:szCs w:val="28"/>
          <w:lang w:val="en-US"/>
        </w:rPr>
        <w:t>C</w:t>
      </w:r>
      <w:r w:rsidRPr="00821C4A">
        <w:rPr>
          <w:rFonts w:ascii="Times New Roman" w:hAnsi="Times New Roman"/>
          <w:sz w:val="28"/>
          <w:szCs w:val="28"/>
        </w:rPr>
        <w:t xml:space="preserve"> и </w:t>
      </w:r>
      <w:r w:rsidRPr="00821C4A">
        <w:rPr>
          <w:rFonts w:ascii="Times New Roman" w:hAnsi="Times New Roman"/>
          <w:i/>
          <w:sz w:val="28"/>
          <w:szCs w:val="28"/>
          <w:lang w:val="en-US"/>
        </w:rPr>
        <w:t>Z</w:t>
      </w:r>
      <w:r>
        <w:rPr>
          <w:rFonts w:ascii="Times New Roman" w:hAnsi="Times New Roman"/>
          <w:i/>
          <w:sz w:val="28"/>
          <w:szCs w:val="28"/>
        </w:rPr>
        <w:t>.</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В соответствии со сделанными выше предпосылками можно записать следующие уравнения для определения концентраций ингредиентов стоимости денег и САДС:</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i/>
          <w:position w:val="-24"/>
          <w:sz w:val="28"/>
          <w:szCs w:val="28"/>
        </w:rPr>
        <w:object w:dxaOrig="3220" w:dyaOrig="620">
          <v:shape id="_x0000_i1030" type="#_x0000_t75" style="width:161.25pt;height:30.75pt" o:ole="" fillcolor="window">
            <v:imagedata r:id="rId31" o:title=""/>
          </v:shape>
          <o:OLEObject Type="Embed" ProgID="Equation.3" ShapeID="_x0000_i1030" DrawAspect="Content" ObjectID="_1491474460" r:id="rId32"/>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 xml:space="preserve">6)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30"/>
          <w:sz w:val="28"/>
          <w:szCs w:val="28"/>
        </w:rPr>
        <w:object w:dxaOrig="3300" w:dyaOrig="720">
          <v:shape id="_x0000_i1031" type="#_x0000_t75" style="width:165pt;height:36.75pt" o:ole="" fillcolor="window">
            <v:imagedata r:id="rId33" o:title=""/>
          </v:shape>
          <o:OLEObject Type="Embed" ProgID="Equation.3" ShapeID="_x0000_i1031" DrawAspect="Content" ObjectID="_1491474461" r:id="rId34"/>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 xml:space="preserve">7)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24"/>
          <w:sz w:val="28"/>
          <w:szCs w:val="28"/>
        </w:rPr>
        <w:object w:dxaOrig="2740" w:dyaOrig="620">
          <v:shape id="_x0000_i1032" type="#_x0000_t75" style="width:138pt;height:30.75pt" o:ole="" fillcolor="window">
            <v:imagedata r:id="rId35" o:title=""/>
          </v:shape>
          <o:OLEObject Type="Embed" ProgID="Equation.3" ShapeID="_x0000_i1032" DrawAspect="Content" ObjectID="_1491474462" r:id="rId36"/>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 xml:space="preserve">8)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В соответствии со сделанными допущениями примем:</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64"/>
          <w:sz w:val="28"/>
          <w:szCs w:val="28"/>
        </w:rPr>
        <w:object w:dxaOrig="6180" w:dyaOrig="1400">
          <v:shape id="_x0000_i1033" type="#_x0000_t75" style="width:309pt;height:69.75pt" o:ole="" fillcolor="window">
            <v:imagedata r:id="rId37" o:title=""/>
          </v:shape>
          <o:OLEObject Type="Embed" ProgID="Equation.3" ShapeID="_x0000_i1033" DrawAspect="Content" ObjectID="_1491474463" r:id="rId38"/>
        </w:objec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9)</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Пут</w:t>
      </w:r>
      <w:r>
        <w:rPr>
          <w:rFonts w:ascii="Times New Roman" w:hAnsi="Times New Roman"/>
          <w:sz w:val="28"/>
          <w:szCs w:val="28"/>
        </w:rPr>
        <w:t>ем преобразований из условий (</w:t>
      </w:r>
      <w:r w:rsidR="00C76386">
        <w:rPr>
          <w:rFonts w:ascii="Times New Roman" w:hAnsi="Times New Roman"/>
          <w:sz w:val="28"/>
          <w:szCs w:val="28"/>
        </w:rPr>
        <w:t>3.3.</w:t>
      </w:r>
      <w:r>
        <w:rPr>
          <w:rFonts w:ascii="Times New Roman" w:hAnsi="Times New Roman"/>
          <w:sz w:val="28"/>
          <w:szCs w:val="28"/>
        </w:rPr>
        <w:t>6) – (</w:t>
      </w:r>
      <w:r w:rsidR="00C76386">
        <w:rPr>
          <w:rFonts w:ascii="Times New Roman" w:hAnsi="Times New Roman"/>
          <w:sz w:val="28"/>
          <w:szCs w:val="28"/>
        </w:rPr>
        <w:t>3.3.</w:t>
      </w:r>
      <w:r w:rsidRPr="00821C4A">
        <w:rPr>
          <w:rFonts w:ascii="Times New Roman" w:hAnsi="Times New Roman"/>
          <w:sz w:val="28"/>
          <w:szCs w:val="28"/>
        </w:rPr>
        <w:t>8) величина</w:t>
      </w:r>
      <w:r w:rsidRPr="00821C4A">
        <w:rPr>
          <w:rFonts w:ascii="Times New Roman" w:hAnsi="Times New Roman"/>
          <w:i/>
          <w:sz w:val="28"/>
          <w:szCs w:val="28"/>
        </w:rPr>
        <w:t xml:space="preserve"> </w:t>
      </w:r>
      <w:r w:rsidRPr="00821C4A">
        <w:rPr>
          <w:rFonts w:ascii="Times New Roman" w:hAnsi="Times New Roman"/>
          <w:i/>
          <w:sz w:val="28"/>
          <w:szCs w:val="28"/>
          <w:lang w:val="en-US"/>
        </w:rPr>
        <w:t>Y</w:t>
      </w:r>
      <w:r w:rsidRPr="00821C4A">
        <w:rPr>
          <w:rFonts w:ascii="Times New Roman" w:hAnsi="Times New Roman"/>
          <w:sz w:val="28"/>
          <w:szCs w:val="28"/>
        </w:rPr>
        <w:t xml:space="preserve"> приобретает вид:</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 </w:t>
      </w:r>
      <w:r w:rsidRPr="00821C4A">
        <w:rPr>
          <w:rFonts w:ascii="Times New Roman" w:hAnsi="Times New Roman"/>
          <w:position w:val="-32"/>
          <w:sz w:val="28"/>
          <w:szCs w:val="28"/>
        </w:rPr>
        <w:object w:dxaOrig="2060" w:dyaOrig="700">
          <v:shape id="_x0000_i1034" type="#_x0000_t75" style="width:102.75pt;height:34.5pt" o:ole="" fillcolor="window">
            <v:imagedata r:id="rId39" o:title=""/>
          </v:shape>
          <o:OLEObject Type="Embed" ProgID="Equation.3" ShapeID="_x0000_i1034" DrawAspect="Content" ObjectID="_1491474464" r:id="rId40"/>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10)</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Величина </w:t>
      </w:r>
      <w:r w:rsidRPr="00821C4A">
        <w:rPr>
          <w:rFonts w:ascii="Times New Roman" w:hAnsi="Times New Roman"/>
          <w:i/>
          <w:sz w:val="28"/>
          <w:szCs w:val="28"/>
          <w:lang w:val="en-US"/>
        </w:rPr>
        <w:t>Y</w:t>
      </w:r>
      <w:r w:rsidRPr="00821C4A">
        <w:rPr>
          <w:rFonts w:ascii="Times New Roman" w:hAnsi="Times New Roman"/>
          <w:sz w:val="28"/>
          <w:szCs w:val="28"/>
          <w:vertAlign w:val="subscript"/>
        </w:rPr>
        <w:t>1</w:t>
      </w:r>
      <w:r w:rsidRPr="00821C4A">
        <w:rPr>
          <w:rFonts w:ascii="Times New Roman" w:hAnsi="Times New Roman"/>
          <w:sz w:val="28"/>
          <w:szCs w:val="28"/>
        </w:rPr>
        <w:t xml:space="preserve"> определяется </w:t>
      </w:r>
      <w:r>
        <w:rPr>
          <w:rFonts w:ascii="Times New Roman" w:hAnsi="Times New Roman"/>
          <w:sz w:val="28"/>
          <w:szCs w:val="28"/>
        </w:rPr>
        <w:t>из условия, аналогичного для (</w:t>
      </w:r>
      <w:r w:rsidR="00C76386">
        <w:rPr>
          <w:rFonts w:ascii="Times New Roman" w:hAnsi="Times New Roman"/>
          <w:sz w:val="28"/>
          <w:szCs w:val="28"/>
        </w:rPr>
        <w:t>3.3.</w:t>
      </w:r>
      <w:r w:rsidRPr="00821C4A">
        <w:rPr>
          <w:rFonts w:ascii="Times New Roman" w:hAnsi="Times New Roman"/>
          <w:sz w:val="28"/>
          <w:szCs w:val="28"/>
        </w:rPr>
        <w:t>10).</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Подставив з</w:t>
      </w:r>
      <w:r>
        <w:rPr>
          <w:rFonts w:ascii="Times New Roman" w:hAnsi="Times New Roman"/>
          <w:sz w:val="28"/>
          <w:szCs w:val="28"/>
        </w:rPr>
        <w:t>ависимости (</w:t>
      </w:r>
      <w:r w:rsidR="00C76386">
        <w:rPr>
          <w:rFonts w:ascii="Times New Roman" w:hAnsi="Times New Roman"/>
          <w:sz w:val="28"/>
          <w:szCs w:val="28"/>
        </w:rPr>
        <w:t>3.3.</w:t>
      </w:r>
      <w:r>
        <w:rPr>
          <w:rFonts w:ascii="Times New Roman" w:hAnsi="Times New Roman"/>
          <w:sz w:val="28"/>
          <w:szCs w:val="28"/>
        </w:rPr>
        <w:t>9) в уравнения (</w:t>
      </w:r>
      <w:r w:rsidR="00C76386">
        <w:rPr>
          <w:rFonts w:ascii="Times New Roman" w:hAnsi="Times New Roman"/>
          <w:sz w:val="28"/>
          <w:szCs w:val="28"/>
        </w:rPr>
        <w:t>3.3.</w:t>
      </w:r>
      <w:r>
        <w:rPr>
          <w:rFonts w:ascii="Times New Roman" w:hAnsi="Times New Roman"/>
          <w:sz w:val="28"/>
          <w:szCs w:val="28"/>
        </w:rPr>
        <w:t>6) – (</w:t>
      </w:r>
      <w:r w:rsidR="00C76386">
        <w:rPr>
          <w:rFonts w:ascii="Times New Roman" w:hAnsi="Times New Roman"/>
          <w:sz w:val="28"/>
          <w:szCs w:val="28"/>
        </w:rPr>
        <w:t>3.3.</w:t>
      </w:r>
      <w:r w:rsidRPr="00821C4A">
        <w:rPr>
          <w:rFonts w:ascii="Times New Roman" w:hAnsi="Times New Roman"/>
          <w:sz w:val="28"/>
          <w:szCs w:val="28"/>
        </w:rPr>
        <w:t>8), запишем:</w:t>
      </w:r>
    </w:p>
    <w:p w:rsidR="00D96553" w:rsidRPr="00821C4A" w:rsidRDefault="00D96553" w:rsidP="00D96553">
      <w:pPr>
        <w:spacing w:after="0" w:line="360" w:lineRule="auto"/>
        <w:ind w:firstLine="709"/>
        <w:jc w:val="both"/>
        <w:rPr>
          <w:rFonts w:ascii="Times New Roman" w:hAnsi="Times New Roman"/>
          <w:spacing w:val="30"/>
          <w:sz w:val="28"/>
          <w:szCs w:val="28"/>
        </w:rPr>
      </w:pPr>
      <w:r w:rsidRPr="00821C4A">
        <w:rPr>
          <w:rFonts w:ascii="Times New Roman" w:hAnsi="Times New Roman"/>
          <w:spacing w:val="30"/>
          <w:position w:val="-76"/>
          <w:sz w:val="28"/>
          <w:szCs w:val="28"/>
        </w:rPr>
        <w:object w:dxaOrig="6200" w:dyaOrig="1640">
          <v:shape id="_x0000_i1035" type="#_x0000_t75" style="width:309.75pt;height:82.5pt" o:ole="" fillcolor="window">
            <v:imagedata r:id="rId41" o:title=""/>
          </v:shape>
          <o:OLEObject Type="Embed" ProgID="Equation.3" ShapeID="_x0000_i1035" DrawAspect="Content" ObjectID="_1491474465" r:id="rId42"/>
        </w:object>
      </w:r>
      <w:r>
        <w:rPr>
          <w:rFonts w:ascii="Times New Roman" w:hAnsi="Times New Roman"/>
          <w:spacing w:val="30"/>
          <w:sz w:val="28"/>
          <w:szCs w:val="28"/>
        </w:rPr>
        <w:t xml:space="preserve">           (</w:t>
      </w:r>
      <w:r w:rsidR="00C76386">
        <w:rPr>
          <w:rFonts w:ascii="Times New Roman" w:hAnsi="Times New Roman"/>
          <w:spacing w:val="30"/>
          <w:sz w:val="28"/>
          <w:szCs w:val="28"/>
        </w:rPr>
        <w:t>3.3.</w:t>
      </w:r>
      <w:r w:rsidRPr="00821C4A">
        <w:rPr>
          <w:rFonts w:ascii="Times New Roman" w:hAnsi="Times New Roman"/>
          <w:spacing w:val="30"/>
          <w:sz w:val="28"/>
          <w:szCs w:val="28"/>
        </w:rPr>
        <w:t>11)</w:t>
      </w:r>
    </w:p>
    <w:p w:rsidR="00D96553" w:rsidRPr="00821C4A" w:rsidRDefault="00D96553" w:rsidP="00D96553">
      <w:pPr>
        <w:spacing w:after="0" w:line="360" w:lineRule="auto"/>
        <w:ind w:firstLine="709"/>
        <w:jc w:val="both"/>
        <w:rPr>
          <w:rFonts w:ascii="Times New Roman" w:hAnsi="Times New Roman"/>
          <w:spacing w:val="30"/>
          <w:sz w:val="28"/>
          <w:szCs w:val="28"/>
        </w:rPr>
      </w:pPr>
      <w:r w:rsidRPr="00821C4A">
        <w:rPr>
          <w:rFonts w:ascii="Times New Roman" w:hAnsi="Times New Roman"/>
          <w:spacing w:val="30"/>
          <w:position w:val="-76"/>
          <w:sz w:val="28"/>
          <w:szCs w:val="28"/>
        </w:rPr>
        <w:object w:dxaOrig="6420" w:dyaOrig="1640">
          <v:shape id="_x0000_i1036" type="#_x0000_t75" style="width:321pt;height:82.5pt" o:ole="" fillcolor="window">
            <v:imagedata r:id="rId43" o:title=""/>
          </v:shape>
          <o:OLEObject Type="Embed" ProgID="Equation.3" ShapeID="_x0000_i1036" DrawAspect="Content" ObjectID="_1491474466" r:id="rId44"/>
        </w:object>
      </w:r>
      <w:r>
        <w:rPr>
          <w:rFonts w:ascii="Times New Roman" w:hAnsi="Times New Roman"/>
          <w:spacing w:val="30"/>
          <w:sz w:val="28"/>
          <w:szCs w:val="28"/>
        </w:rPr>
        <w:t xml:space="preserve">           (</w:t>
      </w:r>
      <w:r w:rsidR="00C76386">
        <w:rPr>
          <w:rFonts w:ascii="Times New Roman" w:hAnsi="Times New Roman"/>
          <w:spacing w:val="30"/>
          <w:sz w:val="28"/>
          <w:szCs w:val="28"/>
        </w:rPr>
        <w:t>3.3.</w:t>
      </w:r>
      <w:r w:rsidRPr="00821C4A">
        <w:rPr>
          <w:rFonts w:ascii="Times New Roman" w:hAnsi="Times New Roman"/>
          <w:spacing w:val="30"/>
          <w:sz w:val="28"/>
          <w:szCs w:val="28"/>
        </w:rPr>
        <w:t xml:space="preserve">12)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74"/>
          <w:sz w:val="28"/>
          <w:szCs w:val="28"/>
        </w:rPr>
        <w:object w:dxaOrig="4840" w:dyaOrig="1600">
          <v:shape id="_x0000_i1037" type="#_x0000_t75" style="width:242.25pt;height:81pt" o:ole="" fillcolor="window">
            <v:imagedata r:id="rId45" o:title=""/>
          </v:shape>
          <o:OLEObject Type="Embed" ProgID="Equation.3" ShapeID="_x0000_i1037" DrawAspect="Content" ObjectID="_1491474467" r:id="rId46"/>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 xml:space="preserve">13)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Здесь </w:t>
      </w:r>
      <w:r w:rsidRPr="00821C4A">
        <w:rPr>
          <w:rFonts w:ascii="Times New Roman" w:hAnsi="Times New Roman"/>
          <w:i/>
          <w:sz w:val="28"/>
          <w:szCs w:val="28"/>
          <w:lang w:val="en-US"/>
        </w:rPr>
        <w:t>x</w:t>
      </w:r>
      <w:r w:rsidRPr="00821C4A">
        <w:rPr>
          <w:rFonts w:ascii="Times New Roman" w:hAnsi="Times New Roman"/>
          <w:i/>
          <w:sz w:val="28"/>
          <w:szCs w:val="28"/>
          <w:vertAlign w:val="subscript"/>
          <w:lang w:val="en-US"/>
        </w:rPr>
        <w:t>n</w:t>
      </w:r>
      <w:r w:rsidRPr="00821C4A">
        <w:rPr>
          <w:rFonts w:ascii="Times New Roman" w:hAnsi="Times New Roman"/>
          <w:sz w:val="28"/>
          <w:szCs w:val="28"/>
        </w:rPr>
        <w:t xml:space="preserve"> =</w:t>
      </w:r>
      <w:r w:rsidRPr="00821C4A">
        <w:rPr>
          <w:rFonts w:ascii="Times New Roman" w:hAnsi="Times New Roman"/>
          <w:i/>
          <w:sz w:val="28"/>
          <w:szCs w:val="28"/>
        </w:rPr>
        <w:t xml:space="preserve"> </w:t>
      </w:r>
      <w:r w:rsidRPr="00821C4A">
        <w:rPr>
          <w:rFonts w:ascii="Times New Roman" w:hAnsi="Times New Roman"/>
          <w:i/>
          <w:sz w:val="28"/>
          <w:szCs w:val="28"/>
          <w:lang w:val="en-US"/>
        </w:rPr>
        <w:t>X</w:t>
      </w:r>
      <w:r w:rsidRPr="00821C4A">
        <w:rPr>
          <w:rFonts w:ascii="Times New Roman" w:hAnsi="Times New Roman"/>
          <w:i/>
          <w:sz w:val="28"/>
          <w:szCs w:val="28"/>
        </w:rPr>
        <w:t xml:space="preserve"> </w:t>
      </w:r>
      <w:r w:rsidRPr="00821C4A">
        <w:rPr>
          <w:rFonts w:ascii="Times New Roman" w:hAnsi="Times New Roman"/>
          <w:sz w:val="28"/>
          <w:szCs w:val="28"/>
        </w:rPr>
        <w:t>– начальная величина САДС. Отметим, что производная САДС от времени зависит от многих экономических параметров, что в полной мере соответствует обозначенной выше ее су</w:t>
      </w:r>
      <w:r>
        <w:rPr>
          <w:rFonts w:ascii="Times New Roman" w:hAnsi="Times New Roman"/>
          <w:sz w:val="28"/>
          <w:szCs w:val="28"/>
        </w:rPr>
        <w:t>т</w:t>
      </w:r>
      <w:r w:rsidRPr="00821C4A">
        <w:rPr>
          <w:rFonts w:ascii="Times New Roman" w:hAnsi="Times New Roman"/>
          <w:sz w:val="28"/>
          <w:szCs w:val="28"/>
        </w:rPr>
        <w:t>и.</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Продифференцировав (</w:t>
      </w:r>
      <w:r w:rsidR="00C76386">
        <w:rPr>
          <w:rFonts w:ascii="Times New Roman" w:hAnsi="Times New Roman"/>
          <w:sz w:val="28"/>
          <w:szCs w:val="28"/>
        </w:rPr>
        <w:t>3.3.</w:t>
      </w:r>
      <w:r w:rsidRPr="00821C4A">
        <w:rPr>
          <w:rFonts w:ascii="Times New Roman" w:hAnsi="Times New Roman"/>
          <w:sz w:val="28"/>
          <w:szCs w:val="28"/>
        </w:rPr>
        <w:t>3), запишем:</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24"/>
          <w:sz w:val="28"/>
          <w:szCs w:val="28"/>
        </w:rPr>
        <w:object w:dxaOrig="3879" w:dyaOrig="639">
          <v:shape id="_x0000_i1038" type="#_x0000_t75" style="width:194.25pt;height:32.25pt" o:ole="" fillcolor="window">
            <v:imagedata r:id="rId47" o:title=""/>
          </v:shape>
          <o:OLEObject Type="Embed" ProgID="Equation.3" ShapeID="_x0000_i1038" DrawAspect="Content" ObjectID="_1491474468" r:id="rId48"/>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 xml:space="preserve">14)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По определению, величины </w:t>
      </w:r>
      <w:r w:rsidRPr="00821C4A">
        <w:rPr>
          <w:rFonts w:ascii="Times New Roman" w:hAnsi="Times New Roman"/>
          <w:i/>
          <w:sz w:val="28"/>
          <w:szCs w:val="28"/>
          <w:lang w:val="en-US"/>
        </w:rPr>
        <w:t>x</w:t>
      </w:r>
      <w:r w:rsidRPr="00821C4A">
        <w:rPr>
          <w:rFonts w:ascii="Times New Roman" w:hAnsi="Times New Roman"/>
          <w:sz w:val="28"/>
          <w:szCs w:val="28"/>
          <w:vertAlign w:val="subscript"/>
        </w:rPr>
        <w:t>3</w:t>
      </w:r>
      <w:r w:rsidRPr="00821C4A">
        <w:rPr>
          <w:rFonts w:ascii="Times New Roman" w:hAnsi="Times New Roman"/>
          <w:sz w:val="28"/>
          <w:szCs w:val="28"/>
        </w:rPr>
        <w:t xml:space="preserve"> и </w:t>
      </w:r>
      <w:r w:rsidRPr="00821C4A">
        <w:rPr>
          <w:rFonts w:ascii="Times New Roman" w:hAnsi="Times New Roman"/>
          <w:i/>
          <w:sz w:val="28"/>
          <w:szCs w:val="28"/>
          <w:lang w:val="en-US"/>
        </w:rPr>
        <w:t>x</w:t>
      </w:r>
      <w:r>
        <w:rPr>
          <w:rFonts w:ascii="Times New Roman" w:hAnsi="Times New Roman"/>
          <w:i/>
          <w:sz w:val="28"/>
          <w:szCs w:val="28"/>
          <w:vertAlign w:val="subscript"/>
        </w:rPr>
        <w:t>9</w:t>
      </w:r>
      <w:r w:rsidRPr="00821C4A">
        <w:rPr>
          <w:rFonts w:ascii="Times New Roman" w:hAnsi="Times New Roman"/>
          <w:sz w:val="28"/>
          <w:szCs w:val="28"/>
        </w:rPr>
        <w:t xml:space="preserve"> являются изменением величины спроса  на деньги </w:t>
      </w:r>
      <w:r w:rsidRPr="00821C4A">
        <w:rPr>
          <w:rFonts w:ascii="Times New Roman" w:hAnsi="Times New Roman"/>
          <w:i/>
          <w:sz w:val="28"/>
          <w:szCs w:val="28"/>
          <w:lang w:val="en-US"/>
        </w:rPr>
        <w:t>x</w:t>
      </w:r>
      <w:r w:rsidRPr="00821C4A">
        <w:rPr>
          <w:rFonts w:ascii="Times New Roman" w:hAnsi="Times New Roman"/>
          <w:sz w:val="28"/>
          <w:szCs w:val="28"/>
          <w:vertAlign w:val="subscript"/>
        </w:rPr>
        <w:t>2</w:t>
      </w:r>
      <w:r w:rsidRPr="00821C4A">
        <w:rPr>
          <w:rFonts w:ascii="Times New Roman" w:hAnsi="Times New Roman"/>
          <w:sz w:val="28"/>
          <w:szCs w:val="28"/>
        </w:rPr>
        <w:t xml:space="preserve"> и </w:t>
      </w:r>
      <w:r w:rsidRPr="00821C4A">
        <w:rPr>
          <w:rFonts w:ascii="Times New Roman" w:hAnsi="Times New Roman"/>
          <w:i/>
          <w:sz w:val="28"/>
          <w:szCs w:val="28"/>
          <w:lang w:val="en-US"/>
        </w:rPr>
        <w:t>x</w:t>
      </w:r>
      <w:r>
        <w:rPr>
          <w:rFonts w:ascii="Times New Roman" w:hAnsi="Times New Roman"/>
          <w:sz w:val="28"/>
          <w:szCs w:val="28"/>
          <w:vertAlign w:val="subscript"/>
        </w:rPr>
        <w:t>8</w:t>
      </w:r>
      <w:r w:rsidRPr="00821C4A">
        <w:rPr>
          <w:rFonts w:ascii="Times New Roman" w:hAnsi="Times New Roman"/>
          <w:sz w:val="28"/>
          <w:szCs w:val="28"/>
        </w:rPr>
        <w:t xml:space="preserve"> в единицу времени, т.е.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24"/>
          <w:sz w:val="28"/>
          <w:szCs w:val="28"/>
        </w:rPr>
        <w:object w:dxaOrig="900" w:dyaOrig="639">
          <v:shape id="_x0000_i1039" type="#_x0000_t75" style="width:44.25pt;height:32.25pt" o:ole="" fillcolor="window">
            <v:imagedata r:id="rId49" o:title=""/>
          </v:shape>
          <o:OLEObject Type="Embed" ProgID="Equation.3" ShapeID="_x0000_i1039" DrawAspect="Content" ObjectID="_1491474469" r:id="rId50"/>
        </w:object>
      </w:r>
      <w:r w:rsidRPr="00821C4A">
        <w:rPr>
          <w:rFonts w:ascii="Times New Roman" w:hAnsi="Times New Roman"/>
          <w:sz w:val="28"/>
          <w:szCs w:val="28"/>
        </w:rPr>
        <w:t xml:space="preserve">;     </w:t>
      </w:r>
      <w:r w:rsidRPr="00821C4A">
        <w:rPr>
          <w:rFonts w:ascii="Times New Roman" w:hAnsi="Times New Roman"/>
          <w:position w:val="-24"/>
          <w:sz w:val="28"/>
          <w:szCs w:val="28"/>
        </w:rPr>
        <w:object w:dxaOrig="900" w:dyaOrig="620">
          <v:shape id="_x0000_i1040" type="#_x0000_t75" style="width:44.25pt;height:31.5pt" o:ole="" fillcolor="window">
            <v:imagedata r:id="rId51" o:title=""/>
          </v:shape>
          <o:OLEObject Type="Embed" ProgID="Equation.3" ShapeID="_x0000_i1040" DrawAspect="Content" ObjectID="_1491474470" r:id="rId52"/>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 xml:space="preserve">15)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Далее сделаем допущение, что отношение динамики спроса на деньги является величиной, зависящей только от конъюнктуры рынка. В таком случае запишем:</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24"/>
          <w:sz w:val="28"/>
          <w:szCs w:val="28"/>
          <w:lang w:val="en-US"/>
        </w:rPr>
        <w:object w:dxaOrig="2640" w:dyaOrig="639">
          <v:shape id="_x0000_i1041" type="#_x0000_t75" style="width:132pt;height:32.25pt" o:ole="" fillcolor="window">
            <v:imagedata r:id="rId53" o:title=""/>
          </v:shape>
          <o:OLEObject Type="Embed" ProgID="Equation.3" ShapeID="_x0000_i1041" DrawAspect="Content" ObjectID="_1491474471" r:id="rId54"/>
        </w:object>
      </w:r>
      <w:r w:rsidRPr="00821C4A">
        <w:rPr>
          <w:rFonts w:ascii="Times New Roman" w:hAnsi="Times New Roman"/>
          <w:sz w:val="28"/>
          <w:szCs w:val="28"/>
        </w:rPr>
        <w:t xml:space="preserve">,                                                                     </w:t>
      </w:r>
      <w:r>
        <w:rPr>
          <w:rFonts w:ascii="Times New Roman" w:hAnsi="Times New Roman"/>
          <w:sz w:val="28"/>
          <w:szCs w:val="28"/>
        </w:rPr>
        <w:t xml:space="preserve">  </w:t>
      </w:r>
      <w:r w:rsidRPr="00821C4A">
        <w:rPr>
          <w:rFonts w:ascii="Times New Roman" w:hAnsi="Times New Roman"/>
          <w:sz w:val="28"/>
          <w:szCs w:val="28"/>
        </w:rPr>
        <w:t>(</w:t>
      </w:r>
      <w:r w:rsidR="00C76386">
        <w:rPr>
          <w:rFonts w:ascii="Times New Roman" w:hAnsi="Times New Roman"/>
          <w:sz w:val="28"/>
          <w:szCs w:val="28"/>
        </w:rPr>
        <w:t>3.3.</w:t>
      </w:r>
      <w:r w:rsidRPr="00821C4A">
        <w:rPr>
          <w:rFonts w:ascii="Times New Roman" w:hAnsi="Times New Roman"/>
          <w:sz w:val="28"/>
          <w:szCs w:val="28"/>
        </w:rPr>
        <w:t xml:space="preserve">16)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где </w:t>
      </w:r>
      <w:r w:rsidRPr="00821C4A">
        <w:rPr>
          <w:rFonts w:ascii="Times New Roman" w:hAnsi="Times New Roman"/>
          <w:i/>
          <w:sz w:val="28"/>
          <w:szCs w:val="28"/>
          <w:lang w:val="en-US"/>
        </w:rPr>
        <w:t>K</w:t>
      </w:r>
      <w:r w:rsidRPr="00821C4A">
        <w:rPr>
          <w:rFonts w:ascii="Times New Roman" w:hAnsi="Times New Roman"/>
          <w:sz w:val="28"/>
          <w:szCs w:val="28"/>
          <w:vertAlign w:val="subscript"/>
        </w:rPr>
        <w:t>1</w:t>
      </w:r>
      <w:r w:rsidRPr="00821C4A">
        <w:rPr>
          <w:rFonts w:ascii="Times New Roman" w:hAnsi="Times New Roman"/>
          <w:sz w:val="28"/>
          <w:szCs w:val="28"/>
        </w:rPr>
        <w:t xml:space="preserve">, </w:t>
      </w:r>
      <w:r w:rsidRPr="00821C4A">
        <w:rPr>
          <w:rFonts w:ascii="Times New Roman" w:hAnsi="Times New Roman"/>
          <w:sz w:val="28"/>
          <w:szCs w:val="28"/>
          <w:lang w:val="en-US"/>
        </w:rPr>
        <w:t>K</w:t>
      </w:r>
      <w:r w:rsidRPr="00821C4A">
        <w:rPr>
          <w:rFonts w:ascii="Times New Roman" w:hAnsi="Times New Roman"/>
          <w:sz w:val="28"/>
          <w:szCs w:val="28"/>
          <w:vertAlign w:val="subscript"/>
        </w:rPr>
        <w:t>2</w:t>
      </w:r>
      <w:r w:rsidRPr="00821C4A">
        <w:rPr>
          <w:rFonts w:ascii="Times New Roman" w:hAnsi="Times New Roman"/>
          <w:sz w:val="28"/>
          <w:szCs w:val="28"/>
        </w:rPr>
        <w:t xml:space="preserve"> – коэффициенты пропорциональности [</w:t>
      </w:r>
      <w:r w:rsidRPr="00821C4A">
        <w:rPr>
          <w:rStyle w:val="ad"/>
          <w:rFonts w:ascii="Times New Roman" w:hAnsi="Times New Roman"/>
          <w:sz w:val="28"/>
          <w:szCs w:val="28"/>
        </w:rPr>
        <w:endnoteReference w:id="65"/>
      </w:r>
      <w:r w:rsidRPr="00821C4A">
        <w:rPr>
          <w:rFonts w:ascii="Times New Roman" w:hAnsi="Times New Roman"/>
          <w:sz w:val="28"/>
          <w:szCs w:val="28"/>
        </w:rPr>
        <w:t>], которые представляют собой коэффициенты усиления по обратной связи и определяются по результатам концентрации ингредиентов рыночной стоимости денег, по формуле:</w:t>
      </w:r>
    </w:p>
    <w:p w:rsidR="00D96553" w:rsidRPr="00821C4A" w:rsidRDefault="00D96553" w:rsidP="00D96553">
      <w:pPr>
        <w:spacing w:after="0" w:line="360" w:lineRule="auto"/>
        <w:jc w:val="both"/>
        <w:rPr>
          <w:rFonts w:ascii="Times New Roman" w:hAnsi="Times New Roman"/>
          <w:sz w:val="28"/>
          <w:szCs w:val="28"/>
        </w:rPr>
      </w:pPr>
      <w:r w:rsidRPr="00821C4A">
        <w:rPr>
          <w:rFonts w:ascii="Times New Roman" w:hAnsi="Times New Roman"/>
          <w:sz w:val="28"/>
          <w:szCs w:val="28"/>
        </w:rPr>
        <w:t xml:space="preserve">       </w:t>
      </w:r>
      <w:r w:rsidRPr="003D49A3">
        <w:rPr>
          <w:rFonts w:ascii="Times New Roman" w:hAnsi="Times New Roman"/>
          <w:position w:val="-30"/>
          <w:sz w:val="28"/>
          <w:szCs w:val="28"/>
        </w:rPr>
        <w:object w:dxaOrig="2320" w:dyaOrig="700">
          <v:shape id="_x0000_i1042" type="#_x0000_t75" style="width:114.75pt;height:34.5pt" o:ole="" fillcolor="window">
            <v:imagedata r:id="rId55" o:title=""/>
          </v:shape>
          <o:OLEObject Type="Embed" ProgID="Equation.3" ShapeID="_x0000_i1042" DrawAspect="Content" ObjectID="_1491474472" r:id="rId56"/>
        </w:object>
      </w:r>
      <w:r w:rsidRPr="00821C4A">
        <w:rPr>
          <w:rFonts w:ascii="Times New Roman" w:hAnsi="Times New Roman"/>
          <w:sz w:val="28"/>
          <w:szCs w:val="28"/>
        </w:rPr>
        <w:t xml:space="preserve"> .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 xml:space="preserve">17)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Коэффициенты </w:t>
      </w:r>
      <w:r w:rsidRPr="00821C4A">
        <w:rPr>
          <w:rFonts w:ascii="Times New Roman" w:hAnsi="Times New Roman"/>
          <w:i/>
          <w:sz w:val="28"/>
          <w:szCs w:val="28"/>
          <w:lang w:val="en-US"/>
        </w:rPr>
        <w:t>k</w:t>
      </w:r>
      <w:r w:rsidRPr="00821C4A">
        <w:rPr>
          <w:rFonts w:ascii="Times New Roman" w:hAnsi="Times New Roman"/>
          <w:sz w:val="28"/>
          <w:szCs w:val="28"/>
          <w:vertAlign w:val="subscript"/>
        </w:rPr>
        <w:t>1</w:t>
      </w:r>
      <w:r w:rsidRPr="00821C4A">
        <w:rPr>
          <w:rFonts w:ascii="Times New Roman" w:hAnsi="Times New Roman"/>
          <w:sz w:val="28"/>
          <w:szCs w:val="28"/>
        </w:rPr>
        <w:t xml:space="preserve"> и </w:t>
      </w:r>
      <w:r w:rsidRPr="00821C4A">
        <w:rPr>
          <w:rFonts w:ascii="Times New Roman" w:hAnsi="Times New Roman"/>
          <w:i/>
          <w:sz w:val="28"/>
          <w:szCs w:val="28"/>
          <w:lang w:val="en-US"/>
        </w:rPr>
        <w:t>k</w:t>
      </w:r>
      <w:r w:rsidRPr="00821C4A">
        <w:rPr>
          <w:rFonts w:ascii="Times New Roman" w:hAnsi="Times New Roman"/>
          <w:sz w:val="28"/>
          <w:szCs w:val="28"/>
          <w:vertAlign w:val="subscript"/>
        </w:rPr>
        <w:t>2</w:t>
      </w:r>
      <w:r w:rsidRPr="00821C4A">
        <w:rPr>
          <w:rFonts w:ascii="Times New Roman" w:hAnsi="Times New Roman"/>
          <w:sz w:val="28"/>
          <w:szCs w:val="28"/>
        </w:rPr>
        <w:t xml:space="preserve"> учитывают размерность, в дальнейшем примем их равными единице. Тогда коэффициенты </w:t>
      </w:r>
      <w:r w:rsidRPr="00821C4A">
        <w:rPr>
          <w:rFonts w:ascii="Times New Roman" w:hAnsi="Times New Roman"/>
          <w:i/>
          <w:sz w:val="28"/>
          <w:szCs w:val="28"/>
          <w:lang w:val="en-US"/>
        </w:rPr>
        <w:t>K</w:t>
      </w:r>
      <w:r w:rsidRPr="00821C4A">
        <w:rPr>
          <w:rFonts w:ascii="Times New Roman" w:hAnsi="Times New Roman"/>
          <w:sz w:val="28"/>
          <w:szCs w:val="28"/>
          <w:vertAlign w:val="subscript"/>
        </w:rPr>
        <w:t>1</w:t>
      </w:r>
      <w:r w:rsidRPr="00821C4A">
        <w:rPr>
          <w:rFonts w:ascii="Times New Roman" w:hAnsi="Times New Roman"/>
          <w:sz w:val="28"/>
          <w:szCs w:val="28"/>
        </w:rPr>
        <w:t xml:space="preserve">, </w:t>
      </w:r>
      <w:r w:rsidRPr="00821C4A">
        <w:rPr>
          <w:rFonts w:ascii="Times New Roman" w:hAnsi="Times New Roman"/>
          <w:i/>
          <w:sz w:val="28"/>
          <w:szCs w:val="28"/>
          <w:lang w:val="en-US"/>
        </w:rPr>
        <w:t>K</w:t>
      </w:r>
      <w:r w:rsidRPr="00821C4A">
        <w:rPr>
          <w:rFonts w:ascii="Times New Roman" w:hAnsi="Times New Roman"/>
          <w:sz w:val="28"/>
          <w:szCs w:val="28"/>
          <w:vertAlign w:val="subscript"/>
        </w:rPr>
        <w:t>2</w:t>
      </w:r>
      <w:r w:rsidRPr="00821C4A">
        <w:rPr>
          <w:rFonts w:ascii="Times New Roman" w:hAnsi="Times New Roman"/>
          <w:sz w:val="28"/>
          <w:szCs w:val="28"/>
        </w:rPr>
        <w:t xml:space="preserve"> – это удельные скорости изменения денежных потоков при той или иной динамике рыночной стоимости денег, и являются знакопеременными величинами. Знак текущей величины спроса  на деньги в единицу времени (</w:t>
      </w:r>
      <w:r w:rsidRPr="00821C4A">
        <w:rPr>
          <w:rFonts w:ascii="Times New Roman" w:hAnsi="Times New Roman"/>
          <w:i/>
          <w:sz w:val="28"/>
          <w:szCs w:val="28"/>
          <w:lang w:val="en-US"/>
        </w:rPr>
        <w:t>x</w:t>
      </w:r>
      <w:r w:rsidRPr="00821C4A">
        <w:rPr>
          <w:rFonts w:ascii="Times New Roman" w:hAnsi="Times New Roman"/>
          <w:sz w:val="28"/>
          <w:szCs w:val="28"/>
          <w:vertAlign w:val="subscript"/>
        </w:rPr>
        <w:t>2</w:t>
      </w:r>
      <w:r w:rsidRPr="00821C4A">
        <w:rPr>
          <w:rFonts w:ascii="Times New Roman" w:hAnsi="Times New Roman"/>
          <w:sz w:val="28"/>
          <w:szCs w:val="28"/>
        </w:rPr>
        <w:t xml:space="preserve"> или </w:t>
      </w:r>
      <w:r w:rsidRPr="00821C4A">
        <w:rPr>
          <w:rFonts w:ascii="Times New Roman" w:hAnsi="Times New Roman"/>
          <w:i/>
          <w:sz w:val="28"/>
          <w:szCs w:val="28"/>
          <w:lang w:val="en-US"/>
        </w:rPr>
        <w:t>x</w:t>
      </w:r>
      <w:r>
        <w:rPr>
          <w:rFonts w:ascii="Times New Roman" w:hAnsi="Times New Roman"/>
          <w:sz w:val="28"/>
          <w:szCs w:val="28"/>
          <w:vertAlign w:val="subscript"/>
        </w:rPr>
        <w:t>8</w:t>
      </w:r>
      <w:r w:rsidRPr="00821C4A">
        <w:rPr>
          <w:rFonts w:ascii="Times New Roman" w:hAnsi="Times New Roman"/>
          <w:sz w:val="28"/>
          <w:szCs w:val="28"/>
        </w:rPr>
        <w:t xml:space="preserve">) всегда положительный, а </w:t>
      </w:r>
      <w:r w:rsidRPr="00821C4A">
        <w:rPr>
          <w:rFonts w:ascii="Times New Roman" w:hAnsi="Times New Roman"/>
          <w:i/>
          <w:sz w:val="28"/>
          <w:szCs w:val="28"/>
          <w:lang w:val="en-US"/>
        </w:rPr>
        <w:t>x</w:t>
      </w:r>
      <w:r w:rsidRPr="00821C4A">
        <w:rPr>
          <w:rFonts w:ascii="Times New Roman" w:hAnsi="Times New Roman"/>
          <w:sz w:val="28"/>
          <w:szCs w:val="28"/>
          <w:vertAlign w:val="subscript"/>
        </w:rPr>
        <w:t>3</w:t>
      </w:r>
      <w:r w:rsidRPr="00821C4A">
        <w:rPr>
          <w:rFonts w:ascii="Times New Roman" w:hAnsi="Times New Roman"/>
          <w:sz w:val="28"/>
          <w:szCs w:val="28"/>
        </w:rPr>
        <w:t xml:space="preserve"> и </w:t>
      </w:r>
      <w:r w:rsidRPr="00821C4A">
        <w:rPr>
          <w:rFonts w:ascii="Times New Roman" w:hAnsi="Times New Roman"/>
          <w:sz w:val="28"/>
          <w:szCs w:val="28"/>
          <w:lang w:val="en-US"/>
        </w:rPr>
        <w:t>x</w:t>
      </w:r>
      <w:r w:rsidRPr="00821C4A">
        <w:rPr>
          <w:rFonts w:ascii="Times New Roman" w:hAnsi="Times New Roman"/>
          <w:sz w:val="28"/>
          <w:szCs w:val="28"/>
          <w:vertAlign w:val="subscript"/>
        </w:rPr>
        <w:t>9</w:t>
      </w:r>
      <w:r>
        <w:rPr>
          <w:rFonts w:ascii="Times New Roman" w:hAnsi="Times New Roman"/>
          <w:sz w:val="28"/>
          <w:szCs w:val="28"/>
          <w:vertAlign w:val="subscript"/>
        </w:rPr>
        <w:t xml:space="preserve"> </w:t>
      </w:r>
      <w:r>
        <w:rPr>
          <w:rFonts w:ascii="Times New Roman" w:hAnsi="Times New Roman"/>
          <w:sz w:val="28"/>
          <w:szCs w:val="28"/>
        </w:rPr>
        <w:t>(</w:t>
      </w:r>
      <w:r w:rsidRPr="00821C4A">
        <w:rPr>
          <w:rFonts w:ascii="Times New Roman" w:hAnsi="Times New Roman"/>
          <w:sz w:val="28"/>
          <w:szCs w:val="28"/>
        </w:rPr>
        <w:t xml:space="preserve">как производные от изменения </w:t>
      </w:r>
      <w:r>
        <w:rPr>
          <w:rFonts w:ascii="Times New Roman" w:hAnsi="Times New Roman"/>
          <w:sz w:val="28"/>
          <w:szCs w:val="28"/>
        </w:rPr>
        <w:t xml:space="preserve">спроса на национальные деньги и, соответственно, </w:t>
      </w:r>
      <w:r w:rsidRPr="00821C4A">
        <w:rPr>
          <w:rFonts w:ascii="Times New Roman" w:hAnsi="Times New Roman"/>
          <w:sz w:val="28"/>
          <w:szCs w:val="28"/>
        </w:rPr>
        <w:t>рыночной стоимости денег</w:t>
      </w:r>
      <w:r>
        <w:rPr>
          <w:rFonts w:ascii="Times New Roman" w:hAnsi="Times New Roman"/>
          <w:sz w:val="28"/>
          <w:szCs w:val="28"/>
        </w:rPr>
        <w:t>)</w:t>
      </w:r>
      <w:r w:rsidRPr="00821C4A">
        <w:rPr>
          <w:rFonts w:ascii="Times New Roman" w:hAnsi="Times New Roman"/>
          <w:sz w:val="28"/>
          <w:szCs w:val="28"/>
        </w:rPr>
        <w:t xml:space="preserve">, знакопеременные величины и зависят от конъюнктуры денежного рынка. Например, принимая знаки для </w:t>
      </w:r>
      <w:r w:rsidRPr="00821C4A">
        <w:rPr>
          <w:rFonts w:ascii="Times New Roman" w:hAnsi="Times New Roman"/>
          <w:position w:val="-24"/>
          <w:sz w:val="28"/>
          <w:szCs w:val="28"/>
        </w:rPr>
        <w:object w:dxaOrig="440" w:dyaOrig="639">
          <v:shape id="_x0000_i1043" type="#_x0000_t75" style="width:21.75pt;height:32.25pt" o:ole="" fillcolor="window">
            <v:imagedata r:id="rId57" o:title=""/>
          </v:shape>
          <o:OLEObject Type="Embed" ProgID="Equation.3" ShapeID="_x0000_i1043" DrawAspect="Content" ObjectID="_1491474473" r:id="rId58"/>
        </w:object>
      </w:r>
      <w:r w:rsidRPr="00821C4A">
        <w:rPr>
          <w:rFonts w:ascii="Times New Roman" w:hAnsi="Times New Roman"/>
          <w:sz w:val="28"/>
          <w:szCs w:val="28"/>
        </w:rPr>
        <w:t xml:space="preserve"> и </w:t>
      </w:r>
      <w:r w:rsidRPr="00821C4A">
        <w:rPr>
          <w:rFonts w:ascii="Times New Roman" w:hAnsi="Times New Roman"/>
          <w:position w:val="-24"/>
          <w:sz w:val="28"/>
          <w:szCs w:val="28"/>
        </w:rPr>
        <w:object w:dxaOrig="460" w:dyaOrig="639">
          <v:shape id="_x0000_i1044" type="#_x0000_t75" style="width:22.5pt;height:32.25pt" o:ole="" fillcolor="window">
            <v:imagedata r:id="rId59" o:title=""/>
          </v:shape>
          <o:OLEObject Type="Embed" ProgID="Equation.3" ShapeID="_x0000_i1044" DrawAspect="Content" ObjectID="_1491474474" r:id="rId60"/>
        </w:object>
      </w:r>
      <w:r w:rsidRPr="00821C4A">
        <w:rPr>
          <w:rFonts w:ascii="Times New Roman" w:hAnsi="Times New Roman"/>
          <w:sz w:val="28"/>
          <w:szCs w:val="28"/>
        </w:rPr>
        <w:t xml:space="preserve"> противоположными знакам </w:t>
      </w:r>
      <w:r w:rsidRPr="00821C4A">
        <w:rPr>
          <w:rFonts w:ascii="Times New Roman" w:hAnsi="Times New Roman"/>
          <w:i/>
          <w:sz w:val="28"/>
          <w:szCs w:val="28"/>
          <w:lang w:val="en-US"/>
        </w:rPr>
        <w:t>x</w:t>
      </w:r>
      <w:r w:rsidRPr="00821C4A">
        <w:rPr>
          <w:rFonts w:ascii="Times New Roman" w:hAnsi="Times New Roman"/>
          <w:sz w:val="28"/>
          <w:szCs w:val="28"/>
          <w:vertAlign w:val="subscript"/>
        </w:rPr>
        <w:t>3</w:t>
      </w:r>
      <w:r w:rsidRPr="00821C4A">
        <w:rPr>
          <w:rFonts w:ascii="Times New Roman" w:hAnsi="Times New Roman"/>
          <w:sz w:val="28"/>
          <w:szCs w:val="28"/>
        </w:rPr>
        <w:t xml:space="preserve"> и </w:t>
      </w:r>
      <w:r w:rsidRPr="00821C4A">
        <w:rPr>
          <w:rFonts w:ascii="Times New Roman" w:hAnsi="Times New Roman"/>
          <w:sz w:val="28"/>
          <w:szCs w:val="28"/>
          <w:lang w:val="en-US"/>
        </w:rPr>
        <w:t>x</w:t>
      </w:r>
      <w:r w:rsidRPr="00821C4A">
        <w:rPr>
          <w:rFonts w:ascii="Times New Roman" w:hAnsi="Times New Roman"/>
          <w:sz w:val="28"/>
          <w:szCs w:val="28"/>
          <w:vertAlign w:val="subscript"/>
        </w:rPr>
        <w:t>9</w:t>
      </w:r>
      <w:r>
        <w:rPr>
          <w:rFonts w:ascii="Times New Roman" w:hAnsi="Times New Roman"/>
          <w:sz w:val="28"/>
          <w:szCs w:val="28"/>
        </w:rPr>
        <w:t xml:space="preserve"> соответственно, выражения (</w:t>
      </w:r>
      <w:r w:rsidR="00C76386">
        <w:rPr>
          <w:rFonts w:ascii="Times New Roman" w:hAnsi="Times New Roman"/>
          <w:sz w:val="28"/>
          <w:szCs w:val="28"/>
        </w:rPr>
        <w:t>3.3.</w:t>
      </w:r>
      <w:r w:rsidRPr="00821C4A">
        <w:rPr>
          <w:rFonts w:ascii="Times New Roman" w:hAnsi="Times New Roman"/>
          <w:sz w:val="28"/>
          <w:szCs w:val="28"/>
        </w:rPr>
        <w:t xml:space="preserve">16) запишутся в виде: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30"/>
          <w:sz w:val="28"/>
          <w:szCs w:val="28"/>
        </w:rPr>
        <w:object w:dxaOrig="2920" w:dyaOrig="740">
          <v:shape id="_x0000_i1045" type="#_x0000_t75" style="width:146.25pt;height:37.5pt" o:ole="" fillcolor="window">
            <v:imagedata r:id="rId61" o:title=""/>
          </v:shape>
          <o:OLEObject Type="Embed" ProgID="Equation.3" ShapeID="_x0000_i1045" DrawAspect="Content" ObjectID="_1491474475" r:id="rId62"/>
        </w:object>
      </w:r>
      <w:r w:rsidRPr="00821C4A">
        <w:rPr>
          <w:rFonts w:ascii="Times New Roman" w:hAnsi="Times New Roman"/>
          <w:sz w:val="28"/>
          <w:szCs w:val="28"/>
        </w:rPr>
        <w:t xml:space="preserve"> .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18)</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С учетом сказанного представим (</w:t>
      </w:r>
      <w:r w:rsidR="00C76386">
        <w:rPr>
          <w:rFonts w:ascii="Times New Roman" w:hAnsi="Times New Roman"/>
          <w:sz w:val="28"/>
          <w:szCs w:val="28"/>
        </w:rPr>
        <w:t>3.3.</w:t>
      </w:r>
      <w:r w:rsidRPr="00821C4A">
        <w:rPr>
          <w:rFonts w:ascii="Times New Roman" w:hAnsi="Times New Roman"/>
          <w:sz w:val="28"/>
          <w:szCs w:val="28"/>
        </w:rPr>
        <w:t>14) в виде:</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24"/>
          <w:sz w:val="28"/>
          <w:szCs w:val="28"/>
        </w:rPr>
        <w:object w:dxaOrig="3560" w:dyaOrig="639">
          <v:shape id="_x0000_i1046" type="#_x0000_t75" style="width:178.5pt;height:32.25pt" o:ole="" fillcolor="window">
            <v:imagedata r:id="rId63" o:title=""/>
          </v:shape>
          <o:OLEObject Type="Embed" ProgID="Equation.3" ShapeID="_x0000_i1046" DrawAspect="Content" ObjectID="_1491474476" r:id="rId64"/>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 xml:space="preserve">19)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Примем, что темп роста денежной массы </w:t>
      </w:r>
      <w:r w:rsidRPr="00821C4A">
        <w:rPr>
          <w:rFonts w:ascii="Times New Roman" w:hAnsi="Times New Roman"/>
          <w:sz w:val="28"/>
          <w:szCs w:val="28"/>
          <w:lang w:val="en-US"/>
        </w:rPr>
        <w:t>x</w:t>
      </w:r>
      <w:r w:rsidRPr="00821C4A">
        <w:rPr>
          <w:rFonts w:ascii="Times New Roman" w:hAnsi="Times New Roman"/>
          <w:sz w:val="28"/>
          <w:szCs w:val="28"/>
          <w:vertAlign w:val="subscript"/>
        </w:rPr>
        <w:t>6</w:t>
      </w:r>
      <w:r w:rsidRPr="00821C4A">
        <w:rPr>
          <w:rFonts w:ascii="Times New Roman" w:hAnsi="Times New Roman"/>
          <w:sz w:val="28"/>
          <w:szCs w:val="28"/>
        </w:rPr>
        <w:t xml:space="preserve"> является производной от объема сделок в экономике (как денежного потока) </w:t>
      </w:r>
      <w:r w:rsidRPr="00821C4A">
        <w:rPr>
          <w:rFonts w:ascii="Times New Roman" w:hAnsi="Times New Roman"/>
          <w:sz w:val="28"/>
          <w:szCs w:val="28"/>
          <w:lang w:val="en-US"/>
        </w:rPr>
        <w:t>x</w:t>
      </w:r>
      <w:r w:rsidRPr="00821C4A">
        <w:rPr>
          <w:rFonts w:ascii="Times New Roman" w:hAnsi="Times New Roman"/>
          <w:sz w:val="28"/>
          <w:szCs w:val="28"/>
          <w:vertAlign w:val="subscript"/>
        </w:rPr>
        <w:t>5</w:t>
      </w:r>
      <w:r w:rsidRPr="00821C4A">
        <w:rPr>
          <w:rFonts w:ascii="Times New Roman" w:hAnsi="Times New Roman"/>
          <w:sz w:val="28"/>
          <w:szCs w:val="28"/>
        </w:rPr>
        <w:t xml:space="preserve">: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24"/>
          <w:sz w:val="28"/>
          <w:szCs w:val="28"/>
        </w:rPr>
        <w:object w:dxaOrig="440" w:dyaOrig="639">
          <v:shape id="_x0000_i1047" type="#_x0000_t75" style="width:21.75pt;height:32.25pt" o:ole="" fillcolor="window">
            <v:imagedata r:id="rId65" o:title=""/>
          </v:shape>
          <o:OLEObject Type="Embed" ProgID="Equation.3" ShapeID="_x0000_i1047" DrawAspect="Content" ObjectID="_1491474477" r:id="rId66"/>
        </w:object>
      </w:r>
      <w:r w:rsidRPr="00821C4A">
        <w:rPr>
          <w:rFonts w:ascii="Times New Roman" w:hAnsi="Times New Roman"/>
          <w:sz w:val="28"/>
          <w:szCs w:val="28"/>
        </w:rPr>
        <w:t>=</w:t>
      </w:r>
      <w:r w:rsidRPr="00821C4A">
        <w:rPr>
          <w:rFonts w:ascii="Times New Roman" w:hAnsi="Times New Roman"/>
          <w:i/>
          <w:sz w:val="28"/>
          <w:szCs w:val="28"/>
          <w:lang w:val="en-US"/>
        </w:rPr>
        <w:t>x</w:t>
      </w:r>
      <w:r w:rsidRPr="00821C4A">
        <w:rPr>
          <w:rFonts w:ascii="Times New Roman" w:hAnsi="Times New Roman"/>
          <w:sz w:val="28"/>
          <w:szCs w:val="28"/>
          <w:vertAlign w:val="subscript"/>
        </w:rPr>
        <w:t>6</w: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 xml:space="preserve">20)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Далее по аналогии выражения (</w:t>
      </w:r>
      <w:r w:rsidR="00C76386">
        <w:rPr>
          <w:rFonts w:ascii="Times New Roman" w:hAnsi="Times New Roman"/>
          <w:sz w:val="28"/>
          <w:szCs w:val="28"/>
        </w:rPr>
        <w:t>3.3.</w:t>
      </w:r>
      <w:r w:rsidRPr="00821C4A">
        <w:rPr>
          <w:rFonts w:ascii="Times New Roman" w:hAnsi="Times New Roman"/>
          <w:sz w:val="28"/>
          <w:szCs w:val="28"/>
        </w:rPr>
        <w:t>18) запишем:</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30"/>
          <w:sz w:val="28"/>
          <w:szCs w:val="28"/>
        </w:rPr>
        <w:object w:dxaOrig="1460" w:dyaOrig="740">
          <v:shape id="_x0000_i1048" type="#_x0000_t75" style="width:72.75pt;height:37.5pt" o:ole="" fillcolor="window">
            <v:imagedata r:id="rId67" o:title=""/>
          </v:shape>
          <o:OLEObject Type="Embed" ProgID="Equation.3" ShapeID="_x0000_i1048" DrawAspect="Content" ObjectID="_1491474478" r:id="rId68"/>
        </w:object>
      </w:r>
      <w:r w:rsidRPr="00821C4A">
        <w:rPr>
          <w:rFonts w:ascii="Times New Roman" w:hAnsi="Times New Roman"/>
          <w:sz w:val="28"/>
          <w:szCs w:val="28"/>
        </w:rPr>
        <w:t xml:space="preserve"> .                                                                        </w:t>
      </w:r>
      <w:r>
        <w:rPr>
          <w:rFonts w:ascii="Times New Roman" w:hAnsi="Times New Roman"/>
          <w:sz w:val="28"/>
          <w:szCs w:val="28"/>
        </w:rPr>
        <w:t xml:space="preserve">                  (</w:t>
      </w:r>
      <w:r w:rsidR="00C76386">
        <w:rPr>
          <w:rFonts w:ascii="Times New Roman" w:hAnsi="Times New Roman"/>
          <w:sz w:val="28"/>
          <w:szCs w:val="28"/>
        </w:rPr>
        <w:t>3.3.</w:t>
      </w:r>
      <w:r>
        <w:rPr>
          <w:rFonts w:ascii="Times New Roman" w:hAnsi="Times New Roman"/>
          <w:sz w:val="28"/>
          <w:szCs w:val="28"/>
        </w:rPr>
        <w:t>21</w:t>
      </w:r>
      <w:r w:rsidRPr="00821C4A">
        <w:rPr>
          <w:rFonts w:ascii="Times New Roman" w:hAnsi="Times New Roman"/>
          <w:sz w:val="28"/>
          <w:szCs w:val="28"/>
        </w:rPr>
        <w:t xml:space="preserve">)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Скорость изменения тран</w:t>
      </w:r>
      <w:r>
        <w:rPr>
          <w:rFonts w:ascii="Times New Roman" w:hAnsi="Times New Roman"/>
          <w:sz w:val="28"/>
          <w:szCs w:val="28"/>
        </w:rPr>
        <w:t>сакционных издержек с учетом (</w:t>
      </w:r>
      <w:r w:rsidR="00C76386">
        <w:rPr>
          <w:rFonts w:ascii="Times New Roman" w:hAnsi="Times New Roman"/>
          <w:sz w:val="28"/>
          <w:szCs w:val="28"/>
        </w:rPr>
        <w:t>3.3.</w:t>
      </w:r>
      <w:r w:rsidRPr="00821C4A">
        <w:rPr>
          <w:rFonts w:ascii="Times New Roman" w:hAnsi="Times New Roman"/>
          <w:sz w:val="28"/>
          <w:szCs w:val="28"/>
        </w:rPr>
        <w:t>4) представим как:</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30"/>
          <w:sz w:val="28"/>
          <w:szCs w:val="28"/>
        </w:rPr>
        <w:object w:dxaOrig="2360" w:dyaOrig="700">
          <v:shape id="_x0000_i1049" type="#_x0000_t75" style="width:117.75pt;height:34.5pt" o:ole="" fillcolor="window">
            <v:imagedata r:id="rId69" o:title=""/>
          </v:shape>
          <o:OLEObject Type="Embed" ProgID="Equation.3" ShapeID="_x0000_i1049" DrawAspect="Content" ObjectID="_1491474479" r:id="rId70"/>
        </w:object>
      </w:r>
      <w:r w:rsidRPr="00821C4A">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2</w:t>
      </w:r>
      <w:r>
        <w:rPr>
          <w:rFonts w:ascii="Times New Roman" w:hAnsi="Times New Roman"/>
          <w:sz w:val="28"/>
          <w:szCs w:val="28"/>
        </w:rPr>
        <w:t>2</w:t>
      </w:r>
      <w:r w:rsidRPr="00821C4A">
        <w:rPr>
          <w:rFonts w:ascii="Times New Roman" w:hAnsi="Times New Roman"/>
          <w:sz w:val="28"/>
          <w:szCs w:val="28"/>
        </w:rPr>
        <w:t xml:space="preserve">) </w:t>
      </w:r>
    </w:p>
    <w:p w:rsidR="00D96553" w:rsidRPr="00821C4A" w:rsidRDefault="00D96553" w:rsidP="00D96553">
      <w:pPr>
        <w:spacing w:after="0" w:line="360" w:lineRule="auto"/>
        <w:jc w:val="both"/>
        <w:rPr>
          <w:rFonts w:ascii="Times New Roman" w:hAnsi="Times New Roman"/>
          <w:sz w:val="28"/>
          <w:szCs w:val="28"/>
        </w:rPr>
      </w:pPr>
      <w:r w:rsidRPr="00821C4A">
        <w:rPr>
          <w:rFonts w:ascii="Times New Roman" w:hAnsi="Times New Roman"/>
          <w:sz w:val="28"/>
          <w:szCs w:val="28"/>
        </w:rPr>
        <w:t xml:space="preserve">Скорость изменения </w:t>
      </w:r>
      <w:r w:rsidRPr="00730055">
        <w:rPr>
          <w:rFonts w:ascii="Times New Roman" w:hAnsi="Times New Roman"/>
          <w:sz w:val="28"/>
          <w:szCs w:val="28"/>
        </w:rPr>
        <w:t>годов</w:t>
      </w:r>
      <w:r>
        <w:rPr>
          <w:rFonts w:ascii="Times New Roman" w:hAnsi="Times New Roman"/>
          <w:sz w:val="28"/>
          <w:szCs w:val="28"/>
        </w:rPr>
        <w:t>ых</w:t>
      </w:r>
      <w:r w:rsidRPr="00730055">
        <w:rPr>
          <w:rFonts w:ascii="Times New Roman" w:hAnsi="Times New Roman"/>
          <w:sz w:val="28"/>
          <w:szCs w:val="28"/>
        </w:rPr>
        <w:t xml:space="preserve"> полн</w:t>
      </w:r>
      <w:r>
        <w:rPr>
          <w:rFonts w:ascii="Times New Roman" w:hAnsi="Times New Roman"/>
          <w:sz w:val="28"/>
          <w:szCs w:val="28"/>
        </w:rPr>
        <w:t>ых</w:t>
      </w:r>
      <w:r w:rsidRPr="00730055">
        <w:rPr>
          <w:rFonts w:ascii="Times New Roman" w:hAnsi="Times New Roman"/>
          <w:sz w:val="28"/>
          <w:szCs w:val="28"/>
        </w:rPr>
        <w:t xml:space="preserve"> </w:t>
      </w:r>
      <w:r>
        <w:rPr>
          <w:rFonts w:ascii="Times New Roman" w:hAnsi="Times New Roman"/>
          <w:sz w:val="28"/>
          <w:szCs w:val="28"/>
        </w:rPr>
        <w:t xml:space="preserve">процентных </w:t>
      </w:r>
      <w:r w:rsidRPr="00730055">
        <w:rPr>
          <w:rFonts w:ascii="Times New Roman" w:hAnsi="Times New Roman"/>
          <w:sz w:val="28"/>
          <w:szCs w:val="28"/>
        </w:rPr>
        <w:t>став</w:t>
      </w:r>
      <w:r>
        <w:rPr>
          <w:rFonts w:ascii="Times New Roman" w:hAnsi="Times New Roman"/>
          <w:sz w:val="28"/>
          <w:szCs w:val="28"/>
        </w:rPr>
        <w:t xml:space="preserve">ок по новым кредитам банков в национальной </w:t>
      </w:r>
      <w:r w:rsidRPr="00730055">
        <w:rPr>
          <w:rFonts w:ascii="Times New Roman" w:hAnsi="Times New Roman"/>
          <w:sz w:val="28"/>
          <w:szCs w:val="28"/>
        </w:rPr>
        <w:t>валюте</w:t>
      </w:r>
      <w:r>
        <w:rPr>
          <w:rFonts w:ascii="Times New Roman" w:hAnsi="Times New Roman"/>
          <w:sz w:val="28"/>
          <w:szCs w:val="28"/>
        </w:rPr>
        <w:t xml:space="preserve"> </w:t>
      </w:r>
      <w:r w:rsidRPr="00821C4A">
        <w:rPr>
          <w:rFonts w:ascii="Times New Roman" w:hAnsi="Times New Roman"/>
          <w:sz w:val="28"/>
          <w:szCs w:val="28"/>
        </w:rPr>
        <w:t>примет следующий вид:</w:t>
      </w:r>
    </w:p>
    <w:p w:rsidR="00D96553" w:rsidRPr="00821C4A" w:rsidRDefault="00D96553" w:rsidP="00D96553">
      <w:pPr>
        <w:spacing w:after="0" w:line="360" w:lineRule="auto"/>
        <w:ind w:firstLine="709"/>
        <w:jc w:val="both"/>
        <w:rPr>
          <w:rFonts w:ascii="Times New Roman" w:hAnsi="Times New Roman"/>
          <w:i/>
          <w:sz w:val="28"/>
          <w:szCs w:val="28"/>
        </w:rPr>
      </w:pPr>
      <w:r w:rsidRPr="00821C4A">
        <w:rPr>
          <w:rFonts w:ascii="Times New Roman" w:hAnsi="Times New Roman"/>
          <w:position w:val="-32"/>
          <w:sz w:val="28"/>
          <w:szCs w:val="28"/>
        </w:rPr>
        <w:object w:dxaOrig="2000" w:dyaOrig="980">
          <v:shape id="_x0000_i1050" type="#_x0000_t75" style="width:100.5pt;height:48.75pt" o:ole="" fillcolor="window">
            <v:imagedata r:id="rId71" o:title=""/>
          </v:shape>
          <o:OLEObject Type="Embed" ProgID="Equation.3" ShapeID="_x0000_i1050" DrawAspect="Content" ObjectID="_1491474480" r:id="rId72"/>
        </w:object>
      </w:r>
      <w:r w:rsidRPr="00821C4A">
        <w:rPr>
          <w:rFonts w:ascii="Times New Roman" w:hAnsi="Times New Roman"/>
          <w:sz w:val="28"/>
          <w:szCs w:val="28"/>
        </w:rPr>
        <w:t xml:space="preserve"> .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2</w:t>
      </w:r>
      <w:r>
        <w:rPr>
          <w:rFonts w:ascii="Times New Roman" w:hAnsi="Times New Roman"/>
          <w:sz w:val="28"/>
          <w:szCs w:val="28"/>
        </w:rPr>
        <w:t>3</w:t>
      </w:r>
      <w:r w:rsidRPr="00821C4A">
        <w:rPr>
          <w:rFonts w:ascii="Times New Roman" w:hAnsi="Times New Roman"/>
          <w:sz w:val="28"/>
          <w:szCs w:val="28"/>
        </w:rPr>
        <w:t xml:space="preserve">)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Введем начальные условия (</w:t>
      </w:r>
      <w:r w:rsidRPr="00821C4A">
        <w:rPr>
          <w:rFonts w:ascii="Times New Roman" w:hAnsi="Times New Roman"/>
          <w:i/>
          <w:sz w:val="28"/>
          <w:szCs w:val="28"/>
          <w:lang w:val="en-US"/>
        </w:rPr>
        <w:t>t</w:t>
      </w:r>
      <w:r w:rsidRPr="00821C4A">
        <w:rPr>
          <w:rFonts w:ascii="Times New Roman" w:hAnsi="Times New Roman"/>
          <w:sz w:val="28"/>
          <w:szCs w:val="28"/>
        </w:rPr>
        <w:t xml:space="preserve"> = </w:t>
      </w:r>
      <w:r w:rsidRPr="00821C4A">
        <w:rPr>
          <w:rFonts w:ascii="Times New Roman" w:hAnsi="Times New Roman"/>
          <w:i/>
          <w:sz w:val="28"/>
          <w:szCs w:val="28"/>
          <w:lang w:val="en-US"/>
        </w:rPr>
        <w:t>t</w:t>
      </w:r>
      <w:r w:rsidRPr="00821C4A">
        <w:rPr>
          <w:rFonts w:ascii="Times New Roman" w:hAnsi="Times New Roman"/>
          <w:sz w:val="28"/>
          <w:szCs w:val="28"/>
          <w:vertAlign w:val="subscript"/>
        </w:rPr>
        <w:t>1</w:t>
      </w:r>
      <w:r w:rsidRPr="00821C4A">
        <w:rPr>
          <w:rFonts w:ascii="Times New Roman" w:hAnsi="Times New Roman"/>
          <w:sz w:val="28"/>
          <w:szCs w:val="28"/>
        </w:rPr>
        <w:t>):</w:t>
      </w:r>
    </w:p>
    <w:p w:rsidR="00D96553" w:rsidRPr="00821C4A" w:rsidRDefault="00D96553" w:rsidP="00D96553">
      <w:pPr>
        <w:spacing w:after="0" w:line="360" w:lineRule="auto"/>
        <w:ind w:firstLine="709"/>
        <w:jc w:val="both"/>
        <w:rPr>
          <w:rFonts w:ascii="Times New Roman" w:hAnsi="Times New Roman"/>
          <w:sz w:val="28"/>
          <w:szCs w:val="28"/>
          <w:lang w:val="en-US"/>
        </w:rPr>
      </w:pPr>
      <w:r w:rsidRPr="00821C4A">
        <w:rPr>
          <w:rFonts w:ascii="Times New Roman" w:hAnsi="Times New Roman"/>
          <w:i/>
          <w:sz w:val="28"/>
          <w:szCs w:val="28"/>
          <w:lang w:val="en-US"/>
        </w:rPr>
        <w:t>x</w:t>
      </w:r>
      <w:r w:rsidRPr="00821C4A">
        <w:rPr>
          <w:rFonts w:ascii="Times New Roman" w:hAnsi="Times New Roman"/>
          <w:sz w:val="28"/>
          <w:szCs w:val="28"/>
          <w:vertAlign w:val="subscript"/>
          <w:lang w:val="en-US"/>
        </w:rPr>
        <w:t>0</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 xml:space="preserve">) = </w:t>
      </w:r>
      <w:r w:rsidRPr="00821C4A">
        <w:rPr>
          <w:rFonts w:ascii="Times New Roman" w:hAnsi="Times New Roman"/>
          <w:i/>
          <w:sz w:val="28"/>
          <w:szCs w:val="28"/>
          <w:lang w:val="en-US"/>
        </w:rPr>
        <w:t>x</w:t>
      </w:r>
      <w:r w:rsidRPr="00821C4A">
        <w:rPr>
          <w:rFonts w:ascii="Times New Roman" w:hAnsi="Times New Roman"/>
          <w:sz w:val="28"/>
          <w:szCs w:val="28"/>
          <w:lang w:val="en-US"/>
        </w:rPr>
        <w:t>0;</w:t>
      </w:r>
      <w:r w:rsidRPr="00821C4A">
        <w:rPr>
          <w:rFonts w:ascii="Times New Roman" w:hAnsi="Times New Roman"/>
          <w:i/>
          <w:sz w:val="28"/>
          <w:szCs w:val="28"/>
          <w:lang w:val="en-US"/>
        </w:rPr>
        <w:t xml:space="preserve">  x</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 xml:space="preserve">) = </w:t>
      </w:r>
      <w:r w:rsidRPr="00821C4A">
        <w:rPr>
          <w:rFonts w:ascii="Times New Roman" w:hAnsi="Times New Roman"/>
          <w:i/>
          <w:sz w:val="28"/>
          <w:szCs w:val="28"/>
          <w:lang w:val="en-US"/>
        </w:rPr>
        <w:t>x</w:t>
      </w:r>
      <w:r w:rsidRPr="00821C4A">
        <w:rPr>
          <w:rFonts w:ascii="Times New Roman" w:hAnsi="Times New Roman"/>
          <w:sz w:val="28"/>
          <w:szCs w:val="28"/>
          <w:lang w:val="en-US"/>
        </w:rPr>
        <w:t>1</w:t>
      </w:r>
      <w:r w:rsidRPr="00821C4A">
        <w:rPr>
          <w:rFonts w:ascii="Times New Roman" w:hAnsi="Times New Roman"/>
          <w:i/>
          <w:sz w:val="28"/>
          <w:szCs w:val="28"/>
          <w:lang w:val="en-US"/>
        </w:rPr>
        <w:t xml:space="preserve">  x</w:t>
      </w:r>
      <w:r w:rsidRPr="00821C4A">
        <w:rPr>
          <w:rFonts w:ascii="Times New Roman" w:hAnsi="Times New Roman"/>
          <w:sz w:val="28"/>
          <w:szCs w:val="28"/>
          <w:vertAlign w:val="subscript"/>
          <w:lang w:val="en-US"/>
        </w:rPr>
        <w:t>2</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 xml:space="preserve">) = </w:t>
      </w:r>
      <w:r w:rsidRPr="00821C4A">
        <w:rPr>
          <w:rFonts w:ascii="Times New Roman" w:hAnsi="Times New Roman"/>
          <w:i/>
          <w:sz w:val="28"/>
          <w:szCs w:val="28"/>
          <w:lang w:val="en-US"/>
        </w:rPr>
        <w:t>x</w:t>
      </w:r>
      <w:r w:rsidRPr="00821C4A">
        <w:rPr>
          <w:rFonts w:ascii="Times New Roman" w:hAnsi="Times New Roman"/>
          <w:sz w:val="28"/>
          <w:szCs w:val="28"/>
          <w:lang w:val="en-US"/>
        </w:rPr>
        <w:t xml:space="preserve">2  </w:t>
      </w:r>
      <w:r w:rsidRPr="00821C4A">
        <w:rPr>
          <w:rFonts w:ascii="Times New Roman" w:hAnsi="Times New Roman"/>
          <w:i/>
          <w:sz w:val="28"/>
          <w:szCs w:val="28"/>
          <w:lang w:val="en-US"/>
        </w:rPr>
        <w:t>x</w:t>
      </w:r>
      <w:r w:rsidRPr="00821C4A">
        <w:rPr>
          <w:rFonts w:ascii="Times New Roman" w:hAnsi="Times New Roman"/>
          <w:sz w:val="28"/>
          <w:szCs w:val="28"/>
          <w:vertAlign w:val="subscript"/>
          <w:lang w:val="en-US"/>
        </w:rPr>
        <w:t>3</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 xml:space="preserve">) = </w:t>
      </w:r>
      <w:r w:rsidRPr="00821C4A">
        <w:rPr>
          <w:rFonts w:ascii="Times New Roman" w:hAnsi="Times New Roman"/>
          <w:i/>
          <w:sz w:val="28"/>
          <w:szCs w:val="28"/>
          <w:lang w:val="en-US"/>
        </w:rPr>
        <w:t>x</w:t>
      </w:r>
      <w:r w:rsidRPr="00821C4A">
        <w:rPr>
          <w:rFonts w:ascii="Times New Roman" w:hAnsi="Times New Roman"/>
          <w:sz w:val="28"/>
          <w:szCs w:val="28"/>
          <w:lang w:val="en-US"/>
        </w:rPr>
        <w:t xml:space="preserve">3;  </w:t>
      </w:r>
      <w:r w:rsidRPr="00821C4A">
        <w:rPr>
          <w:rFonts w:ascii="Times New Roman" w:hAnsi="Times New Roman"/>
          <w:i/>
          <w:sz w:val="28"/>
          <w:szCs w:val="28"/>
          <w:lang w:val="en-US"/>
        </w:rPr>
        <w:t>x</w:t>
      </w:r>
      <w:r w:rsidRPr="00821C4A">
        <w:rPr>
          <w:rFonts w:ascii="Times New Roman" w:hAnsi="Times New Roman"/>
          <w:sz w:val="28"/>
          <w:szCs w:val="28"/>
          <w:vertAlign w:val="subscript"/>
          <w:lang w:val="en-US"/>
        </w:rPr>
        <w:t>4</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 xml:space="preserve">) = </w:t>
      </w:r>
      <w:r w:rsidRPr="00821C4A">
        <w:rPr>
          <w:rFonts w:ascii="Times New Roman" w:hAnsi="Times New Roman"/>
          <w:i/>
          <w:sz w:val="28"/>
          <w:szCs w:val="28"/>
          <w:lang w:val="en-US"/>
        </w:rPr>
        <w:t>x</w:t>
      </w:r>
      <w:r w:rsidRPr="00821C4A">
        <w:rPr>
          <w:rFonts w:ascii="Times New Roman" w:hAnsi="Times New Roman"/>
          <w:sz w:val="28"/>
          <w:szCs w:val="28"/>
          <w:lang w:val="en-US"/>
        </w:rPr>
        <w:t xml:space="preserve">4;  </w:t>
      </w:r>
      <w:r w:rsidRPr="00821C4A">
        <w:rPr>
          <w:rFonts w:ascii="Times New Roman" w:hAnsi="Times New Roman"/>
          <w:i/>
          <w:sz w:val="28"/>
          <w:szCs w:val="28"/>
          <w:lang w:val="en-US"/>
        </w:rPr>
        <w:t>x</w:t>
      </w:r>
      <w:r w:rsidRPr="00821C4A">
        <w:rPr>
          <w:rFonts w:ascii="Times New Roman" w:hAnsi="Times New Roman"/>
          <w:sz w:val="28"/>
          <w:szCs w:val="28"/>
          <w:vertAlign w:val="subscript"/>
          <w:lang w:val="en-US"/>
        </w:rPr>
        <w:t>5</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 xml:space="preserve">) = </w:t>
      </w:r>
      <w:r w:rsidRPr="00821C4A">
        <w:rPr>
          <w:rFonts w:ascii="Times New Roman" w:hAnsi="Times New Roman"/>
          <w:i/>
          <w:sz w:val="28"/>
          <w:szCs w:val="28"/>
          <w:lang w:val="en-US"/>
        </w:rPr>
        <w:t>x</w:t>
      </w:r>
      <w:r w:rsidRPr="00821C4A">
        <w:rPr>
          <w:rFonts w:ascii="Times New Roman" w:hAnsi="Times New Roman"/>
          <w:sz w:val="28"/>
          <w:szCs w:val="28"/>
          <w:lang w:val="en-US"/>
        </w:rPr>
        <w:t xml:space="preserve">5; </w:t>
      </w:r>
    </w:p>
    <w:p w:rsidR="00D96553" w:rsidRPr="00821C4A" w:rsidRDefault="00D96553" w:rsidP="00D96553">
      <w:pPr>
        <w:spacing w:after="0" w:line="360" w:lineRule="auto"/>
        <w:ind w:firstLine="709"/>
        <w:jc w:val="both"/>
        <w:rPr>
          <w:rFonts w:ascii="Times New Roman" w:hAnsi="Times New Roman"/>
          <w:sz w:val="28"/>
          <w:szCs w:val="28"/>
          <w:lang w:val="en-US"/>
        </w:rPr>
      </w:pPr>
      <w:r w:rsidRPr="00821C4A">
        <w:rPr>
          <w:rFonts w:ascii="Times New Roman" w:hAnsi="Times New Roman"/>
          <w:i/>
          <w:sz w:val="28"/>
          <w:szCs w:val="28"/>
          <w:lang w:val="en-US"/>
        </w:rPr>
        <w:t>x</w:t>
      </w:r>
      <w:r w:rsidRPr="00821C4A">
        <w:rPr>
          <w:rFonts w:ascii="Times New Roman" w:hAnsi="Times New Roman"/>
          <w:sz w:val="28"/>
          <w:szCs w:val="28"/>
          <w:vertAlign w:val="subscript"/>
          <w:lang w:val="en-US"/>
        </w:rPr>
        <w:t>6</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 =</w:t>
      </w:r>
      <w:r w:rsidRPr="00821C4A">
        <w:rPr>
          <w:rFonts w:ascii="Times New Roman" w:hAnsi="Times New Roman"/>
          <w:i/>
          <w:sz w:val="28"/>
          <w:szCs w:val="28"/>
          <w:lang w:val="en-US"/>
        </w:rPr>
        <w:t>x</w:t>
      </w:r>
      <w:r w:rsidRPr="00821C4A">
        <w:rPr>
          <w:rFonts w:ascii="Times New Roman" w:hAnsi="Times New Roman"/>
          <w:sz w:val="28"/>
          <w:szCs w:val="28"/>
          <w:lang w:val="en-US"/>
        </w:rPr>
        <w:t>6; x</w:t>
      </w:r>
      <w:r w:rsidRPr="00821C4A">
        <w:rPr>
          <w:rFonts w:ascii="Times New Roman" w:hAnsi="Times New Roman"/>
          <w:sz w:val="28"/>
          <w:szCs w:val="28"/>
          <w:vertAlign w:val="subscript"/>
          <w:lang w:val="en-US"/>
        </w:rPr>
        <w:t>7</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)=x7; x</w:t>
      </w:r>
      <w:r w:rsidRPr="00821C4A">
        <w:rPr>
          <w:rFonts w:ascii="Times New Roman" w:hAnsi="Times New Roman"/>
          <w:sz w:val="28"/>
          <w:szCs w:val="28"/>
          <w:vertAlign w:val="subscript"/>
          <w:lang w:val="en-US"/>
        </w:rPr>
        <w:t>8</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)=x8; x</w:t>
      </w:r>
      <w:r w:rsidRPr="00821C4A">
        <w:rPr>
          <w:rFonts w:ascii="Times New Roman" w:hAnsi="Times New Roman"/>
          <w:sz w:val="28"/>
          <w:szCs w:val="28"/>
          <w:vertAlign w:val="subscript"/>
          <w:lang w:val="en-US"/>
        </w:rPr>
        <w:t>9</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)=x9; x</w:t>
      </w:r>
      <w:r w:rsidRPr="00821C4A">
        <w:rPr>
          <w:rFonts w:ascii="Times New Roman" w:hAnsi="Times New Roman"/>
          <w:sz w:val="28"/>
          <w:szCs w:val="28"/>
          <w:vertAlign w:val="subscript"/>
          <w:lang w:val="en-US"/>
        </w:rPr>
        <w:t>10</w:t>
      </w:r>
      <w:r w:rsidRPr="00821C4A">
        <w:rPr>
          <w:rFonts w:ascii="Times New Roman" w:hAnsi="Times New Roman"/>
          <w:sz w:val="28"/>
          <w:szCs w:val="28"/>
          <w:lang w:val="en-US"/>
        </w:rPr>
        <w:t>(</w:t>
      </w:r>
      <w:r w:rsidRPr="00821C4A">
        <w:rPr>
          <w:rFonts w:ascii="Times New Roman" w:hAnsi="Times New Roman"/>
          <w:i/>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w:t>
      </w:r>
      <w:r w:rsidRPr="00821C4A">
        <w:rPr>
          <w:rFonts w:ascii="Times New Roman" w:hAnsi="Times New Roman"/>
          <w:i/>
          <w:sz w:val="28"/>
          <w:szCs w:val="28"/>
          <w:lang w:val="en-US"/>
        </w:rPr>
        <w:t>X=</w:t>
      </w:r>
      <w:r w:rsidRPr="00821C4A">
        <w:rPr>
          <w:rFonts w:ascii="Times New Roman" w:hAnsi="Times New Roman"/>
          <w:sz w:val="28"/>
          <w:szCs w:val="28"/>
          <w:lang w:val="en-US"/>
        </w:rPr>
        <w:t>x</w:t>
      </w:r>
      <w:r w:rsidRPr="00821C4A">
        <w:rPr>
          <w:rFonts w:ascii="Times New Roman" w:hAnsi="Times New Roman"/>
          <w:sz w:val="28"/>
          <w:szCs w:val="28"/>
          <w:vertAlign w:val="subscript"/>
          <w:lang w:val="en-US"/>
        </w:rPr>
        <w:t>n</w:t>
      </w:r>
      <w:r w:rsidRPr="00821C4A">
        <w:rPr>
          <w:rFonts w:ascii="Times New Roman" w:hAnsi="Times New Roman"/>
          <w:sz w:val="28"/>
          <w:szCs w:val="28"/>
          <w:lang w:val="en-US"/>
        </w:rPr>
        <w:t>;x</w:t>
      </w:r>
      <w:r w:rsidRPr="00821C4A">
        <w:rPr>
          <w:rFonts w:ascii="Times New Roman" w:hAnsi="Times New Roman"/>
          <w:sz w:val="28"/>
          <w:szCs w:val="28"/>
          <w:vertAlign w:val="subscript"/>
          <w:lang w:val="en-US"/>
        </w:rPr>
        <w:t>11</w:t>
      </w:r>
      <w:r w:rsidRPr="00821C4A">
        <w:rPr>
          <w:rFonts w:ascii="Times New Roman" w:hAnsi="Times New Roman"/>
          <w:sz w:val="28"/>
          <w:szCs w:val="28"/>
          <w:lang w:val="en-US"/>
        </w:rPr>
        <w:t>(t</w:t>
      </w:r>
      <w:r w:rsidRPr="00821C4A">
        <w:rPr>
          <w:rFonts w:ascii="Times New Roman" w:hAnsi="Times New Roman"/>
          <w:sz w:val="28"/>
          <w:szCs w:val="28"/>
          <w:vertAlign w:val="subscript"/>
          <w:lang w:val="en-US"/>
        </w:rPr>
        <w:t>1</w:t>
      </w:r>
      <w:r w:rsidRPr="00821C4A">
        <w:rPr>
          <w:rFonts w:ascii="Times New Roman" w:hAnsi="Times New Roman"/>
          <w:sz w:val="28"/>
          <w:szCs w:val="28"/>
          <w:lang w:val="en-US"/>
        </w:rPr>
        <w:t>)=x11;</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lang w:val="en-US"/>
        </w:rPr>
        <w:t>x</w:t>
      </w:r>
      <w:r w:rsidRPr="00821C4A">
        <w:rPr>
          <w:rFonts w:ascii="Times New Roman" w:hAnsi="Times New Roman"/>
          <w:sz w:val="28"/>
          <w:szCs w:val="28"/>
          <w:vertAlign w:val="subscript"/>
        </w:rPr>
        <w:t>12</w:t>
      </w:r>
      <w:r w:rsidRPr="00821C4A">
        <w:rPr>
          <w:rFonts w:ascii="Times New Roman" w:hAnsi="Times New Roman"/>
          <w:sz w:val="28"/>
          <w:szCs w:val="28"/>
        </w:rPr>
        <w:t>(</w:t>
      </w:r>
      <w:r w:rsidRPr="00821C4A">
        <w:rPr>
          <w:rFonts w:ascii="Times New Roman" w:hAnsi="Times New Roman"/>
          <w:sz w:val="28"/>
          <w:szCs w:val="28"/>
          <w:lang w:val="en-US"/>
        </w:rPr>
        <w:t>t</w:t>
      </w:r>
      <w:r w:rsidRPr="00821C4A">
        <w:rPr>
          <w:rFonts w:ascii="Times New Roman" w:hAnsi="Times New Roman"/>
          <w:sz w:val="28"/>
          <w:szCs w:val="28"/>
          <w:vertAlign w:val="subscript"/>
        </w:rPr>
        <w:t>1</w:t>
      </w:r>
      <w:r w:rsidRPr="00821C4A">
        <w:rPr>
          <w:rFonts w:ascii="Times New Roman" w:hAnsi="Times New Roman"/>
          <w:sz w:val="28"/>
          <w:szCs w:val="28"/>
        </w:rPr>
        <w:t>)=</w:t>
      </w:r>
      <w:r w:rsidRPr="00821C4A">
        <w:rPr>
          <w:rFonts w:ascii="Times New Roman" w:hAnsi="Times New Roman"/>
          <w:sz w:val="28"/>
          <w:szCs w:val="28"/>
          <w:lang w:val="en-US"/>
        </w:rPr>
        <w:t>x</w:t>
      </w:r>
      <w:r w:rsidRPr="00821C4A">
        <w:rPr>
          <w:rFonts w:ascii="Times New Roman" w:hAnsi="Times New Roman"/>
          <w:sz w:val="28"/>
          <w:szCs w:val="28"/>
        </w:rPr>
        <w:t xml:space="preserve">12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2</w:t>
      </w:r>
      <w:r>
        <w:rPr>
          <w:rFonts w:ascii="Times New Roman" w:hAnsi="Times New Roman"/>
          <w:sz w:val="28"/>
          <w:szCs w:val="28"/>
        </w:rPr>
        <w:t>4</w:t>
      </w:r>
      <w:r w:rsidRPr="00821C4A">
        <w:rPr>
          <w:rFonts w:ascii="Times New Roman" w:hAnsi="Times New Roman"/>
          <w:sz w:val="28"/>
          <w:szCs w:val="28"/>
        </w:rPr>
        <w:t xml:space="preserve">)                                                                                          </w:t>
      </w:r>
    </w:p>
    <w:p w:rsidR="00D96553" w:rsidRPr="00821C4A" w:rsidRDefault="00D96553" w:rsidP="00D96553">
      <w:pPr>
        <w:spacing w:after="0" w:line="360" w:lineRule="auto"/>
        <w:ind w:firstLine="709"/>
        <w:jc w:val="both"/>
        <w:rPr>
          <w:rFonts w:ascii="Times New Roman" w:hAnsi="Times New Roman"/>
          <w:sz w:val="28"/>
          <w:szCs w:val="28"/>
        </w:rPr>
      </w:pPr>
      <w:r>
        <w:rPr>
          <w:rFonts w:ascii="Times New Roman" w:hAnsi="Times New Roman"/>
          <w:sz w:val="28"/>
          <w:szCs w:val="28"/>
        </w:rPr>
        <w:t>Продифференцируем выражение (</w:t>
      </w:r>
      <w:r w:rsidR="00C76386">
        <w:rPr>
          <w:rFonts w:ascii="Times New Roman" w:hAnsi="Times New Roman"/>
          <w:sz w:val="28"/>
          <w:szCs w:val="28"/>
        </w:rPr>
        <w:t>3.3.</w:t>
      </w:r>
      <w:r w:rsidRPr="00821C4A">
        <w:rPr>
          <w:rFonts w:ascii="Times New Roman" w:hAnsi="Times New Roman"/>
          <w:sz w:val="28"/>
          <w:szCs w:val="28"/>
        </w:rPr>
        <w:t>5) по времени:</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position w:val="-24"/>
          <w:sz w:val="28"/>
          <w:szCs w:val="28"/>
          <w:lang w:val="en-US"/>
        </w:rPr>
        <w:object w:dxaOrig="1740" w:dyaOrig="639">
          <v:shape id="_x0000_i1051" type="#_x0000_t75" style="width:87.75pt;height:32.25pt" o:ole="" fillcolor="window">
            <v:imagedata r:id="rId73" o:title=""/>
          </v:shape>
          <o:OLEObject Type="Embed" ProgID="Equation.3" ShapeID="_x0000_i1051" DrawAspect="Content" ObjectID="_1491474481" r:id="rId74"/>
        </w:object>
      </w:r>
      <w:r w:rsidRPr="00821C4A">
        <w:rPr>
          <w:rFonts w:ascii="Times New Roman" w:hAnsi="Times New Roman"/>
          <w:sz w:val="28"/>
          <w:szCs w:val="28"/>
        </w:rPr>
        <w:t xml:space="preserve">.                                                             </w:t>
      </w:r>
      <w:r w:rsidR="00C76386">
        <w:rPr>
          <w:rFonts w:ascii="Times New Roman" w:hAnsi="Times New Roman"/>
          <w:sz w:val="28"/>
          <w:szCs w:val="28"/>
        </w:rPr>
        <w:t xml:space="preserve">         </w:t>
      </w:r>
      <w:r>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2</w:t>
      </w:r>
      <w:r>
        <w:rPr>
          <w:rFonts w:ascii="Times New Roman" w:hAnsi="Times New Roman"/>
          <w:sz w:val="28"/>
          <w:szCs w:val="28"/>
        </w:rPr>
        <w:t>5</w:t>
      </w:r>
      <w:r w:rsidRPr="00821C4A">
        <w:rPr>
          <w:rFonts w:ascii="Times New Roman" w:hAnsi="Times New Roman"/>
          <w:sz w:val="28"/>
          <w:szCs w:val="28"/>
        </w:rPr>
        <w:t>)</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В начальный момент времени: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 xml:space="preserve">  </w:t>
      </w:r>
      <w:r w:rsidRPr="00821C4A">
        <w:rPr>
          <w:rFonts w:ascii="Times New Roman" w:hAnsi="Times New Roman"/>
          <w:position w:val="-6"/>
          <w:sz w:val="28"/>
          <w:szCs w:val="28"/>
        </w:rPr>
        <w:object w:dxaOrig="1380" w:dyaOrig="279">
          <v:shape id="_x0000_i1052" type="#_x0000_t75" style="width:69.75pt;height:14.25pt" o:ole="" fillcolor="window">
            <v:imagedata r:id="rId75" o:title=""/>
          </v:shape>
          <o:OLEObject Type="Embed" ProgID="Equation.3" ShapeID="_x0000_i1052" DrawAspect="Content" ObjectID="_1491474482" r:id="rId76"/>
        </w:object>
      </w:r>
      <w:r w:rsidRPr="00821C4A">
        <w:rPr>
          <w:rFonts w:ascii="Times New Roman" w:hAnsi="Times New Roman"/>
          <w:position w:val="-6"/>
          <w:sz w:val="28"/>
          <w:szCs w:val="28"/>
        </w:rPr>
        <w:t>.</w:t>
      </w:r>
      <w:r w:rsidRPr="00821C4A">
        <w:rPr>
          <w:rFonts w:ascii="Times New Roman" w:hAnsi="Times New Roman"/>
          <w:sz w:val="28"/>
          <w:szCs w:val="28"/>
        </w:rPr>
        <w:t xml:space="preserve">                                                                                  </w:t>
      </w:r>
      <w:r>
        <w:rPr>
          <w:rFonts w:ascii="Times New Roman" w:hAnsi="Times New Roman"/>
          <w:sz w:val="28"/>
          <w:szCs w:val="28"/>
        </w:rPr>
        <w:t xml:space="preserve">         </w:t>
      </w:r>
      <w:r w:rsidRPr="00821C4A">
        <w:rPr>
          <w:rFonts w:ascii="Times New Roman" w:hAnsi="Times New Roman"/>
          <w:sz w:val="28"/>
          <w:szCs w:val="28"/>
        </w:rPr>
        <w:t xml:space="preserve"> (</w:t>
      </w:r>
      <w:r w:rsidR="00C76386">
        <w:rPr>
          <w:rFonts w:ascii="Times New Roman" w:hAnsi="Times New Roman"/>
          <w:sz w:val="28"/>
          <w:szCs w:val="28"/>
        </w:rPr>
        <w:t>3.3.</w:t>
      </w:r>
      <w:r w:rsidRPr="00821C4A">
        <w:rPr>
          <w:rFonts w:ascii="Times New Roman" w:hAnsi="Times New Roman"/>
          <w:sz w:val="28"/>
          <w:szCs w:val="28"/>
        </w:rPr>
        <w:t>2</w:t>
      </w:r>
      <w:r>
        <w:rPr>
          <w:rFonts w:ascii="Times New Roman" w:hAnsi="Times New Roman"/>
          <w:sz w:val="28"/>
          <w:szCs w:val="28"/>
        </w:rPr>
        <w:t>6</w:t>
      </w:r>
      <w:r w:rsidRPr="00821C4A">
        <w:rPr>
          <w:rFonts w:ascii="Times New Roman" w:hAnsi="Times New Roman"/>
          <w:sz w:val="28"/>
          <w:szCs w:val="28"/>
        </w:rPr>
        <w:t>)</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Таким образом, получили систему дифференциальных уравнений</w:t>
      </w:r>
      <w:r>
        <w:rPr>
          <w:rFonts w:ascii="Times New Roman" w:hAnsi="Times New Roman"/>
          <w:sz w:val="28"/>
          <w:szCs w:val="28"/>
        </w:rPr>
        <w:t xml:space="preserve"> </w:t>
      </w:r>
      <w:r w:rsidRPr="00821C4A">
        <w:rPr>
          <w:rFonts w:ascii="Times New Roman" w:hAnsi="Times New Roman"/>
          <w:sz w:val="28"/>
          <w:szCs w:val="28"/>
        </w:rPr>
        <w:t xml:space="preserve"> (</w:t>
      </w:r>
      <w:r w:rsidR="00C76386">
        <w:rPr>
          <w:rFonts w:ascii="Times New Roman" w:hAnsi="Times New Roman"/>
          <w:sz w:val="28"/>
          <w:szCs w:val="28"/>
        </w:rPr>
        <w:t>3.3.</w:t>
      </w:r>
      <w:r>
        <w:rPr>
          <w:rFonts w:ascii="Times New Roman" w:hAnsi="Times New Roman"/>
          <w:sz w:val="28"/>
          <w:szCs w:val="28"/>
        </w:rPr>
        <w:t>11) ‒ (</w:t>
      </w:r>
      <w:r w:rsidR="00C76386">
        <w:rPr>
          <w:rFonts w:ascii="Times New Roman" w:hAnsi="Times New Roman"/>
          <w:sz w:val="28"/>
          <w:szCs w:val="28"/>
        </w:rPr>
        <w:t>3.3.</w:t>
      </w:r>
      <w:r w:rsidRPr="00821C4A">
        <w:rPr>
          <w:rFonts w:ascii="Times New Roman" w:hAnsi="Times New Roman"/>
          <w:sz w:val="28"/>
          <w:szCs w:val="28"/>
        </w:rPr>
        <w:t>2</w:t>
      </w:r>
      <w:r>
        <w:rPr>
          <w:rFonts w:ascii="Times New Roman" w:hAnsi="Times New Roman"/>
          <w:sz w:val="28"/>
          <w:szCs w:val="28"/>
        </w:rPr>
        <w:t>3</w:t>
      </w:r>
      <w:r w:rsidRPr="00821C4A">
        <w:rPr>
          <w:rFonts w:ascii="Times New Roman" w:hAnsi="Times New Roman"/>
          <w:sz w:val="28"/>
          <w:szCs w:val="28"/>
        </w:rPr>
        <w:t>) и (</w:t>
      </w:r>
      <w:r w:rsidR="00C76386">
        <w:rPr>
          <w:rFonts w:ascii="Times New Roman" w:hAnsi="Times New Roman"/>
          <w:sz w:val="28"/>
          <w:szCs w:val="28"/>
        </w:rPr>
        <w:t>3.3.</w:t>
      </w:r>
      <w:r w:rsidRPr="00821C4A">
        <w:rPr>
          <w:rFonts w:ascii="Times New Roman" w:hAnsi="Times New Roman"/>
          <w:sz w:val="28"/>
          <w:szCs w:val="28"/>
        </w:rPr>
        <w:t>2</w:t>
      </w:r>
      <w:r>
        <w:rPr>
          <w:rFonts w:ascii="Times New Roman" w:hAnsi="Times New Roman"/>
          <w:sz w:val="28"/>
          <w:szCs w:val="28"/>
        </w:rPr>
        <w:t>5</w:t>
      </w:r>
      <w:r w:rsidRPr="00821C4A">
        <w:rPr>
          <w:rFonts w:ascii="Times New Roman" w:hAnsi="Times New Roman"/>
          <w:sz w:val="28"/>
          <w:szCs w:val="28"/>
        </w:rPr>
        <w:t>), решение ко</w:t>
      </w:r>
      <w:r>
        <w:rPr>
          <w:rFonts w:ascii="Times New Roman" w:hAnsi="Times New Roman"/>
          <w:sz w:val="28"/>
          <w:szCs w:val="28"/>
        </w:rPr>
        <w:t>торой при начальных условиях (</w:t>
      </w:r>
      <w:r w:rsidR="00C76386">
        <w:rPr>
          <w:rFonts w:ascii="Times New Roman" w:hAnsi="Times New Roman"/>
          <w:sz w:val="28"/>
          <w:szCs w:val="28"/>
        </w:rPr>
        <w:t>3.3.</w:t>
      </w:r>
      <w:r w:rsidRPr="00821C4A">
        <w:rPr>
          <w:rFonts w:ascii="Times New Roman" w:hAnsi="Times New Roman"/>
          <w:sz w:val="28"/>
          <w:szCs w:val="28"/>
        </w:rPr>
        <w:t>2</w:t>
      </w:r>
      <w:r>
        <w:rPr>
          <w:rFonts w:ascii="Times New Roman" w:hAnsi="Times New Roman"/>
          <w:sz w:val="28"/>
          <w:szCs w:val="28"/>
        </w:rPr>
        <w:t>4</w:t>
      </w:r>
      <w:r w:rsidRPr="00821C4A">
        <w:rPr>
          <w:rFonts w:ascii="Times New Roman" w:hAnsi="Times New Roman"/>
          <w:sz w:val="28"/>
          <w:szCs w:val="28"/>
        </w:rPr>
        <w:t>) и (</w:t>
      </w:r>
      <w:r w:rsidR="00C76386">
        <w:rPr>
          <w:rFonts w:ascii="Times New Roman" w:hAnsi="Times New Roman"/>
          <w:sz w:val="28"/>
          <w:szCs w:val="28"/>
        </w:rPr>
        <w:t>3.3.</w:t>
      </w:r>
      <w:r w:rsidRPr="00821C4A">
        <w:rPr>
          <w:rFonts w:ascii="Times New Roman" w:hAnsi="Times New Roman"/>
          <w:sz w:val="28"/>
          <w:szCs w:val="28"/>
        </w:rPr>
        <w:t>2</w:t>
      </w:r>
      <w:r>
        <w:rPr>
          <w:rFonts w:ascii="Times New Roman" w:hAnsi="Times New Roman"/>
          <w:sz w:val="28"/>
          <w:szCs w:val="28"/>
        </w:rPr>
        <w:t>6</w:t>
      </w:r>
      <w:r w:rsidRPr="00821C4A">
        <w:rPr>
          <w:rFonts w:ascii="Times New Roman" w:hAnsi="Times New Roman"/>
          <w:sz w:val="28"/>
          <w:szCs w:val="28"/>
        </w:rPr>
        <w:t xml:space="preserve">) прогнозирует параметры денежной системы для </w:t>
      </w:r>
      <w:r w:rsidRPr="00821C4A">
        <w:rPr>
          <w:rFonts w:ascii="Times New Roman" w:hAnsi="Times New Roman"/>
          <w:i/>
          <w:sz w:val="28"/>
          <w:szCs w:val="28"/>
          <w:lang w:val="en-US"/>
        </w:rPr>
        <w:t>t</w:t>
      </w:r>
      <w:r w:rsidRPr="00821C4A">
        <w:rPr>
          <w:rFonts w:ascii="Times New Roman" w:hAnsi="Times New Roman"/>
          <w:i/>
          <w:sz w:val="28"/>
          <w:szCs w:val="28"/>
        </w:rPr>
        <w:t xml:space="preserve"> </w:t>
      </w:r>
      <w:r w:rsidRPr="00821C4A">
        <w:rPr>
          <w:rFonts w:ascii="Times New Roman" w:hAnsi="Times New Roman"/>
          <w:sz w:val="28"/>
          <w:szCs w:val="28"/>
        </w:rPr>
        <w:t xml:space="preserve">&gt; </w:t>
      </w:r>
      <w:r w:rsidRPr="00821C4A">
        <w:rPr>
          <w:rFonts w:ascii="Times New Roman" w:hAnsi="Times New Roman"/>
          <w:i/>
          <w:sz w:val="28"/>
          <w:szCs w:val="28"/>
          <w:lang w:val="en-US"/>
        </w:rPr>
        <w:t>t</w:t>
      </w:r>
      <w:r w:rsidRPr="00821C4A">
        <w:rPr>
          <w:rFonts w:ascii="Times New Roman" w:hAnsi="Times New Roman"/>
          <w:sz w:val="28"/>
          <w:szCs w:val="28"/>
          <w:vertAlign w:val="subscript"/>
        </w:rPr>
        <w:t>1</w:t>
      </w:r>
      <w:r w:rsidRPr="00821C4A">
        <w:rPr>
          <w:rFonts w:ascii="Times New Roman" w:hAnsi="Times New Roman"/>
          <w:sz w:val="28"/>
          <w:szCs w:val="28"/>
        </w:rPr>
        <w:t xml:space="preserve">.      </w:t>
      </w:r>
    </w:p>
    <w:p w:rsidR="00D96553" w:rsidRPr="00821C4A" w:rsidRDefault="00D96553" w:rsidP="00D96553">
      <w:pPr>
        <w:spacing w:after="0" w:line="360" w:lineRule="auto"/>
        <w:ind w:firstLine="709"/>
        <w:jc w:val="both"/>
        <w:rPr>
          <w:rFonts w:ascii="Times New Roman" w:hAnsi="Times New Roman"/>
          <w:sz w:val="28"/>
          <w:szCs w:val="28"/>
        </w:rPr>
      </w:pPr>
      <w:r w:rsidRPr="00821C4A">
        <w:rPr>
          <w:rFonts w:ascii="Times New Roman" w:hAnsi="Times New Roman"/>
          <w:sz w:val="28"/>
          <w:szCs w:val="28"/>
        </w:rPr>
        <w:t>Аналогичным образом можно определить производные по времени для других параметров денежной системы, если известны зависимости этих параметров от каких-либо иных экономических показателей данной системы.</w:t>
      </w:r>
    </w:p>
    <w:p w:rsidR="00D96553" w:rsidRDefault="00D96553" w:rsidP="00D96553">
      <w:pPr>
        <w:spacing w:after="0" w:line="360" w:lineRule="auto"/>
        <w:ind w:firstLine="709"/>
        <w:jc w:val="both"/>
        <w:rPr>
          <w:rFonts w:ascii="Times New Roman" w:hAnsi="Times New Roman"/>
          <w:noProof/>
          <w:lang w:eastAsia="ru-RU"/>
        </w:rPr>
      </w:pPr>
      <w:r>
        <w:rPr>
          <w:rFonts w:ascii="Times New Roman" w:hAnsi="Times New Roman"/>
          <w:sz w:val="28"/>
          <w:szCs w:val="28"/>
        </w:rPr>
        <w:t xml:space="preserve">Проведя расчеты на основе приведенной выше модели с использованием данных по Республике Беларусь за </w:t>
      </w:r>
      <w:r w:rsidRPr="00730055">
        <w:rPr>
          <w:rFonts w:ascii="Times New Roman" w:hAnsi="Times New Roman"/>
          <w:sz w:val="28"/>
          <w:szCs w:val="28"/>
        </w:rPr>
        <w:t>2008-2012 год</w:t>
      </w:r>
      <w:r>
        <w:rPr>
          <w:rFonts w:ascii="Times New Roman" w:hAnsi="Times New Roman"/>
          <w:sz w:val="28"/>
          <w:szCs w:val="28"/>
        </w:rPr>
        <w:t>ы, мы п</w:t>
      </w:r>
      <w:r w:rsidRPr="009953BD">
        <w:rPr>
          <w:rFonts w:ascii="Times New Roman" w:hAnsi="Times New Roman"/>
          <w:sz w:val="28"/>
          <w:szCs w:val="28"/>
        </w:rPr>
        <w:t>олуч</w:t>
      </w:r>
      <w:r>
        <w:rPr>
          <w:rFonts w:ascii="Times New Roman" w:hAnsi="Times New Roman"/>
          <w:sz w:val="28"/>
          <w:szCs w:val="28"/>
        </w:rPr>
        <w:t>или</w:t>
      </w:r>
      <w:r w:rsidRPr="009953BD">
        <w:rPr>
          <w:rFonts w:ascii="Times New Roman" w:hAnsi="Times New Roman"/>
          <w:sz w:val="28"/>
          <w:szCs w:val="28"/>
        </w:rPr>
        <w:t xml:space="preserve"> </w:t>
      </w:r>
      <w:r>
        <w:rPr>
          <w:rFonts w:ascii="Times New Roman" w:hAnsi="Times New Roman"/>
          <w:sz w:val="28"/>
          <w:szCs w:val="28"/>
        </w:rPr>
        <w:t xml:space="preserve">следующие </w:t>
      </w:r>
      <w:r w:rsidRPr="009953BD">
        <w:rPr>
          <w:rFonts w:ascii="Times New Roman" w:hAnsi="Times New Roman"/>
          <w:sz w:val="28"/>
          <w:szCs w:val="28"/>
        </w:rPr>
        <w:t>результат</w:t>
      </w:r>
      <w:r>
        <w:rPr>
          <w:rFonts w:ascii="Times New Roman" w:hAnsi="Times New Roman"/>
          <w:sz w:val="28"/>
          <w:szCs w:val="28"/>
        </w:rPr>
        <w:t>ы</w:t>
      </w:r>
      <w:r>
        <w:rPr>
          <w:rStyle w:val="a9"/>
          <w:rFonts w:ascii="Times New Roman" w:hAnsi="Times New Roman"/>
          <w:sz w:val="28"/>
          <w:szCs w:val="28"/>
        </w:rPr>
        <w:footnoteReference w:id="69"/>
      </w:r>
      <w:r>
        <w:rPr>
          <w:rFonts w:ascii="Times New Roman" w:hAnsi="Times New Roman"/>
          <w:noProof/>
          <w:lang w:eastAsia="ru-RU"/>
        </w:rPr>
        <w:t xml:space="preserve">: </w:t>
      </w:r>
    </w:p>
    <w:p w:rsidR="00D96553" w:rsidRDefault="00F6603A" w:rsidP="00D96553">
      <w:pPr>
        <w:jc w:val="both"/>
        <w:rPr>
          <w:noProof/>
          <w:lang w:eastAsia="ru-RU"/>
        </w:rPr>
      </w:pPr>
      <w:r>
        <w:rPr>
          <w:noProof/>
          <w:lang w:eastAsia="ru-RU"/>
        </w:rPr>
        <w:drawing>
          <wp:inline distT="0" distB="0" distL="0" distR="0">
            <wp:extent cx="5867400" cy="3515995"/>
            <wp:effectExtent l="19050" t="0" r="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7" cstate="print"/>
                    <a:srcRect/>
                    <a:stretch>
                      <a:fillRect/>
                    </a:stretch>
                  </pic:blipFill>
                  <pic:spPr bwMode="auto">
                    <a:xfrm>
                      <a:off x="0" y="0"/>
                      <a:ext cx="5867400" cy="3515995"/>
                    </a:xfrm>
                    <a:prstGeom prst="rect">
                      <a:avLst/>
                    </a:prstGeom>
                    <a:noFill/>
                    <a:ln w="9525">
                      <a:noFill/>
                      <a:miter lim="800000"/>
                      <a:headEnd/>
                      <a:tailEnd/>
                    </a:ln>
                  </pic:spPr>
                </pic:pic>
              </a:graphicData>
            </a:graphic>
          </wp:inline>
        </w:drawing>
      </w:r>
    </w:p>
    <w:p w:rsidR="00D96553" w:rsidRPr="00195E52" w:rsidRDefault="00D96553" w:rsidP="00D96553">
      <w:pPr>
        <w:spacing w:after="0"/>
        <w:ind w:right="282"/>
        <w:jc w:val="both"/>
        <w:rPr>
          <w:rFonts w:ascii="Times New Roman" w:eastAsia="TimesNewRomanPSMT" w:hAnsi="Times New Roman"/>
          <w:b/>
          <w:sz w:val="24"/>
          <w:szCs w:val="24"/>
        </w:rPr>
      </w:pPr>
      <w:r w:rsidRPr="00091745">
        <w:rPr>
          <w:rFonts w:ascii="Times New Roman" w:hAnsi="Times New Roman"/>
          <w:b/>
          <w:sz w:val="24"/>
          <w:szCs w:val="24"/>
        </w:rPr>
        <w:t xml:space="preserve">Рисунок </w:t>
      </w:r>
      <w:r w:rsidR="00C76386">
        <w:rPr>
          <w:rFonts w:ascii="Times New Roman" w:hAnsi="Times New Roman"/>
          <w:b/>
          <w:sz w:val="24"/>
          <w:szCs w:val="24"/>
        </w:rPr>
        <w:t xml:space="preserve">3.3.1 </w:t>
      </w:r>
      <w:r w:rsidRPr="00091745">
        <w:rPr>
          <w:rFonts w:ascii="Times New Roman" w:eastAsia="TimesNewRomanPSMT" w:hAnsi="Times New Roman"/>
          <w:sz w:val="24"/>
          <w:szCs w:val="24"/>
        </w:rPr>
        <w:t xml:space="preserve">– </w:t>
      </w:r>
      <w:r>
        <w:rPr>
          <w:rFonts w:ascii="Times New Roman" w:eastAsia="TimesNewRomanPSMT" w:hAnsi="Times New Roman"/>
          <w:b/>
          <w:sz w:val="24"/>
          <w:szCs w:val="24"/>
        </w:rPr>
        <w:t xml:space="preserve">Построение </w:t>
      </w:r>
      <w:r w:rsidRPr="00796E3C">
        <w:rPr>
          <w:rFonts w:ascii="Times New Roman" w:eastAsia="TimesNewRomanPSMT" w:hAnsi="Times New Roman"/>
          <w:b/>
          <w:sz w:val="24"/>
          <w:szCs w:val="24"/>
        </w:rPr>
        <w:t xml:space="preserve">системы </w:t>
      </w:r>
      <w:r>
        <w:rPr>
          <w:rFonts w:ascii="Times New Roman" w:eastAsia="TimesNewRomanPSMT" w:hAnsi="Times New Roman"/>
          <w:b/>
          <w:sz w:val="24"/>
          <w:szCs w:val="24"/>
        </w:rPr>
        <w:t>дифференциальн</w:t>
      </w:r>
      <w:r w:rsidRPr="00796E3C">
        <w:rPr>
          <w:rFonts w:ascii="Times New Roman" w:eastAsia="TimesNewRomanPSMT" w:hAnsi="Times New Roman"/>
          <w:b/>
          <w:sz w:val="24"/>
          <w:szCs w:val="24"/>
        </w:rPr>
        <w:t>ых</w:t>
      </w:r>
      <w:r>
        <w:rPr>
          <w:rFonts w:ascii="Times New Roman" w:eastAsia="TimesNewRomanPSMT" w:hAnsi="Times New Roman"/>
          <w:b/>
          <w:sz w:val="24"/>
          <w:szCs w:val="24"/>
        </w:rPr>
        <w:t xml:space="preserve"> уравнений в </w:t>
      </w:r>
      <w:r>
        <w:rPr>
          <w:rFonts w:ascii="Times New Roman" w:eastAsia="TimesNewRomanPSMT" w:hAnsi="Times New Roman"/>
          <w:b/>
          <w:sz w:val="24"/>
          <w:szCs w:val="24"/>
          <w:lang w:val="en-US"/>
        </w:rPr>
        <w:t>Scope</w:t>
      </w:r>
      <w:r w:rsidRPr="00796E3C">
        <w:rPr>
          <w:rFonts w:ascii="Times New Roman" w:eastAsia="TimesNewRomanPSMT" w:hAnsi="Times New Roman"/>
          <w:b/>
          <w:sz w:val="24"/>
          <w:szCs w:val="24"/>
        </w:rPr>
        <w:t xml:space="preserve"> </w:t>
      </w:r>
      <w:r>
        <w:rPr>
          <w:rFonts w:ascii="Times New Roman" w:eastAsia="TimesNewRomanPSMT" w:hAnsi="Times New Roman"/>
          <w:b/>
          <w:sz w:val="24"/>
          <w:szCs w:val="24"/>
        </w:rPr>
        <w:t>Matlab</w:t>
      </w:r>
    </w:p>
    <w:p w:rsidR="00D96553" w:rsidRPr="00091745" w:rsidRDefault="00D96553" w:rsidP="00D96553">
      <w:pPr>
        <w:spacing w:after="0"/>
        <w:ind w:right="282"/>
        <w:jc w:val="both"/>
        <w:rPr>
          <w:rFonts w:ascii="Times New Roman" w:eastAsia="TimesNewRomanPSMT" w:hAnsi="Times New Roman"/>
          <w:sz w:val="24"/>
          <w:szCs w:val="24"/>
        </w:rPr>
      </w:pPr>
      <w:r>
        <w:rPr>
          <w:rFonts w:ascii="Times New Roman" w:eastAsia="TimesNewRomanPSMT" w:hAnsi="Times New Roman"/>
          <w:sz w:val="24"/>
          <w:szCs w:val="24"/>
        </w:rPr>
        <w:t xml:space="preserve">Примечание </w:t>
      </w:r>
      <w:r w:rsidRPr="00091745">
        <w:rPr>
          <w:rFonts w:ascii="Times New Roman" w:eastAsia="TimesNewRomanPSMT" w:hAnsi="Times New Roman"/>
          <w:sz w:val="24"/>
          <w:szCs w:val="24"/>
        </w:rPr>
        <w:t>–</w:t>
      </w:r>
      <w:r>
        <w:rPr>
          <w:rFonts w:ascii="Times New Roman" w:eastAsia="TimesNewRomanPSMT" w:hAnsi="Times New Roman"/>
          <w:sz w:val="24"/>
          <w:szCs w:val="24"/>
        </w:rPr>
        <w:t xml:space="preserve"> Источник: собственная разработка авторов.</w:t>
      </w:r>
    </w:p>
    <w:p w:rsidR="00D96553" w:rsidRDefault="00D96553" w:rsidP="00D96553">
      <w:pPr>
        <w:spacing w:after="0" w:line="360" w:lineRule="auto"/>
        <w:ind w:firstLine="709"/>
        <w:jc w:val="both"/>
        <w:rPr>
          <w:rFonts w:ascii="Times New Roman" w:hAnsi="Times New Roman"/>
          <w:sz w:val="28"/>
          <w:szCs w:val="28"/>
        </w:rPr>
      </w:pPr>
      <w:r w:rsidRPr="00DD26B6">
        <w:rPr>
          <w:rFonts w:ascii="Times New Roman" w:hAnsi="Times New Roman"/>
          <w:b/>
          <w:i/>
          <w:sz w:val="28"/>
          <w:szCs w:val="28"/>
        </w:rPr>
        <w:t>Интерпретация</w:t>
      </w:r>
      <w:r>
        <w:rPr>
          <w:rFonts w:ascii="Times New Roman" w:hAnsi="Times New Roman"/>
          <w:sz w:val="28"/>
          <w:szCs w:val="28"/>
        </w:rPr>
        <w:t>: на рисунке показана убывающие функции, т.е. кривые Х (в зависимости от изменения входных параметров С и Z), а</w:t>
      </w:r>
      <w:r w:rsidRPr="007916EF">
        <w:rPr>
          <w:rFonts w:ascii="Times New Roman" w:hAnsi="Times New Roman"/>
          <w:sz w:val="28"/>
          <w:szCs w:val="28"/>
        </w:rPr>
        <w:t xml:space="preserve"> это следствие </w:t>
      </w:r>
      <w:r>
        <w:rPr>
          <w:rFonts w:ascii="Times New Roman" w:hAnsi="Times New Roman"/>
          <w:sz w:val="28"/>
          <w:szCs w:val="28"/>
        </w:rPr>
        <w:t>роста негативной САДС</w:t>
      </w:r>
      <w:r w:rsidRPr="007916EF">
        <w:rPr>
          <w:rFonts w:ascii="Times New Roman" w:hAnsi="Times New Roman"/>
          <w:sz w:val="28"/>
          <w:szCs w:val="28"/>
        </w:rPr>
        <w:t xml:space="preserve">, </w:t>
      </w:r>
      <w:r>
        <w:rPr>
          <w:rFonts w:ascii="Times New Roman" w:hAnsi="Times New Roman"/>
          <w:sz w:val="28"/>
          <w:szCs w:val="28"/>
        </w:rPr>
        <w:t>равно, как и</w:t>
      </w:r>
      <w:r w:rsidRPr="007916EF">
        <w:rPr>
          <w:rFonts w:ascii="Times New Roman" w:hAnsi="Times New Roman"/>
          <w:sz w:val="28"/>
          <w:szCs w:val="28"/>
        </w:rPr>
        <w:t xml:space="preserve"> </w:t>
      </w:r>
      <w:r>
        <w:rPr>
          <w:rFonts w:ascii="Times New Roman" w:hAnsi="Times New Roman"/>
          <w:sz w:val="28"/>
          <w:szCs w:val="28"/>
        </w:rPr>
        <w:t>снижение</w:t>
      </w:r>
      <w:r w:rsidRPr="007916EF">
        <w:rPr>
          <w:rFonts w:ascii="Times New Roman" w:hAnsi="Times New Roman"/>
          <w:sz w:val="28"/>
          <w:szCs w:val="28"/>
        </w:rPr>
        <w:t xml:space="preserve"> величин C и Z отражает </w:t>
      </w:r>
      <w:r>
        <w:rPr>
          <w:rFonts w:ascii="Times New Roman" w:hAnsi="Times New Roman"/>
          <w:sz w:val="28"/>
          <w:szCs w:val="28"/>
        </w:rPr>
        <w:t>падение</w:t>
      </w:r>
      <w:r w:rsidRPr="007916EF">
        <w:rPr>
          <w:rFonts w:ascii="Times New Roman" w:hAnsi="Times New Roman"/>
          <w:sz w:val="28"/>
          <w:szCs w:val="28"/>
        </w:rPr>
        <w:t xml:space="preserve"> покупательной</w:t>
      </w:r>
      <w:r>
        <w:rPr>
          <w:rFonts w:ascii="Times New Roman" w:hAnsi="Times New Roman"/>
          <w:sz w:val="28"/>
          <w:szCs w:val="28"/>
        </w:rPr>
        <w:t xml:space="preserve"> силы денег за счет роста</w:t>
      </w:r>
      <w:r w:rsidRPr="007916EF">
        <w:rPr>
          <w:rFonts w:ascii="Times New Roman" w:hAnsi="Times New Roman"/>
          <w:sz w:val="28"/>
          <w:szCs w:val="28"/>
        </w:rPr>
        <w:t xml:space="preserve"> темпов инфляции и степени волатильности курса национальной денежной единицы.</w:t>
      </w:r>
      <w:r>
        <w:rPr>
          <w:rFonts w:ascii="Times New Roman" w:hAnsi="Times New Roman"/>
          <w:sz w:val="28"/>
          <w:szCs w:val="28"/>
        </w:rPr>
        <w:t xml:space="preserve"> </w:t>
      </w:r>
      <w:r w:rsidRPr="00124FEA">
        <w:rPr>
          <w:rFonts w:ascii="Times New Roman" w:hAnsi="Times New Roman"/>
          <w:sz w:val="28"/>
          <w:szCs w:val="28"/>
        </w:rPr>
        <w:t>Это означает, что эффективность действий монетарного регулятора за анализируемый период хоть и с различной интенсивностью, но устойчиво снижалась.</w:t>
      </w:r>
      <w:r>
        <w:rPr>
          <w:rFonts w:ascii="Times New Roman" w:hAnsi="Times New Roman"/>
          <w:sz w:val="28"/>
          <w:szCs w:val="28"/>
        </w:rPr>
        <w:t xml:space="preserve"> Построенный анализ проведен на реальных данных за 2008-2012 гг.. </w:t>
      </w:r>
    </w:p>
    <w:p w:rsidR="00D96553" w:rsidRDefault="00D96553" w:rsidP="00D96553">
      <w:pPr>
        <w:spacing w:after="0" w:line="360" w:lineRule="auto"/>
        <w:ind w:firstLine="709"/>
        <w:jc w:val="both"/>
        <w:rPr>
          <w:rFonts w:ascii="Times New Roman" w:hAnsi="Times New Roman"/>
          <w:sz w:val="28"/>
          <w:szCs w:val="28"/>
        </w:rPr>
      </w:pPr>
      <w:r w:rsidRPr="006E6763">
        <w:rPr>
          <w:rFonts w:ascii="Times New Roman" w:hAnsi="Times New Roman"/>
          <w:sz w:val="28"/>
          <w:szCs w:val="28"/>
        </w:rPr>
        <w:t xml:space="preserve">Также в рамках прогнозирования поведения системы построим прогноз курса иностранной валюты (доллара) и величину ВВП в </w:t>
      </w:r>
      <w:r>
        <w:rPr>
          <w:rFonts w:ascii="Times New Roman" w:hAnsi="Times New Roman"/>
          <w:sz w:val="28"/>
          <w:szCs w:val="28"/>
        </w:rPr>
        <w:t xml:space="preserve">национальной валюте на 2014 год для Республики Беларусь. </w:t>
      </w:r>
    </w:p>
    <w:p w:rsidR="00D96553" w:rsidRPr="006E6763" w:rsidRDefault="00D96553" w:rsidP="00D9655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Подчеркнем, что данный прогноз отталкивается от существующего уровня САДС, то </w:t>
      </w:r>
      <w:r w:rsidRPr="002A42F3">
        <w:rPr>
          <w:rFonts w:ascii="Times New Roman" w:hAnsi="Times New Roman"/>
          <w:b/>
          <w:i/>
          <w:sz w:val="28"/>
          <w:szCs w:val="28"/>
        </w:rPr>
        <w:t xml:space="preserve">есть негативного воздействия на параметры </w:t>
      </w:r>
      <w:r>
        <w:rPr>
          <w:rFonts w:ascii="Times New Roman" w:hAnsi="Times New Roman"/>
          <w:b/>
          <w:i/>
          <w:sz w:val="28"/>
          <w:szCs w:val="28"/>
        </w:rPr>
        <w:t xml:space="preserve">денежной </w:t>
      </w:r>
      <w:r w:rsidRPr="002A42F3">
        <w:rPr>
          <w:rFonts w:ascii="Times New Roman" w:hAnsi="Times New Roman"/>
          <w:b/>
          <w:i/>
          <w:sz w:val="28"/>
          <w:szCs w:val="28"/>
        </w:rPr>
        <w:t>системы девальвационных ожиданий экономических субъектов.</w:t>
      </w:r>
    </w:p>
    <w:p w:rsidR="00D96553" w:rsidRPr="003D74BF" w:rsidRDefault="00F6603A" w:rsidP="00D96553">
      <w:pPr>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50610" cy="2743200"/>
            <wp:effectExtent l="19050" t="0" r="2540" b="0"/>
            <wp:docPr id="4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78" cstate="print"/>
                    <a:srcRect/>
                    <a:stretch>
                      <a:fillRect/>
                    </a:stretch>
                  </pic:blipFill>
                  <pic:spPr bwMode="auto">
                    <a:xfrm>
                      <a:off x="0" y="0"/>
                      <a:ext cx="6150610" cy="2743200"/>
                    </a:xfrm>
                    <a:prstGeom prst="rect">
                      <a:avLst/>
                    </a:prstGeom>
                    <a:noFill/>
                    <a:ln w="9525">
                      <a:noFill/>
                      <a:miter lim="800000"/>
                      <a:headEnd/>
                      <a:tailEnd/>
                    </a:ln>
                  </pic:spPr>
                </pic:pic>
              </a:graphicData>
            </a:graphic>
          </wp:inline>
        </w:drawing>
      </w:r>
    </w:p>
    <w:p w:rsidR="00D96553" w:rsidRPr="007E0A3E" w:rsidRDefault="00D96553" w:rsidP="00D96553">
      <w:pPr>
        <w:spacing w:after="0" w:line="360" w:lineRule="auto"/>
        <w:ind w:firstLine="709"/>
        <w:jc w:val="both"/>
        <w:rPr>
          <w:rFonts w:ascii="Times New Roman" w:eastAsia="TimesNewRomanPSMT" w:hAnsi="Times New Roman"/>
          <w:b/>
          <w:sz w:val="24"/>
          <w:szCs w:val="24"/>
        </w:rPr>
      </w:pPr>
      <w:r w:rsidRPr="00091745">
        <w:rPr>
          <w:rFonts w:ascii="Times New Roman" w:hAnsi="Times New Roman"/>
          <w:b/>
          <w:sz w:val="24"/>
          <w:szCs w:val="24"/>
        </w:rPr>
        <w:t xml:space="preserve">Рисунок </w:t>
      </w:r>
      <w:r w:rsidR="00C76386">
        <w:rPr>
          <w:rFonts w:ascii="Times New Roman" w:hAnsi="Times New Roman"/>
          <w:b/>
          <w:sz w:val="24"/>
          <w:szCs w:val="24"/>
        </w:rPr>
        <w:t xml:space="preserve">3.3.2 </w:t>
      </w:r>
      <w:r w:rsidRPr="00091745">
        <w:rPr>
          <w:rFonts w:ascii="Times New Roman" w:eastAsia="TimesNewRomanPSMT" w:hAnsi="Times New Roman"/>
          <w:sz w:val="24"/>
          <w:szCs w:val="24"/>
        </w:rPr>
        <w:t xml:space="preserve">– </w:t>
      </w:r>
      <w:r>
        <w:rPr>
          <w:rFonts w:ascii="Times New Roman" w:eastAsia="TimesNewRomanPSMT" w:hAnsi="Times New Roman"/>
          <w:b/>
          <w:sz w:val="24"/>
          <w:szCs w:val="24"/>
        </w:rPr>
        <w:t xml:space="preserve">Построение прогнозных значений обменного курса и ВВП на 2014 год. </w:t>
      </w:r>
      <w:r>
        <w:rPr>
          <w:rFonts w:ascii="Times New Roman" w:eastAsia="TimesNewRomanPSMT" w:hAnsi="Times New Roman"/>
          <w:sz w:val="24"/>
          <w:szCs w:val="24"/>
        </w:rPr>
        <w:t xml:space="preserve">Примечание </w:t>
      </w:r>
      <w:r w:rsidRPr="00091745">
        <w:rPr>
          <w:rFonts w:ascii="Times New Roman" w:eastAsia="TimesNewRomanPSMT" w:hAnsi="Times New Roman"/>
          <w:sz w:val="24"/>
          <w:szCs w:val="24"/>
        </w:rPr>
        <w:t>–</w:t>
      </w:r>
      <w:r>
        <w:rPr>
          <w:rFonts w:ascii="Times New Roman" w:eastAsia="TimesNewRomanPSMT" w:hAnsi="Times New Roman"/>
          <w:sz w:val="24"/>
          <w:szCs w:val="24"/>
        </w:rPr>
        <w:t xml:space="preserve"> Источник: собственная разработка авторов</w:t>
      </w:r>
      <w:r>
        <w:rPr>
          <w:rFonts w:ascii="Times New Roman" w:eastAsia="TimesNewRomanPSMT" w:hAnsi="Times New Roman"/>
          <w:b/>
          <w:sz w:val="24"/>
          <w:szCs w:val="24"/>
        </w:rPr>
        <w:t>.</w:t>
      </w:r>
    </w:p>
    <w:p w:rsidR="00D96553" w:rsidRPr="003D74BF" w:rsidRDefault="00D96553" w:rsidP="00D9655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Проведя расчеты аналогичным образом (реализация в Matlab </w:t>
      </w:r>
      <w:r>
        <w:rPr>
          <w:rFonts w:ascii="Times New Roman" w:hAnsi="Times New Roman"/>
          <w:sz w:val="28"/>
          <w:szCs w:val="28"/>
          <w:lang w:val="en-US"/>
        </w:rPr>
        <w:t>R</w:t>
      </w:r>
      <w:r w:rsidRPr="004313C9">
        <w:rPr>
          <w:rFonts w:ascii="Times New Roman" w:hAnsi="Times New Roman"/>
          <w:sz w:val="28"/>
          <w:szCs w:val="28"/>
        </w:rPr>
        <w:t>2010</w:t>
      </w:r>
      <w:r>
        <w:rPr>
          <w:rFonts w:ascii="Times New Roman" w:hAnsi="Times New Roman"/>
          <w:sz w:val="28"/>
          <w:szCs w:val="28"/>
          <w:lang w:val="en-US"/>
        </w:rPr>
        <w:t>b</w:t>
      </w:r>
      <w:r w:rsidRPr="004313C9">
        <w:rPr>
          <w:rFonts w:ascii="Times New Roman" w:hAnsi="Times New Roman"/>
          <w:sz w:val="28"/>
          <w:szCs w:val="28"/>
        </w:rPr>
        <w:t xml:space="preserve"> аналогична) </w:t>
      </w:r>
      <w:r>
        <w:rPr>
          <w:rFonts w:ascii="Times New Roman" w:hAnsi="Times New Roman"/>
          <w:sz w:val="28"/>
          <w:szCs w:val="28"/>
        </w:rPr>
        <w:t>п</w:t>
      </w:r>
      <w:r w:rsidRPr="003D74BF">
        <w:rPr>
          <w:rFonts w:ascii="Times New Roman" w:hAnsi="Times New Roman"/>
          <w:sz w:val="28"/>
          <w:szCs w:val="28"/>
        </w:rPr>
        <w:t>олучим следующие результаты:</w:t>
      </w:r>
    </w:p>
    <w:p w:rsidR="00D96553" w:rsidRPr="003D74BF" w:rsidRDefault="00D96553" w:rsidP="005A5C9C">
      <w:pPr>
        <w:numPr>
          <w:ilvl w:val="0"/>
          <w:numId w:val="34"/>
        </w:numPr>
        <w:spacing w:after="0" w:line="360" w:lineRule="auto"/>
        <w:ind w:left="0" w:firstLine="709"/>
        <w:jc w:val="both"/>
        <w:rPr>
          <w:rFonts w:ascii="Times New Roman" w:hAnsi="Times New Roman"/>
          <w:sz w:val="28"/>
          <w:szCs w:val="28"/>
        </w:rPr>
      </w:pPr>
      <w:r w:rsidRPr="003D74BF">
        <w:rPr>
          <w:rFonts w:ascii="Times New Roman" w:hAnsi="Times New Roman"/>
          <w:sz w:val="28"/>
          <w:szCs w:val="28"/>
        </w:rPr>
        <w:t>прог</w:t>
      </w:r>
      <w:r>
        <w:rPr>
          <w:rFonts w:ascii="Times New Roman" w:hAnsi="Times New Roman"/>
          <w:sz w:val="28"/>
          <w:szCs w:val="28"/>
        </w:rPr>
        <w:t xml:space="preserve">нозируемы объем ВВП (млрд.руб) </w:t>
      </w:r>
      <w:r w:rsidRPr="003D74BF">
        <w:rPr>
          <w:rFonts w:ascii="Times New Roman" w:hAnsi="Times New Roman"/>
          <w:sz w:val="28"/>
          <w:szCs w:val="28"/>
        </w:rPr>
        <w:t>в 2014 году составит</w:t>
      </w:r>
      <w:r>
        <w:rPr>
          <w:rFonts w:ascii="Times New Roman" w:hAnsi="Times New Roman"/>
          <w:sz w:val="28"/>
          <w:szCs w:val="28"/>
        </w:rPr>
        <w:t xml:space="preserve"> 633 2012 млрд.руб.</w:t>
      </w:r>
    </w:p>
    <w:p w:rsidR="00D96553" w:rsidRPr="003D74BF" w:rsidRDefault="00D96553" w:rsidP="005A5C9C">
      <w:pPr>
        <w:pStyle w:val="a4"/>
        <w:numPr>
          <w:ilvl w:val="0"/>
          <w:numId w:val="34"/>
        </w:numPr>
        <w:spacing w:line="360" w:lineRule="auto"/>
        <w:ind w:left="0" w:firstLine="709"/>
        <w:jc w:val="both"/>
        <w:rPr>
          <w:rFonts w:eastAsia="Calibri"/>
          <w:sz w:val="28"/>
          <w:szCs w:val="28"/>
          <w:lang w:eastAsia="en-US"/>
        </w:rPr>
      </w:pPr>
      <w:r w:rsidRPr="003D74BF">
        <w:rPr>
          <w:rFonts w:eastAsia="Calibri"/>
          <w:sz w:val="28"/>
          <w:szCs w:val="28"/>
          <w:lang w:eastAsia="en-US"/>
        </w:rPr>
        <w:t>прогнозируемый курс доллара в 2014 году составит  12290 бел.руб.</w:t>
      </w:r>
    </w:p>
    <w:p w:rsidR="00D96553" w:rsidRPr="007E0A3E" w:rsidRDefault="00D96553" w:rsidP="005A5C9C">
      <w:pPr>
        <w:numPr>
          <w:ilvl w:val="0"/>
          <w:numId w:val="34"/>
        </w:numPr>
        <w:tabs>
          <w:tab w:val="left" w:pos="-567"/>
        </w:tabs>
        <w:spacing w:after="0" w:line="360" w:lineRule="auto"/>
        <w:ind w:left="0" w:firstLine="709"/>
        <w:jc w:val="both"/>
        <w:rPr>
          <w:rFonts w:ascii="Times New Roman" w:eastAsia="TimesNewRomanPSMT" w:hAnsi="Times New Roman"/>
          <w:sz w:val="24"/>
          <w:szCs w:val="24"/>
        </w:rPr>
      </w:pPr>
      <w:r w:rsidRPr="005114A9">
        <w:rPr>
          <w:rFonts w:ascii="Times New Roman" w:hAnsi="Times New Roman"/>
          <w:sz w:val="28"/>
          <w:szCs w:val="28"/>
        </w:rPr>
        <w:t>прогнозируемый уровень инфляции</w:t>
      </w:r>
      <w:r>
        <w:rPr>
          <w:rFonts w:ascii="Times New Roman" w:hAnsi="Times New Roman"/>
          <w:sz w:val="28"/>
          <w:szCs w:val="28"/>
        </w:rPr>
        <w:t xml:space="preserve"> (в %) на 2014 год составит 22,63%.</w:t>
      </w:r>
    </w:p>
    <w:p w:rsidR="00D96553" w:rsidRPr="002136F0" w:rsidRDefault="00D96553" w:rsidP="00D96553">
      <w:pPr>
        <w:tabs>
          <w:tab w:val="left" w:pos="-567"/>
        </w:tabs>
        <w:spacing w:after="0" w:line="360" w:lineRule="auto"/>
        <w:ind w:firstLine="709"/>
        <w:jc w:val="both"/>
        <w:rPr>
          <w:rFonts w:ascii="Times New Roman" w:eastAsia="TimesNewRomanPSMT" w:hAnsi="Times New Roman"/>
          <w:sz w:val="24"/>
          <w:szCs w:val="24"/>
        </w:rPr>
      </w:pPr>
      <w:r w:rsidRPr="002136F0">
        <w:rPr>
          <w:rFonts w:ascii="Times New Roman" w:eastAsia="Times New Roman" w:hAnsi="Times New Roman"/>
          <w:position w:val="-24"/>
          <w:sz w:val="28"/>
          <w:szCs w:val="28"/>
          <w:lang w:eastAsia="ru-RU"/>
        </w:rPr>
        <w:t xml:space="preserve">Однако стоит принять во внимание тот факт, что в 2008г. уровень инфляции составил 13,3%, в 2009- 10,1%, в 2010-9,9%, в 2011-108,7 %, в 2012 -21,8%. Для построения адекватной модели сгладим выброс показателя 2011 года. В подтверждение этого суждения приведем утверждение Международного валютного фонда </w:t>
      </w:r>
      <w:r>
        <w:rPr>
          <w:rFonts w:ascii="Times New Roman" w:eastAsia="Times New Roman" w:hAnsi="Times New Roman"/>
          <w:position w:val="-24"/>
          <w:sz w:val="28"/>
          <w:szCs w:val="28"/>
          <w:lang w:eastAsia="ru-RU"/>
        </w:rPr>
        <w:t xml:space="preserve">о прогнозе на </w:t>
      </w:r>
      <w:r w:rsidRPr="002136F0">
        <w:rPr>
          <w:rFonts w:ascii="Times New Roman" w:eastAsia="Times New Roman" w:hAnsi="Times New Roman"/>
          <w:position w:val="-24"/>
          <w:sz w:val="28"/>
          <w:szCs w:val="28"/>
          <w:lang w:eastAsia="ru-RU"/>
        </w:rPr>
        <w:t>2013 год прироста ВВП Беларуси в 3,4%, а инфляция до 29,8%.</w:t>
      </w:r>
      <w:r>
        <w:rPr>
          <w:rStyle w:val="a9"/>
          <w:rFonts w:ascii="Times New Roman" w:eastAsia="Times New Roman" w:hAnsi="Times New Roman"/>
          <w:position w:val="-24"/>
          <w:sz w:val="28"/>
          <w:szCs w:val="28"/>
          <w:lang w:eastAsia="ru-RU"/>
        </w:rPr>
        <w:footnoteReference w:id="70"/>
      </w:r>
      <w:r w:rsidRPr="002136F0">
        <w:rPr>
          <w:rFonts w:ascii="Times New Roman" w:eastAsia="Times New Roman" w:hAnsi="Times New Roman"/>
          <w:position w:val="-24"/>
          <w:sz w:val="28"/>
          <w:szCs w:val="28"/>
          <w:lang w:eastAsia="ru-RU"/>
        </w:rPr>
        <w:t xml:space="preserve"> </w:t>
      </w:r>
    </w:p>
    <w:p w:rsidR="00D96553" w:rsidRPr="003D74BF" w:rsidRDefault="00D96553" w:rsidP="00D96553">
      <w:pPr>
        <w:pStyle w:val="a4"/>
        <w:spacing w:line="360" w:lineRule="auto"/>
        <w:ind w:left="0" w:firstLine="709"/>
        <w:jc w:val="both"/>
        <w:rPr>
          <w:position w:val="-24"/>
          <w:sz w:val="28"/>
          <w:szCs w:val="28"/>
        </w:rPr>
      </w:pPr>
      <w:r w:rsidRPr="003D74BF">
        <w:rPr>
          <w:position w:val="-24"/>
          <w:sz w:val="28"/>
          <w:szCs w:val="28"/>
        </w:rPr>
        <w:t xml:space="preserve">Построим </w:t>
      </w:r>
      <w:r>
        <w:rPr>
          <w:position w:val="-24"/>
          <w:sz w:val="28"/>
          <w:szCs w:val="28"/>
        </w:rPr>
        <w:t xml:space="preserve">также отдельные </w:t>
      </w:r>
      <w:r w:rsidRPr="003D74BF">
        <w:rPr>
          <w:position w:val="-24"/>
          <w:sz w:val="28"/>
          <w:szCs w:val="28"/>
        </w:rPr>
        <w:t>графики зависимости основных экономических показателей:</w:t>
      </w:r>
    </w:p>
    <w:p w:rsidR="00D96553" w:rsidRPr="007E0A3E" w:rsidRDefault="00D96553" w:rsidP="005A5C9C">
      <w:pPr>
        <w:pStyle w:val="a4"/>
        <w:numPr>
          <w:ilvl w:val="0"/>
          <w:numId w:val="33"/>
        </w:numPr>
        <w:spacing w:line="360" w:lineRule="auto"/>
        <w:ind w:left="0" w:firstLine="709"/>
        <w:jc w:val="both"/>
        <w:rPr>
          <w:position w:val="-24"/>
          <w:sz w:val="28"/>
          <w:szCs w:val="28"/>
        </w:rPr>
      </w:pPr>
      <w:r>
        <w:rPr>
          <w:position w:val="-24"/>
          <w:sz w:val="28"/>
          <w:szCs w:val="28"/>
        </w:rPr>
        <w:t>Д</w:t>
      </w:r>
      <w:r w:rsidRPr="003D74BF">
        <w:rPr>
          <w:position w:val="-24"/>
          <w:sz w:val="28"/>
          <w:szCs w:val="28"/>
        </w:rPr>
        <w:t>инамик</w:t>
      </w:r>
      <w:r>
        <w:rPr>
          <w:position w:val="-24"/>
          <w:sz w:val="28"/>
          <w:szCs w:val="28"/>
        </w:rPr>
        <w:t>а</w:t>
      </w:r>
      <w:r w:rsidRPr="003D74BF">
        <w:rPr>
          <w:position w:val="-24"/>
          <w:sz w:val="28"/>
          <w:szCs w:val="28"/>
        </w:rPr>
        <w:t xml:space="preserve"> объема ВВП,</w:t>
      </w:r>
      <w:r>
        <w:rPr>
          <w:position w:val="-24"/>
          <w:sz w:val="28"/>
          <w:szCs w:val="28"/>
        </w:rPr>
        <w:t xml:space="preserve"> трансакционных издержек (прибыль банков)</w:t>
      </w:r>
      <w:r w:rsidRPr="003D74BF">
        <w:rPr>
          <w:position w:val="-24"/>
          <w:sz w:val="28"/>
          <w:szCs w:val="28"/>
        </w:rPr>
        <w:t xml:space="preserve"> и величины чистого спроса на деньги  за период 2008-2012 годы</w:t>
      </w:r>
      <w:r>
        <w:rPr>
          <w:position w:val="-24"/>
          <w:sz w:val="28"/>
          <w:szCs w:val="28"/>
        </w:rPr>
        <w:t>:</w:t>
      </w:r>
    </w:p>
    <w:p w:rsidR="00D96553" w:rsidRDefault="00F6603A" w:rsidP="00D96553">
      <w:pPr>
        <w:pStyle w:val="a4"/>
        <w:spacing w:line="276" w:lineRule="auto"/>
        <w:ind w:left="0"/>
        <w:jc w:val="both"/>
        <w:rPr>
          <w:noProof/>
        </w:rPr>
      </w:pPr>
      <w:r>
        <w:rPr>
          <w:noProof/>
        </w:rPr>
        <w:drawing>
          <wp:inline distT="0" distB="0" distL="0" distR="0">
            <wp:extent cx="5475605" cy="3298190"/>
            <wp:effectExtent l="1905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9" cstate="print"/>
                    <a:srcRect/>
                    <a:stretch>
                      <a:fillRect/>
                    </a:stretch>
                  </pic:blipFill>
                  <pic:spPr bwMode="auto">
                    <a:xfrm>
                      <a:off x="0" y="0"/>
                      <a:ext cx="5475605" cy="3298190"/>
                    </a:xfrm>
                    <a:prstGeom prst="rect">
                      <a:avLst/>
                    </a:prstGeom>
                    <a:noFill/>
                    <a:ln w="9525">
                      <a:noFill/>
                      <a:miter lim="800000"/>
                      <a:headEnd/>
                      <a:tailEnd/>
                    </a:ln>
                  </pic:spPr>
                </pic:pic>
              </a:graphicData>
            </a:graphic>
          </wp:inline>
        </w:drawing>
      </w:r>
    </w:p>
    <w:p w:rsidR="00D96553" w:rsidRDefault="00D96553" w:rsidP="00D96553">
      <w:pPr>
        <w:spacing w:after="0"/>
        <w:ind w:right="282"/>
        <w:jc w:val="both"/>
        <w:rPr>
          <w:rFonts w:ascii="Times New Roman" w:eastAsia="TimesNewRomanPSMT" w:hAnsi="Times New Roman"/>
          <w:b/>
          <w:sz w:val="24"/>
          <w:szCs w:val="24"/>
        </w:rPr>
      </w:pPr>
      <w:r w:rsidRPr="00091745">
        <w:rPr>
          <w:rFonts w:ascii="Times New Roman" w:hAnsi="Times New Roman"/>
          <w:b/>
          <w:sz w:val="24"/>
          <w:szCs w:val="24"/>
        </w:rPr>
        <w:t xml:space="preserve">Рисунок </w:t>
      </w:r>
      <w:r w:rsidR="00C76386">
        <w:rPr>
          <w:rFonts w:ascii="Times New Roman" w:hAnsi="Times New Roman"/>
          <w:b/>
          <w:sz w:val="24"/>
          <w:szCs w:val="24"/>
        </w:rPr>
        <w:t xml:space="preserve">3.3.3 </w:t>
      </w:r>
      <w:r w:rsidRPr="00091745">
        <w:rPr>
          <w:rFonts w:ascii="Times New Roman" w:eastAsia="TimesNewRomanPSMT" w:hAnsi="Times New Roman"/>
          <w:sz w:val="24"/>
          <w:szCs w:val="24"/>
        </w:rPr>
        <w:t xml:space="preserve">– </w:t>
      </w:r>
      <w:r>
        <w:rPr>
          <w:rFonts w:ascii="Times New Roman" w:eastAsia="TimesNewRomanPSMT" w:hAnsi="Times New Roman"/>
          <w:b/>
          <w:sz w:val="24"/>
          <w:szCs w:val="24"/>
        </w:rPr>
        <w:t>Динамика изменения основных экономических показателей</w:t>
      </w:r>
    </w:p>
    <w:p w:rsidR="00D96553" w:rsidRDefault="00D96553" w:rsidP="00D96553">
      <w:pPr>
        <w:pStyle w:val="a4"/>
        <w:spacing w:line="276" w:lineRule="auto"/>
        <w:ind w:left="0"/>
        <w:jc w:val="both"/>
        <w:rPr>
          <w:rFonts w:eastAsia="TimesNewRomanPSMT"/>
        </w:rPr>
      </w:pPr>
      <w:r>
        <w:rPr>
          <w:rFonts w:eastAsia="TimesNewRomanPSMT"/>
        </w:rPr>
        <w:t xml:space="preserve">Примечание </w:t>
      </w:r>
      <w:r w:rsidRPr="00091745">
        <w:rPr>
          <w:rFonts w:eastAsia="TimesNewRomanPSMT"/>
        </w:rPr>
        <w:t>–</w:t>
      </w:r>
      <w:r>
        <w:rPr>
          <w:rFonts w:eastAsia="TimesNewRomanPSMT"/>
        </w:rPr>
        <w:t xml:space="preserve"> Источник: собственная разработка авторов.</w:t>
      </w:r>
    </w:p>
    <w:p w:rsidR="00D96553" w:rsidRPr="00F95F00" w:rsidRDefault="00D96553" w:rsidP="00D96553">
      <w:pPr>
        <w:pStyle w:val="a4"/>
        <w:spacing w:line="360" w:lineRule="auto"/>
        <w:ind w:left="0" w:firstLine="709"/>
        <w:jc w:val="both"/>
        <w:rPr>
          <w:noProof/>
          <w:sz w:val="28"/>
          <w:szCs w:val="28"/>
        </w:rPr>
      </w:pPr>
      <w:r w:rsidRPr="00F95F00">
        <w:rPr>
          <w:b/>
          <w:noProof/>
          <w:sz w:val="28"/>
          <w:szCs w:val="28"/>
        </w:rPr>
        <w:t xml:space="preserve">Интерпретация: </w:t>
      </w:r>
      <w:r>
        <w:rPr>
          <w:noProof/>
          <w:sz w:val="28"/>
          <w:szCs w:val="28"/>
        </w:rPr>
        <w:t>н</w:t>
      </w:r>
      <w:r w:rsidRPr="00F95F00">
        <w:rPr>
          <w:noProof/>
          <w:sz w:val="28"/>
          <w:szCs w:val="28"/>
        </w:rPr>
        <w:t>а графике видна тенденция постоянного роста нагрузки финансового сектора на экономику, вне зависимости от динамики ВВП и изменения чистого спроса на деньги.</w:t>
      </w:r>
      <w:r>
        <w:rPr>
          <w:noProof/>
          <w:sz w:val="28"/>
          <w:szCs w:val="28"/>
        </w:rPr>
        <w:t xml:space="preserve"> Это свидетельствует о формировании в Республике Беларусь «институциональной ловушки», когда модель функционирования финансовых посредников неадекватна институциональным параметрам реального сектора.</w:t>
      </w:r>
    </w:p>
    <w:p w:rsidR="00D96553" w:rsidRDefault="00D96553" w:rsidP="005A5C9C">
      <w:pPr>
        <w:pStyle w:val="a4"/>
        <w:numPr>
          <w:ilvl w:val="0"/>
          <w:numId w:val="33"/>
        </w:numPr>
        <w:spacing w:line="360" w:lineRule="auto"/>
        <w:ind w:left="0" w:firstLine="709"/>
        <w:jc w:val="both"/>
        <w:rPr>
          <w:position w:val="-24"/>
          <w:sz w:val="28"/>
          <w:szCs w:val="28"/>
        </w:rPr>
      </w:pPr>
      <w:r>
        <w:rPr>
          <w:position w:val="-24"/>
          <w:sz w:val="28"/>
          <w:szCs w:val="28"/>
        </w:rPr>
        <w:t>Зависимость</w:t>
      </w:r>
      <w:r w:rsidRPr="003D74BF">
        <w:rPr>
          <w:position w:val="-24"/>
          <w:sz w:val="28"/>
          <w:szCs w:val="28"/>
        </w:rPr>
        <w:t xml:space="preserve"> динамики снижения цены денег на внутреннем </w:t>
      </w:r>
      <w:r w:rsidRPr="00124FEA">
        <w:rPr>
          <w:position w:val="-24"/>
          <w:sz w:val="28"/>
          <w:szCs w:val="28"/>
        </w:rPr>
        <w:t>х1*</w:t>
      </w:r>
      <w:r w:rsidRPr="003D74BF">
        <w:rPr>
          <w:position w:val="-24"/>
          <w:sz w:val="28"/>
          <w:szCs w:val="28"/>
        </w:rPr>
        <w:t xml:space="preserve"> (</w:t>
      </w:r>
      <w:bookmarkStart w:id="6" w:name="OLE_LINK19"/>
      <w:r w:rsidRPr="003D74BF">
        <w:rPr>
          <w:position w:val="-24"/>
          <w:sz w:val="28"/>
          <w:szCs w:val="28"/>
        </w:rPr>
        <w:t>темп инфляции</w:t>
      </w:r>
      <w:bookmarkEnd w:id="6"/>
      <w:r>
        <w:rPr>
          <w:position w:val="-24"/>
          <w:sz w:val="28"/>
          <w:szCs w:val="28"/>
        </w:rPr>
        <w:t>)</w:t>
      </w:r>
      <w:r w:rsidRPr="003D74BF">
        <w:rPr>
          <w:position w:val="-24"/>
          <w:sz w:val="28"/>
          <w:szCs w:val="28"/>
        </w:rPr>
        <w:t xml:space="preserve"> и внешнем </w:t>
      </w:r>
      <w:r w:rsidRPr="00124FEA">
        <w:rPr>
          <w:position w:val="-24"/>
          <w:sz w:val="28"/>
          <w:szCs w:val="28"/>
        </w:rPr>
        <w:t>х8*</w:t>
      </w:r>
      <w:r w:rsidRPr="003D74BF">
        <w:rPr>
          <w:position w:val="-24"/>
          <w:sz w:val="28"/>
          <w:szCs w:val="28"/>
        </w:rPr>
        <w:t xml:space="preserve"> (</w:t>
      </w:r>
      <w:bookmarkStart w:id="7" w:name="OLE_LINK20"/>
      <w:r w:rsidRPr="003D74BF">
        <w:rPr>
          <w:position w:val="-24"/>
          <w:sz w:val="28"/>
          <w:szCs w:val="28"/>
        </w:rPr>
        <w:t>темп изменения обменного курса</w:t>
      </w:r>
      <w:bookmarkEnd w:id="7"/>
      <w:r w:rsidRPr="003D74BF">
        <w:rPr>
          <w:position w:val="-24"/>
          <w:sz w:val="28"/>
          <w:szCs w:val="28"/>
        </w:rPr>
        <w:t>) рынк</w:t>
      </w:r>
      <w:r>
        <w:rPr>
          <w:position w:val="-24"/>
          <w:sz w:val="28"/>
          <w:szCs w:val="28"/>
        </w:rPr>
        <w:t>ах</w:t>
      </w:r>
      <w:r w:rsidRPr="003D74BF">
        <w:rPr>
          <w:position w:val="-24"/>
          <w:sz w:val="28"/>
          <w:szCs w:val="28"/>
        </w:rPr>
        <w:t xml:space="preserve"> от </w:t>
      </w:r>
      <w:r>
        <w:rPr>
          <w:position w:val="-24"/>
          <w:sz w:val="28"/>
          <w:szCs w:val="28"/>
        </w:rPr>
        <w:t>САДС:</w:t>
      </w:r>
    </w:p>
    <w:p w:rsidR="00D96553" w:rsidRPr="0068061A" w:rsidRDefault="00F6603A" w:rsidP="00D96553">
      <w:pPr>
        <w:spacing w:after="0"/>
        <w:jc w:val="both"/>
        <w:rPr>
          <w:noProof/>
          <w:lang w:eastAsia="ru-RU"/>
        </w:rPr>
      </w:pPr>
      <w:r>
        <w:rPr>
          <w:noProof/>
          <w:lang w:eastAsia="ru-RU"/>
        </w:rPr>
        <w:drawing>
          <wp:inline distT="0" distB="0" distL="0" distR="0">
            <wp:extent cx="4615815" cy="2525395"/>
            <wp:effectExtent l="19050" t="0" r="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0" cstate="print"/>
                    <a:srcRect/>
                    <a:stretch>
                      <a:fillRect/>
                    </a:stretch>
                  </pic:blipFill>
                  <pic:spPr bwMode="auto">
                    <a:xfrm>
                      <a:off x="0" y="0"/>
                      <a:ext cx="4615815" cy="2525395"/>
                    </a:xfrm>
                    <a:prstGeom prst="rect">
                      <a:avLst/>
                    </a:prstGeom>
                    <a:noFill/>
                    <a:ln w="9525">
                      <a:noFill/>
                      <a:miter lim="800000"/>
                      <a:headEnd/>
                      <a:tailEnd/>
                    </a:ln>
                  </pic:spPr>
                </pic:pic>
              </a:graphicData>
            </a:graphic>
          </wp:inline>
        </w:drawing>
      </w:r>
    </w:p>
    <w:p w:rsidR="00D96553" w:rsidRDefault="00D96553" w:rsidP="00D96553">
      <w:pPr>
        <w:spacing w:after="0" w:line="360" w:lineRule="auto"/>
        <w:ind w:firstLine="709"/>
        <w:jc w:val="both"/>
        <w:rPr>
          <w:rFonts w:ascii="Times New Roman" w:eastAsia="TimesNewRomanPSMT" w:hAnsi="Times New Roman"/>
          <w:b/>
          <w:sz w:val="24"/>
          <w:szCs w:val="24"/>
        </w:rPr>
      </w:pPr>
      <w:r w:rsidRPr="00091745">
        <w:rPr>
          <w:rFonts w:ascii="Times New Roman" w:hAnsi="Times New Roman"/>
          <w:b/>
          <w:sz w:val="24"/>
          <w:szCs w:val="24"/>
        </w:rPr>
        <w:t xml:space="preserve">Рисунок </w:t>
      </w:r>
      <w:r w:rsidR="00C76386">
        <w:rPr>
          <w:rFonts w:ascii="Times New Roman" w:hAnsi="Times New Roman"/>
          <w:b/>
          <w:sz w:val="24"/>
          <w:szCs w:val="24"/>
        </w:rPr>
        <w:t xml:space="preserve">3.3.4 </w:t>
      </w:r>
      <w:r w:rsidRPr="00091745">
        <w:rPr>
          <w:rFonts w:ascii="Times New Roman" w:eastAsia="TimesNewRomanPSMT" w:hAnsi="Times New Roman"/>
          <w:sz w:val="24"/>
          <w:szCs w:val="24"/>
        </w:rPr>
        <w:t xml:space="preserve">– </w:t>
      </w:r>
      <w:r>
        <w:rPr>
          <w:rFonts w:ascii="Times New Roman" w:eastAsia="TimesNewRomanPSMT" w:hAnsi="Times New Roman"/>
          <w:b/>
          <w:sz w:val="24"/>
          <w:szCs w:val="24"/>
        </w:rPr>
        <w:t>Динамика изменения основных экономических показателей</w:t>
      </w:r>
    </w:p>
    <w:p w:rsidR="00D96553" w:rsidRPr="004C48C5" w:rsidRDefault="00D96553" w:rsidP="00D96553">
      <w:pPr>
        <w:pStyle w:val="a4"/>
        <w:spacing w:line="360" w:lineRule="auto"/>
        <w:ind w:left="0" w:firstLine="709"/>
        <w:jc w:val="both"/>
        <w:rPr>
          <w:rFonts w:eastAsia="TimesNewRomanPSMT"/>
        </w:rPr>
      </w:pPr>
      <w:r>
        <w:rPr>
          <w:rFonts w:eastAsia="TimesNewRomanPSMT"/>
        </w:rPr>
        <w:t xml:space="preserve">Примечание </w:t>
      </w:r>
      <w:r w:rsidRPr="00091745">
        <w:rPr>
          <w:rFonts w:eastAsia="TimesNewRomanPSMT"/>
        </w:rPr>
        <w:t>–</w:t>
      </w:r>
      <w:r>
        <w:rPr>
          <w:rFonts w:eastAsia="TimesNewRomanPSMT"/>
        </w:rPr>
        <w:t xml:space="preserve"> Источник: собственная разработка авторов.</w:t>
      </w:r>
    </w:p>
    <w:p w:rsidR="00D96553" w:rsidRPr="009949FD" w:rsidRDefault="00D96553" w:rsidP="00D96553">
      <w:pPr>
        <w:pStyle w:val="a4"/>
        <w:spacing w:line="360" w:lineRule="auto"/>
        <w:ind w:left="0" w:firstLine="709"/>
        <w:jc w:val="both"/>
        <w:rPr>
          <w:noProof/>
          <w:sz w:val="28"/>
          <w:szCs w:val="28"/>
        </w:rPr>
      </w:pPr>
      <w:r>
        <w:rPr>
          <w:b/>
          <w:noProof/>
          <w:sz w:val="28"/>
          <w:szCs w:val="28"/>
        </w:rPr>
        <w:t xml:space="preserve">Интерпретация: </w:t>
      </w:r>
      <w:r w:rsidRPr="005D27F6">
        <w:rPr>
          <w:noProof/>
          <w:sz w:val="28"/>
          <w:szCs w:val="28"/>
        </w:rPr>
        <w:t>на</w:t>
      </w:r>
      <w:r w:rsidRPr="009949FD">
        <w:rPr>
          <w:noProof/>
          <w:sz w:val="28"/>
          <w:szCs w:val="28"/>
        </w:rPr>
        <w:t xml:space="preserve"> графике </w:t>
      </w:r>
      <w:r>
        <w:rPr>
          <w:noProof/>
          <w:sz w:val="28"/>
          <w:szCs w:val="28"/>
        </w:rPr>
        <w:t>отражаются нелинейный характер накопления инфляционного и девальвационного потенциала, и затем их последующая реализация в виде темпа инфляции и девальвации. «Сжатая» динамика х8 отражает, на наш взгляд, степень администативного воздействия на темпы изменения обменного курса национальной денежной единицы.</w:t>
      </w:r>
    </w:p>
    <w:p w:rsidR="00D96553" w:rsidRDefault="00D96553" w:rsidP="005A5C9C">
      <w:pPr>
        <w:numPr>
          <w:ilvl w:val="0"/>
          <w:numId w:val="33"/>
        </w:numPr>
        <w:spacing w:after="0" w:line="360" w:lineRule="auto"/>
        <w:ind w:left="0" w:firstLine="709"/>
        <w:jc w:val="both"/>
        <w:rPr>
          <w:rFonts w:ascii="Times New Roman" w:eastAsia="Times New Roman" w:hAnsi="Times New Roman"/>
          <w:position w:val="-24"/>
          <w:sz w:val="28"/>
          <w:szCs w:val="28"/>
          <w:lang w:eastAsia="ru-RU"/>
        </w:rPr>
      </w:pPr>
      <w:r>
        <w:rPr>
          <w:rFonts w:ascii="Times New Roman" w:eastAsia="Times New Roman" w:hAnsi="Times New Roman"/>
          <w:position w:val="-24"/>
          <w:sz w:val="28"/>
          <w:szCs w:val="28"/>
          <w:lang w:eastAsia="ru-RU"/>
        </w:rPr>
        <w:t>З</w:t>
      </w:r>
      <w:r w:rsidRPr="003D74BF">
        <w:rPr>
          <w:rFonts w:ascii="Times New Roman" w:eastAsia="Times New Roman" w:hAnsi="Times New Roman"/>
          <w:position w:val="-24"/>
          <w:sz w:val="28"/>
          <w:szCs w:val="28"/>
          <w:lang w:eastAsia="ru-RU"/>
        </w:rPr>
        <w:t>ависимост</w:t>
      </w:r>
      <w:r>
        <w:rPr>
          <w:rFonts w:ascii="Times New Roman" w:eastAsia="Times New Roman" w:hAnsi="Times New Roman"/>
          <w:position w:val="-24"/>
          <w:sz w:val="28"/>
          <w:szCs w:val="28"/>
          <w:lang w:eastAsia="ru-RU"/>
        </w:rPr>
        <w:t>ь</w:t>
      </w:r>
      <w:r w:rsidRPr="003D74BF">
        <w:rPr>
          <w:rFonts w:ascii="Times New Roman" w:eastAsia="Times New Roman" w:hAnsi="Times New Roman"/>
          <w:position w:val="-24"/>
          <w:sz w:val="28"/>
          <w:szCs w:val="28"/>
          <w:lang w:eastAsia="ru-RU"/>
        </w:rPr>
        <w:t xml:space="preserve"> темпа инфляции</w:t>
      </w:r>
      <w:r>
        <w:rPr>
          <w:rFonts w:ascii="Times New Roman" w:eastAsia="Times New Roman" w:hAnsi="Times New Roman"/>
          <w:position w:val="-24"/>
          <w:sz w:val="28"/>
          <w:szCs w:val="28"/>
          <w:lang w:eastAsia="ru-RU"/>
        </w:rPr>
        <w:t xml:space="preserve"> </w:t>
      </w:r>
      <w:r w:rsidRPr="00124FEA">
        <w:rPr>
          <w:rFonts w:ascii="Times New Roman" w:eastAsia="Times New Roman" w:hAnsi="Times New Roman"/>
          <w:position w:val="-24"/>
          <w:sz w:val="28"/>
          <w:szCs w:val="28"/>
          <w:lang w:eastAsia="ru-RU"/>
        </w:rPr>
        <w:t>(х1*)</w:t>
      </w:r>
      <w:r w:rsidRPr="003D74BF">
        <w:rPr>
          <w:rFonts w:ascii="Times New Roman" w:eastAsia="Times New Roman" w:hAnsi="Times New Roman"/>
          <w:position w:val="-24"/>
          <w:sz w:val="28"/>
          <w:szCs w:val="28"/>
          <w:lang w:eastAsia="ru-RU"/>
        </w:rPr>
        <w:t xml:space="preserve"> от темпа изменения валютного курса</w:t>
      </w:r>
      <w:r>
        <w:rPr>
          <w:rFonts w:ascii="Times New Roman" w:eastAsia="Times New Roman" w:hAnsi="Times New Roman"/>
          <w:position w:val="-24"/>
          <w:sz w:val="28"/>
          <w:szCs w:val="28"/>
          <w:lang w:eastAsia="ru-RU"/>
        </w:rPr>
        <w:t xml:space="preserve"> (</w:t>
      </w:r>
      <w:r w:rsidRPr="00124FEA">
        <w:rPr>
          <w:rFonts w:ascii="Times New Roman" w:eastAsia="Times New Roman" w:hAnsi="Times New Roman"/>
          <w:position w:val="-24"/>
          <w:sz w:val="28"/>
          <w:szCs w:val="28"/>
          <w:lang w:eastAsia="ru-RU"/>
        </w:rPr>
        <w:t>х8*):</w:t>
      </w:r>
    </w:p>
    <w:p w:rsidR="00D96553" w:rsidRDefault="00F6603A" w:rsidP="00D96553">
      <w:pPr>
        <w:spacing w:after="0"/>
        <w:jc w:val="both"/>
        <w:rPr>
          <w:rFonts w:ascii="Times New Roman" w:eastAsia="Times New Roman" w:hAnsi="Times New Roman"/>
          <w:position w:val="-24"/>
          <w:sz w:val="24"/>
          <w:szCs w:val="24"/>
          <w:lang w:eastAsia="ru-RU"/>
        </w:rPr>
      </w:pPr>
      <w:r>
        <w:rPr>
          <w:rFonts w:ascii="Times New Roman" w:eastAsia="Times New Roman" w:hAnsi="Times New Roman"/>
          <w:noProof/>
          <w:position w:val="-24"/>
          <w:sz w:val="24"/>
          <w:szCs w:val="24"/>
          <w:lang w:eastAsia="ru-RU"/>
        </w:rPr>
        <w:drawing>
          <wp:inline distT="0" distB="0" distL="0" distR="0">
            <wp:extent cx="4692015" cy="2155190"/>
            <wp:effectExtent l="1905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1" cstate="print"/>
                    <a:srcRect/>
                    <a:stretch>
                      <a:fillRect/>
                    </a:stretch>
                  </pic:blipFill>
                  <pic:spPr bwMode="auto">
                    <a:xfrm>
                      <a:off x="0" y="0"/>
                      <a:ext cx="4692015" cy="2155190"/>
                    </a:xfrm>
                    <a:prstGeom prst="rect">
                      <a:avLst/>
                    </a:prstGeom>
                    <a:noFill/>
                    <a:ln w="9525">
                      <a:noFill/>
                      <a:miter lim="800000"/>
                      <a:headEnd/>
                      <a:tailEnd/>
                    </a:ln>
                  </pic:spPr>
                </pic:pic>
              </a:graphicData>
            </a:graphic>
          </wp:inline>
        </w:drawing>
      </w:r>
    </w:p>
    <w:p w:rsidR="00D96553" w:rsidRDefault="00D96553" w:rsidP="00D96553">
      <w:pPr>
        <w:spacing w:after="0"/>
        <w:ind w:right="282"/>
        <w:jc w:val="both"/>
        <w:rPr>
          <w:rFonts w:ascii="Times New Roman" w:eastAsia="TimesNewRomanPSMT" w:hAnsi="Times New Roman"/>
          <w:b/>
          <w:sz w:val="24"/>
          <w:szCs w:val="24"/>
        </w:rPr>
      </w:pPr>
      <w:r w:rsidRPr="00091745">
        <w:rPr>
          <w:rFonts w:ascii="Times New Roman" w:hAnsi="Times New Roman"/>
          <w:b/>
          <w:sz w:val="24"/>
          <w:szCs w:val="24"/>
        </w:rPr>
        <w:t xml:space="preserve">Рисунок </w:t>
      </w:r>
      <w:r w:rsidR="00C76386">
        <w:rPr>
          <w:rFonts w:ascii="Times New Roman" w:hAnsi="Times New Roman"/>
          <w:b/>
          <w:sz w:val="24"/>
          <w:szCs w:val="24"/>
        </w:rPr>
        <w:t xml:space="preserve">3.3.5 </w:t>
      </w:r>
      <w:r w:rsidRPr="00091745">
        <w:rPr>
          <w:rFonts w:ascii="Times New Roman" w:eastAsia="TimesNewRomanPSMT" w:hAnsi="Times New Roman"/>
          <w:sz w:val="24"/>
          <w:szCs w:val="24"/>
        </w:rPr>
        <w:t xml:space="preserve">– </w:t>
      </w:r>
      <w:r>
        <w:rPr>
          <w:rFonts w:ascii="Times New Roman" w:eastAsia="TimesNewRomanPSMT" w:hAnsi="Times New Roman"/>
          <w:b/>
          <w:sz w:val="24"/>
          <w:szCs w:val="24"/>
        </w:rPr>
        <w:t>Динамика изменения основных экономических показателей</w:t>
      </w:r>
    </w:p>
    <w:p w:rsidR="00D96553" w:rsidRPr="004C48C5" w:rsidRDefault="00D96553" w:rsidP="00D96553">
      <w:pPr>
        <w:pStyle w:val="a4"/>
        <w:spacing w:line="276" w:lineRule="auto"/>
        <w:ind w:left="0"/>
        <w:jc w:val="both"/>
        <w:rPr>
          <w:rFonts w:eastAsia="TimesNewRomanPSMT"/>
        </w:rPr>
      </w:pPr>
      <w:r>
        <w:rPr>
          <w:rFonts w:eastAsia="TimesNewRomanPSMT"/>
        </w:rPr>
        <w:t xml:space="preserve">Примечание </w:t>
      </w:r>
      <w:r w:rsidRPr="00091745">
        <w:rPr>
          <w:rFonts w:eastAsia="TimesNewRomanPSMT"/>
        </w:rPr>
        <w:t>–</w:t>
      </w:r>
      <w:r>
        <w:rPr>
          <w:rFonts w:eastAsia="TimesNewRomanPSMT"/>
        </w:rPr>
        <w:t xml:space="preserve"> Источник: собственная разработка авторов.</w:t>
      </w:r>
    </w:p>
    <w:p w:rsidR="00D96553" w:rsidRPr="00CB7F98" w:rsidRDefault="00D96553" w:rsidP="00D96553">
      <w:pPr>
        <w:pStyle w:val="a4"/>
        <w:spacing w:line="360" w:lineRule="auto"/>
        <w:ind w:left="0" w:firstLine="709"/>
        <w:jc w:val="both"/>
        <w:rPr>
          <w:noProof/>
          <w:sz w:val="28"/>
          <w:szCs w:val="28"/>
        </w:rPr>
      </w:pPr>
      <w:bookmarkStart w:id="8" w:name="OLE_LINK24"/>
      <w:r w:rsidRPr="00CB7F98">
        <w:rPr>
          <w:b/>
          <w:noProof/>
          <w:sz w:val="28"/>
          <w:szCs w:val="28"/>
        </w:rPr>
        <w:t xml:space="preserve">Интерпретация: </w:t>
      </w:r>
      <w:r w:rsidRPr="00CB7F98">
        <w:rPr>
          <w:noProof/>
          <w:sz w:val="28"/>
          <w:szCs w:val="28"/>
        </w:rPr>
        <w:t>На</w:t>
      </w:r>
      <w:r w:rsidRPr="00CB7F98">
        <w:rPr>
          <w:b/>
          <w:noProof/>
          <w:sz w:val="28"/>
          <w:szCs w:val="28"/>
        </w:rPr>
        <w:t xml:space="preserve"> </w:t>
      </w:r>
      <w:r w:rsidRPr="00CB7F98">
        <w:rPr>
          <w:noProof/>
          <w:sz w:val="28"/>
          <w:szCs w:val="28"/>
        </w:rPr>
        <w:t>графике отражена нелинейная взаимосвязь динамики инфляции и обменного курса.</w:t>
      </w:r>
      <w:r>
        <w:rPr>
          <w:noProof/>
          <w:sz w:val="28"/>
          <w:szCs w:val="28"/>
        </w:rPr>
        <w:t xml:space="preserve"> </w:t>
      </w:r>
    </w:p>
    <w:bookmarkEnd w:id="8"/>
    <w:p w:rsidR="00D96553" w:rsidRPr="00757072" w:rsidRDefault="00D96553" w:rsidP="005A5C9C">
      <w:pPr>
        <w:numPr>
          <w:ilvl w:val="0"/>
          <w:numId w:val="33"/>
        </w:numPr>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1F343F">
        <w:rPr>
          <w:rFonts w:ascii="Times New Roman" w:hAnsi="Times New Roman"/>
          <w:sz w:val="28"/>
          <w:szCs w:val="28"/>
        </w:rPr>
        <w:t>равнение зависимости динамики чистого спроса на деньги</w:t>
      </w:r>
      <w:r>
        <w:rPr>
          <w:rFonts w:ascii="Times New Roman" w:hAnsi="Times New Roman"/>
          <w:sz w:val="28"/>
          <w:szCs w:val="28"/>
        </w:rPr>
        <w:t xml:space="preserve"> (х12*)</w:t>
      </w:r>
      <w:r w:rsidRPr="001F343F">
        <w:rPr>
          <w:rFonts w:ascii="Times New Roman" w:hAnsi="Times New Roman"/>
          <w:sz w:val="28"/>
          <w:szCs w:val="28"/>
        </w:rPr>
        <w:t xml:space="preserve"> и изменения темпов инфляции</w:t>
      </w:r>
      <w:r>
        <w:rPr>
          <w:rFonts w:ascii="Times New Roman" w:hAnsi="Times New Roman"/>
          <w:sz w:val="28"/>
          <w:szCs w:val="28"/>
        </w:rPr>
        <w:t xml:space="preserve"> (х1*)</w:t>
      </w:r>
      <w:r w:rsidRPr="001F343F">
        <w:rPr>
          <w:rFonts w:ascii="Times New Roman" w:hAnsi="Times New Roman"/>
          <w:sz w:val="28"/>
          <w:szCs w:val="28"/>
        </w:rPr>
        <w:t xml:space="preserve"> от </w:t>
      </w:r>
      <w:r>
        <w:rPr>
          <w:rFonts w:ascii="Times New Roman" w:hAnsi="Times New Roman"/>
          <w:sz w:val="28"/>
          <w:szCs w:val="28"/>
        </w:rPr>
        <w:t>САДС (х10*):</w:t>
      </w:r>
    </w:p>
    <w:p w:rsidR="00D96553" w:rsidRDefault="00D96553" w:rsidP="00D96553">
      <w:pPr>
        <w:spacing w:after="0"/>
        <w:jc w:val="both"/>
        <w:rPr>
          <w:rFonts w:ascii="Times New Roman" w:hAnsi="Times New Roman"/>
          <w:sz w:val="28"/>
          <w:szCs w:val="28"/>
        </w:rPr>
      </w:pPr>
    </w:p>
    <w:p w:rsidR="00D96553" w:rsidRDefault="00F6603A" w:rsidP="00D96553">
      <w:pPr>
        <w:spacing w:after="0"/>
        <w:jc w:val="both"/>
        <w:rPr>
          <w:noProof/>
          <w:lang w:eastAsia="ru-RU"/>
        </w:rPr>
      </w:pPr>
      <w:r>
        <w:rPr>
          <w:noProof/>
          <w:lang w:eastAsia="ru-RU"/>
        </w:rPr>
        <w:drawing>
          <wp:inline distT="0" distB="0" distL="0" distR="0">
            <wp:extent cx="4658995" cy="2950210"/>
            <wp:effectExtent l="19050" t="0" r="8255"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2" cstate="print"/>
                    <a:srcRect/>
                    <a:stretch>
                      <a:fillRect/>
                    </a:stretch>
                  </pic:blipFill>
                  <pic:spPr bwMode="auto">
                    <a:xfrm>
                      <a:off x="0" y="0"/>
                      <a:ext cx="4658995" cy="2950210"/>
                    </a:xfrm>
                    <a:prstGeom prst="rect">
                      <a:avLst/>
                    </a:prstGeom>
                    <a:noFill/>
                    <a:ln w="9525">
                      <a:noFill/>
                      <a:miter lim="800000"/>
                      <a:headEnd/>
                      <a:tailEnd/>
                    </a:ln>
                  </pic:spPr>
                </pic:pic>
              </a:graphicData>
            </a:graphic>
          </wp:inline>
        </w:drawing>
      </w:r>
    </w:p>
    <w:p w:rsidR="00D96553" w:rsidRDefault="00F6603A" w:rsidP="00D96553">
      <w:pPr>
        <w:spacing w:after="0"/>
        <w:jc w:val="both"/>
        <w:rPr>
          <w:noProof/>
          <w:lang w:eastAsia="ru-RU"/>
        </w:rPr>
      </w:pPr>
      <w:r>
        <w:rPr>
          <w:noProof/>
          <w:lang w:eastAsia="ru-RU"/>
        </w:rPr>
        <w:drawing>
          <wp:inline distT="0" distB="0" distL="0" distR="0">
            <wp:extent cx="4702810" cy="2840990"/>
            <wp:effectExtent l="19050" t="0" r="254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3" cstate="print"/>
                    <a:srcRect/>
                    <a:stretch>
                      <a:fillRect/>
                    </a:stretch>
                  </pic:blipFill>
                  <pic:spPr bwMode="auto">
                    <a:xfrm>
                      <a:off x="0" y="0"/>
                      <a:ext cx="4702810" cy="2840990"/>
                    </a:xfrm>
                    <a:prstGeom prst="rect">
                      <a:avLst/>
                    </a:prstGeom>
                    <a:noFill/>
                    <a:ln w="9525">
                      <a:noFill/>
                      <a:miter lim="800000"/>
                      <a:headEnd/>
                      <a:tailEnd/>
                    </a:ln>
                  </pic:spPr>
                </pic:pic>
              </a:graphicData>
            </a:graphic>
          </wp:inline>
        </w:drawing>
      </w:r>
    </w:p>
    <w:p w:rsidR="00D96553" w:rsidRDefault="00D96553" w:rsidP="00D96553">
      <w:pPr>
        <w:spacing w:after="0"/>
        <w:ind w:right="282"/>
        <w:jc w:val="both"/>
        <w:rPr>
          <w:rFonts w:ascii="Times New Roman" w:eastAsia="TimesNewRomanPSMT" w:hAnsi="Times New Roman"/>
          <w:b/>
          <w:sz w:val="24"/>
          <w:szCs w:val="24"/>
        </w:rPr>
      </w:pPr>
      <w:r w:rsidRPr="00091745">
        <w:rPr>
          <w:rFonts w:ascii="Times New Roman" w:hAnsi="Times New Roman"/>
          <w:b/>
          <w:sz w:val="24"/>
          <w:szCs w:val="24"/>
        </w:rPr>
        <w:t xml:space="preserve">Рисунок </w:t>
      </w:r>
      <w:r w:rsidR="00C76386">
        <w:rPr>
          <w:rFonts w:ascii="Times New Roman" w:hAnsi="Times New Roman"/>
          <w:b/>
          <w:sz w:val="24"/>
          <w:szCs w:val="24"/>
        </w:rPr>
        <w:t xml:space="preserve">3.3.6 </w:t>
      </w:r>
      <w:r w:rsidRPr="00091745">
        <w:rPr>
          <w:rFonts w:ascii="Times New Roman" w:eastAsia="TimesNewRomanPSMT" w:hAnsi="Times New Roman"/>
          <w:sz w:val="24"/>
          <w:szCs w:val="24"/>
        </w:rPr>
        <w:t xml:space="preserve">– </w:t>
      </w:r>
      <w:r>
        <w:rPr>
          <w:rFonts w:ascii="Times New Roman" w:eastAsia="TimesNewRomanPSMT" w:hAnsi="Times New Roman"/>
          <w:b/>
          <w:sz w:val="24"/>
          <w:szCs w:val="24"/>
        </w:rPr>
        <w:t>Динамика изменения основных экономических показателей</w:t>
      </w:r>
    </w:p>
    <w:p w:rsidR="00D96553" w:rsidRPr="004C48C5" w:rsidRDefault="00D96553" w:rsidP="00D96553">
      <w:pPr>
        <w:pStyle w:val="a4"/>
        <w:spacing w:line="276" w:lineRule="auto"/>
        <w:ind w:left="0"/>
        <w:jc w:val="both"/>
        <w:rPr>
          <w:rFonts w:eastAsia="TimesNewRomanPSMT"/>
        </w:rPr>
      </w:pPr>
      <w:r>
        <w:rPr>
          <w:rFonts w:eastAsia="TimesNewRomanPSMT"/>
        </w:rPr>
        <w:t xml:space="preserve">Примечание </w:t>
      </w:r>
      <w:r w:rsidRPr="00091745">
        <w:rPr>
          <w:rFonts w:eastAsia="TimesNewRomanPSMT"/>
        </w:rPr>
        <w:t>–</w:t>
      </w:r>
      <w:r>
        <w:rPr>
          <w:rFonts w:eastAsia="TimesNewRomanPSMT"/>
        </w:rPr>
        <w:t xml:space="preserve"> Источник: собственная разработка авторов.</w:t>
      </w:r>
    </w:p>
    <w:p w:rsidR="00D96553" w:rsidRPr="00441A97" w:rsidRDefault="00D96553" w:rsidP="00D96553">
      <w:pPr>
        <w:pStyle w:val="a4"/>
        <w:spacing w:line="360" w:lineRule="auto"/>
        <w:ind w:left="0" w:firstLine="709"/>
        <w:jc w:val="both"/>
        <w:rPr>
          <w:sz w:val="28"/>
          <w:szCs w:val="28"/>
        </w:rPr>
      </w:pPr>
      <w:r w:rsidRPr="00441A97">
        <w:rPr>
          <w:b/>
          <w:noProof/>
          <w:sz w:val="28"/>
          <w:szCs w:val="28"/>
        </w:rPr>
        <w:t xml:space="preserve">Интерпретация: </w:t>
      </w:r>
      <w:r>
        <w:rPr>
          <w:noProof/>
          <w:sz w:val="28"/>
          <w:szCs w:val="28"/>
        </w:rPr>
        <w:t>г</w:t>
      </w:r>
      <w:r w:rsidRPr="00441A97">
        <w:rPr>
          <w:noProof/>
          <w:sz w:val="28"/>
          <w:szCs w:val="28"/>
        </w:rPr>
        <w:t>рафики</w:t>
      </w:r>
      <w:r>
        <w:rPr>
          <w:sz w:val="28"/>
          <w:szCs w:val="28"/>
        </w:rPr>
        <w:t xml:space="preserve"> отражают нелинейный процесс накопления и реализации девальвационных и инфляционных ожиданий. В первом случае это кривая роста величины чистого спроса на деньги, преимущественно в виде депозитов в иностранной валюте (т.е. </w:t>
      </w:r>
      <w:r w:rsidRPr="002A42F3">
        <w:rPr>
          <w:noProof/>
          <w:sz w:val="28"/>
          <w:szCs w:val="28"/>
        </w:rPr>
        <w:t>опережающая тенденция роста денежной массы как потока по сравн</w:t>
      </w:r>
      <w:r>
        <w:rPr>
          <w:noProof/>
          <w:sz w:val="28"/>
          <w:szCs w:val="28"/>
        </w:rPr>
        <w:t>ению с рублевой денежной массой,</w:t>
      </w:r>
      <w:r w:rsidRPr="002A42F3">
        <w:rPr>
          <w:noProof/>
          <w:sz w:val="28"/>
          <w:szCs w:val="28"/>
        </w:rPr>
        <w:t xml:space="preserve"> </w:t>
      </w:r>
      <w:r>
        <w:rPr>
          <w:noProof/>
          <w:sz w:val="28"/>
          <w:szCs w:val="28"/>
        </w:rPr>
        <w:t>что обусловлено преимущественным спросом экономических агентов на деньги в виде депозитов в иностранной валюте.</w:t>
      </w:r>
      <w:r>
        <w:rPr>
          <w:sz w:val="28"/>
          <w:szCs w:val="28"/>
        </w:rPr>
        <w:t xml:space="preserve">) Во втором случае это непосредственно темп инфляции, включающий как накопление инфляционного потенциала, так и его последующую реализацию в виде усиления темпов инфляции. </w:t>
      </w:r>
      <w:r w:rsidRPr="00441A97">
        <w:rPr>
          <w:sz w:val="28"/>
          <w:szCs w:val="28"/>
        </w:rPr>
        <w:t xml:space="preserve"> </w:t>
      </w:r>
    </w:p>
    <w:p w:rsidR="00D96553" w:rsidRPr="007E0A3E" w:rsidRDefault="00D96553" w:rsidP="005A5C9C">
      <w:pPr>
        <w:pStyle w:val="a4"/>
        <w:numPr>
          <w:ilvl w:val="0"/>
          <w:numId w:val="33"/>
        </w:numPr>
        <w:spacing w:line="360" w:lineRule="auto"/>
        <w:ind w:left="0" w:firstLine="709"/>
        <w:jc w:val="both"/>
        <w:rPr>
          <w:rFonts w:eastAsia="Calibri"/>
          <w:sz w:val="28"/>
          <w:szCs w:val="28"/>
          <w:lang w:eastAsia="en-US"/>
        </w:rPr>
      </w:pPr>
      <w:r>
        <w:rPr>
          <w:rFonts w:eastAsia="Calibri"/>
          <w:sz w:val="28"/>
          <w:szCs w:val="28"/>
          <w:lang w:eastAsia="en-US"/>
        </w:rPr>
        <w:t>Зависимость</w:t>
      </w:r>
      <w:r w:rsidRPr="009153DC">
        <w:rPr>
          <w:rFonts w:eastAsia="Calibri"/>
          <w:sz w:val="28"/>
          <w:szCs w:val="28"/>
          <w:lang w:eastAsia="en-US"/>
        </w:rPr>
        <w:t xml:space="preserve"> объема ВВП, трансакционных издержек банков</w:t>
      </w:r>
      <w:r>
        <w:rPr>
          <w:rFonts w:eastAsia="Calibri"/>
          <w:sz w:val="28"/>
          <w:szCs w:val="28"/>
          <w:lang w:eastAsia="en-US"/>
        </w:rPr>
        <w:t>,</w:t>
      </w:r>
      <w:r w:rsidRPr="009153DC">
        <w:rPr>
          <w:rFonts w:eastAsia="Calibri"/>
          <w:sz w:val="28"/>
          <w:szCs w:val="28"/>
          <w:lang w:eastAsia="en-US"/>
        </w:rPr>
        <w:t xml:space="preserve"> </w:t>
      </w:r>
      <w:r>
        <w:rPr>
          <w:rFonts w:eastAsia="Calibri"/>
          <w:sz w:val="28"/>
          <w:szCs w:val="28"/>
          <w:lang w:eastAsia="en-US"/>
        </w:rPr>
        <w:t>а</w:t>
      </w:r>
      <w:r w:rsidRPr="009153DC">
        <w:rPr>
          <w:rFonts w:eastAsia="Calibri"/>
          <w:sz w:val="28"/>
          <w:szCs w:val="28"/>
          <w:lang w:eastAsia="en-US"/>
        </w:rPr>
        <w:t xml:space="preserve"> </w:t>
      </w:r>
      <w:r>
        <w:rPr>
          <w:rFonts w:eastAsia="Calibri"/>
          <w:sz w:val="28"/>
          <w:szCs w:val="28"/>
          <w:lang w:eastAsia="en-US"/>
        </w:rPr>
        <w:t xml:space="preserve">также </w:t>
      </w:r>
      <w:r w:rsidRPr="009153DC">
        <w:rPr>
          <w:rFonts w:eastAsia="Calibri"/>
          <w:sz w:val="28"/>
          <w:szCs w:val="28"/>
          <w:lang w:eastAsia="en-US"/>
        </w:rPr>
        <w:t xml:space="preserve">величины чистого спроса на деньги </w:t>
      </w:r>
      <w:r>
        <w:rPr>
          <w:rFonts w:eastAsia="Calibri"/>
          <w:sz w:val="28"/>
          <w:szCs w:val="28"/>
          <w:lang w:eastAsia="en-US"/>
        </w:rPr>
        <w:t>от САДС:</w:t>
      </w:r>
    </w:p>
    <w:p w:rsidR="00D96553" w:rsidRDefault="00F6603A" w:rsidP="00D96553">
      <w:pPr>
        <w:spacing w:after="0"/>
        <w:jc w:val="both"/>
        <w:rPr>
          <w:noProof/>
          <w:lang w:eastAsia="ru-RU"/>
        </w:rPr>
      </w:pPr>
      <w:r>
        <w:rPr>
          <w:noProof/>
          <w:lang w:eastAsia="ru-RU"/>
        </w:rPr>
        <w:drawing>
          <wp:inline distT="0" distB="0" distL="0" distR="0">
            <wp:extent cx="5943600" cy="3026410"/>
            <wp:effectExtent l="1905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4" cstate="print"/>
                    <a:srcRect/>
                    <a:stretch>
                      <a:fillRect/>
                    </a:stretch>
                  </pic:blipFill>
                  <pic:spPr bwMode="auto">
                    <a:xfrm>
                      <a:off x="0" y="0"/>
                      <a:ext cx="5943600" cy="3026410"/>
                    </a:xfrm>
                    <a:prstGeom prst="rect">
                      <a:avLst/>
                    </a:prstGeom>
                    <a:noFill/>
                    <a:ln w="9525">
                      <a:noFill/>
                      <a:miter lim="800000"/>
                      <a:headEnd/>
                      <a:tailEnd/>
                    </a:ln>
                  </pic:spPr>
                </pic:pic>
              </a:graphicData>
            </a:graphic>
          </wp:inline>
        </w:drawing>
      </w:r>
    </w:p>
    <w:p w:rsidR="00D96553" w:rsidRDefault="00D96553" w:rsidP="00D96553">
      <w:pPr>
        <w:spacing w:after="0"/>
        <w:ind w:right="282"/>
        <w:jc w:val="both"/>
        <w:rPr>
          <w:rFonts w:ascii="Times New Roman" w:eastAsia="TimesNewRomanPSMT" w:hAnsi="Times New Roman"/>
          <w:b/>
          <w:sz w:val="24"/>
          <w:szCs w:val="24"/>
        </w:rPr>
      </w:pPr>
      <w:r w:rsidRPr="00091745">
        <w:rPr>
          <w:rFonts w:ascii="Times New Roman" w:hAnsi="Times New Roman"/>
          <w:b/>
          <w:sz w:val="24"/>
          <w:szCs w:val="24"/>
        </w:rPr>
        <w:t xml:space="preserve">Рисунок </w:t>
      </w:r>
      <w:r w:rsidR="00C76386">
        <w:rPr>
          <w:rFonts w:ascii="Times New Roman" w:hAnsi="Times New Roman"/>
          <w:b/>
          <w:sz w:val="24"/>
          <w:szCs w:val="24"/>
        </w:rPr>
        <w:t xml:space="preserve">3.3.7 </w:t>
      </w:r>
      <w:r w:rsidRPr="00091745">
        <w:rPr>
          <w:rFonts w:ascii="Times New Roman" w:eastAsia="TimesNewRomanPSMT" w:hAnsi="Times New Roman"/>
          <w:sz w:val="24"/>
          <w:szCs w:val="24"/>
        </w:rPr>
        <w:t xml:space="preserve">– </w:t>
      </w:r>
      <w:r>
        <w:rPr>
          <w:rFonts w:ascii="Times New Roman" w:eastAsia="TimesNewRomanPSMT" w:hAnsi="Times New Roman"/>
          <w:b/>
          <w:sz w:val="24"/>
          <w:szCs w:val="24"/>
        </w:rPr>
        <w:t>Динамика изменения основных экономических показателей</w:t>
      </w:r>
    </w:p>
    <w:p w:rsidR="00D96553" w:rsidRPr="007E0A3E" w:rsidRDefault="00D96553" w:rsidP="00D96553">
      <w:pPr>
        <w:pStyle w:val="a4"/>
        <w:spacing w:line="276" w:lineRule="auto"/>
        <w:ind w:left="0"/>
        <w:jc w:val="both"/>
        <w:rPr>
          <w:rFonts w:eastAsia="TimesNewRomanPSMT"/>
        </w:rPr>
      </w:pPr>
      <w:r>
        <w:rPr>
          <w:rFonts w:eastAsia="TimesNewRomanPSMT"/>
        </w:rPr>
        <w:t xml:space="preserve">Примечание </w:t>
      </w:r>
      <w:r w:rsidRPr="00091745">
        <w:rPr>
          <w:rFonts w:eastAsia="TimesNewRomanPSMT"/>
        </w:rPr>
        <w:t>–</w:t>
      </w:r>
      <w:r>
        <w:rPr>
          <w:rFonts w:eastAsia="TimesNewRomanPSMT"/>
        </w:rPr>
        <w:t xml:space="preserve"> Источник: собственная разработка авторов</w:t>
      </w:r>
    </w:p>
    <w:p w:rsidR="00D96553" w:rsidRDefault="00D96553" w:rsidP="00D96553">
      <w:pPr>
        <w:spacing w:after="0" w:line="360" w:lineRule="auto"/>
        <w:ind w:firstLine="709"/>
        <w:jc w:val="both"/>
        <w:rPr>
          <w:rFonts w:ascii="Times New Roman" w:hAnsi="Times New Roman"/>
          <w:b/>
          <w:noProof/>
          <w:sz w:val="28"/>
          <w:szCs w:val="28"/>
        </w:rPr>
      </w:pPr>
    </w:p>
    <w:p w:rsidR="00D96553" w:rsidRPr="00695C90" w:rsidRDefault="00D96553" w:rsidP="00D96553">
      <w:pPr>
        <w:spacing w:after="0" w:line="360" w:lineRule="auto"/>
        <w:ind w:firstLine="709"/>
        <w:jc w:val="both"/>
        <w:rPr>
          <w:rFonts w:ascii="Times New Roman" w:hAnsi="Times New Roman"/>
          <w:sz w:val="28"/>
          <w:szCs w:val="28"/>
        </w:rPr>
      </w:pPr>
      <w:r w:rsidRPr="00695C90">
        <w:rPr>
          <w:rFonts w:ascii="Times New Roman" w:hAnsi="Times New Roman"/>
          <w:b/>
          <w:noProof/>
          <w:sz w:val="28"/>
          <w:szCs w:val="28"/>
        </w:rPr>
        <w:t xml:space="preserve">Интерпретация: </w:t>
      </w:r>
      <w:r w:rsidRPr="00695C90">
        <w:rPr>
          <w:rFonts w:ascii="Times New Roman" w:hAnsi="Times New Roman"/>
          <w:noProof/>
          <w:sz w:val="28"/>
          <w:szCs w:val="28"/>
        </w:rPr>
        <w:t>График отражает</w:t>
      </w:r>
      <w:r w:rsidRPr="00695C90">
        <w:rPr>
          <w:rFonts w:ascii="Times New Roman" w:hAnsi="Times New Roman"/>
          <w:b/>
          <w:noProof/>
          <w:sz w:val="28"/>
          <w:szCs w:val="28"/>
        </w:rPr>
        <w:t xml:space="preserve"> </w:t>
      </w:r>
      <w:r w:rsidRPr="00695C90">
        <w:rPr>
          <w:rFonts w:ascii="Times New Roman" w:hAnsi="Times New Roman"/>
          <w:noProof/>
          <w:sz w:val="28"/>
          <w:szCs w:val="28"/>
        </w:rPr>
        <w:t>нелинейный характер</w:t>
      </w:r>
      <w:r w:rsidRPr="00695C90">
        <w:rPr>
          <w:rFonts w:ascii="Times New Roman" w:hAnsi="Times New Roman"/>
          <w:sz w:val="28"/>
          <w:szCs w:val="28"/>
        </w:rPr>
        <w:t xml:space="preserve"> зависимости динамики отмеченных выше макроэкономических переменных от САДС.</w:t>
      </w:r>
      <w:r>
        <w:rPr>
          <w:sz w:val="28"/>
          <w:szCs w:val="28"/>
        </w:rPr>
        <w:t xml:space="preserve"> </w:t>
      </w:r>
      <w:r w:rsidRPr="00E769DA">
        <w:rPr>
          <w:rFonts w:ascii="Times New Roman" w:hAnsi="Times New Roman"/>
          <w:sz w:val="28"/>
          <w:szCs w:val="28"/>
        </w:rPr>
        <w:t xml:space="preserve">Для заданных выше начальных условий при прогнозном значении </w:t>
      </w:r>
      <w:r w:rsidRPr="009153DC">
        <w:rPr>
          <w:rFonts w:ascii="Times New Roman" w:hAnsi="Times New Roman"/>
          <w:sz w:val="28"/>
          <w:szCs w:val="28"/>
        </w:rPr>
        <w:t>САДС, превышающим значение 60%</w:t>
      </w:r>
      <w:r>
        <w:rPr>
          <w:rFonts w:ascii="Times New Roman" w:hAnsi="Times New Roman"/>
          <w:sz w:val="28"/>
          <w:szCs w:val="28"/>
        </w:rPr>
        <w:t>,</w:t>
      </w:r>
      <w:r w:rsidRPr="00E769DA">
        <w:rPr>
          <w:sz w:val="28"/>
          <w:szCs w:val="28"/>
        </w:rPr>
        <w:t xml:space="preserve"> </w:t>
      </w:r>
      <w:r w:rsidRPr="00E769DA">
        <w:rPr>
          <w:rFonts w:ascii="Times New Roman" w:hAnsi="Times New Roman"/>
          <w:sz w:val="28"/>
          <w:szCs w:val="28"/>
        </w:rPr>
        <w:t xml:space="preserve"> наблюдаются точки бифуркации</w:t>
      </w:r>
      <w:r>
        <w:rPr>
          <w:rFonts w:ascii="Times New Roman" w:hAnsi="Times New Roman"/>
          <w:sz w:val="28"/>
          <w:szCs w:val="28"/>
        </w:rPr>
        <w:t>.</w:t>
      </w:r>
    </w:p>
    <w:p w:rsidR="00D96553" w:rsidRPr="009238FC" w:rsidRDefault="00D96553" w:rsidP="00D96553">
      <w:pPr>
        <w:pStyle w:val="a4"/>
        <w:spacing w:line="360" w:lineRule="auto"/>
        <w:ind w:left="0" w:firstLine="709"/>
        <w:jc w:val="both"/>
        <w:rPr>
          <w:rFonts w:eastAsia="Calibri"/>
          <w:sz w:val="28"/>
          <w:szCs w:val="28"/>
          <w:lang w:eastAsia="en-US"/>
        </w:rPr>
      </w:pPr>
      <w:r>
        <w:rPr>
          <w:rFonts w:eastAsia="Calibri"/>
          <w:sz w:val="28"/>
          <w:szCs w:val="28"/>
          <w:lang w:eastAsia="en-US"/>
        </w:rPr>
        <w:t>Можно отметить тесную взаимосвязь величины чистого спроса на деньги и ВВП, что, на наш взгляд, свидетельствует о существенной доле в текущей инфляции (а именно она в основном будет определять динамику ВВП) девальвационных ожиданий. Напомним, что последние можно охарактеризовать долей</w:t>
      </w:r>
      <w:r w:rsidRPr="0054765E">
        <w:rPr>
          <w:rFonts w:eastAsia="Calibri"/>
          <w:sz w:val="28"/>
          <w:szCs w:val="28"/>
          <w:lang w:eastAsia="en-US"/>
        </w:rPr>
        <w:t xml:space="preserve"> превышени</w:t>
      </w:r>
      <w:r>
        <w:rPr>
          <w:rFonts w:eastAsia="Calibri"/>
          <w:sz w:val="28"/>
          <w:szCs w:val="28"/>
          <w:lang w:eastAsia="en-US"/>
        </w:rPr>
        <w:t>я</w:t>
      </w:r>
      <w:r w:rsidRPr="0054765E">
        <w:rPr>
          <w:rFonts w:eastAsia="Calibri"/>
          <w:sz w:val="28"/>
          <w:szCs w:val="28"/>
          <w:lang w:eastAsia="en-US"/>
        </w:rPr>
        <w:t xml:space="preserve"> темпов роста чистого спроса на деньги над </w:t>
      </w:r>
      <w:r>
        <w:rPr>
          <w:rFonts w:eastAsia="Calibri"/>
          <w:sz w:val="28"/>
          <w:szCs w:val="28"/>
          <w:lang w:eastAsia="en-US"/>
        </w:rPr>
        <w:t xml:space="preserve">темпом роста рублевой денежной массы. </w:t>
      </w:r>
    </w:p>
    <w:p w:rsidR="00D96553" w:rsidRDefault="00D96553" w:rsidP="00D96553">
      <w:pPr>
        <w:spacing w:after="0" w:line="360" w:lineRule="auto"/>
        <w:ind w:firstLine="709"/>
        <w:jc w:val="both"/>
        <w:rPr>
          <w:rFonts w:ascii="Times New Roman" w:eastAsia="Times New Roman" w:hAnsi="Times New Roman"/>
          <w:spacing w:val="-7"/>
          <w:sz w:val="28"/>
          <w:szCs w:val="28"/>
          <w:lang w:eastAsia="ru-RU"/>
        </w:rPr>
      </w:pPr>
      <w:r w:rsidRPr="003212C5">
        <w:rPr>
          <w:rFonts w:ascii="Times New Roman" w:hAnsi="Times New Roman"/>
          <w:sz w:val="28"/>
          <w:szCs w:val="28"/>
        </w:rPr>
        <w:t>Таким образом, снижение величины САДС, развитие коммуникабельности и информационной устойчивости денежной системы переходной экономики является важнейшим условием повышения ее долговременной стабильности в условиях глобализации.</w:t>
      </w:r>
      <w:r w:rsidRPr="00821C4A">
        <w:rPr>
          <w:rFonts w:ascii="Times New Roman" w:eastAsia="Times New Roman" w:hAnsi="Times New Roman"/>
          <w:spacing w:val="-7"/>
          <w:sz w:val="28"/>
          <w:szCs w:val="28"/>
          <w:lang w:eastAsia="ru-RU"/>
        </w:rPr>
        <w:t xml:space="preserve"> </w:t>
      </w:r>
    </w:p>
    <w:p w:rsidR="00D96553" w:rsidRPr="0073320F" w:rsidRDefault="00D96553" w:rsidP="00D96553">
      <w:pPr>
        <w:spacing w:after="0" w:line="360" w:lineRule="auto"/>
        <w:ind w:firstLine="709"/>
        <w:jc w:val="both"/>
        <w:rPr>
          <w:rFonts w:ascii="Times New Roman" w:eastAsia="Times New Roman" w:hAnsi="Times New Roman"/>
          <w:spacing w:val="-7"/>
          <w:sz w:val="28"/>
          <w:szCs w:val="28"/>
          <w:lang w:eastAsia="ru-RU"/>
        </w:rPr>
      </w:pPr>
      <w:r w:rsidRPr="00821C4A">
        <w:rPr>
          <w:rFonts w:ascii="Times New Roman" w:hAnsi="Times New Roman"/>
          <w:sz w:val="28"/>
          <w:szCs w:val="28"/>
        </w:rPr>
        <w:t>Подводя итог</w:t>
      </w:r>
      <w:r>
        <w:rPr>
          <w:rFonts w:ascii="Times New Roman" w:hAnsi="Times New Roman"/>
          <w:sz w:val="28"/>
          <w:szCs w:val="28"/>
        </w:rPr>
        <w:t xml:space="preserve"> рассмотрению данной модели</w:t>
      </w:r>
      <w:r w:rsidRPr="00821C4A">
        <w:rPr>
          <w:rFonts w:ascii="Times New Roman" w:hAnsi="Times New Roman"/>
          <w:sz w:val="28"/>
          <w:szCs w:val="28"/>
        </w:rPr>
        <w:t xml:space="preserve">, подчеркнем, что </w:t>
      </w:r>
      <w:r w:rsidR="00CF65A5">
        <w:rPr>
          <w:rFonts w:ascii="Times New Roman" w:hAnsi="Times New Roman"/>
          <w:sz w:val="28"/>
          <w:szCs w:val="28"/>
        </w:rPr>
        <w:t>с</w:t>
      </w:r>
      <w:r w:rsidR="00AE3178" w:rsidRPr="00821C4A">
        <w:rPr>
          <w:rFonts w:ascii="Times New Roman" w:hAnsi="Times New Roman"/>
          <w:sz w:val="28"/>
          <w:szCs w:val="28"/>
        </w:rPr>
        <w:t xml:space="preserve">нижение величины </w:t>
      </w:r>
      <w:r w:rsidR="00AE3178">
        <w:rPr>
          <w:rFonts w:ascii="Times New Roman" w:hAnsi="Times New Roman"/>
          <w:sz w:val="28"/>
          <w:szCs w:val="28"/>
        </w:rPr>
        <w:t>синергетической активности денежной системы</w:t>
      </w:r>
      <w:r w:rsidR="00AE3178" w:rsidRPr="00E54B93">
        <w:rPr>
          <w:rFonts w:ascii="Times New Roman" w:hAnsi="Times New Roman"/>
          <w:sz w:val="28"/>
          <w:szCs w:val="28"/>
        </w:rPr>
        <w:t xml:space="preserve"> </w:t>
      </w:r>
      <w:r w:rsidR="00AE3178">
        <w:rPr>
          <w:rFonts w:ascii="Times New Roman" w:hAnsi="Times New Roman"/>
          <w:sz w:val="28"/>
          <w:szCs w:val="28"/>
        </w:rPr>
        <w:t>транзитивной</w:t>
      </w:r>
      <w:r w:rsidR="00AE3178" w:rsidRPr="00821C4A">
        <w:rPr>
          <w:rFonts w:ascii="Times New Roman" w:hAnsi="Times New Roman"/>
          <w:sz w:val="28"/>
          <w:szCs w:val="28"/>
        </w:rPr>
        <w:t xml:space="preserve"> экономики, развитие </w:t>
      </w:r>
      <w:r w:rsidR="00AE3178">
        <w:rPr>
          <w:rFonts w:ascii="Times New Roman" w:hAnsi="Times New Roman"/>
          <w:sz w:val="28"/>
          <w:szCs w:val="28"/>
        </w:rPr>
        <w:t>ее «</w:t>
      </w:r>
      <w:r w:rsidR="00AE3178" w:rsidRPr="00821C4A">
        <w:rPr>
          <w:rFonts w:ascii="Times New Roman" w:hAnsi="Times New Roman"/>
          <w:sz w:val="28"/>
          <w:szCs w:val="28"/>
        </w:rPr>
        <w:t>коммуникабельности</w:t>
      </w:r>
      <w:r w:rsidR="00AE3178">
        <w:rPr>
          <w:rFonts w:ascii="Times New Roman" w:hAnsi="Times New Roman"/>
          <w:sz w:val="28"/>
          <w:szCs w:val="28"/>
        </w:rPr>
        <w:t>»</w:t>
      </w:r>
      <w:r w:rsidR="00AE3178" w:rsidRPr="00821C4A">
        <w:rPr>
          <w:rFonts w:ascii="Times New Roman" w:hAnsi="Times New Roman"/>
          <w:sz w:val="28"/>
          <w:szCs w:val="28"/>
        </w:rPr>
        <w:t xml:space="preserve"> и информационной устойчивости является важнейшим условием повышения долговременной стабильности </w:t>
      </w:r>
      <w:r w:rsidR="00AE3178">
        <w:rPr>
          <w:rFonts w:ascii="Times New Roman" w:hAnsi="Times New Roman"/>
          <w:sz w:val="28"/>
          <w:szCs w:val="28"/>
        </w:rPr>
        <w:t xml:space="preserve">денежно-кредитных отношений </w:t>
      </w:r>
      <w:r w:rsidR="00AE3178" w:rsidRPr="00821C4A">
        <w:rPr>
          <w:rFonts w:ascii="Times New Roman" w:hAnsi="Times New Roman"/>
          <w:sz w:val="28"/>
          <w:szCs w:val="28"/>
        </w:rPr>
        <w:t>в условиях глобализации.</w:t>
      </w:r>
      <w:r w:rsidR="00AE3178" w:rsidRPr="00821C4A">
        <w:rPr>
          <w:rFonts w:ascii="Times New Roman" w:eastAsia="Times New Roman" w:hAnsi="Times New Roman"/>
          <w:spacing w:val="-7"/>
          <w:sz w:val="28"/>
          <w:szCs w:val="28"/>
          <w:lang w:eastAsia="ru-RU"/>
        </w:rPr>
        <w:t xml:space="preserve"> </w:t>
      </w:r>
      <w:r w:rsidR="00AE3178">
        <w:rPr>
          <w:rFonts w:ascii="Times New Roman" w:eastAsia="Times New Roman" w:hAnsi="Times New Roman"/>
          <w:spacing w:val="-7"/>
          <w:sz w:val="28"/>
          <w:szCs w:val="28"/>
          <w:lang w:eastAsia="ru-RU"/>
        </w:rPr>
        <w:t xml:space="preserve"> </w:t>
      </w:r>
      <w:r>
        <w:rPr>
          <w:rFonts w:ascii="Times New Roman" w:eastAsia="Times New Roman" w:hAnsi="Times New Roman"/>
          <w:spacing w:val="-7"/>
          <w:sz w:val="28"/>
          <w:szCs w:val="28"/>
          <w:lang w:eastAsia="ru-RU"/>
        </w:rPr>
        <w:t xml:space="preserve"> </w:t>
      </w:r>
      <w:r w:rsidRPr="0073320F">
        <w:rPr>
          <w:rFonts w:ascii="Times New Roman" w:hAnsi="Times New Roman"/>
          <w:bCs/>
          <w:sz w:val="28"/>
          <w:szCs w:val="28"/>
        </w:rPr>
        <w:t xml:space="preserve">Критериями эффективности </w:t>
      </w:r>
      <w:r w:rsidRPr="0073320F">
        <w:rPr>
          <w:rFonts w:ascii="Times New Roman" w:eastAsia="TimesNewRoman" w:hAnsi="Times New Roman"/>
          <w:sz w:val="28"/>
          <w:szCs w:val="28"/>
        </w:rPr>
        <w:t>денежно-кредитной политики</w:t>
      </w:r>
      <w:r w:rsidRPr="0073320F">
        <w:rPr>
          <w:rFonts w:ascii="Times New Roman" w:hAnsi="Times New Roman"/>
          <w:bCs/>
          <w:sz w:val="28"/>
          <w:szCs w:val="28"/>
        </w:rPr>
        <w:t xml:space="preserve"> в области управления САДС будут  являться:</w:t>
      </w:r>
    </w:p>
    <w:p w:rsidR="00D96553" w:rsidRPr="00821C4A" w:rsidRDefault="00D96553" w:rsidP="005A5C9C">
      <w:pPr>
        <w:pStyle w:val="a4"/>
        <w:numPr>
          <w:ilvl w:val="0"/>
          <w:numId w:val="26"/>
        </w:numPr>
        <w:spacing w:line="360" w:lineRule="auto"/>
        <w:ind w:left="0" w:firstLine="0"/>
        <w:jc w:val="both"/>
        <w:rPr>
          <w:bCs/>
          <w:sz w:val="28"/>
          <w:szCs w:val="28"/>
        </w:rPr>
      </w:pPr>
      <w:r w:rsidRPr="00821C4A">
        <w:rPr>
          <w:bCs/>
          <w:i/>
          <w:sz w:val="28"/>
          <w:szCs w:val="28"/>
        </w:rPr>
        <w:t>снижение степени энтропии денежной системы</w:t>
      </w:r>
      <w:r w:rsidRPr="00821C4A">
        <w:rPr>
          <w:bCs/>
          <w:sz w:val="28"/>
          <w:szCs w:val="28"/>
        </w:rPr>
        <w:t xml:space="preserve"> (степени неопределенности, беспорядка), </w:t>
      </w:r>
    </w:p>
    <w:p w:rsidR="00D96553" w:rsidRPr="0073320F" w:rsidRDefault="00D96553" w:rsidP="005A5C9C">
      <w:pPr>
        <w:pStyle w:val="a4"/>
        <w:numPr>
          <w:ilvl w:val="0"/>
          <w:numId w:val="26"/>
        </w:numPr>
        <w:spacing w:line="360" w:lineRule="auto"/>
        <w:ind w:left="0" w:firstLine="0"/>
        <w:jc w:val="both"/>
        <w:rPr>
          <w:bCs/>
          <w:sz w:val="28"/>
          <w:szCs w:val="28"/>
        </w:rPr>
      </w:pPr>
      <w:r w:rsidRPr="0073320F">
        <w:rPr>
          <w:bCs/>
          <w:i/>
          <w:sz w:val="28"/>
          <w:szCs w:val="28"/>
        </w:rPr>
        <w:t>повышение, при прочих равных, эффективности использования ее ресурса – денег</w:t>
      </w:r>
      <w:r w:rsidRPr="0073320F">
        <w:rPr>
          <w:bCs/>
          <w:sz w:val="28"/>
          <w:szCs w:val="28"/>
        </w:rPr>
        <w:t>, что предполагает наиболее полную реализацию всех их функций, и, прежде всего, функции накопления</w:t>
      </w:r>
      <w:r w:rsidRPr="0073320F">
        <w:rPr>
          <w:rStyle w:val="a9"/>
          <w:rFonts w:eastAsia="Calibri"/>
          <w:bCs/>
          <w:i/>
          <w:sz w:val="28"/>
          <w:szCs w:val="28"/>
        </w:rPr>
        <w:footnoteReference w:id="71"/>
      </w:r>
      <w:r w:rsidRPr="0073320F">
        <w:rPr>
          <w:bCs/>
          <w:sz w:val="28"/>
          <w:szCs w:val="28"/>
        </w:rPr>
        <w:t>.</w:t>
      </w:r>
    </w:p>
    <w:p w:rsidR="00D96553" w:rsidRPr="0073320F" w:rsidRDefault="00D96553" w:rsidP="005A5C9C">
      <w:pPr>
        <w:pStyle w:val="a4"/>
        <w:numPr>
          <w:ilvl w:val="0"/>
          <w:numId w:val="26"/>
        </w:numPr>
        <w:spacing w:line="360" w:lineRule="auto"/>
        <w:ind w:left="0" w:firstLine="0"/>
        <w:jc w:val="both"/>
        <w:rPr>
          <w:bCs/>
          <w:sz w:val="28"/>
          <w:szCs w:val="28"/>
        </w:rPr>
      </w:pPr>
      <w:r w:rsidRPr="0073320F">
        <w:rPr>
          <w:bCs/>
          <w:i/>
          <w:sz w:val="28"/>
          <w:szCs w:val="28"/>
        </w:rPr>
        <w:t>рост степени коммуникативно-информационной адаптации денежной системы</w:t>
      </w:r>
      <w:r w:rsidRPr="0073320F">
        <w:rPr>
          <w:bCs/>
          <w:sz w:val="28"/>
          <w:szCs w:val="28"/>
        </w:rPr>
        <w:t xml:space="preserve">, что в конечном итоге отражает гибкость поиска альтернативного выбора рациональных путей распределения ресурса (денег) в системе. </w:t>
      </w:r>
    </w:p>
    <w:p w:rsidR="00D96553" w:rsidRPr="0073320F" w:rsidRDefault="00D96553" w:rsidP="00D96553">
      <w:pPr>
        <w:spacing w:after="0" w:line="360" w:lineRule="auto"/>
        <w:ind w:firstLine="709"/>
        <w:jc w:val="both"/>
        <w:rPr>
          <w:rFonts w:ascii="Times New Roman" w:hAnsi="Times New Roman"/>
          <w:sz w:val="28"/>
          <w:szCs w:val="28"/>
        </w:rPr>
      </w:pPr>
      <w:r w:rsidRPr="0073320F">
        <w:rPr>
          <w:rFonts w:ascii="Times New Roman" w:hAnsi="Times New Roman"/>
          <w:sz w:val="28"/>
          <w:szCs w:val="28"/>
        </w:rPr>
        <w:t xml:space="preserve">Более того, учет величины и направленности (позитивной, негативной) САДС, равно как и других синергетических закономерностей, существенно меняет традиционные представления об эффективности управляющего воздействия (которое, как считается, линейно зависит от величины приложенных усилий, т. е. чем больше усилие, тем выше эффект). Иными словами, с позиции синергетической парадигмы денежно-кредитная политика – это </w:t>
      </w:r>
      <w:r w:rsidRPr="0073320F">
        <w:rPr>
          <w:rFonts w:ascii="Times New Roman" w:hAnsi="Times New Roman"/>
          <w:sz w:val="28"/>
          <w:szCs w:val="28"/>
          <w:u w:val="single"/>
        </w:rPr>
        <w:t>политика управления синергетическо</w:t>
      </w:r>
      <w:r>
        <w:rPr>
          <w:rFonts w:ascii="Times New Roman" w:hAnsi="Times New Roman"/>
          <w:sz w:val="28"/>
          <w:szCs w:val="28"/>
          <w:u w:val="single"/>
        </w:rPr>
        <w:t>й активностью</w:t>
      </w:r>
      <w:r w:rsidRPr="0073320F">
        <w:rPr>
          <w:rFonts w:ascii="Times New Roman" w:hAnsi="Times New Roman"/>
          <w:sz w:val="28"/>
          <w:szCs w:val="28"/>
          <w:u w:val="single"/>
        </w:rPr>
        <w:t xml:space="preserve"> денежной сфер</w:t>
      </w:r>
      <w:r>
        <w:rPr>
          <w:rFonts w:ascii="Times New Roman" w:hAnsi="Times New Roman"/>
          <w:sz w:val="28"/>
          <w:szCs w:val="28"/>
          <w:u w:val="single"/>
        </w:rPr>
        <w:t>ы</w:t>
      </w:r>
      <w:r w:rsidRPr="0073320F">
        <w:rPr>
          <w:rFonts w:ascii="Times New Roman" w:hAnsi="Times New Roman"/>
          <w:sz w:val="28"/>
          <w:szCs w:val="28"/>
        </w:rPr>
        <w:t xml:space="preserve">: использование в денежно-кредитном регулировании принципов синергетического менеджмента. </w:t>
      </w:r>
    </w:p>
    <w:p w:rsidR="00D96553" w:rsidRDefault="00D96553" w:rsidP="00D96553">
      <w:pPr>
        <w:spacing w:after="0" w:line="360" w:lineRule="auto"/>
        <w:ind w:firstLine="709"/>
        <w:jc w:val="both"/>
        <w:rPr>
          <w:rFonts w:ascii="Times New Roman" w:eastAsia="Times New Roman" w:hAnsi="Times New Roman"/>
          <w:spacing w:val="-7"/>
          <w:sz w:val="28"/>
          <w:szCs w:val="28"/>
          <w:lang w:eastAsia="ru-RU"/>
        </w:rPr>
      </w:pPr>
    </w:p>
    <w:p w:rsidR="00D96553" w:rsidRDefault="00D96553" w:rsidP="00D96553">
      <w:pPr>
        <w:spacing w:after="0" w:line="360" w:lineRule="auto"/>
        <w:ind w:firstLine="709"/>
        <w:jc w:val="both"/>
        <w:rPr>
          <w:rFonts w:ascii="Times New Roman" w:eastAsia="Times New Roman" w:hAnsi="Times New Roman"/>
          <w:spacing w:val="-7"/>
          <w:sz w:val="28"/>
          <w:szCs w:val="28"/>
          <w:lang w:eastAsia="ru-RU"/>
        </w:rPr>
      </w:pPr>
    </w:p>
    <w:p w:rsidR="00D96553" w:rsidRDefault="00D96553" w:rsidP="00D96553">
      <w:pPr>
        <w:spacing w:after="0" w:line="360" w:lineRule="auto"/>
        <w:ind w:firstLine="709"/>
        <w:jc w:val="both"/>
        <w:rPr>
          <w:rFonts w:ascii="Times New Roman" w:eastAsia="Times New Roman" w:hAnsi="Times New Roman"/>
          <w:spacing w:val="-7"/>
          <w:sz w:val="28"/>
          <w:szCs w:val="28"/>
          <w:lang w:eastAsia="ru-RU"/>
        </w:rPr>
      </w:pPr>
    </w:p>
    <w:p w:rsidR="00D96553" w:rsidRPr="00331E3F" w:rsidRDefault="00D96553" w:rsidP="00331E3F">
      <w:pPr>
        <w:pStyle w:val="a4"/>
        <w:spacing w:line="360" w:lineRule="auto"/>
        <w:ind w:left="0"/>
        <w:jc w:val="both"/>
        <w:rPr>
          <w:b/>
          <w:sz w:val="28"/>
          <w:szCs w:val="28"/>
        </w:rPr>
      </w:pPr>
    </w:p>
    <w:p w:rsidR="002A1DDC" w:rsidRDefault="002A1DDC" w:rsidP="00C31748"/>
    <w:p w:rsidR="00C31748" w:rsidRDefault="00C5109D" w:rsidP="00C31748">
      <w:r>
        <w:br w:type="page"/>
      </w:r>
    </w:p>
    <w:p w:rsidR="00FF6A2D" w:rsidRPr="00FF6A2D" w:rsidRDefault="00FF6A2D" w:rsidP="00FF6A2D">
      <w:pPr>
        <w:spacing w:after="0" w:line="360" w:lineRule="auto"/>
        <w:jc w:val="center"/>
        <w:rPr>
          <w:rFonts w:ascii="Times New Roman" w:hAnsi="Times New Roman"/>
          <w:b/>
          <w:sz w:val="32"/>
          <w:szCs w:val="32"/>
        </w:rPr>
      </w:pPr>
      <w:r w:rsidRPr="00FF6A2D">
        <w:rPr>
          <w:rFonts w:ascii="Times New Roman" w:hAnsi="Times New Roman"/>
          <w:b/>
          <w:sz w:val="32"/>
          <w:szCs w:val="32"/>
        </w:rPr>
        <w:t>Глава 4</w:t>
      </w:r>
    </w:p>
    <w:p w:rsidR="00FF6A2D" w:rsidRPr="00FF6A2D" w:rsidRDefault="00FF6A2D" w:rsidP="00FF6A2D">
      <w:pPr>
        <w:spacing w:after="0" w:line="360" w:lineRule="auto"/>
        <w:jc w:val="center"/>
        <w:rPr>
          <w:rFonts w:ascii="Times New Roman" w:hAnsi="Times New Roman"/>
          <w:b/>
          <w:sz w:val="32"/>
          <w:szCs w:val="32"/>
        </w:rPr>
      </w:pPr>
      <w:r w:rsidRPr="00FF6A2D">
        <w:rPr>
          <w:rFonts w:ascii="Times New Roman" w:hAnsi="Times New Roman"/>
          <w:b/>
          <w:sz w:val="32"/>
          <w:szCs w:val="32"/>
        </w:rPr>
        <w:t>Формирование стратегии денежно-кредитной политики Республики Беларусь на основе синергетического подхода</w:t>
      </w:r>
    </w:p>
    <w:p w:rsidR="00FF6A2D" w:rsidRDefault="00FF6A2D" w:rsidP="00FF6A2D">
      <w:pPr>
        <w:spacing w:after="0" w:line="360" w:lineRule="auto"/>
        <w:jc w:val="both"/>
        <w:rPr>
          <w:rFonts w:ascii="Times New Roman" w:hAnsi="Times New Roman"/>
          <w:b/>
          <w:sz w:val="28"/>
          <w:szCs w:val="28"/>
        </w:rPr>
      </w:pPr>
    </w:p>
    <w:p w:rsidR="00C5109D" w:rsidRDefault="00C5109D" w:rsidP="00FF6A2D">
      <w:pPr>
        <w:spacing w:after="0" w:line="360" w:lineRule="auto"/>
        <w:jc w:val="both"/>
        <w:rPr>
          <w:rFonts w:ascii="Times New Roman" w:hAnsi="Times New Roman"/>
          <w:b/>
          <w:sz w:val="28"/>
          <w:szCs w:val="28"/>
        </w:rPr>
      </w:pPr>
      <w:r>
        <w:rPr>
          <w:rFonts w:ascii="Times New Roman" w:hAnsi="Times New Roman"/>
          <w:b/>
          <w:sz w:val="28"/>
          <w:szCs w:val="28"/>
        </w:rPr>
        <w:t xml:space="preserve">4.1 </w:t>
      </w:r>
      <w:r w:rsidRPr="00D3625F">
        <w:rPr>
          <w:rFonts w:ascii="Times New Roman" w:hAnsi="Times New Roman"/>
          <w:b/>
          <w:sz w:val="28"/>
          <w:szCs w:val="28"/>
        </w:rPr>
        <w:t>Концептуальные основы управления институциональной самоорганизацией денежной сферы</w:t>
      </w:r>
    </w:p>
    <w:p w:rsidR="00C5109D" w:rsidRPr="003F4FBC" w:rsidRDefault="00C5109D" w:rsidP="00FF6A2D">
      <w:pPr>
        <w:spacing w:after="0" w:line="360" w:lineRule="auto"/>
        <w:jc w:val="both"/>
        <w:rPr>
          <w:rFonts w:ascii="Times New Roman" w:hAnsi="Times New Roman"/>
          <w:b/>
          <w:sz w:val="28"/>
          <w:szCs w:val="28"/>
        </w:rPr>
      </w:pPr>
    </w:p>
    <w:p w:rsidR="00C5109D"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Напомним, что под институциональной </w:t>
      </w:r>
      <w:r w:rsidRPr="003F4FBC">
        <w:rPr>
          <w:rFonts w:ascii="Times New Roman" w:hAnsi="Times New Roman"/>
          <w:sz w:val="28"/>
          <w:szCs w:val="28"/>
        </w:rPr>
        <w:t>самоорганизаци</w:t>
      </w:r>
      <w:r>
        <w:rPr>
          <w:rFonts w:ascii="Times New Roman" w:hAnsi="Times New Roman"/>
          <w:sz w:val="28"/>
          <w:szCs w:val="28"/>
        </w:rPr>
        <w:t>ей мы будем понимать</w:t>
      </w:r>
      <w:r w:rsidRPr="003F4FBC">
        <w:rPr>
          <w:rFonts w:ascii="Times New Roman" w:hAnsi="Times New Roman"/>
          <w:sz w:val="28"/>
          <w:szCs w:val="28"/>
        </w:rPr>
        <w:t xml:space="preserve"> процесс, в ходе которого создаётся, воспроизводится или совершенствуется </w:t>
      </w:r>
      <w:r>
        <w:rPr>
          <w:rFonts w:ascii="Times New Roman" w:hAnsi="Times New Roman"/>
          <w:sz w:val="28"/>
          <w:szCs w:val="28"/>
        </w:rPr>
        <w:t>институциональная структура</w:t>
      </w:r>
      <w:r w:rsidRPr="003F4FBC">
        <w:rPr>
          <w:rFonts w:ascii="Times New Roman" w:hAnsi="Times New Roman"/>
          <w:sz w:val="28"/>
          <w:szCs w:val="28"/>
        </w:rPr>
        <w:t xml:space="preserve"> </w:t>
      </w:r>
      <w:r>
        <w:rPr>
          <w:rFonts w:ascii="Times New Roman" w:hAnsi="Times New Roman"/>
          <w:sz w:val="28"/>
          <w:szCs w:val="28"/>
        </w:rPr>
        <w:t>экономической</w:t>
      </w:r>
      <w:r w:rsidRPr="003F4FBC">
        <w:rPr>
          <w:rFonts w:ascii="Times New Roman" w:hAnsi="Times New Roman"/>
          <w:sz w:val="28"/>
          <w:szCs w:val="28"/>
        </w:rPr>
        <w:t xml:space="preserve"> системы.</w:t>
      </w:r>
      <w:r>
        <w:rPr>
          <w:rFonts w:ascii="Times New Roman" w:hAnsi="Times New Roman"/>
          <w:sz w:val="28"/>
          <w:szCs w:val="28"/>
        </w:rPr>
        <w:t xml:space="preserve"> Институциональная </w:t>
      </w:r>
      <w:r w:rsidRPr="003F4FBC">
        <w:rPr>
          <w:rFonts w:ascii="Times New Roman" w:hAnsi="Times New Roman"/>
          <w:sz w:val="28"/>
          <w:szCs w:val="28"/>
        </w:rPr>
        <w:t>самоорганизаци</w:t>
      </w:r>
      <w:r>
        <w:rPr>
          <w:rFonts w:ascii="Times New Roman" w:hAnsi="Times New Roman"/>
          <w:sz w:val="28"/>
          <w:szCs w:val="28"/>
        </w:rPr>
        <w:t xml:space="preserve">я тем самым, основываясь на </w:t>
      </w:r>
      <w:r w:rsidRPr="00F412B6">
        <w:rPr>
          <w:rFonts w:ascii="Times New Roman" w:hAnsi="Times New Roman"/>
          <w:sz w:val="28"/>
          <w:szCs w:val="28"/>
        </w:rPr>
        <w:t>накопленно</w:t>
      </w:r>
      <w:r>
        <w:rPr>
          <w:rFonts w:ascii="Times New Roman" w:hAnsi="Times New Roman"/>
          <w:sz w:val="28"/>
          <w:szCs w:val="28"/>
        </w:rPr>
        <w:t>м</w:t>
      </w:r>
      <w:r w:rsidRPr="00F412B6">
        <w:rPr>
          <w:rFonts w:ascii="Times New Roman" w:hAnsi="Times New Roman"/>
          <w:sz w:val="28"/>
          <w:szCs w:val="28"/>
        </w:rPr>
        <w:t xml:space="preserve"> опыт</w:t>
      </w:r>
      <w:r>
        <w:rPr>
          <w:rFonts w:ascii="Times New Roman" w:hAnsi="Times New Roman"/>
          <w:sz w:val="28"/>
          <w:szCs w:val="28"/>
        </w:rPr>
        <w:t>е, р</w:t>
      </w:r>
      <w:r w:rsidRPr="00F412B6">
        <w:rPr>
          <w:rFonts w:ascii="Times New Roman" w:hAnsi="Times New Roman"/>
          <w:sz w:val="28"/>
          <w:szCs w:val="28"/>
        </w:rPr>
        <w:t>егламентир</w:t>
      </w:r>
      <w:r>
        <w:rPr>
          <w:rFonts w:ascii="Times New Roman" w:hAnsi="Times New Roman"/>
          <w:sz w:val="28"/>
          <w:szCs w:val="28"/>
        </w:rPr>
        <w:t>ует</w:t>
      </w:r>
      <w:r w:rsidRPr="00F412B6">
        <w:rPr>
          <w:rFonts w:ascii="Times New Roman" w:hAnsi="Times New Roman"/>
          <w:sz w:val="28"/>
          <w:szCs w:val="28"/>
        </w:rPr>
        <w:t xml:space="preserve"> порядок проявления свободного волеизъявления </w:t>
      </w:r>
      <w:r>
        <w:rPr>
          <w:rFonts w:ascii="Times New Roman" w:hAnsi="Times New Roman"/>
          <w:sz w:val="28"/>
          <w:szCs w:val="28"/>
        </w:rPr>
        <w:t>участников системы</w:t>
      </w:r>
      <w:r w:rsidRPr="00F412B6">
        <w:rPr>
          <w:rFonts w:ascii="Times New Roman" w:hAnsi="Times New Roman"/>
          <w:sz w:val="28"/>
          <w:szCs w:val="28"/>
        </w:rPr>
        <w:t xml:space="preserve">, </w:t>
      </w:r>
      <w:r>
        <w:rPr>
          <w:rFonts w:ascii="Times New Roman" w:hAnsi="Times New Roman"/>
          <w:sz w:val="28"/>
          <w:szCs w:val="28"/>
        </w:rPr>
        <w:t xml:space="preserve">определяет </w:t>
      </w:r>
      <w:r w:rsidRPr="00F412B6">
        <w:rPr>
          <w:rFonts w:ascii="Times New Roman" w:hAnsi="Times New Roman"/>
          <w:sz w:val="28"/>
          <w:szCs w:val="28"/>
        </w:rPr>
        <w:t>порядок разр</w:t>
      </w:r>
      <w:r>
        <w:rPr>
          <w:rFonts w:ascii="Times New Roman" w:hAnsi="Times New Roman"/>
          <w:sz w:val="28"/>
          <w:szCs w:val="28"/>
        </w:rPr>
        <w:t>ешения межсубъектных конфликтов.</w:t>
      </w:r>
      <w:r w:rsidRPr="00F412B6">
        <w:rPr>
          <w:rFonts w:ascii="Times New Roman" w:hAnsi="Times New Roman"/>
          <w:sz w:val="28"/>
          <w:szCs w:val="28"/>
        </w:rPr>
        <w:t xml:space="preserve"> </w:t>
      </w:r>
      <w:r>
        <w:rPr>
          <w:rFonts w:ascii="Times New Roman" w:hAnsi="Times New Roman"/>
          <w:sz w:val="28"/>
          <w:szCs w:val="28"/>
        </w:rPr>
        <w:t>Это в полной мере касается и р</w:t>
      </w:r>
      <w:r w:rsidRPr="001A5262">
        <w:rPr>
          <w:rFonts w:ascii="Times New Roman" w:hAnsi="Times New Roman"/>
          <w:sz w:val="28"/>
          <w:szCs w:val="28"/>
        </w:rPr>
        <w:t>ыно</w:t>
      </w:r>
      <w:r>
        <w:rPr>
          <w:rFonts w:ascii="Times New Roman" w:hAnsi="Times New Roman"/>
          <w:sz w:val="28"/>
          <w:szCs w:val="28"/>
        </w:rPr>
        <w:t>чной системы</w:t>
      </w:r>
      <w:r w:rsidRPr="001A5262">
        <w:rPr>
          <w:rFonts w:ascii="Times New Roman" w:hAnsi="Times New Roman"/>
          <w:sz w:val="28"/>
          <w:szCs w:val="28"/>
        </w:rPr>
        <w:t xml:space="preserve"> как форм</w:t>
      </w:r>
      <w:r>
        <w:rPr>
          <w:rFonts w:ascii="Times New Roman" w:hAnsi="Times New Roman"/>
          <w:sz w:val="28"/>
          <w:szCs w:val="28"/>
        </w:rPr>
        <w:t>ы</w:t>
      </w:r>
      <w:r w:rsidRPr="001A5262">
        <w:rPr>
          <w:rFonts w:ascii="Times New Roman" w:hAnsi="Times New Roman"/>
          <w:sz w:val="28"/>
          <w:szCs w:val="28"/>
        </w:rPr>
        <w:t xml:space="preserve"> самоорга</w:t>
      </w:r>
      <w:r>
        <w:rPr>
          <w:rFonts w:ascii="Times New Roman" w:hAnsi="Times New Roman"/>
          <w:sz w:val="28"/>
          <w:szCs w:val="28"/>
        </w:rPr>
        <w:t>низации экономических субъектов.</w:t>
      </w:r>
    </w:p>
    <w:p w:rsidR="00C5109D"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D15ED9">
        <w:rPr>
          <w:rFonts w:ascii="Times New Roman" w:hAnsi="Times New Roman"/>
          <w:sz w:val="28"/>
          <w:szCs w:val="28"/>
        </w:rPr>
        <w:t xml:space="preserve"> </w:t>
      </w:r>
      <w:r>
        <w:rPr>
          <w:rFonts w:ascii="Times New Roman" w:hAnsi="Times New Roman"/>
          <w:sz w:val="28"/>
          <w:szCs w:val="28"/>
        </w:rPr>
        <w:t xml:space="preserve">Республике Беларусь институциональная </w:t>
      </w:r>
      <w:r w:rsidRPr="003F4FBC">
        <w:rPr>
          <w:rFonts w:ascii="Times New Roman" w:hAnsi="Times New Roman"/>
          <w:sz w:val="28"/>
          <w:szCs w:val="28"/>
        </w:rPr>
        <w:t>самоорганизаци</w:t>
      </w:r>
      <w:r>
        <w:rPr>
          <w:rFonts w:ascii="Times New Roman" w:hAnsi="Times New Roman"/>
          <w:sz w:val="28"/>
          <w:szCs w:val="28"/>
        </w:rPr>
        <w:t xml:space="preserve">я, происходившая последние 20 лет в ходе постсоветского периода реформирования национальной экономики, </w:t>
      </w:r>
      <w:r w:rsidRPr="00D15ED9">
        <w:rPr>
          <w:rFonts w:ascii="Times New Roman" w:hAnsi="Times New Roman"/>
          <w:sz w:val="28"/>
          <w:szCs w:val="28"/>
        </w:rPr>
        <w:t>не смогл</w:t>
      </w:r>
      <w:r>
        <w:rPr>
          <w:rFonts w:ascii="Times New Roman" w:hAnsi="Times New Roman"/>
          <w:sz w:val="28"/>
          <w:szCs w:val="28"/>
        </w:rPr>
        <w:t>а</w:t>
      </w:r>
      <w:r w:rsidRPr="00D15ED9">
        <w:rPr>
          <w:rFonts w:ascii="Times New Roman" w:hAnsi="Times New Roman"/>
          <w:sz w:val="28"/>
          <w:szCs w:val="28"/>
        </w:rPr>
        <w:t xml:space="preserve"> предотвратить или смягчить деформацию </w:t>
      </w:r>
      <w:r>
        <w:rPr>
          <w:rFonts w:ascii="Times New Roman" w:hAnsi="Times New Roman"/>
          <w:sz w:val="28"/>
          <w:szCs w:val="28"/>
        </w:rPr>
        <w:t>денежного рынка.  В</w:t>
      </w:r>
      <w:r w:rsidRPr="00D15ED9">
        <w:rPr>
          <w:rFonts w:ascii="Times New Roman" w:hAnsi="Times New Roman"/>
          <w:sz w:val="28"/>
          <w:szCs w:val="28"/>
        </w:rPr>
        <w:t xml:space="preserve">ыражением </w:t>
      </w:r>
      <w:r>
        <w:rPr>
          <w:rFonts w:ascii="Times New Roman" w:hAnsi="Times New Roman"/>
          <w:sz w:val="28"/>
          <w:szCs w:val="28"/>
        </w:rPr>
        <w:t>последней, как известно, яв</w:t>
      </w:r>
      <w:r w:rsidRPr="00D15ED9">
        <w:rPr>
          <w:rFonts w:ascii="Times New Roman" w:hAnsi="Times New Roman"/>
          <w:sz w:val="28"/>
          <w:szCs w:val="28"/>
        </w:rPr>
        <w:t>л</w:t>
      </w:r>
      <w:r>
        <w:rPr>
          <w:rFonts w:ascii="Times New Roman" w:hAnsi="Times New Roman"/>
          <w:sz w:val="28"/>
          <w:szCs w:val="28"/>
        </w:rPr>
        <w:t xml:space="preserve">яются высокий уровень инфляционных и девальвационных ожиданий, </w:t>
      </w:r>
      <w:r w:rsidRPr="00D15ED9">
        <w:rPr>
          <w:rFonts w:ascii="Times New Roman" w:hAnsi="Times New Roman"/>
          <w:sz w:val="28"/>
          <w:szCs w:val="28"/>
        </w:rPr>
        <w:t>долларизация экономики, широкое распространение наличн</w:t>
      </w:r>
      <w:r>
        <w:rPr>
          <w:rFonts w:ascii="Times New Roman" w:hAnsi="Times New Roman"/>
          <w:sz w:val="28"/>
          <w:szCs w:val="28"/>
        </w:rPr>
        <w:t xml:space="preserve">ых </w:t>
      </w:r>
      <w:r w:rsidRPr="00D15ED9">
        <w:rPr>
          <w:rFonts w:ascii="Times New Roman" w:hAnsi="Times New Roman"/>
          <w:sz w:val="28"/>
          <w:szCs w:val="28"/>
        </w:rPr>
        <w:t>дене</w:t>
      </w:r>
      <w:r>
        <w:rPr>
          <w:rFonts w:ascii="Times New Roman" w:hAnsi="Times New Roman"/>
          <w:sz w:val="28"/>
          <w:szCs w:val="28"/>
        </w:rPr>
        <w:t xml:space="preserve">г </w:t>
      </w:r>
      <w:r w:rsidRPr="00D15ED9">
        <w:rPr>
          <w:rFonts w:ascii="Times New Roman" w:hAnsi="Times New Roman"/>
          <w:sz w:val="28"/>
          <w:szCs w:val="28"/>
        </w:rPr>
        <w:t>по сравнению с безналичным</w:t>
      </w:r>
      <w:r w:rsidRPr="00CD4429">
        <w:rPr>
          <w:rFonts w:ascii="Times New Roman" w:hAnsi="Times New Roman"/>
          <w:sz w:val="28"/>
          <w:szCs w:val="28"/>
        </w:rPr>
        <w:t xml:space="preserve"> </w:t>
      </w:r>
      <w:r>
        <w:rPr>
          <w:rFonts w:ascii="Times New Roman" w:hAnsi="Times New Roman"/>
          <w:sz w:val="28"/>
          <w:szCs w:val="28"/>
        </w:rPr>
        <w:t>их</w:t>
      </w:r>
      <w:r w:rsidRPr="00D15ED9">
        <w:rPr>
          <w:rFonts w:ascii="Times New Roman" w:hAnsi="Times New Roman"/>
          <w:sz w:val="28"/>
          <w:szCs w:val="28"/>
        </w:rPr>
        <w:t xml:space="preserve"> оборот</w:t>
      </w:r>
      <w:r>
        <w:rPr>
          <w:rFonts w:ascii="Times New Roman" w:hAnsi="Times New Roman"/>
          <w:sz w:val="28"/>
          <w:szCs w:val="28"/>
        </w:rPr>
        <w:t xml:space="preserve">ом, </w:t>
      </w:r>
      <w:r w:rsidRPr="00D15ED9">
        <w:rPr>
          <w:rFonts w:ascii="Times New Roman" w:hAnsi="Times New Roman"/>
          <w:sz w:val="28"/>
          <w:szCs w:val="28"/>
        </w:rPr>
        <w:t xml:space="preserve">распространение </w:t>
      </w:r>
      <w:r>
        <w:rPr>
          <w:rFonts w:ascii="Times New Roman" w:hAnsi="Times New Roman"/>
          <w:sz w:val="28"/>
          <w:szCs w:val="28"/>
        </w:rPr>
        <w:t xml:space="preserve">денежных суррогатов, неденежных форм расчетов и пр. Серьезной проблемой является </w:t>
      </w:r>
      <w:r w:rsidRPr="00D15ED9">
        <w:rPr>
          <w:rFonts w:ascii="Times New Roman" w:hAnsi="Times New Roman"/>
          <w:sz w:val="28"/>
          <w:szCs w:val="28"/>
        </w:rPr>
        <w:t xml:space="preserve">низкий уровень трансформации сбережений </w:t>
      </w:r>
      <w:r>
        <w:rPr>
          <w:rFonts w:ascii="Times New Roman" w:hAnsi="Times New Roman"/>
          <w:sz w:val="28"/>
          <w:szCs w:val="28"/>
        </w:rPr>
        <w:t xml:space="preserve">населения в инвестиции, </w:t>
      </w:r>
      <w:r w:rsidRPr="00D15ED9">
        <w:rPr>
          <w:rFonts w:ascii="Times New Roman" w:hAnsi="Times New Roman"/>
          <w:sz w:val="28"/>
          <w:szCs w:val="28"/>
        </w:rPr>
        <w:t xml:space="preserve"> поскольку </w:t>
      </w:r>
      <w:r>
        <w:rPr>
          <w:rFonts w:ascii="Times New Roman" w:hAnsi="Times New Roman"/>
          <w:sz w:val="28"/>
          <w:szCs w:val="28"/>
        </w:rPr>
        <w:t>уровень банковского процента</w:t>
      </w:r>
      <w:r w:rsidRPr="00D15ED9">
        <w:rPr>
          <w:rFonts w:ascii="Times New Roman" w:hAnsi="Times New Roman"/>
          <w:sz w:val="28"/>
          <w:szCs w:val="28"/>
        </w:rPr>
        <w:t xml:space="preserve"> превыша</w:t>
      </w:r>
      <w:r>
        <w:rPr>
          <w:rFonts w:ascii="Times New Roman" w:hAnsi="Times New Roman"/>
          <w:sz w:val="28"/>
          <w:szCs w:val="28"/>
        </w:rPr>
        <w:t>ет</w:t>
      </w:r>
      <w:r w:rsidRPr="00D15ED9">
        <w:rPr>
          <w:rFonts w:ascii="Times New Roman" w:hAnsi="Times New Roman"/>
          <w:sz w:val="28"/>
          <w:szCs w:val="28"/>
        </w:rPr>
        <w:t xml:space="preserve"> доходность реального сектора, </w:t>
      </w:r>
      <w:r>
        <w:rPr>
          <w:rFonts w:ascii="Times New Roman" w:hAnsi="Times New Roman"/>
          <w:sz w:val="28"/>
          <w:szCs w:val="28"/>
        </w:rPr>
        <w:t xml:space="preserve">что </w:t>
      </w:r>
      <w:r w:rsidRPr="00D15ED9">
        <w:rPr>
          <w:rFonts w:ascii="Times New Roman" w:hAnsi="Times New Roman"/>
          <w:sz w:val="28"/>
          <w:szCs w:val="28"/>
        </w:rPr>
        <w:t>снижает спрос на кредит. В свою очередь</w:t>
      </w:r>
      <w:r>
        <w:rPr>
          <w:rFonts w:ascii="Times New Roman" w:hAnsi="Times New Roman"/>
          <w:sz w:val="28"/>
          <w:szCs w:val="28"/>
        </w:rPr>
        <w:t xml:space="preserve">, </w:t>
      </w:r>
      <w:r w:rsidRPr="00D15ED9">
        <w:rPr>
          <w:rFonts w:ascii="Times New Roman" w:hAnsi="Times New Roman"/>
          <w:sz w:val="28"/>
          <w:szCs w:val="28"/>
        </w:rPr>
        <w:t xml:space="preserve">банки </w:t>
      </w:r>
      <w:r>
        <w:rPr>
          <w:rFonts w:ascii="Times New Roman" w:hAnsi="Times New Roman"/>
          <w:sz w:val="28"/>
          <w:szCs w:val="28"/>
        </w:rPr>
        <w:t xml:space="preserve">не могут снизить доходность депозитов </w:t>
      </w:r>
      <w:r w:rsidRPr="00D15ED9">
        <w:rPr>
          <w:rFonts w:ascii="Times New Roman" w:hAnsi="Times New Roman"/>
          <w:sz w:val="28"/>
          <w:szCs w:val="28"/>
        </w:rPr>
        <w:t xml:space="preserve">из-за недостаточного </w:t>
      </w:r>
      <w:r>
        <w:rPr>
          <w:rFonts w:ascii="Times New Roman" w:hAnsi="Times New Roman"/>
          <w:sz w:val="28"/>
          <w:szCs w:val="28"/>
        </w:rPr>
        <w:t xml:space="preserve">их объема в условиях недоверия к национальным деньгам. В итоге </w:t>
      </w:r>
      <w:r w:rsidRPr="00D15ED9">
        <w:rPr>
          <w:rFonts w:ascii="Times New Roman" w:hAnsi="Times New Roman"/>
          <w:sz w:val="28"/>
          <w:szCs w:val="28"/>
        </w:rPr>
        <w:t xml:space="preserve">банковская сфера не охватывает всего процесса накопления денег, что </w:t>
      </w:r>
      <w:r>
        <w:rPr>
          <w:rFonts w:ascii="Times New Roman" w:hAnsi="Times New Roman"/>
          <w:sz w:val="28"/>
          <w:szCs w:val="28"/>
        </w:rPr>
        <w:t>существенно тормозит темпы</w:t>
      </w:r>
      <w:r w:rsidRPr="00D15ED9">
        <w:rPr>
          <w:rFonts w:ascii="Times New Roman" w:hAnsi="Times New Roman"/>
          <w:sz w:val="28"/>
          <w:szCs w:val="28"/>
        </w:rPr>
        <w:t xml:space="preserve"> превращени</w:t>
      </w:r>
      <w:r>
        <w:rPr>
          <w:rFonts w:ascii="Times New Roman" w:hAnsi="Times New Roman"/>
          <w:sz w:val="28"/>
          <w:szCs w:val="28"/>
        </w:rPr>
        <w:t>я денег в капитал.</w:t>
      </w:r>
      <w:r w:rsidRPr="00D15ED9">
        <w:rPr>
          <w:rFonts w:ascii="Times New Roman" w:hAnsi="Times New Roman"/>
          <w:sz w:val="28"/>
          <w:szCs w:val="28"/>
        </w:rPr>
        <w:t xml:space="preserve"> </w:t>
      </w:r>
    </w:p>
    <w:p w:rsidR="00C5109D"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Недостаточные объемы кредита, с одной стороны, и недоверие к национальным деньгам, с другой, снижают</w:t>
      </w:r>
      <w:r w:rsidRPr="00D15ED9">
        <w:rPr>
          <w:rFonts w:ascii="Times New Roman" w:hAnsi="Times New Roman"/>
          <w:sz w:val="28"/>
          <w:szCs w:val="28"/>
        </w:rPr>
        <w:t xml:space="preserve"> возможности предложения денег</w:t>
      </w:r>
      <w:r>
        <w:rPr>
          <w:rFonts w:ascii="Times New Roman" w:hAnsi="Times New Roman"/>
          <w:sz w:val="28"/>
          <w:szCs w:val="28"/>
        </w:rPr>
        <w:t xml:space="preserve"> рынку</w:t>
      </w:r>
      <w:r w:rsidRPr="00D15ED9">
        <w:rPr>
          <w:rFonts w:ascii="Times New Roman" w:hAnsi="Times New Roman"/>
          <w:sz w:val="28"/>
          <w:szCs w:val="28"/>
        </w:rPr>
        <w:t xml:space="preserve"> из-за низкого уровня банковского мультипликатора</w:t>
      </w:r>
      <w:r>
        <w:rPr>
          <w:rFonts w:ascii="Times New Roman" w:hAnsi="Times New Roman"/>
          <w:sz w:val="28"/>
          <w:szCs w:val="28"/>
        </w:rPr>
        <w:t xml:space="preserve">. В свою очередь, </w:t>
      </w:r>
      <w:r w:rsidRPr="00D15ED9">
        <w:rPr>
          <w:rFonts w:ascii="Times New Roman" w:hAnsi="Times New Roman"/>
          <w:sz w:val="28"/>
          <w:szCs w:val="28"/>
        </w:rPr>
        <w:t>рын</w:t>
      </w:r>
      <w:r>
        <w:rPr>
          <w:rFonts w:ascii="Times New Roman" w:hAnsi="Times New Roman"/>
          <w:sz w:val="28"/>
          <w:szCs w:val="28"/>
        </w:rPr>
        <w:t>ок</w:t>
      </w:r>
      <w:r w:rsidRPr="00D15ED9">
        <w:rPr>
          <w:rFonts w:ascii="Times New Roman" w:hAnsi="Times New Roman"/>
          <w:sz w:val="28"/>
          <w:szCs w:val="28"/>
        </w:rPr>
        <w:t xml:space="preserve"> ценных бумаг</w:t>
      </w:r>
      <w:r>
        <w:rPr>
          <w:rFonts w:ascii="Times New Roman" w:hAnsi="Times New Roman"/>
          <w:sz w:val="28"/>
          <w:szCs w:val="28"/>
        </w:rPr>
        <w:t xml:space="preserve">, который мог бы </w:t>
      </w:r>
      <w:r w:rsidRPr="00D15ED9">
        <w:rPr>
          <w:rFonts w:ascii="Times New Roman" w:hAnsi="Times New Roman"/>
          <w:sz w:val="28"/>
          <w:szCs w:val="28"/>
        </w:rPr>
        <w:t>сбалансировать уровень банковского процента</w:t>
      </w:r>
      <w:r>
        <w:rPr>
          <w:rFonts w:ascii="Times New Roman" w:hAnsi="Times New Roman"/>
          <w:sz w:val="28"/>
          <w:szCs w:val="28"/>
        </w:rPr>
        <w:t xml:space="preserve">, также не получил достаточного для этого развития (так как </w:t>
      </w:r>
      <w:r w:rsidRPr="00D15ED9">
        <w:rPr>
          <w:rFonts w:ascii="Times New Roman" w:hAnsi="Times New Roman"/>
          <w:sz w:val="28"/>
          <w:szCs w:val="28"/>
        </w:rPr>
        <w:t>долгие годы обслуживал потребности погашения дефицита государственного бюджета</w:t>
      </w:r>
      <w:r>
        <w:rPr>
          <w:rFonts w:ascii="Times New Roman" w:hAnsi="Times New Roman"/>
          <w:sz w:val="28"/>
          <w:szCs w:val="28"/>
        </w:rPr>
        <w:t>)</w:t>
      </w:r>
      <w:r w:rsidRPr="00D15ED9">
        <w:rPr>
          <w:rFonts w:ascii="Times New Roman" w:hAnsi="Times New Roman"/>
          <w:sz w:val="28"/>
          <w:szCs w:val="28"/>
        </w:rPr>
        <w:t>.</w:t>
      </w:r>
    </w:p>
    <w:p w:rsidR="00C5109D"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Национ</w:t>
      </w:r>
      <w:r w:rsidRPr="00D15ED9">
        <w:rPr>
          <w:rFonts w:ascii="Times New Roman" w:hAnsi="Times New Roman"/>
          <w:sz w:val="28"/>
          <w:szCs w:val="28"/>
        </w:rPr>
        <w:t xml:space="preserve">альный банк </w:t>
      </w:r>
      <w:r>
        <w:rPr>
          <w:rFonts w:ascii="Times New Roman" w:hAnsi="Times New Roman"/>
          <w:sz w:val="28"/>
          <w:szCs w:val="28"/>
        </w:rPr>
        <w:t>Республики Беларусь</w:t>
      </w:r>
      <w:r w:rsidRPr="00D15ED9">
        <w:rPr>
          <w:rFonts w:ascii="Times New Roman" w:hAnsi="Times New Roman"/>
          <w:sz w:val="28"/>
          <w:szCs w:val="28"/>
        </w:rPr>
        <w:t xml:space="preserve">, </w:t>
      </w:r>
      <w:r>
        <w:rPr>
          <w:rFonts w:ascii="Times New Roman" w:hAnsi="Times New Roman"/>
          <w:sz w:val="28"/>
          <w:szCs w:val="28"/>
        </w:rPr>
        <w:t>появившийся</w:t>
      </w:r>
      <w:r w:rsidRPr="00D15ED9">
        <w:rPr>
          <w:rFonts w:ascii="Times New Roman" w:hAnsi="Times New Roman"/>
          <w:sz w:val="28"/>
          <w:szCs w:val="28"/>
        </w:rPr>
        <w:t xml:space="preserve"> на базе Госбанка СССР, не имел о</w:t>
      </w:r>
      <w:r>
        <w:rPr>
          <w:rFonts w:ascii="Times New Roman" w:hAnsi="Times New Roman"/>
          <w:sz w:val="28"/>
          <w:szCs w:val="28"/>
        </w:rPr>
        <w:t xml:space="preserve">пыта работы в рыночных условиях. Это стало основной причиной </w:t>
      </w:r>
      <w:r w:rsidRPr="00D15ED9">
        <w:rPr>
          <w:rFonts w:ascii="Times New Roman" w:hAnsi="Times New Roman"/>
          <w:sz w:val="28"/>
          <w:szCs w:val="28"/>
        </w:rPr>
        <w:t>отсутстви</w:t>
      </w:r>
      <w:r>
        <w:rPr>
          <w:rFonts w:ascii="Times New Roman" w:hAnsi="Times New Roman"/>
          <w:sz w:val="28"/>
          <w:szCs w:val="28"/>
        </w:rPr>
        <w:t>я</w:t>
      </w:r>
      <w:r w:rsidRPr="00D15ED9">
        <w:rPr>
          <w:rFonts w:ascii="Times New Roman" w:hAnsi="Times New Roman"/>
          <w:sz w:val="28"/>
          <w:szCs w:val="28"/>
        </w:rPr>
        <w:t xml:space="preserve"> необходимой гибкости в осуществлении стабилизацион</w:t>
      </w:r>
      <w:r>
        <w:rPr>
          <w:rFonts w:ascii="Times New Roman" w:hAnsi="Times New Roman"/>
          <w:sz w:val="28"/>
          <w:szCs w:val="28"/>
        </w:rPr>
        <w:t>ной денежно-кредитной политики, в поддержании денежного равновесия</w:t>
      </w:r>
      <w:r>
        <w:rPr>
          <w:rStyle w:val="a9"/>
          <w:sz w:val="28"/>
          <w:szCs w:val="28"/>
        </w:rPr>
        <w:footnoteReference w:id="72"/>
      </w:r>
      <w:r>
        <w:rPr>
          <w:rFonts w:ascii="Times New Roman" w:hAnsi="Times New Roman"/>
          <w:sz w:val="28"/>
          <w:szCs w:val="28"/>
        </w:rPr>
        <w:t xml:space="preserve">. </w:t>
      </w:r>
    </w:p>
    <w:p w:rsidR="00C5109D"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можно говорить о том, что в условиях переходной экономики Республики Беларусь </w:t>
      </w:r>
      <w:r w:rsidRPr="00D15ED9">
        <w:rPr>
          <w:rFonts w:ascii="Times New Roman" w:hAnsi="Times New Roman"/>
          <w:sz w:val="28"/>
          <w:szCs w:val="28"/>
        </w:rPr>
        <w:t xml:space="preserve">не </w:t>
      </w:r>
      <w:r>
        <w:rPr>
          <w:rFonts w:ascii="Times New Roman" w:hAnsi="Times New Roman"/>
          <w:sz w:val="28"/>
          <w:szCs w:val="28"/>
        </w:rPr>
        <w:t>работает</w:t>
      </w:r>
      <w:r w:rsidRPr="00D15ED9">
        <w:rPr>
          <w:rFonts w:ascii="Times New Roman" w:hAnsi="Times New Roman"/>
          <w:sz w:val="28"/>
          <w:szCs w:val="28"/>
        </w:rPr>
        <w:t xml:space="preserve"> </w:t>
      </w:r>
      <w:r>
        <w:rPr>
          <w:rFonts w:ascii="Times New Roman" w:hAnsi="Times New Roman"/>
          <w:sz w:val="28"/>
          <w:szCs w:val="28"/>
        </w:rPr>
        <w:t xml:space="preserve">в полной мере </w:t>
      </w:r>
      <w:r w:rsidRPr="00D15ED9">
        <w:rPr>
          <w:rFonts w:ascii="Times New Roman" w:hAnsi="Times New Roman"/>
          <w:sz w:val="28"/>
          <w:szCs w:val="28"/>
        </w:rPr>
        <w:t xml:space="preserve">механизм </w:t>
      </w:r>
      <w:r>
        <w:rPr>
          <w:rFonts w:ascii="Times New Roman" w:hAnsi="Times New Roman"/>
          <w:sz w:val="28"/>
          <w:szCs w:val="28"/>
        </w:rPr>
        <w:t xml:space="preserve">институциональной самоорганизации денежного рынка, что требует  </w:t>
      </w:r>
      <w:r w:rsidRPr="00D15ED9">
        <w:rPr>
          <w:rFonts w:ascii="Times New Roman" w:hAnsi="Times New Roman"/>
          <w:sz w:val="28"/>
          <w:szCs w:val="28"/>
        </w:rPr>
        <w:t>компенс</w:t>
      </w:r>
      <w:r>
        <w:rPr>
          <w:rFonts w:ascii="Times New Roman" w:hAnsi="Times New Roman"/>
          <w:sz w:val="28"/>
          <w:szCs w:val="28"/>
        </w:rPr>
        <w:t>аторного</w:t>
      </w:r>
      <w:r w:rsidRPr="00D15ED9">
        <w:rPr>
          <w:rFonts w:ascii="Times New Roman" w:hAnsi="Times New Roman"/>
          <w:sz w:val="28"/>
          <w:szCs w:val="28"/>
        </w:rPr>
        <w:t xml:space="preserve"> повышени</w:t>
      </w:r>
      <w:r>
        <w:rPr>
          <w:rFonts w:ascii="Times New Roman" w:hAnsi="Times New Roman"/>
          <w:sz w:val="28"/>
          <w:szCs w:val="28"/>
        </w:rPr>
        <w:t>я</w:t>
      </w:r>
      <w:r w:rsidRPr="00D15ED9">
        <w:rPr>
          <w:rFonts w:ascii="Times New Roman" w:hAnsi="Times New Roman"/>
          <w:sz w:val="28"/>
          <w:szCs w:val="28"/>
        </w:rPr>
        <w:t xml:space="preserve"> требований к кредитно-денежной политике </w:t>
      </w:r>
      <w:r>
        <w:rPr>
          <w:rFonts w:ascii="Times New Roman" w:hAnsi="Times New Roman"/>
          <w:sz w:val="28"/>
          <w:szCs w:val="28"/>
        </w:rPr>
        <w:t>ц</w:t>
      </w:r>
      <w:r w:rsidRPr="00D15ED9">
        <w:rPr>
          <w:rFonts w:ascii="Times New Roman" w:hAnsi="Times New Roman"/>
          <w:sz w:val="28"/>
          <w:szCs w:val="28"/>
        </w:rPr>
        <w:t>ентрального банка, к его усилиям по ко</w:t>
      </w:r>
      <w:r>
        <w:rPr>
          <w:rFonts w:ascii="Times New Roman" w:hAnsi="Times New Roman"/>
          <w:sz w:val="28"/>
          <w:szCs w:val="28"/>
        </w:rPr>
        <w:t>рректировке денежного обращения</w:t>
      </w:r>
      <w:r>
        <w:rPr>
          <w:rStyle w:val="a9"/>
          <w:sz w:val="28"/>
          <w:szCs w:val="28"/>
        </w:rPr>
        <w:footnoteReference w:id="73"/>
      </w:r>
      <w:r>
        <w:rPr>
          <w:rFonts w:ascii="Times New Roman" w:hAnsi="Times New Roman"/>
          <w:sz w:val="28"/>
          <w:szCs w:val="28"/>
        </w:rPr>
        <w:t>.</w:t>
      </w:r>
      <w:r w:rsidRPr="009A3E0D">
        <w:rPr>
          <w:rFonts w:ascii="Times New Roman" w:hAnsi="Times New Roman"/>
          <w:sz w:val="28"/>
          <w:szCs w:val="28"/>
        </w:rPr>
        <w:t xml:space="preserve"> </w:t>
      </w:r>
    </w:p>
    <w:p w:rsidR="00C5109D" w:rsidRPr="00616321" w:rsidRDefault="00C5109D" w:rsidP="00C5109D">
      <w:pPr>
        <w:spacing w:after="0" w:line="360" w:lineRule="auto"/>
        <w:ind w:firstLine="709"/>
        <w:jc w:val="both"/>
        <w:rPr>
          <w:rFonts w:ascii="Times New Roman" w:hAnsi="Times New Roman"/>
          <w:sz w:val="28"/>
          <w:szCs w:val="28"/>
          <w:highlight w:val="yellow"/>
        </w:rPr>
      </w:pPr>
      <w:r w:rsidRPr="00616321">
        <w:rPr>
          <w:rFonts w:ascii="Times New Roman" w:hAnsi="Times New Roman"/>
          <w:sz w:val="28"/>
          <w:szCs w:val="28"/>
          <w:highlight w:val="yellow"/>
        </w:rPr>
        <w:t xml:space="preserve">Исследование механизмов самоорганизации денежно-кредитного рынка </w:t>
      </w:r>
      <w:r w:rsidR="00B41DB7" w:rsidRPr="00616321">
        <w:rPr>
          <w:rFonts w:ascii="Times New Roman" w:hAnsi="Times New Roman"/>
          <w:sz w:val="28"/>
          <w:szCs w:val="28"/>
          <w:highlight w:val="yellow"/>
        </w:rPr>
        <w:t xml:space="preserve">транзитивной экономики </w:t>
      </w:r>
      <w:r w:rsidRPr="00616321">
        <w:rPr>
          <w:rFonts w:ascii="Times New Roman" w:hAnsi="Times New Roman"/>
          <w:sz w:val="28"/>
          <w:szCs w:val="28"/>
          <w:highlight w:val="yellow"/>
        </w:rPr>
        <w:t xml:space="preserve">предполагает определение системы взаимосвязей </w:t>
      </w:r>
      <w:r w:rsidR="00B41DB7" w:rsidRPr="00616321">
        <w:rPr>
          <w:rFonts w:ascii="Times New Roman" w:hAnsi="Times New Roman"/>
          <w:sz w:val="28"/>
          <w:szCs w:val="28"/>
          <w:highlight w:val="yellow"/>
        </w:rPr>
        <w:t xml:space="preserve">его </w:t>
      </w:r>
      <w:r w:rsidRPr="00616321">
        <w:rPr>
          <w:rFonts w:ascii="Times New Roman" w:hAnsi="Times New Roman"/>
          <w:sz w:val="28"/>
          <w:szCs w:val="28"/>
          <w:highlight w:val="yellow"/>
        </w:rPr>
        <w:t>субъектов. Это, прежде всего, специфичность механизма взаимодействия спроса и предложения денег, обусловленного сочетанием рефлексивных и институциональных факторов, являющимся источником трансакционных издержек. С одной стороны, это преимущественно такие «спросовые» (рефлексивные) факторы, как трансакционный и спекулятивный мотивы</w:t>
      </w:r>
      <w:r w:rsidRPr="00616321">
        <w:rPr>
          <w:rStyle w:val="a9"/>
          <w:sz w:val="28"/>
          <w:szCs w:val="28"/>
          <w:highlight w:val="yellow"/>
        </w:rPr>
        <w:footnoteReference w:id="74"/>
      </w:r>
      <w:r w:rsidRPr="00616321">
        <w:rPr>
          <w:rFonts w:ascii="Times New Roman" w:hAnsi="Times New Roman"/>
          <w:sz w:val="28"/>
          <w:szCs w:val="28"/>
          <w:highlight w:val="yellow"/>
        </w:rPr>
        <w:t>, а, с другой, это сочетание эндогенной и экзогенной институциональных форм денежного предложения</w:t>
      </w:r>
      <w:r w:rsidRPr="00616321">
        <w:rPr>
          <w:rStyle w:val="a9"/>
          <w:sz w:val="28"/>
          <w:szCs w:val="28"/>
          <w:highlight w:val="yellow"/>
        </w:rPr>
        <w:footnoteReference w:id="75"/>
      </w:r>
      <w:r w:rsidRPr="00616321">
        <w:rPr>
          <w:rFonts w:ascii="Times New Roman" w:hAnsi="Times New Roman"/>
          <w:sz w:val="28"/>
          <w:szCs w:val="28"/>
          <w:highlight w:val="yellow"/>
        </w:rPr>
        <w:t xml:space="preserve">. </w:t>
      </w:r>
    </w:p>
    <w:p w:rsidR="00C5109D" w:rsidRDefault="00C5109D" w:rsidP="00C5109D">
      <w:pPr>
        <w:spacing w:after="0" w:line="360" w:lineRule="auto"/>
        <w:ind w:firstLine="709"/>
        <w:jc w:val="both"/>
        <w:rPr>
          <w:rFonts w:ascii="Times New Roman" w:hAnsi="Times New Roman"/>
          <w:sz w:val="28"/>
          <w:szCs w:val="28"/>
        </w:rPr>
      </w:pPr>
      <w:r w:rsidRPr="00616321">
        <w:rPr>
          <w:rFonts w:ascii="Times New Roman" w:hAnsi="Times New Roman"/>
          <w:sz w:val="28"/>
          <w:szCs w:val="28"/>
          <w:highlight w:val="yellow"/>
        </w:rPr>
        <w:t>Кроме того, определенную сложность для денежного регулятора добавляет и взаимное влияние спроса и предложения денег друг на друга, Иными словами, равно, как спрос на деньги определяет структуру денежного предложения, так и предложение денег формирует направления возможного изменения спроса на них.</w:t>
      </w:r>
      <w:r>
        <w:rPr>
          <w:rFonts w:ascii="Times New Roman" w:hAnsi="Times New Roman"/>
          <w:sz w:val="28"/>
          <w:szCs w:val="28"/>
        </w:rPr>
        <w:t xml:space="preserve"> </w:t>
      </w:r>
    </w:p>
    <w:p w:rsidR="00C5109D" w:rsidRDefault="00C5109D" w:rsidP="00C5109D">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Предложение денег, как известно, формируется сегодня в рамках двухуровневой банковской системы с относительной самостоятельностью банков в «производстве» денег и </w:t>
      </w:r>
      <w:r w:rsidRPr="009117B5">
        <w:rPr>
          <w:rFonts w:ascii="Times New Roman" w:hAnsi="Times New Roman"/>
          <w:sz w:val="28"/>
          <w:szCs w:val="28"/>
        </w:rPr>
        <w:t>монополи</w:t>
      </w:r>
      <w:r>
        <w:rPr>
          <w:rFonts w:ascii="Times New Roman" w:hAnsi="Times New Roman"/>
          <w:sz w:val="28"/>
          <w:szCs w:val="28"/>
        </w:rPr>
        <w:t>ей</w:t>
      </w:r>
      <w:r w:rsidRPr="009117B5">
        <w:rPr>
          <w:rFonts w:ascii="Times New Roman" w:hAnsi="Times New Roman"/>
          <w:sz w:val="28"/>
          <w:szCs w:val="28"/>
        </w:rPr>
        <w:t xml:space="preserve"> </w:t>
      </w:r>
      <w:r>
        <w:rPr>
          <w:rFonts w:ascii="Times New Roman" w:hAnsi="Times New Roman"/>
          <w:sz w:val="28"/>
          <w:szCs w:val="28"/>
        </w:rPr>
        <w:t xml:space="preserve">центрального банка </w:t>
      </w:r>
      <w:r w:rsidRPr="009117B5">
        <w:rPr>
          <w:rFonts w:ascii="Times New Roman" w:hAnsi="Times New Roman"/>
          <w:sz w:val="28"/>
          <w:szCs w:val="28"/>
        </w:rPr>
        <w:t xml:space="preserve">на </w:t>
      </w:r>
      <w:r>
        <w:rPr>
          <w:rFonts w:ascii="Times New Roman" w:hAnsi="Times New Roman"/>
          <w:sz w:val="28"/>
          <w:szCs w:val="28"/>
        </w:rPr>
        <w:t>создание и регулирование</w:t>
      </w:r>
      <w:r w:rsidRPr="009117B5">
        <w:rPr>
          <w:rFonts w:ascii="Times New Roman" w:hAnsi="Times New Roman"/>
          <w:sz w:val="28"/>
          <w:szCs w:val="28"/>
        </w:rPr>
        <w:t xml:space="preserve"> денежной </w:t>
      </w:r>
      <w:r>
        <w:rPr>
          <w:rFonts w:ascii="Times New Roman" w:hAnsi="Times New Roman"/>
          <w:sz w:val="28"/>
          <w:szCs w:val="28"/>
        </w:rPr>
        <w:t>базы.</w:t>
      </w:r>
      <w:r w:rsidRPr="009117B5">
        <w:rPr>
          <w:rFonts w:ascii="Times New Roman" w:hAnsi="Times New Roman"/>
          <w:sz w:val="28"/>
          <w:szCs w:val="28"/>
        </w:rPr>
        <w:t xml:space="preserve"> </w:t>
      </w:r>
      <w:r>
        <w:rPr>
          <w:rFonts w:ascii="Times New Roman" w:hAnsi="Times New Roman"/>
          <w:sz w:val="28"/>
          <w:szCs w:val="28"/>
        </w:rPr>
        <w:t xml:space="preserve">Последнее дает возможность ему регулировать </w:t>
      </w:r>
      <w:r w:rsidRPr="009117B5">
        <w:rPr>
          <w:rFonts w:ascii="Times New Roman" w:hAnsi="Times New Roman"/>
          <w:sz w:val="28"/>
          <w:szCs w:val="28"/>
        </w:rPr>
        <w:t>спрос и предложени</w:t>
      </w:r>
      <w:r>
        <w:rPr>
          <w:rFonts w:ascii="Times New Roman" w:hAnsi="Times New Roman"/>
          <w:sz w:val="28"/>
          <w:szCs w:val="28"/>
        </w:rPr>
        <w:t>е денег, проводя денежно-кредитную политику</w:t>
      </w:r>
      <w:r w:rsidRPr="009117B5">
        <w:rPr>
          <w:rFonts w:ascii="Times New Roman" w:hAnsi="Times New Roman"/>
          <w:sz w:val="28"/>
          <w:szCs w:val="28"/>
        </w:rPr>
        <w:t xml:space="preserve">. </w:t>
      </w:r>
      <w:r w:rsidRPr="003445CE">
        <w:rPr>
          <w:rFonts w:ascii="Times New Roman" w:hAnsi="Times New Roman"/>
          <w:b/>
          <w:sz w:val="28"/>
          <w:szCs w:val="28"/>
          <w:highlight w:val="yellow"/>
        </w:rPr>
        <w:t xml:space="preserve">Центральный банк выступает в итоге как базовая институциональная единица денежно-кредитной системы, которая призвана максимально </w:t>
      </w:r>
      <w:r w:rsidRPr="003445CE">
        <w:rPr>
          <w:rFonts w:ascii="Times New Roman" w:hAnsi="Times New Roman"/>
          <w:b/>
          <w:sz w:val="28"/>
          <w:szCs w:val="28"/>
          <w:highlight w:val="yellow"/>
          <w:u w:val="single"/>
        </w:rPr>
        <w:t>снизить трансакционные издержки</w:t>
      </w:r>
      <w:r w:rsidRPr="003445CE">
        <w:rPr>
          <w:rFonts w:ascii="Times New Roman" w:hAnsi="Times New Roman"/>
          <w:b/>
          <w:sz w:val="28"/>
          <w:szCs w:val="28"/>
          <w:highlight w:val="yellow"/>
        </w:rPr>
        <w:t>, возникающие при взаимодействии спроса и предложения денег.</w:t>
      </w:r>
      <w:r>
        <w:rPr>
          <w:rFonts w:ascii="Times New Roman" w:hAnsi="Times New Roman"/>
          <w:b/>
          <w:sz w:val="28"/>
          <w:szCs w:val="28"/>
        </w:rPr>
        <w:t xml:space="preserve"> </w:t>
      </w:r>
    </w:p>
    <w:p w:rsidR="009A3995" w:rsidRDefault="00C5109D" w:rsidP="00C5109D">
      <w:pPr>
        <w:spacing w:after="0" w:line="360" w:lineRule="auto"/>
        <w:ind w:firstLine="709"/>
        <w:jc w:val="both"/>
        <w:rPr>
          <w:rFonts w:ascii="Times New Roman" w:hAnsi="Times New Roman"/>
          <w:sz w:val="28"/>
          <w:szCs w:val="28"/>
        </w:rPr>
      </w:pPr>
      <w:r w:rsidRPr="009A3995">
        <w:rPr>
          <w:rFonts w:ascii="Times New Roman" w:hAnsi="Times New Roman"/>
          <w:sz w:val="28"/>
          <w:szCs w:val="28"/>
        </w:rPr>
        <w:t>Для эффективного выполнения этой задачи центральный банк в своей управленческой деятельности должен в обязательном порядке учитывать отмеченную выше специфику взаимосвязей субъектов денежного рынка. В частности</w:t>
      </w:r>
      <w:r w:rsidR="009A3995">
        <w:rPr>
          <w:rFonts w:ascii="Times New Roman" w:hAnsi="Times New Roman"/>
          <w:sz w:val="28"/>
          <w:szCs w:val="28"/>
        </w:rPr>
        <w:t>,</w:t>
      </w:r>
      <w:r w:rsidRPr="009A3995">
        <w:rPr>
          <w:rFonts w:ascii="Times New Roman" w:hAnsi="Times New Roman"/>
          <w:sz w:val="28"/>
          <w:szCs w:val="28"/>
        </w:rPr>
        <w:t xml:space="preserve"> это касается </w:t>
      </w:r>
      <w:r w:rsidR="009A3995">
        <w:rPr>
          <w:rFonts w:ascii="Times New Roman" w:hAnsi="Times New Roman"/>
          <w:sz w:val="28"/>
          <w:szCs w:val="28"/>
        </w:rPr>
        <w:t xml:space="preserve">как </w:t>
      </w:r>
      <w:r w:rsidRPr="009A3995">
        <w:rPr>
          <w:rFonts w:ascii="Times New Roman" w:hAnsi="Times New Roman"/>
          <w:sz w:val="28"/>
          <w:szCs w:val="28"/>
        </w:rPr>
        <w:t xml:space="preserve">рефлексивности спроса на деньги, </w:t>
      </w:r>
      <w:r w:rsidR="009A3995">
        <w:rPr>
          <w:rFonts w:ascii="Times New Roman" w:hAnsi="Times New Roman"/>
          <w:sz w:val="28"/>
          <w:szCs w:val="28"/>
        </w:rPr>
        <w:t>так и</w:t>
      </w:r>
      <w:r w:rsidRPr="009A3995">
        <w:rPr>
          <w:rFonts w:ascii="Times New Roman" w:hAnsi="Times New Roman"/>
          <w:sz w:val="28"/>
          <w:szCs w:val="28"/>
        </w:rPr>
        <w:t xml:space="preserve"> </w:t>
      </w:r>
      <w:r w:rsidR="009A3995">
        <w:rPr>
          <w:rFonts w:ascii="Times New Roman" w:hAnsi="Times New Roman"/>
          <w:sz w:val="28"/>
          <w:szCs w:val="28"/>
        </w:rPr>
        <w:t xml:space="preserve">рассмотренной выше </w:t>
      </w:r>
      <w:r w:rsidRPr="009A3995">
        <w:rPr>
          <w:rFonts w:ascii="Times New Roman" w:hAnsi="Times New Roman"/>
          <w:sz w:val="28"/>
          <w:szCs w:val="28"/>
        </w:rPr>
        <w:t>институциональной специфики их предложения</w:t>
      </w:r>
      <w:r w:rsidR="009A3995">
        <w:rPr>
          <w:rFonts w:ascii="Times New Roman" w:hAnsi="Times New Roman"/>
          <w:sz w:val="28"/>
          <w:szCs w:val="28"/>
        </w:rPr>
        <w:t xml:space="preserve"> в условиях переходной экономики</w:t>
      </w:r>
      <w:r w:rsidRPr="009A3995">
        <w:rPr>
          <w:rFonts w:ascii="Times New Roman" w:hAnsi="Times New Roman"/>
          <w:sz w:val="28"/>
          <w:szCs w:val="28"/>
        </w:rPr>
        <w:t>.</w:t>
      </w:r>
      <w:r>
        <w:rPr>
          <w:rFonts w:ascii="Times New Roman" w:hAnsi="Times New Roman"/>
          <w:sz w:val="28"/>
          <w:szCs w:val="28"/>
        </w:rPr>
        <w:t xml:space="preserve">  </w:t>
      </w:r>
    </w:p>
    <w:p w:rsidR="00C5109D" w:rsidRDefault="00C5109D" w:rsidP="00C5109D">
      <w:pPr>
        <w:spacing w:after="0" w:line="360" w:lineRule="auto"/>
        <w:ind w:firstLine="709"/>
        <w:jc w:val="both"/>
        <w:rPr>
          <w:rFonts w:ascii="Times New Roman" w:hAnsi="Times New Roman"/>
          <w:sz w:val="28"/>
          <w:szCs w:val="28"/>
        </w:rPr>
      </w:pPr>
      <w:r w:rsidRPr="003445CE">
        <w:rPr>
          <w:rFonts w:ascii="Times New Roman" w:hAnsi="Times New Roman"/>
          <w:sz w:val="28"/>
          <w:szCs w:val="28"/>
          <w:highlight w:val="yellow"/>
        </w:rPr>
        <w:t>В основе монетарного управления  должны лежать высокая степень гибкости и соответствие бесконечной сложности современной денежно-кредитной системы. Базовыми понятиями в этой связи должны стать не автоматизм, а индивидуальный подход, не идентичность, а различие, не равновесие, а неустойчивость, постоянное развитие, не субъекты, а отношения между ними. Именно отношения, и, прежде всего, неформальные, невидимые для отдельных участников во всей полноте, являются реальной движущей силой системы, ее основой</w:t>
      </w:r>
      <w:r w:rsidR="000D02C0" w:rsidRPr="003445CE">
        <w:rPr>
          <w:rFonts w:ascii="Times New Roman" w:hAnsi="Times New Roman"/>
          <w:sz w:val="28"/>
          <w:szCs w:val="28"/>
          <w:highlight w:val="yellow"/>
        </w:rPr>
        <w:t>, причем,</w:t>
      </w:r>
      <w:r w:rsidRPr="003445CE">
        <w:rPr>
          <w:rFonts w:ascii="Times New Roman" w:hAnsi="Times New Roman"/>
          <w:sz w:val="28"/>
          <w:szCs w:val="28"/>
          <w:highlight w:val="yellow"/>
        </w:rPr>
        <w:t xml:space="preserve"> в большей степени, чем формальные. Именно неформальные отношения во многом определяют уровень трансакционных издержек, поэтому центральный банк  должен видеть динамику самоорганизационных тенденций денежного рынка, культивируя положительные из них и умело ослабляя негативные. Это позволит обеспечивать и поддерживать институциональную устойчивость институтов денежного рынка в целом, и банковской системы, в частности.</w:t>
      </w:r>
      <w:r>
        <w:rPr>
          <w:rFonts w:ascii="Times New Roman" w:hAnsi="Times New Roman"/>
          <w:sz w:val="28"/>
          <w:szCs w:val="28"/>
        </w:rPr>
        <w:t xml:space="preserve"> </w:t>
      </w:r>
    </w:p>
    <w:p w:rsidR="00C5109D" w:rsidRPr="0000161E"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Оговорим, что </w:t>
      </w:r>
      <w:r w:rsidRPr="003445CE">
        <w:rPr>
          <w:rFonts w:ascii="Times New Roman" w:hAnsi="Times New Roman"/>
          <w:sz w:val="28"/>
          <w:szCs w:val="28"/>
          <w:highlight w:val="yellow"/>
        </w:rPr>
        <w:t>под институциональной устойчивостью денежно-кредитной сферы мы будем понимать такую совокупность свойств ее институтов, которая позволяет им выполнять свои функции в условиях активизации внешних и внутренних шоков. Формирование механизмов, поддерживающих необходимую степень институциональной устойчивости денежно-кредитной сферы, является одн</w:t>
      </w:r>
      <w:r w:rsidR="00885282" w:rsidRPr="003445CE">
        <w:rPr>
          <w:rFonts w:ascii="Times New Roman" w:hAnsi="Times New Roman"/>
          <w:sz w:val="28"/>
          <w:szCs w:val="28"/>
          <w:highlight w:val="yellow"/>
        </w:rPr>
        <w:t>ой</w:t>
      </w:r>
      <w:r w:rsidRPr="003445CE">
        <w:rPr>
          <w:rFonts w:ascii="Times New Roman" w:hAnsi="Times New Roman"/>
          <w:sz w:val="28"/>
          <w:szCs w:val="28"/>
          <w:highlight w:val="yellow"/>
        </w:rPr>
        <w:t xml:space="preserve"> из основных задач монетарной политики. Причем важную роль здесь играют интересы участников денежной системы, а точнее степень их учета в процессе ее функционирования. С одной стороны, индивидуальные интересы должны подстраиваться под формальные механизмы функционирования денежной системы, в противном случае с целью поддержания институциональной устойчивости они могут быть пресечены. С другой стороны, подавление различного рода индивидуальных интересов возможно лишь до определенного предела, за которым следует резкий рост трансакционных издержек, появление конкурентного неформального института (например, денежных суррогатов как альтернатива институту денег) либо разрушение старого и передача его функций новому институту (например, проведение денежной реформы). Определение этой грани между централизацией и децентрализацией, авторитарностью и полицентрическим распределением полномочий, иерархией и гетерархией – важнейшее условие поддержания институциональной устойчивости институтов денежного рынка.</w:t>
      </w:r>
    </w:p>
    <w:p w:rsidR="00C5109D" w:rsidRPr="003445CE" w:rsidRDefault="00C5109D" w:rsidP="00AE3178">
      <w:pPr>
        <w:spacing w:after="0" w:line="360" w:lineRule="auto"/>
        <w:ind w:firstLine="709"/>
        <w:jc w:val="both"/>
        <w:rPr>
          <w:rFonts w:ascii="Times New Roman" w:hAnsi="Times New Roman"/>
          <w:sz w:val="28"/>
          <w:szCs w:val="28"/>
          <w:highlight w:val="yellow"/>
        </w:rPr>
      </w:pPr>
      <w:r w:rsidRPr="003445CE">
        <w:rPr>
          <w:rFonts w:ascii="Times New Roman" w:hAnsi="Times New Roman"/>
          <w:sz w:val="28"/>
          <w:szCs w:val="28"/>
          <w:highlight w:val="yellow"/>
        </w:rPr>
        <w:t>Представляется, что состояние институциональной устойчивости можно классифицировать в зависимости от величины отклонения фактических значений индикаторов устойчивости от их пороговых значений:</w:t>
      </w:r>
    </w:p>
    <w:p w:rsidR="00C5109D" w:rsidRPr="003445CE" w:rsidRDefault="00C5109D" w:rsidP="00C5109D">
      <w:pPr>
        <w:spacing w:after="0" w:line="360" w:lineRule="auto"/>
        <w:ind w:firstLine="709"/>
        <w:jc w:val="both"/>
        <w:rPr>
          <w:rFonts w:ascii="Times New Roman" w:hAnsi="Times New Roman"/>
          <w:sz w:val="28"/>
          <w:szCs w:val="28"/>
          <w:highlight w:val="yellow"/>
        </w:rPr>
      </w:pPr>
      <w:r w:rsidRPr="003445CE">
        <w:rPr>
          <w:rFonts w:ascii="Times New Roman" w:hAnsi="Times New Roman"/>
          <w:sz w:val="28"/>
          <w:szCs w:val="28"/>
          <w:highlight w:val="yellow"/>
        </w:rPr>
        <w:t>а) надежное функционирование, когда индикаторы устойчивости системы находятся в пределах пороговых значений;</w:t>
      </w:r>
    </w:p>
    <w:p w:rsidR="00C5109D" w:rsidRPr="003445CE" w:rsidRDefault="00C5109D" w:rsidP="00C5109D">
      <w:pPr>
        <w:spacing w:after="0" w:line="360" w:lineRule="auto"/>
        <w:ind w:firstLine="709"/>
        <w:jc w:val="both"/>
        <w:rPr>
          <w:rFonts w:ascii="Times New Roman" w:hAnsi="Times New Roman"/>
          <w:sz w:val="28"/>
          <w:szCs w:val="28"/>
          <w:highlight w:val="yellow"/>
        </w:rPr>
      </w:pPr>
      <w:r w:rsidRPr="003445CE">
        <w:rPr>
          <w:rFonts w:ascii="Times New Roman" w:hAnsi="Times New Roman"/>
          <w:sz w:val="28"/>
          <w:szCs w:val="28"/>
          <w:highlight w:val="yellow"/>
        </w:rPr>
        <w:t>б) допустимый уровень устойчивости, когда пороговое значение превышено хотя бы одним из индикаторов (показателей), но при этом не утрачена возможность принятия мер предупредительного характера к существующим внутренним и внешним угрозам;</w:t>
      </w:r>
    </w:p>
    <w:p w:rsidR="00C5109D" w:rsidRPr="003445CE" w:rsidRDefault="00C5109D" w:rsidP="00C5109D">
      <w:pPr>
        <w:spacing w:after="0" w:line="360" w:lineRule="auto"/>
        <w:ind w:firstLine="709"/>
        <w:jc w:val="both"/>
        <w:rPr>
          <w:rFonts w:ascii="Times New Roman" w:hAnsi="Times New Roman"/>
          <w:sz w:val="28"/>
          <w:szCs w:val="28"/>
          <w:highlight w:val="yellow"/>
        </w:rPr>
      </w:pPr>
      <w:r w:rsidRPr="003445CE">
        <w:rPr>
          <w:rFonts w:ascii="Times New Roman" w:hAnsi="Times New Roman"/>
          <w:sz w:val="28"/>
          <w:szCs w:val="28"/>
          <w:highlight w:val="yellow"/>
        </w:rPr>
        <w:t>в) ненадежное функционирование, когда пороговое значение превышено большинством основных индикаторов устойчивости системы (то есть появляются признаки необратимости процесса сохранения системой институциональной устойчивости);</w:t>
      </w:r>
    </w:p>
    <w:p w:rsidR="00C5109D" w:rsidRPr="008054E8" w:rsidRDefault="00C5109D" w:rsidP="00C5109D">
      <w:pPr>
        <w:spacing w:after="0" w:line="360" w:lineRule="auto"/>
        <w:ind w:firstLine="709"/>
        <w:jc w:val="both"/>
        <w:rPr>
          <w:rFonts w:ascii="Times New Roman" w:hAnsi="Times New Roman"/>
          <w:sz w:val="28"/>
          <w:szCs w:val="28"/>
        </w:rPr>
      </w:pPr>
      <w:r w:rsidRPr="003445CE">
        <w:rPr>
          <w:rFonts w:ascii="Times New Roman" w:hAnsi="Times New Roman"/>
          <w:sz w:val="28"/>
          <w:szCs w:val="28"/>
          <w:highlight w:val="yellow"/>
        </w:rPr>
        <w:t>г) критическое, когда нарушаются все (или почти все) пороговые значения, отделяющие нормальное и кризисное состояния институциональной устойчивости системы, то есть распад инфраструктуры денежно-кредитного рынка становится неизбежным.</w:t>
      </w:r>
    </w:p>
    <w:p w:rsidR="00C5109D" w:rsidRPr="00DA012E"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Задача центрального банка состоять в формировании </w:t>
      </w:r>
      <w:r w:rsidRPr="008054E8">
        <w:rPr>
          <w:rFonts w:ascii="Times New Roman" w:hAnsi="Times New Roman"/>
          <w:sz w:val="28"/>
          <w:szCs w:val="28"/>
        </w:rPr>
        <w:t>действенного организационно-управленческого механизма</w:t>
      </w:r>
      <w:r>
        <w:rPr>
          <w:rFonts w:ascii="Times New Roman" w:hAnsi="Times New Roman"/>
          <w:sz w:val="28"/>
          <w:szCs w:val="28"/>
        </w:rPr>
        <w:t xml:space="preserve">, обеспечивающего  </w:t>
      </w:r>
      <w:r w:rsidRPr="008054E8">
        <w:rPr>
          <w:rFonts w:ascii="Times New Roman" w:hAnsi="Times New Roman"/>
          <w:sz w:val="28"/>
          <w:szCs w:val="28"/>
        </w:rPr>
        <w:t>управляемо</w:t>
      </w:r>
      <w:r>
        <w:rPr>
          <w:rFonts w:ascii="Times New Roman" w:hAnsi="Times New Roman"/>
          <w:sz w:val="28"/>
          <w:szCs w:val="28"/>
        </w:rPr>
        <w:t>сть</w:t>
      </w:r>
      <w:r w:rsidRPr="008054E8">
        <w:rPr>
          <w:rFonts w:ascii="Times New Roman" w:hAnsi="Times New Roman"/>
          <w:sz w:val="28"/>
          <w:szCs w:val="28"/>
        </w:rPr>
        <w:t xml:space="preserve"> </w:t>
      </w:r>
      <w:r>
        <w:rPr>
          <w:rFonts w:ascii="Times New Roman" w:hAnsi="Times New Roman"/>
          <w:sz w:val="28"/>
          <w:szCs w:val="28"/>
        </w:rPr>
        <w:t xml:space="preserve">денежно-кредитной </w:t>
      </w:r>
      <w:r w:rsidRPr="008054E8">
        <w:rPr>
          <w:rFonts w:ascii="Times New Roman" w:hAnsi="Times New Roman"/>
          <w:sz w:val="28"/>
          <w:szCs w:val="28"/>
        </w:rPr>
        <w:t>системы</w:t>
      </w:r>
      <w:r>
        <w:rPr>
          <w:rFonts w:ascii="Times New Roman" w:hAnsi="Times New Roman"/>
          <w:sz w:val="28"/>
          <w:szCs w:val="28"/>
        </w:rPr>
        <w:t>,</w:t>
      </w:r>
      <w:r w:rsidRPr="008054E8">
        <w:rPr>
          <w:rFonts w:ascii="Times New Roman" w:hAnsi="Times New Roman"/>
          <w:sz w:val="28"/>
          <w:szCs w:val="28"/>
        </w:rPr>
        <w:t xml:space="preserve"> </w:t>
      </w:r>
      <w:r>
        <w:rPr>
          <w:rFonts w:ascii="Times New Roman" w:hAnsi="Times New Roman"/>
          <w:sz w:val="28"/>
          <w:szCs w:val="28"/>
        </w:rPr>
        <w:t>поддержание</w:t>
      </w:r>
      <w:r w:rsidRPr="008054E8">
        <w:rPr>
          <w:rFonts w:ascii="Times New Roman" w:hAnsi="Times New Roman"/>
          <w:sz w:val="28"/>
          <w:szCs w:val="28"/>
        </w:rPr>
        <w:t xml:space="preserve"> </w:t>
      </w:r>
      <w:r>
        <w:rPr>
          <w:rFonts w:ascii="Times New Roman" w:hAnsi="Times New Roman"/>
          <w:sz w:val="28"/>
          <w:szCs w:val="28"/>
        </w:rPr>
        <w:t xml:space="preserve">ее </w:t>
      </w:r>
      <w:r w:rsidRPr="00A2289A">
        <w:rPr>
          <w:rFonts w:ascii="Times New Roman" w:hAnsi="Times New Roman"/>
          <w:sz w:val="28"/>
          <w:szCs w:val="28"/>
        </w:rPr>
        <w:t>институциональн</w:t>
      </w:r>
      <w:r>
        <w:rPr>
          <w:rFonts w:ascii="Times New Roman" w:hAnsi="Times New Roman"/>
          <w:sz w:val="28"/>
          <w:szCs w:val="28"/>
        </w:rPr>
        <w:t>ой</w:t>
      </w:r>
      <w:r w:rsidRPr="00A2289A">
        <w:rPr>
          <w:rFonts w:ascii="Times New Roman" w:hAnsi="Times New Roman"/>
          <w:sz w:val="28"/>
          <w:szCs w:val="28"/>
        </w:rPr>
        <w:t xml:space="preserve"> устойчивост</w:t>
      </w:r>
      <w:r>
        <w:rPr>
          <w:rFonts w:ascii="Times New Roman" w:hAnsi="Times New Roman"/>
          <w:sz w:val="28"/>
          <w:szCs w:val="28"/>
        </w:rPr>
        <w:t>и</w:t>
      </w:r>
      <w:r w:rsidRPr="00A2289A">
        <w:rPr>
          <w:rFonts w:ascii="Times New Roman" w:hAnsi="Times New Roman"/>
          <w:sz w:val="28"/>
          <w:szCs w:val="28"/>
        </w:rPr>
        <w:t xml:space="preserve"> </w:t>
      </w:r>
      <w:r>
        <w:rPr>
          <w:rFonts w:ascii="Times New Roman" w:hAnsi="Times New Roman"/>
          <w:sz w:val="28"/>
          <w:szCs w:val="28"/>
        </w:rPr>
        <w:t xml:space="preserve">на уровне не ниже допустимого. </w:t>
      </w:r>
    </w:p>
    <w:p w:rsidR="00C5109D" w:rsidRPr="00DA012E"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В целом же главная, о</w:t>
      </w:r>
      <w:r w:rsidRPr="00DA012E">
        <w:rPr>
          <w:rFonts w:ascii="Times New Roman" w:hAnsi="Times New Roman"/>
          <w:sz w:val="28"/>
          <w:szCs w:val="28"/>
        </w:rPr>
        <w:t xml:space="preserve">бщие и конкретные цели деятельности </w:t>
      </w:r>
      <w:r>
        <w:rPr>
          <w:rFonts w:ascii="Times New Roman" w:hAnsi="Times New Roman"/>
          <w:sz w:val="28"/>
          <w:szCs w:val="28"/>
        </w:rPr>
        <w:t xml:space="preserve">центрального банка </w:t>
      </w:r>
      <w:r w:rsidRPr="00DA012E">
        <w:rPr>
          <w:rFonts w:ascii="Times New Roman" w:hAnsi="Times New Roman"/>
          <w:sz w:val="28"/>
          <w:szCs w:val="28"/>
        </w:rPr>
        <w:t xml:space="preserve">по обеспечению институциональной устойчивости </w:t>
      </w:r>
      <w:r>
        <w:rPr>
          <w:rFonts w:ascii="Times New Roman" w:hAnsi="Times New Roman"/>
          <w:sz w:val="28"/>
          <w:szCs w:val="28"/>
        </w:rPr>
        <w:t xml:space="preserve">денежно-кредитного рынка </w:t>
      </w:r>
      <w:r w:rsidRPr="00DA012E">
        <w:rPr>
          <w:rFonts w:ascii="Times New Roman" w:hAnsi="Times New Roman"/>
          <w:sz w:val="28"/>
          <w:szCs w:val="28"/>
        </w:rPr>
        <w:t>могут быть определены следующим образом</w:t>
      </w:r>
      <w:r>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1. Главная цель: стабилизация функционирования социально-экономической системы</w:t>
      </w:r>
      <w:r>
        <w:rPr>
          <w:rFonts w:ascii="Times New Roman" w:hAnsi="Times New Roman"/>
          <w:sz w:val="28"/>
          <w:szCs w:val="28"/>
        </w:rPr>
        <w:t xml:space="preserve"> страны в целом.</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2. </w:t>
      </w:r>
      <w:r>
        <w:rPr>
          <w:rFonts w:ascii="Times New Roman" w:hAnsi="Times New Roman"/>
          <w:sz w:val="28"/>
          <w:szCs w:val="28"/>
        </w:rPr>
        <w:t xml:space="preserve">  </w:t>
      </w:r>
      <w:r w:rsidRPr="00DA012E">
        <w:rPr>
          <w:rFonts w:ascii="Times New Roman" w:hAnsi="Times New Roman"/>
          <w:sz w:val="28"/>
          <w:szCs w:val="28"/>
        </w:rPr>
        <w:t>Общие цели:</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снижение дестабилизирующих воздействий </w:t>
      </w:r>
      <w:r>
        <w:rPr>
          <w:rFonts w:ascii="Times New Roman" w:hAnsi="Times New Roman"/>
          <w:sz w:val="28"/>
          <w:szCs w:val="28"/>
        </w:rPr>
        <w:t>внешних и внутренних шоков на деятельность субъектов денежно-кредитного рынка</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повышение эффективности </w:t>
      </w:r>
      <w:r>
        <w:rPr>
          <w:rFonts w:ascii="Times New Roman" w:hAnsi="Times New Roman"/>
          <w:sz w:val="28"/>
          <w:szCs w:val="28"/>
        </w:rPr>
        <w:t xml:space="preserve">деятельности </w:t>
      </w:r>
      <w:r w:rsidRPr="00DA012E">
        <w:rPr>
          <w:rFonts w:ascii="Times New Roman" w:hAnsi="Times New Roman"/>
          <w:sz w:val="28"/>
          <w:szCs w:val="28"/>
        </w:rPr>
        <w:t xml:space="preserve">системы </w:t>
      </w:r>
      <w:r>
        <w:rPr>
          <w:rFonts w:ascii="Times New Roman" w:hAnsi="Times New Roman"/>
          <w:sz w:val="28"/>
          <w:szCs w:val="28"/>
        </w:rPr>
        <w:t>финансовых посредников в стране</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w:t>
      </w:r>
      <w:r>
        <w:rPr>
          <w:rFonts w:ascii="Times New Roman" w:hAnsi="Times New Roman"/>
          <w:sz w:val="28"/>
          <w:szCs w:val="28"/>
        </w:rPr>
        <w:t xml:space="preserve"> широкое использование достижений НТП, </w:t>
      </w:r>
      <w:r w:rsidRPr="00DA012E">
        <w:rPr>
          <w:rFonts w:ascii="Times New Roman" w:hAnsi="Times New Roman"/>
          <w:sz w:val="28"/>
          <w:szCs w:val="28"/>
        </w:rPr>
        <w:t xml:space="preserve">рост </w:t>
      </w:r>
      <w:r>
        <w:rPr>
          <w:rFonts w:ascii="Times New Roman" w:hAnsi="Times New Roman"/>
          <w:sz w:val="28"/>
          <w:szCs w:val="28"/>
        </w:rPr>
        <w:t xml:space="preserve">инновационного </w:t>
      </w:r>
      <w:r w:rsidRPr="00DA012E">
        <w:rPr>
          <w:rFonts w:ascii="Times New Roman" w:hAnsi="Times New Roman"/>
          <w:sz w:val="28"/>
          <w:szCs w:val="28"/>
        </w:rPr>
        <w:t>уровня используемых средств и технологий</w:t>
      </w:r>
      <w:r>
        <w:rPr>
          <w:rFonts w:ascii="Times New Roman" w:hAnsi="Times New Roman"/>
          <w:sz w:val="28"/>
          <w:szCs w:val="28"/>
        </w:rPr>
        <w:t xml:space="preserve"> в сфере финансового посредничества</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3. Конкретные цели:</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w:t>
      </w:r>
      <w:r>
        <w:rPr>
          <w:rFonts w:ascii="Times New Roman" w:hAnsi="Times New Roman"/>
          <w:sz w:val="28"/>
          <w:szCs w:val="28"/>
        </w:rPr>
        <w:t xml:space="preserve">согласование </w:t>
      </w:r>
      <w:r w:rsidRPr="00DA012E">
        <w:rPr>
          <w:rFonts w:ascii="Times New Roman" w:hAnsi="Times New Roman"/>
          <w:sz w:val="28"/>
          <w:szCs w:val="28"/>
        </w:rPr>
        <w:t>прогнозов развити</w:t>
      </w:r>
      <w:r>
        <w:rPr>
          <w:rFonts w:ascii="Times New Roman" w:hAnsi="Times New Roman"/>
          <w:sz w:val="28"/>
          <w:szCs w:val="28"/>
        </w:rPr>
        <w:t>я денежно-кредитного</w:t>
      </w:r>
      <w:r w:rsidRPr="00DA012E">
        <w:rPr>
          <w:rFonts w:ascii="Times New Roman" w:hAnsi="Times New Roman"/>
          <w:sz w:val="28"/>
          <w:szCs w:val="28"/>
        </w:rPr>
        <w:t xml:space="preserve"> рынка</w:t>
      </w:r>
      <w:r>
        <w:rPr>
          <w:rFonts w:ascii="Times New Roman" w:hAnsi="Times New Roman"/>
          <w:sz w:val="28"/>
          <w:szCs w:val="28"/>
        </w:rPr>
        <w:t xml:space="preserve"> с общеэкономическими целями макроэкономической политики государства</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обеспечение </w:t>
      </w:r>
      <w:r>
        <w:rPr>
          <w:rFonts w:ascii="Times New Roman" w:hAnsi="Times New Roman"/>
          <w:sz w:val="28"/>
          <w:szCs w:val="28"/>
        </w:rPr>
        <w:t>поддержания</w:t>
      </w:r>
      <w:r w:rsidRPr="00DA012E">
        <w:rPr>
          <w:rFonts w:ascii="Times New Roman" w:hAnsi="Times New Roman"/>
          <w:sz w:val="28"/>
          <w:szCs w:val="28"/>
        </w:rPr>
        <w:t xml:space="preserve"> </w:t>
      </w:r>
      <w:r>
        <w:rPr>
          <w:rFonts w:ascii="Times New Roman" w:hAnsi="Times New Roman"/>
          <w:sz w:val="28"/>
          <w:szCs w:val="28"/>
        </w:rPr>
        <w:t xml:space="preserve">денежно-кредитной сферой </w:t>
      </w:r>
      <w:r w:rsidRPr="00DA012E">
        <w:rPr>
          <w:rFonts w:ascii="Times New Roman" w:hAnsi="Times New Roman"/>
          <w:sz w:val="28"/>
          <w:szCs w:val="28"/>
        </w:rPr>
        <w:t xml:space="preserve">стандартов </w:t>
      </w:r>
      <w:r>
        <w:rPr>
          <w:rFonts w:ascii="Times New Roman" w:hAnsi="Times New Roman"/>
          <w:sz w:val="28"/>
          <w:szCs w:val="28"/>
        </w:rPr>
        <w:t>финансового посредничества</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повышение степени взаимодействия </w:t>
      </w:r>
      <w:r>
        <w:rPr>
          <w:rFonts w:ascii="Times New Roman" w:hAnsi="Times New Roman"/>
          <w:sz w:val="28"/>
          <w:szCs w:val="28"/>
        </w:rPr>
        <w:t>финансовых посредников,</w:t>
      </w:r>
      <w:r w:rsidRPr="00DA012E">
        <w:rPr>
          <w:rFonts w:ascii="Times New Roman" w:hAnsi="Times New Roman"/>
          <w:sz w:val="28"/>
          <w:szCs w:val="28"/>
        </w:rPr>
        <w:t xml:space="preserve"> государственных органов и</w:t>
      </w:r>
      <w:r>
        <w:rPr>
          <w:rFonts w:ascii="Times New Roman" w:hAnsi="Times New Roman"/>
          <w:sz w:val="28"/>
          <w:szCs w:val="28"/>
        </w:rPr>
        <w:t xml:space="preserve"> прочих субъектов денежно-кредитного рынка.</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4. Задачи </w:t>
      </w:r>
      <w:r>
        <w:rPr>
          <w:rFonts w:ascii="Times New Roman" w:hAnsi="Times New Roman"/>
          <w:sz w:val="28"/>
          <w:szCs w:val="28"/>
        </w:rPr>
        <w:t xml:space="preserve">центрального банка в области </w:t>
      </w:r>
      <w:r w:rsidRPr="00DA012E">
        <w:rPr>
          <w:rFonts w:ascii="Times New Roman" w:hAnsi="Times New Roman"/>
          <w:sz w:val="28"/>
          <w:szCs w:val="28"/>
        </w:rPr>
        <w:t>управления институциональной устойчивостью могут быть определены следующим образом:</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формирование методик диагностики </w:t>
      </w:r>
      <w:r>
        <w:rPr>
          <w:rFonts w:ascii="Times New Roman" w:hAnsi="Times New Roman"/>
          <w:sz w:val="28"/>
          <w:szCs w:val="28"/>
        </w:rPr>
        <w:t>пред</w:t>
      </w:r>
      <w:r w:rsidRPr="00DA012E">
        <w:rPr>
          <w:rFonts w:ascii="Times New Roman" w:hAnsi="Times New Roman"/>
          <w:sz w:val="28"/>
          <w:szCs w:val="28"/>
        </w:rPr>
        <w:t>кризисного состояния</w:t>
      </w:r>
      <w:r>
        <w:rPr>
          <w:rFonts w:ascii="Times New Roman" w:hAnsi="Times New Roman"/>
          <w:sz w:val="28"/>
          <w:szCs w:val="28"/>
        </w:rPr>
        <w:t xml:space="preserve"> сферы финансового посредничества</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разработка комплексных целевых программ, определяющих меры преодоления кризисных явлений </w:t>
      </w:r>
      <w:r>
        <w:rPr>
          <w:rFonts w:ascii="Times New Roman" w:hAnsi="Times New Roman"/>
          <w:sz w:val="28"/>
          <w:szCs w:val="28"/>
        </w:rPr>
        <w:t>в денежно-кредитной</w:t>
      </w:r>
      <w:r w:rsidRPr="00DA012E">
        <w:rPr>
          <w:rFonts w:ascii="Times New Roman" w:hAnsi="Times New Roman"/>
          <w:sz w:val="28"/>
          <w:szCs w:val="28"/>
        </w:rPr>
        <w:t xml:space="preserve"> систем</w:t>
      </w:r>
      <w:r>
        <w:rPr>
          <w:rFonts w:ascii="Times New Roman" w:hAnsi="Times New Roman"/>
          <w:sz w:val="28"/>
          <w:szCs w:val="28"/>
        </w:rPr>
        <w:t>е</w:t>
      </w:r>
      <w:r w:rsidRPr="00DA012E">
        <w:rPr>
          <w:rFonts w:ascii="Times New Roman" w:hAnsi="Times New Roman"/>
          <w:sz w:val="28"/>
          <w:szCs w:val="28"/>
        </w:rPr>
        <w:t xml:space="preserve">, а также формирующих условия для </w:t>
      </w:r>
      <w:r>
        <w:rPr>
          <w:rFonts w:ascii="Times New Roman" w:hAnsi="Times New Roman"/>
          <w:sz w:val="28"/>
          <w:szCs w:val="28"/>
        </w:rPr>
        <w:t xml:space="preserve">их </w:t>
      </w:r>
      <w:r w:rsidRPr="00DA012E">
        <w:rPr>
          <w:rFonts w:ascii="Times New Roman" w:hAnsi="Times New Roman"/>
          <w:sz w:val="28"/>
          <w:szCs w:val="28"/>
        </w:rPr>
        <w:t>предотвращения;</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определение единой системы показателей устойчивости </w:t>
      </w:r>
      <w:r>
        <w:rPr>
          <w:rFonts w:ascii="Times New Roman" w:hAnsi="Times New Roman"/>
          <w:sz w:val="28"/>
          <w:szCs w:val="28"/>
        </w:rPr>
        <w:t xml:space="preserve">денежно-кредитного </w:t>
      </w:r>
      <w:r w:rsidRPr="00DA012E">
        <w:rPr>
          <w:rFonts w:ascii="Times New Roman" w:hAnsi="Times New Roman"/>
          <w:sz w:val="28"/>
          <w:szCs w:val="28"/>
        </w:rPr>
        <w:t>рынка;</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формирование эффективных механизмов взаимодействия государственных органов</w:t>
      </w:r>
      <w:r>
        <w:rPr>
          <w:rFonts w:ascii="Times New Roman" w:hAnsi="Times New Roman"/>
          <w:sz w:val="28"/>
          <w:szCs w:val="28"/>
        </w:rPr>
        <w:t>,</w:t>
      </w:r>
      <w:r w:rsidRPr="00DA012E">
        <w:rPr>
          <w:rFonts w:ascii="Times New Roman" w:hAnsi="Times New Roman"/>
          <w:sz w:val="28"/>
          <w:szCs w:val="28"/>
        </w:rPr>
        <w:t xml:space="preserve"> </w:t>
      </w:r>
      <w:r>
        <w:rPr>
          <w:rFonts w:ascii="Times New Roman" w:hAnsi="Times New Roman"/>
          <w:sz w:val="28"/>
          <w:szCs w:val="28"/>
        </w:rPr>
        <w:t xml:space="preserve">финансовых посредников </w:t>
      </w:r>
      <w:r w:rsidRPr="00DA012E">
        <w:rPr>
          <w:rFonts w:ascii="Times New Roman" w:hAnsi="Times New Roman"/>
          <w:sz w:val="28"/>
          <w:szCs w:val="28"/>
        </w:rPr>
        <w:t>и</w:t>
      </w:r>
      <w:r>
        <w:rPr>
          <w:rFonts w:ascii="Times New Roman" w:hAnsi="Times New Roman"/>
          <w:sz w:val="28"/>
          <w:szCs w:val="28"/>
        </w:rPr>
        <w:t xml:space="preserve"> прочих субъектов денежно-кредитного рынка </w:t>
      </w:r>
      <w:r w:rsidRPr="00DA012E">
        <w:rPr>
          <w:rFonts w:ascii="Times New Roman" w:hAnsi="Times New Roman"/>
          <w:sz w:val="28"/>
          <w:szCs w:val="28"/>
        </w:rPr>
        <w:t>по преодолению кризис</w:t>
      </w:r>
      <w:r>
        <w:rPr>
          <w:rFonts w:ascii="Times New Roman" w:hAnsi="Times New Roman"/>
          <w:sz w:val="28"/>
          <w:szCs w:val="28"/>
        </w:rPr>
        <w:t>ных явлений</w:t>
      </w:r>
      <w:r w:rsidRPr="00DA012E">
        <w:rPr>
          <w:rFonts w:ascii="Times New Roman" w:hAnsi="Times New Roman"/>
          <w:sz w:val="28"/>
          <w:szCs w:val="28"/>
        </w:rPr>
        <w:t xml:space="preserve"> и </w:t>
      </w:r>
      <w:r>
        <w:rPr>
          <w:rFonts w:ascii="Times New Roman" w:hAnsi="Times New Roman"/>
          <w:sz w:val="28"/>
          <w:szCs w:val="28"/>
        </w:rPr>
        <w:t xml:space="preserve">минимизации </w:t>
      </w:r>
      <w:r w:rsidRPr="00DA012E">
        <w:rPr>
          <w:rFonts w:ascii="Times New Roman" w:hAnsi="Times New Roman"/>
          <w:sz w:val="28"/>
          <w:szCs w:val="28"/>
        </w:rPr>
        <w:t>экономических противоречий.</w:t>
      </w:r>
    </w:p>
    <w:p w:rsidR="00C5109D" w:rsidRDefault="00C5109D" w:rsidP="00C5109D">
      <w:pPr>
        <w:spacing w:after="0" w:line="360" w:lineRule="auto"/>
        <w:ind w:firstLine="709"/>
        <w:jc w:val="both"/>
        <w:rPr>
          <w:rFonts w:ascii="Times New Roman" w:hAnsi="Times New Roman"/>
          <w:sz w:val="28"/>
          <w:szCs w:val="28"/>
        </w:rPr>
      </w:pPr>
      <w:r w:rsidRPr="006A6D67">
        <w:rPr>
          <w:rFonts w:ascii="Times New Roman" w:hAnsi="Times New Roman"/>
          <w:sz w:val="28"/>
          <w:szCs w:val="28"/>
        </w:rPr>
        <w:t>Управление</w:t>
      </w:r>
      <w:r w:rsidRPr="00DA012E">
        <w:rPr>
          <w:rFonts w:ascii="Times New Roman" w:hAnsi="Times New Roman"/>
          <w:sz w:val="28"/>
          <w:szCs w:val="28"/>
        </w:rPr>
        <w:t xml:space="preserve"> институциональной устойчивостью </w:t>
      </w:r>
      <w:r>
        <w:rPr>
          <w:rFonts w:ascii="Times New Roman" w:hAnsi="Times New Roman"/>
          <w:sz w:val="28"/>
          <w:szCs w:val="28"/>
        </w:rPr>
        <w:t xml:space="preserve">денежной системы </w:t>
      </w:r>
      <w:r w:rsidRPr="00DA012E">
        <w:rPr>
          <w:rFonts w:ascii="Times New Roman" w:hAnsi="Times New Roman"/>
          <w:sz w:val="28"/>
          <w:szCs w:val="28"/>
        </w:rPr>
        <w:t>должно быть нацелено на опережающ</w:t>
      </w:r>
      <w:r>
        <w:rPr>
          <w:rFonts w:ascii="Times New Roman" w:hAnsi="Times New Roman"/>
          <w:sz w:val="28"/>
          <w:szCs w:val="28"/>
        </w:rPr>
        <w:t>ую</w:t>
      </w:r>
      <w:r w:rsidRPr="00DA012E">
        <w:rPr>
          <w:rFonts w:ascii="Times New Roman" w:hAnsi="Times New Roman"/>
          <w:sz w:val="28"/>
          <w:szCs w:val="28"/>
        </w:rPr>
        <w:t xml:space="preserve"> </w:t>
      </w:r>
      <w:r>
        <w:rPr>
          <w:rFonts w:ascii="Times New Roman" w:hAnsi="Times New Roman"/>
          <w:sz w:val="28"/>
          <w:szCs w:val="28"/>
        </w:rPr>
        <w:t>минимизацию</w:t>
      </w:r>
      <w:r w:rsidRPr="00DA012E">
        <w:rPr>
          <w:rFonts w:ascii="Times New Roman" w:hAnsi="Times New Roman"/>
          <w:sz w:val="28"/>
          <w:szCs w:val="28"/>
        </w:rPr>
        <w:t xml:space="preserve"> </w:t>
      </w:r>
      <w:r>
        <w:rPr>
          <w:rFonts w:ascii="Times New Roman" w:hAnsi="Times New Roman"/>
          <w:sz w:val="28"/>
          <w:szCs w:val="28"/>
        </w:rPr>
        <w:t>негативных процессов и явлений, в том числе за счет максимального согласования интересов ее участников.</w:t>
      </w:r>
      <w:r w:rsidRPr="00DA012E">
        <w:rPr>
          <w:rFonts w:ascii="Times New Roman" w:hAnsi="Times New Roman"/>
          <w:sz w:val="28"/>
          <w:szCs w:val="28"/>
        </w:rPr>
        <w:t xml:space="preserve"> </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Объектом управления институциональной устойчивостью</w:t>
      </w:r>
      <w:r>
        <w:rPr>
          <w:rFonts w:ascii="Times New Roman" w:hAnsi="Times New Roman"/>
          <w:sz w:val="28"/>
          <w:szCs w:val="28"/>
        </w:rPr>
        <w:t>,</w:t>
      </w:r>
      <w:r w:rsidRPr="00DA012E">
        <w:rPr>
          <w:rFonts w:ascii="Times New Roman" w:hAnsi="Times New Roman"/>
          <w:sz w:val="28"/>
          <w:szCs w:val="28"/>
        </w:rPr>
        <w:t xml:space="preserve"> на которы</w:t>
      </w:r>
      <w:r>
        <w:rPr>
          <w:rFonts w:ascii="Times New Roman" w:hAnsi="Times New Roman"/>
          <w:sz w:val="28"/>
          <w:szCs w:val="28"/>
        </w:rPr>
        <w:t>й</w:t>
      </w:r>
      <w:r w:rsidRPr="00DA012E">
        <w:rPr>
          <w:rFonts w:ascii="Times New Roman" w:hAnsi="Times New Roman"/>
          <w:sz w:val="28"/>
          <w:szCs w:val="28"/>
        </w:rPr>
        <w:t xml:space="preserve"> направлено воздействие мер </w:t>
      </w:r>
      <w:r>
        <w:rPr>
          <w:rFonts w:ascii="Times New Roman" w:hAnsi="Times New Roman"/>
          <w:sz w:val="28"/>
          <w:szCs w:val="28"/>
        </w:rPr>
        <w:t xml:space="preserve">монетарного управления, </w:t>
      </w:r>
      <w:r w:rsidRPr="00DA012E">
        <w:rPr>
          <w:rFonts w:ascii="Times New Roman" w:hAnsi="Times New Roman"/>
          <w:sz w:val="28"/>
          <w:szCs w:val="28"/>
        </w:rPr>
        <w:t>выступа</w:t>
      </w:r>
      <w:r>
        <w:rPr>
          <w:rFonts w:ascii="Times New Roman" w:hAnsi="Times New Roman"/>
          <w:sz w:val="28"/>
          <w:szCs w:val="28"/>
        </w:rPr>
        <w:t>е</w:t>
      </w:r>
      <w:r w:rsidRPr="00DA012E">
        <w:rPr>
          <w:rFonts w:ascii="Times New Roman" w:hAnsi="Times New Roman"/>
          <w:sz w:val="28"/>
          <w:szCs w:val="28"/>
        </w:rPr>
        <w:t xml:space="preserve">т процесс </w:t>
      </w:r>
      <w:r>
        <w:rPr>
          <w:rFonts w:ascii="Times New Roman" w:hAnsi="Times New Roman"/>
          <w:sz w:val="28"/>
          <w:szCs w:val="28"/>
        </w:rPr>
        <w:t>институциональной самоорганизации денежного рынка</w:t>
      </w:r>
      <w:r w:rsidRPr="00DA012E">
        <w:rPr>
          <w:rFonts w:ascii="Times New Roman" w:hAnsi="Times New Roman"/>
          <w:sz w:val="28"/>
          <w:szCs w:val="28"/>
        </w:rPr>
        <w:t>,</w:t>
      </w:r>
      <w:r>
        <w:rPr>
          <w:rFonts w:ascii="Times New Roman" w:hAnsi="Times New Roman"/>
          <w:sz w:val="28"/>
          <w:szCs w:val="28"/>
        </w:rPr>
        <w:t xml:space="preserve"> </w:t>
      </w:r>
      <w:r w:rsidRPr="00DA012E">
        <w:rPr>
          <w:rFonts w:ascii="Times New Roman" w:hAnsi="Times New Roman"/>
          <w:sz w:val="28"/>
          <w:szCs w:val="28"/>
        </w:rPr>
        <w:t xml:space="preserve"> </w:t>
      </w:r>
      <w:r>
        <w:rPr>
          <w:rFonts w:ascii="Times New Roman" w:hAnsi="Times New Roman"/>
          <w:sz w:val="28"/>
          <w:szCs w:val="28"/>
        </w:rPr>
        <w:t>обладающий в современных условиях высоким потенциалом</w:t>
      </w:r>
      <w:r w:rsidRPr="00DA012E">
        <w:rPr>
          <w:rFonts w:ascii="Times New Roman" w:hAnsi="Times New Roman"/>
          <w:sz w:val="28"/>
          <w:szCs w:val="28"/>
        </w:rPr>
        <w:t xml:space="preserve"> нестабильност</w:t>
      </w:r>
      <w:r>
        <w:rPr>
          <w:rFonts w:ascii="Times New Roman" w:hAnsi="Times New Roman"/>
          <w:sz w:val="28"/>
          <w:szCs w:val="28"/>
        </w:rPr>
        <w:t>и</w:t>
      </w:r>
      <w:r w:rsidRPr="00DA012E">
        <w:rPr>
          <w:rFonts w:ascii="Times New Roman" w:hAnsi="Times New Roman"/>
          <w:sz w:val="28"/>
          <w:szCs w:val="28"/>
        </w:rPr>
        <w:t xml:space="preserve">. </w:t>
      </w:r>
      <w:r>
        <w:rPr>
          <w:rFonts w:ascii="Times New Roman" w:hAnsi="Times New Roman"/>
          <w:sz w:val="28"/>
          <w:szCs w:val="28"/>
        </w:rPr>
        <w:t xml:space="preserve">В составе объекта </w:t>
      </w:r>
      <w:r w:rsidRPr="007F7298">
        <w:rPr>
          <w:rFonts w:ascii="Times New Roman" w:hAnsi="Times New Roman"/>
          <w:sz w:val="28"/>
          <w:szCs w:val="28"/>
        </w:rPr>
        <w:t xml:space="preserve">управления </w:t>
      </w:r>
      <w:r>
        <w:rPr>
          <w:rFonts w:ascii="Times New Roman" w:hAnsi="Times New Roman"/>
          <w:sz w:val="28"/>
          <w:szCs w:val="28"/>
        </w:rPr>
        <w:t xml:space="preserve">институциональной </w:t>
      </w:r>
      <w:r w:rsidRPr="007F7298">
        <w:rPr>
          <w:rFonts w:ascii="Times New Roman" w:hAnsi="Times New Roman"/>
          <w:sz w:val="28"/>
          <w:szCs w:val="28"/>
        </w:rPr>
        <w:t xml:space="preserve">устойчивостью </w:t>
      </w:r>
      <w:r>
        <w:rPr>
          <w:rFonts w:ascii="Times New Roman" w:hAnsi="Times New Roman"/>
          <w:sz w:val="28"/>
          <w:szCs w:val="28"/>
        </w:rPr>
        <w:t xml:space="preserve">денежно-кредитной сферы </w:t>
      </w:r>
      <w:r w:rsidRPr="007F7298">
        <w:rPr>
          <w:rFonts w:ascii="Times New Roman" w:hAnsi="Times New Roman"/>
          <w:sz w:val="28"/>
          <w:szCs w:val="28"/>
        </w:rPr>
        <w:t>мож</w:t>
      </w:r>
      <w:r>
        <w:rPr>
          <w:rFonts w:ascii="Times New Roman" w:hAnsi="Times New Roman"/>
          <w:sz w:val="28"/>
          <w:szCs w:val="28"/>
        </w:rPr>
        <w:t>но выделить</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1) </w:t>
      </w:r>
      <w:r>
        <w:rPr>
          <w:rFonts w:ascii="Times New Roman" w:hAnsi="Times New Roman"/>
          <w:sz w:val="28"/>
          <w:szCs w:val="28"/>
        </w:rPr>
        <w:t xml:space="preserve">собственно </w:t>
      </w:r>
      <w:r w:rsidRPr="00DA012E">
        <w:rPr>
          <w:rFonts w:ascii="Times New Roman" w:hAnsi="Times New Roman"/>
          <w:sz w:val="28"/>
          <w:szCs w:val="28"/>
        </w:rPr>
        <w:t xml:space="preserve">институты </w:t>
      </w:r>
      <w:r>
        <w:rPr>
          <w:rFonts w:ascii="Times New Roman" w:hAnsi="Times New Roman"/>
          <w:sz w:val="28"/>
          <w:szCs w:val="28"/>
        </w:rPr>
        <w:t>финансового посредничества</w:t>
      </w:r>
      <w:r w:rsidRPr="00DA012E">
        <w:rPr>
          <w:rFonts w:ascii="Times New Roman" w:hAnsi="Times New Roman"/>
          <w:sz w:val="28"/>
          <w:szCs w:val="28"/>
        </w:rPr>
        <w:t xml:space="preserve"> </w:t>
      </w:r>
      <w:r>
        <w:rPr>
          <w:rFonts w:ascii="Times New Roman" w:hAnsi="Times New Roman"/>
          <w:sz w:val="28"/>
          <w:szCs w:val="28"/>
        </w:rPr>
        <w:t>–</w:t>
      </w:r>
      <w:r w:rsidRPr="00DA012E">
        <w:rPr>
          <w:rFonts w:ascii="Times New Roman" w:hAnsi="Times New Roman"/>
          <w:sz w:val="28"/>
          <w:szCs w:val="28"/>
        </w:rPr>
        <w:t xml:space="preserve"> </w:t>
      </w:r>
      <w:r>
        <w:rPr>
          <w:rFonts w:ascii="Times New Roman" w:hAnsi="Times New Roman"/>
          <w:sz w:val="28"/>
          <w:szCs w:val="28"/>
        </w:rPr>
        <w:t xml:space="preserve">национальная денежная единица, а также </w:t>
      </w:r>
      <w:r w:rsidRPr="00DA012E">
        <w:rPr>
          <w:rFonts w:ascii="Times New Roman" w:hAnsi="Times New Roman"/>
          <w:sz w:val="28"/>
          <w:szCs w:val="28"/>
        </w:rPr>
        <w:t>но</w:t>
      </w:r>
      <w:r>
        <w:rPr>
          <w:rFonts w:ascii="Times New Roman" w:hAnsi="Times New Roman"/>
          <w:sz w:val="28"/>
          <w:szCs w:val="28"/>
        </w:rPr>
        <w:t>рмы,</w:t>
      </w:r>
      <w:r w:rsidRPr="00DA012E">
        <w:rPr>
          <w:rFonts w:ascii="Times New Roman" w:hAnsi="Times New Roman"/>
          <w:sz w:val="28"/>
          <w:szCs w:val="28"/>
        </w:rPr>
        <w:t xml:space="preserve"> правила, традиции,</w:t>
      </w:r>
      <w:r>
        <w:rPr>
          <w:rFonts w:ascii="Times New Roman" w:hAnsi="Times New Roman"/>
          <w:sz w:val="28"/>
          <w:szCs w:val="28"/>
        </w:rPr>
        <w:t xml:space="preserve"> характерные для</w:t>
      </w:r>
      <w:r w:rsidRPr="00DA012E">
        <w:rPr>
          <w:rFonts w:ascii="Times New Roman" w:hAnsi="Times New Roman"/>
          <w:sz w:val="28"/>
          <w:szCs w:val="28"/>
        </w:rPr>
        <w:t xml:space="preserve"> сферы </w:t>
      </w:r>
      <w:r>
        <w:rPr>
          <w:rFonts w:ascii="Times New Roman" w:hAnsi="Times New Roman"/>
          <w:sz w:val="28"/>
          <w:szCs w:val="28"/>
        </w:rPr>
        <w:t>денежно-кредитного обращения той или иной страны</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2) институциональн</w:t>
      </w:r>
      <w:r>
        <w:rPr>
          <w:rFonts w:ascii="Times New Roman" w:hAnsi="Times New Roman"/>
          <w:sz w:val="28"/>
          <w:szCs w:val="28"/>
        </w:rPr>
        <w:t>ые</w:t>
      </w:r>
      <w:r w:rsidRPr="00DA012E">
        <w:rPr>
          <w:rFonts w:ascii="Times New Roman" w:hAnsi="Times New Roman"/>
          <w:sz w:val="28"/>
          <w:szCs w:val="28"/>
        </w:rPr>
        <w:t xml:space="preserve"> организаци</w:t>
      </w:r>
      <w:r>
        <w:rPr>
          <w:rFonts w:ascii="Times New Roman" w:hAnsi="Times New Roman"/>
          <w:sz w:val="28"/>
          <w:szCs w:val="28"/>
        </w:rPr>
        <w:t>и, осуществляющие финансовое посредничество в экономике</w:t>
      </w:r>
      <w:r w:rsidRPr="00DA012E">
        <w:rPr>
          <w:rFonts w:ascii="Times New Roman" w:hAnsi="Times New Roman"/>
          <w:sz w:val="28"/>
          <w:szCs w:val="28"/>
        </w:rPr>
        <w:t xml:space="preserve"> </w:t>
      </w:r>
      <w:r>
        <w:rPr>
          <w:rFonts w:ascii="Times New Roman" w:hAnsi="Times New Roman"/>
          <w:sz w:val="28"/>
          <w:szCs w:val="28"/>
        </w:rPr>
        <w:t>–</w:t>
      </w:r>
      <w:r w:rsidRPr="00DA012E">
        <w:rPr>
          <w:rFonts w:ascii="Times New Roman" w:hAnsi="Times New Roman"/>
          <w:sz w:val="28"/>
          <w:szCs w:val="28"/>
        </w:rPr>
        <w:t xml:space="preserve"> </w:t>
      </w:r>
      <w:r>
        <w:rPr>
          <w:rFonts w:ascii="Times New Roman" w:hAnsi="Times New Roman"/>
          <w:sz w:val="28"/>
          <w:szCs w:val="28"/>
        </w:rPr>
        <w:t xml:space="preserve">банки, небанковские кредитно-финансовые учреждения в соответствии с их </w:t>
      </w:r>
      <w:r w:rsidRPr="00DA012E">
        <w:rPr>
          <w:rFonts w:ascii="Times New Roman" w:hAnsi="Times New Roman"/>
          <w:sz w:val="28"/>
          <w:szCs w:val="28"/>
        </w:rPr>
        <w:t>форм</w:t>
      </w:r>
      <w:r>
        <w:rPr>
          <w:rFonts w:ascii="Times New Roman" w:hAnsi="Times New Roman"/>
          <w:sz w:val="28"/>
          <w:szCs w:val="28"/>
        </w:rPr>
        <w:t>ой</w:t>
      </w:r>
      <w:r w:rsidRPr="00DA012E">
        <w:rPr>
          <w:rFonts w:ascii="Times New Roman" w:hAnsi="Times New Roman"/>
          <w:sz w:val="28"/>
          <w:szCs w:val="28"/>
        </w:rPr>
        <w:t xml:space="preserve"> собственности, </w:t>
      </w:r>
      <w:r>
        <w:rPr>
          <w:rFonts w:ascii="Times New Roman" w:hAnsi="Times New Roman"/>
          <w:sz w:val="28"/>
          <w:szCs w:val="28"/>
        </w:rPr>
        <w:t>т</w:t>
      </w:r>
      <w:r w:rsidRPr="00DA012E">
        <w:rPr>
          <w:rFonts w:ascii="Times New Roman" w:hAnsi="Times New Roman"/>
          <w:sz w:val="28"/>
          <w:szCs w:val="28"/>
        </w:rPr>
        <w:t>ип</w:t>
      </w:r>
      <w:r>
        <w:rPr>
          <w:rFonts w:ascii="Times New Roman" w:hAnsi="Times New Roman"/>
          <w:sz w:val="28"/>
          <w:szCs w:val="28"/>
        </w:rPr>
        <w:t>ами</w:t>
      </w:r>
      <w:r w:rsidRPr="00DA012E">
        <w:rPr>
          <w:rFonts w:ascii="Times New Roman" w:hAnsi="Times New Roman"/>
          <w:sz w:val="28"/>
          <w:szCs w:val="28"/>
        </w:rPr>
        <w:t xml:space="preserve"> объединений и т.д.;</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3) инфраструктурные пропорции - качественный и количественный состав институциональных агентов</w:t>
      </w:r>
      <w:r>
        <w:rPr>
          <w:rFonts w:ascii="Times New Roman" w:hAnsi="Times New Roman"/>
          <w:sz w:val="28"/>
          <w:szCs w:val="28"/>
        </w:rPr>
        <w:t xml:space="preserve"> денежно-кредитной системы</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4) текущие конкурентные условия </w:t>
      </w:r>
      <w:r>
        <w:rPr>
          <w:rFonts w:ascii="Times New Roman" w:hAnsi="Times New Roman"/>
          <w:sz w:val="28"/>
          <w:szCs w:val="28"/>
        </w:rPr>
        <w:t>функционирования денежно-кредитного рынка</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5) институты </w:t>
      </w:r>
      <w:r>
        <w:rPr>
          <w:rFonts w:ascii="Times New Roman" w:hAnsi="Times New Roman"/>
          <w:sz w:val="28"/>
          <w:szCs w:val="28"/>
        </w:rPr>
        <w:t>денежно-кредитного</w:t>
      </w:r>
      <w:r w:rsidRPr="00DA012E">
        <w:rPr>
          <w:rFonts w:ascii="Times New Roman" w:hAnsi="Times New Roman"/>
          <w:sz w:val="28"/>
          <w:szCs w:val="28"/>
        </w:rPr>
        <w:t xml:space="preserve"> регулирования</w:t>
      </w:r>
      <w:r>
        <w:rPr>
          <w:rFonts w:ascii="Times New Roman" w:hAnsi="Times New Roman"/>
          <w:sz w:val="28"/>
          <w:szCs w:val="28"/>
        </w:rPr>
        <w:t>: центральный банк и пр</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Состав факторов</w:t>
      </w:r>
      <w:r>
        <w:rPr>
          <w:rFonts w:ascii="Times New Roman" w:hAnsi="Times New Roman"/>
          <w:sz w:val="28"/>
          <w:szCs w:val="28"/>
        </w:rPr>
        <w:t xml:space="preserve">, определяющих состояние институциональной устойчивости денежной сферы, </w:t>
      </w:r>
      <w:r w:rsidRPr="00DA012E">
        <w:rPr>
          <w:rFonts w:ascii="Times New Roman" w:hAnsi="Times New Roman"/>
          <w:sz w:val="28"/>
          <w:szCs w:val="28"/>
        </w:rPr>
        <w:t xml:space="preserve">может быть </w:t>
      </w:r>
      <w:r>
        <w:rPr>
          <w:rFonts w:ascii="Times New Roman" w:hAnsi="Times New Roman"/>
          <w:sz w:val="28"/>
          <w:szCs w:val="28"/>
        </w:rPr>
        <w:t>представлен</w:t>
      </w:r>
      <w:r w:rsidRPr="00DA012E">
        <w:rPr>
          <w:rFonts w:ascii="Times New Roman" w:hAnsi="Times New Roman"/>
          <w:sz w:val="28"/>
          <w:szCs w:val="28"/>
        </w:rPr>
        <w:t xml:space="preserve"> следующим образом:</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общеэкономические факторы: общ</w:t>
      </w:r>
      <w:r>
        <w:rPr>
          <w:rFonts w:ascii="Times New Roman" w:hAnsi="Times New Roman"/>
          <w:sz w:val="28"/>
          <w:szCs w:val="28"/>
        </w:rPr>
        <w:t>ая</w:t>
      </w:r>
      <w:r w:rsidRPr="00DA012E">
        <w:rPr>
          <w:rFonts w:ascii="Times New Roman" w:hAnsi="Times New Roman"/>
          <w:sz w:val="28"/>
          <w:szCs w:val="28"/>
        </w:rPr>
        <w:t xml:space="preserve"> </w:t>
      </w:r>
      <w:r>
        <w:rPr>
          <w:rFonts w:ascii="Times New Roman" w:hAnsi="Times New Roman"/>
          <w:sz w:val="28"/>
          <w:szCs w:val="28"/>
        </w:rPr>
        <w:t xml:space="preserve">ситуация </w:t>
      </w:r>
      <w:r w:rsidRPr="00DA012E">
        <w:rPr>
          <w:rFonts w:ascii="Times New Roman" w:hAnsi="Times New Roman"/>
          <w:sz w:val="28"/>
          <w:szCs w:val="28"/>
        </w:rPr>
        <w:t xml:space="preserve">в экономике, </w:t>
      </w:r>
      <w:r>
        <w:rPr>
          <w:rFonts w:ascii="Times New Roman" w:hAnsi="Times New Roman"/>
          <w:sz w:val="28"/>
          <w:szCs w:val="28"/>
        </w:rPr>
        <w:t xml:space="preserve">темпы </w:t>
      </w:r>
      <w:r w:rsidRPr="00DA012E">
        <w:rPr>
          <w:rFonts w:ascii="Times New Roman" w:hAnsi="Times New Roman"/>
          <w:sz w:val="28"/>
          <w:szCs w:val="28"/>
        </w:rPr>
        <w:t xml:space="preserve">инфляции, </w:t>
      </w:r>
      <w:r>
        <w:rPr>
          <w:rFonts w:ascii="Times New Roman" w:hAnsi="Times New Roman"/>
          <w:sz w:val="28"/>
          <w:szCs w:val="28"/>
        </w:rPr>
        <w:t>правовое регулирование и пр.</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рыночные факторы: емкост</w:t>
      </w:r>
      <w:r>
        <w:rPr>
          <w:rFonts w:ascii="Times New Roman" w:hAnsi="Times New Roman"/>
          <w:sz w:val="28"/>
          <w:szCs w:val="28"/>
        </w:rPr>
        <w:t>ь</w:t>
      </w:r>
      <w:r w:rsidRPr="00DA012E">
        <w:rPr>
          <w:rFonts w:ascii="Times New Roman" w:hAnsi="Times New Roman"/>
          <w:sz w:val="28"/>
          <w:szCs w:val="28"/>
        </w:rPr>
        <w:t xml:space="preserve"> внутреннего рынка</w:t>
      </w:r>
      <w:r>
        <w:rPr>
          <w:rFonts w:ascii="Times New Roman" w:hAnsi="Times New Roman"/>
          <w:sz w:val="28"/>
          <w:szCs w:val="28"/>
        </w:rPr>
        <w:t xml:space="preserve"> финансового посредничества</w:t>
      </w:r>
      <w:r w:rsidRPr="00DA012E">
        <w:rPr>
          <w:rFonts w:ascii="Times New Roman" w:hAnsi="Times New Roman"/>
          <w:sz w:val="28"/>
          <w:szCs w:val="28"/>
        </w:rPr>
        <w:t xml:space="preserve">, </w:t>
      </w:r>
      <w:r>
        <w:rPr>
          <w:rFonts w:ascii="Times New Roman" w:hAnsi="Times New Roman"/>
          <w:sz w:val="28"/>
          <w:szCs w:val="28"/>
        </w:rPr>
        <w:t xml:space="preserve">степень </w:t>
      </w:r>
      <w:r w:rsidRPr="00DA012E">
        <w:rPr>
          <w:rFonts w:ascii="Times New Roman" w:hAnsi="Times New Roman"/>
          <w:sz w:val="28"/>
          <w:szCs w:val="28"/>
        </w:rPr>
        <w:t>развити</w:t>
      </w:r>
      <w:r>
        <w:rPr>
          <w:rFonts w:ascii="Times New Roman" w:hAnsi="Times New Roman"/>
          <w:sz w:val="28"/>
          <w:szCs w:val="28"/>
        </w:rPr>
        <w:t>я</w:t>
      </w:r>
      <w:r w:rsidRPr="00DA012E">
        <w:rPr>
          <w:rFonts w:ascii="Times New Roman" w:hAnsi="Times New Roman"/>
          <w:sz w:val="28"/>
          <w:szCs w:val="28"/>
        </w:rPr>
        <w:t xml:space="preserve"> </w:t>
      </w:r>
      <w:r>
        <w:rPr>
          <w:rFonts w:ascii="Times New Roman" w:hAnsi="Times New Roman"/>
          <w:sz w:val="28"/>
          <w:szCs w:val="28"/>
        </w:rPr>
        <w:t>его инфраструктуры</w:t>
      </w:r>
      <w:r w:rsidRPr="00DA012E">
        <w:rPr>
          <w:rFonts w:ascii="Times New Roman" w:hAnsi="Times New Roman"/>
          <w:sz w:val="28"/>
          <w:szCs w:val="28"/>
        </w:rPr>
        <w:t xml:space="preserve">, </w:t>
      </w:r>
      <w:r>
        <w:rPr>
          <w:rFonts w:ascii="Times New Roman" w:hAnsi="Times New Roman"/>
          <w:sz w:val="28"/>
          <w:szCs w:val="28"/>
        </w:rPr>
        <w:t>уровень конкуренции</w:t>
      </w:r>
      <w:r w:rsidRPr="00DA012E">
        <w:rPr>
          <w:rFonts w:ascii="Times New Roman" w:hAnsi="Times New Roman"/>
          <w:sz w:val="28"/>
          <w:szCs w:val="28"/>
        </w:rPr>
        <w:t xml:space="preserve"> на рынке, </w:t>
      </w:r>
      <w:r>
        <w:rPr>
          <w:rFonts w:ascii="Times New Roman" w:hAnsi="Times New Roman"/>
          <w:sz w:val="28"/>
          <w:szCs w:val="28"/>
        </w:rPr>
        <w:t>ситуация на валютном рынке и пр.</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социально-политические и прочие факторы: </w:t>
      </w:r>
      <w:r>
        <w:rPr>
          <w:rFonts w:ascii="Times New Roman" w:hAnsi="Times New Roman"/>
          <w:sz w:val="28"/>
          <w:szCs w:val="28"/>
        </w:rPr>
        <w:t>внешние политические угрозы, наличие</w:t>
      </w:r>
      <w:r w:rsidRPr="00DA012E">
        <w:rPr>
          <w:rFonts w:ascii="Times New Roman" w:hAnsi="Times New Roman"/>
          <w:sz w:val="28"/>
          <w:szCs w:val="28"/>
        </w:rPr>
        <w:t xml:space="preserve"> квалифицированных управленческих кадров и </w:t>
      </w:r>
      <w:r>
        <w:rPr>
          <w:rFonts w:ascii="Times New Roman" w:hAnsi="Times New Roman"/>
          <w:sz w:val="28"/>
          <w:szCs w:val="28"/>
        </w:rPr>
        <w:t>пр.</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прочие факторы, состав которых может быть определен индивидуально с учетом специфики </w:t>
      </w:r>
      <w:r>
        <w:rPr>
          <w:rFonts w:ascii="Times New Roman" w:hAnsi="Times New Roman"/>
          <w:sz w:val="28"/>
          <w:szCs w:val="28"/>
        </w:rPr>
        <w:t>страны</w:t>
      </w:r>
      <w:r w:rsidRPr="00DA012E">
        <w:rPr>
          <w:rFonts w:ascii="Times New Roman" w:hAnsi="Times New Roman"/>
          <w:sz w:val="28"/>
          <w:szCs w:val="28"/>
        </w:rPr>
        <w:t xml:space="preserve"> в сфер</w:t>
      </w:r>
      <w:r>
        <w:rPr>
          <w:rFonts w:ascii="Times New Roman" w:hAnsi="Times New Roman"/>
          <w:sz w:val="28"/>
          <w:szCs w:val="28"/>
        </w:rPr>
        <w:t>е</w:t>
      </w:r>
      <w:r w:rsidRPr="00DA012E">
        <w:rPr>
          <w:rFonts w:ascii="Times New Roman" w:hAnsi="Times New Roman"/>
          <w:sz w:val="28"/>
          <w:szCs w:val="28"/>
        </w:rPr>
        <w:t xml:space="preserve"> </w:t>
      </w:r>
      <w:r>
        <w:rPr>
          <w:rFonts w:ascii="Times New Roman" w:hAnsi="Times New Roman"/>
          <w:sz w:val="28"/>
          <w:szCs w:val="28"/>
        </w:rPr>
        <w:t>финансового посредничества</w:t>
      </w:r>
      <w:r w:rsidRPr="00DA012E">
        <w:rPr>
          <w:rFonts w:ascii="Times New Roman" w:hAnsi="Times New Roman"/>
          <w:sz w:val="28"/>
          <w:szCs w:val="28"/>
        </w:rPr>
        <w:t xml:space="preserve">, например, </w:t>
      </w:r>
      <w:r>
        <w:rPr>
          <w:rFonts w:ascii="Times New Roman" w:hAnsi="Times New Roman"/>
          <w:sz w:val="28"/>
          <w:szCs w:val="28"/>
        </w:rPr>
        <w:t>степень развития фондового рынка</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Не менее многочисленны и факторы, определяющие развитие кризисных явлений на уровне</w:t>
      </w:r>
      <w:r>
        <w:rPr>
          <w:rFonts w:ascii="Times New Roman" w:hAnsi="Times New Roman"/>
          <w:sz w:val="28"/>
          <w:szCs w:val="28"/>
        </w:rPr>
        <w:t xml:space="preserve"> банков</w:t>
      </w:r>
      <w:r w:rsidRPr="00DA012E">
        <w:rPr>
          <w:rFonts w:ascii="Times New Roman" w:hAnsi="Times New Roman"/>
          <w:sz w:val="28"/>
          <w:szCs w:val="28"/>
        </w:rPr>
        <w:t xml:space="preserve"> и являющиеся в значительной степени результатом его деятельности. </w:t>
      </w:r>
      <w:r>
        <w:rPr>
          <w:rFonts w:ascii="Times New Roman" w:hAnsi="Times New Roman"/>
          <w:sz w:val="28"/>
          <w:szCs w:val="28"/>
        </w:rPr>
        <w:t xml:space="preserve">К ним можно отнести </w:t>
      </w:r>
      <w:r w:rsidRPr="00DA012E">
        <w:rPr>
          <w:rFonts w:ascii="Times New Roman" w:hAnsi="Times New Roman"/>
          <w:sz w:val="28"/>
          <w:szCs w:val="28"/>
        </w:rPr>
        <w:t xml:space="preserve"> </w:t>
      </w:r>
      <w:r>
        <w:rPr>
          <w:rFonts w:ascii="Times New Roman" w:hAnsi="Times New Roman"/>
          <w:sz w:val="28"/>
          <w:szCs w:val="28"/>
        </w:rPr>
        <w:t xml:space="preserve">состояние в </w:t>
      </w:r>
      <w:r w:rsidRPr="00DA012E">
        <w:rPr>
          <w:rFonts w:ascii="Times New Roman" w:hAnsi="Times New Roman"/>
          <w:sz w:val="28"/>
          <w:szCs w:val="28"/>
        </w:rPr>
        <w:t>производственн</w:t>
      </w:r>
      <w:r>
        <w:rPr>
          <w:rFonts w:ascii="Times New Roman" w:hAnsi="Times New Roman"/>
          <w:sz w:val="28"/>
          <w:szCs w:val="28"/>
        </w:rPr>
        <w:t>ой и</w:t>
      </w:r>
      <w:r w:rsidRPr="00DA012E">
        <w:rPr>
          <w:rFonts w:ascii="Times New Roman" w:hAnsi="Times New Roman"/>
          <w:sz w:val="28"/>
          <w:szCs w:val="28"/>
        </w:rPr>
        <w:t xml:space="preserve"> инвестиционн</w:t>
      </w:r>
      <w:r>
        <w:rPr>
          <w:rFonts w:ascii="Times New Roman" w:hAnsi="Times New Roman"/>
          <w:sz w:val="28"/>
          <w:szCs w:val="28"/>
        </w:rPr>
        <w:t>ой сферах,</w:t>
      </w:r>
      <w:r w:rsidRPr="00DA012E">
        <w:rPr>
          <w:rFonts w:ascii="Times New Roman" w:hAnsi="Times New Roman"/>
          <w:sz w:val="28"/>
          <w:szCs w:val="28"/>
        </w:rPr>
        <w:t xml:space="preserve"> организационно-управленчески</w:t>
      </w:r>
      <w:r>
        <w:rPr>
          <w:rFonts w:ascii="Times New Roman" w:hAnsi="Times New Roman"/>
          <w:sz w:val="28"/>
          <w:szCs w:val="28"/>
        </w:rPr>
        <w:t xml:space="preserve">й потенциал, </w:t>
      </w:r>
      <w:r w:rsidRPr="00DA012E">
        <w:rPr>
          <w:rFonts w:ascii="Times New Roman" w:hAnsi="Times New Roman"/>
          <w:sz w:val="28"/>
          <w:szCs w:val="28"/>
        </w:rPr>
        <w:t xml:space="preserve"> финансовы</w:t>
      </w:r>
      <w:r>
        <w:rPr>
          <w:rFonts w:ascii="Times New Roman" w:hAnsi="Times New Roman"/>
          <w:sz w:val="28"/>
          <w:szCs w:val="28"/>
        </w:rPr>
        <w:t>е</w:t>
      </w:r>
      <w:r w:rsidRPr="00DA012E">
        <w:rPr>
          <w:rFonts w:ascii="Times New Roman" w:hAnsi="Times New Roman"/>
          <w:sz w:val="28"/>
          <w:szCs w:val="28"/>
        </w:rPr>
        <w:t xml:space="preserve"> </w:t>
      </w:r>
      <w:r>
        <w:rPr>
          <w:rFonts w:ascii="Times New Roman" w:hAnsi="Times New Roman"/>
          <w:sz w:val="28"/>
          <w:szCs w:val="28"/>
        </w:rPr>
        <w:t xml:space="preserve">результаты деятельности и </w:t>
      </w:r>
      <w:r w:rsidRPr="00DA012E">
        <w:rPr>
          <w:rFonts w:ascii="Times New Roman" w:hAnsi="Times New Roman"/>
          <w:sz w:val="28"/>
          <w:szCs w:val="28"/>
        </w:rPr>
        <w:t>пр</w:t>
      </w:r>
      <w:r>
        <w:rPr>
          <w:rFonts w:ascii="Times New Roman" w:hAnsi="Times New Roman"/>
          <w:sz w:val="28"/>
          <w:szCs w:val="28"/>
        </w:rPr>
        <w:t>.</w:t>
      </w:r>
      <w:r w:rsidRPr="00DA012E">
        <w:rPr>
          <w:rFonts w:ascii="Times New Roman" w:hAnsi="Times New Roman"/>
          <w:sz w:val="28"/>
          <w:szCs w:val="28"/>
        </w:rPr>
        <w:t xml:space="preserve"> </w:t>
      </w:r>
    </w:p>
    <w:p w:rsidR="00C5109D"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В процессе изучения факторов </w:t>
      </w:r>
      <w:r>
        <w:rPr>
          <w:rFonts w:ascii="Times New Roman" w:hAnsi="Times New Roman"/>
          <w:sz w:val="28"/>
          <w:szCs w:val="28"/>
        </w:rPr>
        <w:t>необходимо определить</w:t>
      </w:r>
      <w:r w:rsidRPr="00DA012E">
        <w:rPr>
          <w:rFonts w:ascii="Times New Roman" w:hAnsi="Times New Roman"/>
          <w:sz w:val="28"/>
          <w:szCs w:val="28"/>
        </w:rPr>
        <w:t xml:space="preserve"> их влияние на институциональную устойчивость</w:t>
      </w:r>
      <w:r>
        <w:rPr>
          <w:rFonts w:ascii="Times New Roman" w:hAnsi="Times New Roman"/>
          <w:sz w:val="28"/>
          <w:szCs w:val="28"/>
        </w:rPr>
        <w:t xml:space="preserve"> денежной сферы</w:t>
      </w:r>
      <w:r w:rsidRPr="00DA012E">
        <w:rPr>
          <w:rFonts w:ascii="Times New Roman" w:hAnsi="Times New Roman"/>
          <w:sz w:val="28"/>
          <w:szCs w:val="28"/>
        </w:rPr>
        <w:t xml:space="preserve">. Количественно степень </w:t>
      </w:r>
      <w:r>
        <w:rPr>
          <w:rFonts w:ascii="Times New Roman" w:hAnsi="Times New Roman"/>
          <w:sz w:val="28"/>
          <w:szCs w:val="28"/>
        </w:rPr>
        <w:t>такого</w:t>
      </w:r>
      <w:r w:rsidRPr="00DA012E">
        <w:rPr>
          <w:rFonts w:ascii="Times New Roman" w:hAnsi="Times New Roman"/>
          <w:sz w:val="28"/>
          <w:szCs w:val="28"/>
        </w:rPr>
        <w:t xml:space="preserve"> влияния определ</w:t>
      </w:r>
      <w:r>
        <w:rPr>
          <w:rFonts w:ascii="Times New Roman" w:hAnsi="Times New Roman"/>
          <w:sz w:val="28"/>
          <w:szCs w:val="28"/>
        </w:rPr>
        <w:t>яется, как известно,</w:t>
      </w:r>
      <w:r w:rsidRPr="00DA012E">
        <w:rPr>
          <w:rFonts w:ascii="Times New Roman" w:hAnsi="Times New Roman"/>
          <w:sz w:val="28"/>
          <w:szCs w:val="28"/>
        </w:rPr>
        <w:t xml:space="preserve"> с помощью корреляционных моделей или </w:t>
      </w:r>
      <w:r>
        <w:rPr>
          <w:rFonts w:ascii="Times New Roman" w:hAnsi="Times New Roman"/>
          <w:sz w:val="28"/>
          <w:szCs w:val="28"/>
        </w:rPr>
        <w:t>с использованием</w:t>
      </w:r>
      <w:r w:rsidRPr="00DA012E">
        <w:rPr>
          <w:rFonts w:ascii="Times New Roman" w:hAnsi="Times New Roman"/>
          <w:sz w:val="28"/>
          <w:szCs w:val="28"/>
        </w:rPr>
        <w:t xml:space="preserve"> экспертных оценок. По результатам </w:t>
      </w:r>
      <w:r>
        <w:rPr>
          <w:rFonts w:ascii="Times New Roman" w:hAnsi="Times New Roman"/>
          <w:sz w:val="28"/>
          <w:szCs w:val="28"/>
        </w:rPr>
        <w:t xml:space="preserve">полученных результатов </w:t>
      </w:r>
      <w:r w:rsidRPr="00DA012E">
        <w:rPr>
          <w:rFonts w:ascii="Times New Roman" w:hAnsi="Times New Roman"/>
          <w:sz w:val="28"/>
          <w:szCs w:val="28"/>
        </w:rPr>
        <w:t xml:space="preserve">проводится ранжирование факторов </w:t>
      </w:r>
      <w:r>
        <w:rPr>
          <w:rFonts w:ascii="Times New Roman" w:hAnsi="Times New Roman"/>
          <w:sz w:val="28"/>
          <w:szCs w:val="28"/>
        </w:rPr>
        <w:t>согласно</w:t>
      </w:r>
      <w:r w:rsidRPr="00DA012E">
        <w:rPr>
          <w:rFonts w:ascii="Times New Roman" w:hAnsi="Times New Roman"/>
          <w:sz w:val="28"/>
          <w:szCs w:val="28"/>
        </w:rPr>
        <w:t xml:space="preserve"> степени их негативного воздействия на устойчивость </w:t>
      </w:r>
      <w:r>
        <w:rPr>
          <w:rFonts w:ascii="Times New Roman" w:hAnsi="Times New Roman"/>
          <w:sz w:val="28"/>
          <w:szCs w:val="28"/>
        </w:rPr>
        <w:t xml:space="preserve">денежного </w:t>
      </w:r>
      <w:r w:rsidRPr="00DA012E">
        <w:rPr>
          <w:rFonts w:ascii="Times New Roman" w:hAnsi="Times New Roman"/>
          <w:sz w:val="28"/>
          <w:szCs w:val="28"/>
        </w:rPr>
        <w:t xml:space="preserve">рынка. </w:t>
      </w:r>
      <w:r>
        <w:rPr>
          <w:rFonts w:ascii="Times New Roman" w:hAnsi="Times New Roman"/>
          <w:sz w:val="28"/>
          <w:szCs w:val="28"/>
        </w:rPr>
        <w:t xml:space="preserve">Это позволит </w:t>
      </w:r>
      <w:r w:rsidRPr="00DA012E">
        <w:rPr>
          <w:rFonts w:ascii="Times New Roman" w:hAnsi="Times New Roman"/>
          <w:sz w:val="28"/>
          <w:szCs w:val="28"/>
        </w:rPr>
        <w:t>выяв</w:t>
      </w:r>
      <w:r>
        <w:rPr>
          <w:rFonts w:ascii="Times New Roman" w:hAnsi="Times New Roman"/>
          <w:sz w:val="28"/>
          <w:szCs w:val="28"/>
        </w:rPr>
        <w:t>ить</w:t>
      </w:r>
      <w:r w:rsidRPr="00DA012E">
        <w:rPr>
          <w:rFonts w:ascii="Times New Roman" w:hAnsi="Times New Roman"/>
          <w:sz w:val="28"/>
          <w:szCs w:val="28"/>
        </w:rPr>
        <w:t xml:space="preserve"> факторы, оказывающие наиболее </w:t>
      </w:r>
      <w:r>
        <w:rPr>
          <w:rFonts w:ascii="Times New Roman" w:hAnsi="Times New Roman"/>
          <w:sz w:val="28"/>
          <w:szCs w:val="28"/>
        </w:rPr>
        <w:t>значимое</w:t>
      </w:r>
      <w:r w:rsidRPr="00DA012E">
        <w:rPr>
          <w:rFonts w:ascii="Times New Roman" w:hAnsi="Times New Roman"/>
          <w:sz w:val="28"/>
          <w:szCs w:val="28"/>
        </w:rPr>
        <w:t xml:space="preserve"> негативное воздействие </w:t>
      </w:r>
      <w:r>
        <w:rPr>
          <w:rFonts w:ascii="Times New Roman" w:hAnsi="Times New Roman"/>
          <w:sz w:val="28"/>
          <w:szCs w:val="28"/>
        </w:rPr>
        <w:t>на денежный рынок, и с</w:t>
      </w:r>
      <w:r w:rsidRPr="00DA012E">
        <w:rPr>
          <w:rFonts w:ascii="Times New Roman" w:hAnsi="Times New Roman"/>
          <w:sz w:val="28"/>
          <w:szCs w:val="28"/>
        </w:rPr>
        <w:t>прогноз</w:t>
      </w:r>
      <w:r>
        <w:rPr>
          <w:rFonts w:ascii="Times New Roman" w:hAnsi="Times New Roman"/>
          <w:sz w:val="28"/>
          <w:szCs w:val="28"/>
        </w:rPr>
        <w:t>ировать</w:t>
      </w:r>
      <w:r w:rsidRPr="00DA012E">
        <w:rPr>
          <w:rFonts w:ascii="Times New Roman" w:hAnsi="Times New Roman"/>
          <w:sz w:val="28"/>
          <w:szCs w:val="28"/>
        </w:rPr>
        <w:t xml:space="preserve"> перспектив</w:t>
      </w:r>
      <w:r>
        <w:rPr>
          <w:rFonts w:ascii="Times New Roman" w:hAnsi="Times New Roman"/>
          <w:sz w:val="28"/>
          <w:szCs w:val="28"/>
        </w:rPr>
        <w:t>ы</w:t>
      </w:r>
      <w:r w:rsidRPr="00DA012E">
        <w:rPr>
          <w:rFonts w:ascii="Times New Roman" w:hAnsi="Times New Roman"/>
          <w:sz w:val="28"/>
          <w:szCs w:val="28"/>
        </w:rPr>
        <w:t xml:space="preserve"> </w:t>
      </w:r>
      <w:r>
        <w:rPr>
          <w:rFonts w:ascii="Times New Roman" w:hAnsi="Times New Roman"/>
          <w:sz w:val="28"/>
          <w:szCs w:val="28"/>
        </w:rPr>
        <w:t>поддержания требуемого уровня его институциональной устойчивости</w:t>
      </w:r>
      <w:r w:rsidRPr="007F13AE">
        <w:rPr>
          <w:rFonts w:ascii="Times New Roman" w:hAnsi="Times New Roman"/>
          <w:sz w:val="28"/>
          <w:szCs w:val="28"/>
        </w:rPr>
        <w:t xml:space="preserve"> </w:t>
      </w:r>
      <w:r>
        <w:rPr>
          <w:rFonts w:ascii="Times New Roman" w:hAnsi="Times New Roman"/>
          <w:sz w:val="28"/>
          <w:szCs w:val="28"/>
        </w:rPr>
        <w:t xml:space="preserve">с учетом </w:t>
      </w:r>
      <w:r w:rsidRPr="00DA012E">
        <w:rPr>
          <w:rFonts w:ascii="Times New Roman" w:hAnsi="Times New Roman"/>
          <w:sz w:val="28"/>
          <w:szCs w:val="28"/>
        </w:rPr>
        <w:t xml:space="preserve">использования предупредительных и профилактических мероприятий. </w:t>
      </w:r>
    </w:p>
    <w:p w:rsidR="00C5109D"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Рассмотренный состав целей и задач позволяет </w:t>
      </w:r>
      <w:r>
        <w:rPr>
          <w:rFonts w:ascii="Times New Roman" w:hAnsi="Times New Roman"/>
          <w:sz w:val="28"/>
          <w:szCs w:val="28"/>
        </w:rPr>
        <w:t>определить</w:t>
      </w:r>
      <w:r w:rsidRPr="00DA012E">
        <w:rPr>
          <w:rFonts w:ascii="Times New Roman" w:hAnsi="Times New Roman"/>
          <w:sz w:val="28"/>
          <w:szCs w:val="28"/>
        </w:rPr>
        <w:t xml:space="preserve"> предмет управления институциональной устойчивостью </w:t>
      </w:r>
      <w:r>
        <w:rPr>
          <w:rFonts w:ascii="Times New Roman" w:hAnsi="Times New Roman"/>
          <w:sz w:val="28"/>
          <w:szCs w:val="28"/>
        </w:rPr>
        <w:t>денежно-кредитной сферы как</w:t>
      </w:r>
      <w:r w:rsidRPr="00DA012E">
        <w:rPr>
          <w:rFonts w:ascii="Times New Roman" w:hAnsi="Times New Roman"/>
          <w:sz w:val="28"/>
          <w:szCs w:val="28"/>
        </w:rPr>
        <w:t xml:space="preserve"> организац</w:t>
      </w:r>
      <w:r>
        <w:rPr>
          <w:rFonts w:ascii="Times New Roman" w:hAnsi="Times New Roman"/>
          <w:sz w:val="28"/>
          <w:szCs w:val="28"/>
        </w:rPr>
        <w:t xml:space="preserve">ионно-экономический механизм, направленный на максимальное согласование интересов ее участников, </w:t>
      </w:r>
      <w:r w:rsidRPr="00DA012E">
        <w:rPr>
          <w:rFonts w:ascii="Times New Roman" w:hAnsi="Times New Roman"/>
          <w:sz w:val="28"/>
          <w:szCs w:val="28"/>
        </w:rPr>
        <w:t xml:space="preserve"> предотвращени</w:t>
      </w:r>
      <w:r>
        <w:rPr>
          <w:rFonts w:ascii="Times New Roman" w:hAnsi="Times New Roman"/>
          <w:sz w:val="28"/>
          <w:szCs w:val="28"/>
        </w:rPr>
        <w:t>е</w:t>
      </w:r>
      <w:r w:rsidRPr="00DA012E">
        <w:rPr>
          <w:rFonts w:ascii="Times New Roman" w:hAnsi="Times New Roman"/>
          <w:sz w:val="28"/>
          <w:szCs w:val="28"/>
        </w:rPr>
        <w:t xml:space="preserve"> кризис</w:t>
      </w:r>
      <w:r>
        <w:rPr>
          <w:rFonts w:ascii="Times New Roman" w:hAnsi="Times New Roman"/>
          <w:sz w:val="28"/>
          <w:szCs w:val="28"/>
        </w:rPr>
        <w:t>ных явлений</w:t>
      </w:r>
      <w:r w:rsidRPr="00DA012E">
        <w:rPr>
          <w:rFonts w:ascii="Times New Roman" w:hAnsi="Times New Roman"/>
          <w:sz w:val="28"/>
          <w:szCs w:val="28"/>
        </w:rPr>
        <w:t xml:space="preserve"> и преодолени</w:t>
      </w:r>
      <w:r>
        <w:rPr>
          <w:rFonts w:ascii="Times New Roman" w:hAnsi="Times New Roman"/>
          <w:sz w:val="28"/>
          <w:szCs w:val="28"/>
        </w:rPr>
        <w:t>е</w:t>
      </w:r>
      <w:r w:rsidRPr="00DA012E">
        <w:rPr>
          <w:rFonts w:ascii="Times New Roman" w:hAnsi="Times New Roman"/>
          <w:sz w:val="28"/>
          <w:szCs w:val="28"/>
        </w:rPr>
        <w:t xml:space="preserve"> их последствий. </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Данн</w:t>
      </w:r>
      <w:r>
        <w:rPr>
          <w:rFonts w:ascii="Times New Roman" w:hAnsi="Times New Roman"/>
          <w:sz w:val="28"/>
          <w:szCs w:val="28"/>
        </w:rPr>
        <w:t>ый</w:t>
      </w:r>
      <w:r w:rsidRPr="00DA012E">
        <w:rPr>
          <w:rFonts w:ascii="Times New Roman" w:hAnsi="Times New Roman"/>
          <w:sz w:val="28"/>
          <w:szCs w:val="28"/>
        </w:rPr>
        <w:t xml:space="preserve"> </w:t>
      </w:r>
      <w:r>
        <w:rPr>
          <w:rFonts w:ascii="Times New Roman" w:hAnsi="Times New Roman"/>
          <w:sz w:val="28"/>
          <w:szCs w:val="28"/>
        </w:rPr>
        <w:t>механизм</w:t>
      </w:r>
      <w:r w:rsidRPr="00DA012E">
        <w:rPr>
          <w:rFonts w:ascii="Times New Roman" w:hAnsi="Times New Roman"/>
          <w:sz w:val="28"/>
          <w:szCs w:val="28"/>
        </w:rPr>
        <w:t xml:space="preserve"> </w:t>
      </w:r>
      <w:r>
        <w:rPr>
          <w:rFonts w:ascii="Times New Roman" w:hAnsi="Times New Roman"/>
          <w:sz w:val="28"/>
          <w:szCs w:val="28"/>
        </w:rPr>
        <w:t>предполагает</w:t>
      </w:r>
      <w:r w:rsidRPr="00DA012E">
        <w:rPr>
          <w:rFonts w:ascii="Times New Roman" w:hAnsi="Times New Roman"/>
          <w:sz w:val="28"/>
          <w:szCs w:val="28"/>
        </w:rPr>
        <w:t xml:space="preserve"> рассмотрен</w:t>
      </w:r>
      <w:r>
        <w:rPr>
          <w:rFonts w:ascii="Times New Roman" w:hAnsi="Times New Roman"/>
          <w:sz w:val="28"/>
          <w:szCs w:val="28"/>
        </w:rPr>
        <w:t>ие</w:t>
      </w:r>
      <w:r w:rsidRPr="00DA012E">
        <w:rPr>
          <w:rFonts w:ascii="Times New Roman" w:hAnsi="Times New Roman"/>
          <w:sz w:val="28"/>
          <w:szCs w:val="28"/>
        </w:rPr>
        <w:t xml:space="preserve"> в следующ</w:t>
      </w:r>
      <w:r>
        <w:rPr>
          <w:rFonts w:ascii="Times New Roman" w:hAnsi="Times New Roman"/>
          <w:sz w:val="28"/>
          <w:szCs w:val="28"/>
        </w:rPr>
        <w:t>их</w:t>
      </w:r>
      <w:r w:rsidRPr="00DA012E">
        <w:rPr>
          <w:rFonts w:ascii="Times New Roman" w:hAnsi="Times New Roman"/>
          <w:sz w:val="28"/>
          <w:szCs w:val="28"/>
        </w:rPr>
        <w:t xml:space="preserve"> </w:t>
      </w:r>
      <w:r>
        <w:rPr>
          <w:rFonts w:ascii="Times New Roman" w:hAnsi="Times New Roman"/>
          <w:sz w:val="28"/>
          <w:szCs w:val="28"/>
        </w:rPr>
        <w:t>плоскостях</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w:t>
      </w:r>
      <w:r>
        <w:rPr>
          <w:rFonts w:ascii="Times New Roman" w:hAnsi="Times New Roman"/>
          <w:sz w:val="28"/>
          <w:szCs w:val="28"/>
        </w:rPr>
        <w:t xml:space="preserve">система </w:t>
      </w:r>
      <w:r w:rsidRPr="00DA012E">
        <w:rPr>
          <w:rFonts w:ascii="Times New Roman" w:hAnsi="Times New Roman"/>
          <w:sz w:val="28"/>
          <w:szCs w:val="28"/>
        </w:rPr>
        <w:t>государственного управления устойчивостью институт</w:t>
      </w:r>
      <w:r>
        <w:rPr>
          <w:rFonts w:ascii="Times New Roman" w:hAnsi="Times New Roman"/>
          <w:sz w:val="28"/>
          <w:szCs w:val="28"/>
        </w:rPr>
        <w:t>ов финансового посредничества</w:t>
      </w:r>
      <w:r w:rsidRPr="00DA012E">
        <w:rPr>
          <w:rFonts w:ascii="Times New Roman" w:hAnsi="Times New Roman"/>
          <w:sz w:val="28"/>
          <w:szCs w:val="28"/>
        </w:rPr>
        <w:t xml:space="preserve"> </w:t>
      </w:r>
      <w:r>
        <w:rPr>
          <w:rFonts w:ascii="Times New Roman" w:hAnsi="Times New Roman"/>
          <w:sz w:val="28"/>
          <w:szCs w:val="28"/>
        </w:rPr>
        <w:t xml:space="preserve">и </w:t>
      </w:r>
      <w:r w:rsidRPr="00DA012E">
        <w:rPr>
          <w:rFonts w:ascii="Times New Roman" w:hAnsi="Times New Roman"/>
          <w:sz w:val="28"/>
          <w:szCs w:val="28"/>
        </w:rPr>
        <w:t>инфраструктур</w:t>
      </w:r>
      <w:r>
        <w:rPr>
          <w:rFonts w:ascii="Times New Roman" w:hAnsi="Times New Roman"/>
          <w:sz w:val="28"/>
          <w:szCs w:val="28"/>
        </w:rPr>
        <w:t xml:space="preserve">ы денежного </w:t>
      </w:r>
      <w:r w:rsidRPr="00DA012E">
        <w:rPr>
          <w:rFonts w:ascii="Times New Roman" w:hAnsi="Times New Roman"/>
          <w:sz w:val="28"/>
          <w:szCs w:val="28"/>
        </w:rPr>
        <w:t>рынка;</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w:t>
      </w:r>
      <w:r>
        <w:rPr>
          <w:rFonts w:ascii="Times New Roman" w:hAnsi="Times New Roman"/>
          <w:sz w:val="28"/>
          <w:szCs w:val="28"/>
        </w:rPr>
        <w:t>направления</w:t>
      </w:r>
      <w:r w:rsidRPr="00DA012E">
        <w:rPr>
          <w:rFonts w:ascii="Times New Roman" w:hAnsi="Times New Roman"/>
          <w:sz w:val="28"/>
          <w:szCs w:val="28"/>
        </w:rPr>
        <w:t xml:space="preserve"> модернизации </w:t>
      </w:r>
      <w:r>
        <w:rPr>
          <w:rFonts w:ascii="Times New Roman" w:hAnsi="Times New Roman"/>
          <w:sz w:val="28"/>
          <w:szCs w:val="28"/>
        </w:rPr>
        <w:t>денежно-кредитной</w:t>
      </w:r>
      <w:r w:rsidRPr="00DA012E">
        <w:rPr>
          <w:rFonts w:ascii="Times New Roman" w:hAnsi="Times New Roman"/>
          <w:sz w:val="28"/>
          <w:szCs w:val="28"/>
        </w:rPr>
        <w:t xml:space="preserve"> системы с целью повышения </w:t>
      </w:r>
      <w:r>
        <w:rPr>
          <w:rFonts w:ascii="Times New Roman" w:hAnsi="Times New Roman"/>
          <w:sz w:val="28"/>
          <w:szCs w:val="28"/>
        </w:rPr>
        <w:t xml:space="preserve">степени </w:t>
      </w:r>
      <w:r w:rsidRPr="00DA012E">
        <w:rPr>
          <w:rFonts w:ascii="Times New Roman" w:hAnsi="Times New Roman"/>
          <w:sz w:val="28"/>
          <w:szCs w:val="28"/>
        </w:rPr>
        <w:t xml:space="preserve">ее </w:t>
      </w:r>
      <w:r>
        <w:rPr>
          <w:rFonts w:ascii="Times New Roman" w:hAnsi="Times New Roman"/>
          <w:sz w:val="28"/>
          <w:szCs w:val="28"/>
        </w:rPr>
        <w:t>адаптации к постоянно меняющимся условиям внешней среды</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формы отношений участников </w:t>
      </w:r>
      <w:r>
        <w:rPr>
          <w:rFonts w:ascii="Times New Roman" w:hAnsi="Times New Roman"/>
          <w:sz w:val="28"/>
          <w:szCs w:val="28"/>
        </w:rPr>
        <w:t xml:space="preserve">денежного </w:t>
      </w:r>
      <w:r w:rsidRPr="00DA012E">
        <w:rPr>
          <w:rFonts w:ascii="Times New Roman" w:hAnsi="Times New Roman"/>
          <w:sz w:val="28"/>
          <w:szCs w:val="28"/>
        </w:rPr>
        <w:t xml:space="preserve">рынка в </w:t>
      </w:r>
      <w:r>
        <w:rPr>
          <w:rFonts w:ascii="Times New Roman" w:hAnsi="Times New Roman"/>
          <w:sz w:val="28"/>
          <w:szCs w:val="28"/>
        </w:rPr>
        <w:t xml:space="preserve">стабильных условиях и </w:t>
      </w:r>
      <w:r w:rsidRPr="00DA012E">
        <w:rPr>
          <w:rFonts w:ascii="Times New Roman" w:hAnsi="Times New Roman"/>
          <w:sz w:val="28"/>
          <w:szCs w:val="28"/>
        </w:rPr>
        <w:t>проблемных ситуациях;</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 порядок и правила ведения </w:t>
      </w:r>
      <w:r>
        <w:rPr>
          <w:rFonts w:ascii="Times New Roman" w:hAnsi="Times New Roman"/>
          <w:sz w:val="28"/>
          <w:szCs w:val="28"/>
        </w:rPr>
        <w:t xml:space="preserve">посреднической </w:t>
      </w:r>
      <w:r w:rsidRPr="00DA012E">
        <w:rPr>
          <w:rFonts w:ascii="Times New Roman" w:hAnsi="Times New Roman"/>
          <w:sz w:val="28"/>
          <w:szCs w:val="28"/>
        </w:rPr>
        <w:t>деятельности, обеспечивающие стабильное функционирование</w:t>
      </w:r>
      <w:r>
        <w:rPr>
          <w:rFonts w:ascii="Times New Roman" w:hAnsi="Times New Roman"/>
          <w:sz w:val="28"/>
          <w:szCs w:val="28"/>
        </w:rPr>
        <w:t xml:space="preserve"> денежно-кредитного </w:t>
      </w:r>
      <w:r w:rsidRPr="00DA012E">
        <w:rPr>
          <w:rFonts w:ascii="Times New Roman" w:hAnsi="Times New Roman"/>
          <w:sz w:val="28"/>
          <w:szCs w:val="28"/>
        </w:rPr>
        <w:t xml:space="preserve"> рынка.</w:t>
      </w:r>
    </w:p>
    <w:p w:rsidR="00C5109D"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Помимо этого, в отмеченном выше механизме </w:t>
      </w:r>
      <w:r w:rsidRPr="00DA012E">
        <w:rPr>
          <w:rFonts w:ascii="Times New Roman" w:hAnsi="Times New Roman"/>
          <w:sz w:val="28"/>
          <w:szCs w:val="28"/>
        </w:rPr>
        <w:t xml:space="preserve">управления институциональной устойчивостью </w:t>
      </w:r>
      <w:r>
        <w:rPr>
          <w:rFonts w:ascii="Times New Roman" w:hAnsi="Times New Roman"/>
          <w:sz w:val="28"/>
          <w:szCs w:val="28"/>
        </w:rPr>
        <w:t xml:space="preserve">важно адекватное </w:t>
      </w:r>
      <w:r w:rsidRPr="00DA012E">
        <w:rPr>
          <w:rFonts w:ascii="Times New Roman" w:hAnsi="Times New Roman"/>
          <w:sz w:val="28"/>
          <w:szCs w:val="28"/>
        </w:rPr>
        <w:t>сочетани</w:t>
      </w:r>
      <w:r>
        <w:rPr>
          <w:rFonts w:ascii="Times New Roman" w:hAnsi="Times New Roman"/>
          <w:sz w:val="28"/>
          <w:szCs w:val="28"/>
        </w:rPr>
        <w:t>е</w:t>
      </w:r>
      <w:r w:rsidRPr="00DA012E">
        <w:rPr>
          <w:rFonts w:ascii="Times New Roman" w:hAnsi="Times New Roman"/>
          <w:sz w:val="28"/>
          <w:szCs w:val="28"/>
        </w:rPr>
        <w:t xml:space="preserve"> стратегии и такти</w:t>
      </w:r>
      <w:r>
        <w:rPr>
          <w:rFonts w:ascii="Times New Roman" w:hAnsi="Times New Roman"/>
          <w:sz w:val="28"/>
          <w:szCs w:val="28"/>
        </w:rPr>
        <w:t>ки стабилизирующих воздействий, так как в</w:t>
      </w:r>
      <w:r w:rsidRPr="00DA012E">
        <w:rPr>
          <w:rFonts w:ascii="Times New Roman" w:hAnsi="Times New Roman"/>
          <w:sz w:val="28"/>
          <w:szCs w:val="28"/>
        </w:rPr>
        <w:t>ысок</w:t>
      </w:r>
      <w:r>
        <w:rPr>
          <w:rFonts w:ascii="Times New Roman" w:hAnsi="Times New Roman"/>
          <w:sz w:val="28"/>
          <w:szCs w:val="28"/>
        </w:rPr>
        <w:t>ая</w:t>
      </w:r>
      <w:r w:rsidRPr="00DA012E">
        <w:rPr>
          <w:rFonts w:ascii="Times New Roman" w:hAnsi="Times New Roman"/>
          <w:sz w:val="28"/>
          <w:szCs w:val="28"/>
        </w:rPr>
        <w:t xml:space="preserve"> </w:t>
      </w:r>
      <w:r>
        <w:rPr>
          <w:rFonts w:ascii="Times New Roman" w:hAnsi="Times New Roman"/>
          <w:sz w:val="28"/>
          <w:szCs w:val="28"/>
        </w:rPr>
        <w:t xml:space="preserve">степень </w:t>
      </w:r>
      <w:r w:rsidRPr="00DA012E">
        <w:rPr>
          <w:rFonts w:ascii="Times New Roman" w:hAnsi="Times New Roman"/>
          <w:sz w:val="28"/>
          <w:szCs w:val="28"/>
        </w:rPr>
        <w:t>динамик</w:t>
      </w:r>
      <w:r>
        <w:rPr>
          <w:rFonts w:ascii="Times New Roman" w:hAnsi="Times New Roman"/>
          <w:sz w:val="28"/>
          <w:szCs w:val="28"/>
        </w:rPr>
        <w:t>и современного развития</w:t>
      </w:r>
      <w:r w:rsidRPr="00DA012E">
        <w:rPr>
          <w:rFonts w:ascii="Times New Roman" w:hAnsi="Times New Roman"/>
          <w:sz w:val="28"/>
          <w:szCs w:val="28"/>
        </w:rPr>
        <w:t xml:space="preserve"> делает крайне значим</w:t>
      </w:r>
      <w:r>
        <w:rPr>
          <w:rFonts w:ascii="Times New Roman" w:hAnsi="Times New Roman"/>
          <w:sz w:val="28"/>
          <w:szCs w:val="28"/>
        </w:rPr>
        <w:t xml:space="preserve">ой данную проблему. </w:t>
      </w:r>
      <w:r w:rsidRPr="00DA012E">
        <w:rPr>
          <w:rFonts w:ascii="Times New Roman" w:hAnsi="Times New Roman"/>
          <w:sz w:val="28"/>
          <w:szCs w:val="28"/>
        </w:rPr>
        <w:t xml:space="preserve"> </w:t>
      </w:r>
      <w:r>
        <w:rPr>
          <w:rFonts w:ascii="Times New Roman" w:hAnsi="Times New Roman"/>
          <w:sz w:val="28"/>
          <w:szCs w:val="28"/>
        </w:rPr>
        <w:t>Как представляется, с</w:t>
      </w:r>
      <w:r w:rsidRPr="00DA012E">
        <w:rPr>
          <w:rFonts w:ascii="Times New Roman" w:hAnsi="Times New Roman"/>
          <w:sz w:val="28"/>
          <w:szCs w:val="28"/>
        </w:rPr>
        <w:t xml:space="preserve">ложность </w:t>
      </w:r>
      <w:r>
        <w:rPr>
          <w:rFonts w:ascii="Times New Roman" w:hAnsi="Times New Roman"/>
          <w:sz w:val="28"/>
          <w:szCs w:val="28"/>
        </w:rPr>
        <w:t>здесь</w:t>
      </w:r>
      <w:r w:rsidRPr="00DA012E">
        <w:rPr>
          <w:rFonts w:ascii="Times New Roman" w:hAnsi="Times New Roman"/>
          <w:sz w:val="28"/>
          <w:szCs w:val="28"/>
        </w:rPr>
        <w:t xml:space="preserve"> состоит в </w:t>
      </w:r>
      <w:r>
        <w:rPr>
          <w:rFonts w:ascii="Times New Roman" w:hAnsi="Times New Roman"/>
          <w:sz w:val="28"/>
          <w:szCs w:val="28"/>
        </w:rPr>
        <w:t>следующем.</w:t>
      </w:r>
      <w:r w:rsidRPr="00DA012E">
        <w:rPr>
          <w:rFonts w:ascii="Times New Roman" w:hAnsi="Times New Roman"/>
          <w:sz w:val="28"/>
          <w:szCs w:val="28"/>
        </w:rPr>
        <w:t xml:space="preserve"> </w:t>
      </w:r>
      <w:r>
        <w:rPr>
          <w:rFonts w:ascii="Times New Roman" w:hAnsi="Times New Roman"/>
          <w:sz w:val="28"/>
          <w:szCs w:val="28"/>
        </w:rPr>
        <w:t>С</w:t>
      </w:r>
      <w:r w:rsidRPr="00DA012E">
        <w:rPr>
          <w:rFonts w:ascii="Times New Roman" w:hAnsi="Times New Roman"/>
          <w:sz w:val="28"/>
          <w:szCs w:val="28"/>
        </w:rPr>
        <w:t xml:space="preserve"> одной стороны, обеспечени</w:t>
      </w:r>
      <w:r>
        <w:rPr>
          <w:rFonts w:ascii="Times New Roman" w:hAnsi="Times New Roman"/>
          <w:sz w:val="28"/>
          <w:szCs w:val="28"/>
        </w:rPr>
        <w:t>е</w:t>
      </w:r>
      <w:r w:rsidRPr="00DA012E">
        <w:rPr>
          <w:rFonts w:ascii="Times New Roman" w:hAnsi="Times New Roman"/>
          <w:sz w:val="28"/>
          <w:szCs w:val="28"/>
        </w:rPr>
        <w:t xml:space="preserve"> </w:t>
      </w:r>
      <w:r>
        <w:rPr>
          <w:rFonts w:ascii="Times New Roman" w:hAnsi="Times New Roman"/>
          <w:sz w:val="28"/>
          <w:szCs w:val="28"/>
        </w:rPr>
        <w:t xml:space="preserve">институциональной </w:t>
      </w:r>
      <w:r w:rsidRPr="00DA012E">
        <w:rPr>
          <w:rFonts w:ascii="Times New Roman" w:hAnsi="Times New Roman"/>
          <w:sz w:val="28"/>
          <w:szCs w:val="28"/>
        </w:rPr>
        <w:t xml:space="preserve">устойчивости </w:t>
      </w:r>
      <w:r>
        <w:rPr>
          <w:rFonts w:ascii="Times New Roman" w:hAnsi="Times New Roman"/>
          <w:sz w:val="28"/>
          <w:szCs w:val="28"/>
        </w:rPr>
        <w:t>денежного рынка требует</w:t>
      </w:r>
      <w:r w:rsidRPr="00DA012E">
        <w:rPr>
          <w:rFonts w:ascii="Times New Roman" w:hAnsi="Times New Roman"/>
          <w:sz w:val="28"/>
          <w:szCs w:val="28"/>
        </w:rPr>
        <w:t xml:space="preserve"> принят</w:t>
      </w:r>
      <w:r>
        <w:rPr>
          <w:rFonts w:ascii="Times New Roman" w:hAnsi="Times New Roman"/>
          <w:sz w:val="28"/>
          <w:szCs w:val="28"/>
        </w:rPr>
        <w:t>ия</w:t>
      </w:r>
      <w:r w:rsidRPr="00DA012E">
        <w:rPr>
          <w:rFonts w:ascii="Times New Roman" w:hAnsi="Times New Roman"/>
          <w:sz w:val="28"/>
          <w:szCs w:val="28"/>
        </w:rPr>
        <w:t xml:space="preserve"> </w:t>
      </w:r>
      <w:r>
        <w:rPr>
          <w:rFonts w:ascii="Times New Roman" w:hAnsi="Times New Roman"/>
          <w:sz w:val="28"/>
          <w:szCs w:val="28"/>
        </w:rPr>
        <w:t xml:space="preserve">решений </w:t>
      </w:r>
      <w:r w:rsidRPr="00DA012E">
        <w:rPr>
          <w:rFonts w:ascii="Times New Roman" w:hAnsi="Times New Roman"/>
          <w:sz w:val="28"/>
          <w:szCs w:val="28"/>
        </w:rPr>
        <w:t xml:space="preserve">на ранних стадиях </w:t>
      </w:r>
      <w:r>
        <w:rPr>
          <w:rFonts w:ascii="Times New Roman" w:hAnsi="Times New Roman"/>
          <w:sz w:val="28"/>
          <w:szCs w:val="28"/>
        </w:rPr>
        <w:t>зарождения</w:t>
      </w:r>
      <w:r w:rsidRPr="00DA012E">
        <w:rPr>
          <w:rFonts w:ascii="Times New Roman" w:hAnsi="Times New Roman"/>
          <w:sz w:val="28"/>
          <w:szCs w:val="28"/>
        </w:rPr>
        <w:t xml:space="preserve"> нестабильной ситуации,</w:t>
      </w:r>
      <w:r>
        <w:rPr>
          <w:rFonts w:ascii="Times New Roman" w:hAnsi="Times New Roman"/>
          <w:sz w:val="28"/>
          <w:szCs w:val="28"/>
        </w:rPr>
        <w:t xml:space="preserve"> то есть до того момента, когда</w:t>
      </w:r>
      <w:r w:rsidRPr="00DA012E">
        <w:rPr>
          <w:rFonts w:ascii="Times New Roman" w:hAnsi="Times New Roman"/>
          <w:sz w:val="28"/>
          <w:szCs w:val="28"/>
        </w:rPr>
        <w:t xml:space="preserve"> </w:t>
      </w:r>
      <w:r>
        <w:rPr>
          <w:rFonts w:ascii="Times New Roman" w:hAnsi="Times New Roman"/>
          <w:sz w:val="28"/>
          <w:szCs w:val="28"/>
        </w:rPr>
        <w:t xml:space="preserve">негативный </w:t>
      </w:r>
      <w:r w:rsidRPr="00DA012E">
        <w:rPr>
          <w:rFonts w:ascii="Times New Roman" w:hAnsi="Times New Roman"/>
          <w:sz w:val="28"/>
          <w:szCs w:val="28"/>
        </w:rPr>
        <w:t>процесс еще не приобрел необратимого характера. С другой стороны, решения</w:t>
      </w:r>
      <w:r>
        <w:rPr>
          <w:rFonts w:ascii="Times New Roman" w:hAnsi="Times New Roman"/>
          <w:sz w:val="28"/>
          <w:szCs w:val="28"/>
        </w:rPr>
        <w:t>,</w:t>
      </w:r>
      <w:r w:rsidRPr="00DA012E">
        <w:rPr>
          <w:rFonts w:ascii="Times New Roman" w:hAnsi="Times New Roman"/>
          <w:sz w:val="28"/>
          <w:szCs w:val="28"/>
        </w:rPr>
        <w:t xml:space="preserve"> принимаемые на ранн</w:t>
      </w:r>
      <w:r>
        <w:rPr>
          <w:rFonts w:ascii="Times New Roman" w:hAnsi="Times New Roman"/>
          <w:sz w:val="28"/>
          <w:szCs w:val="28"/>
        </w:rPr>
        <w:t>ей</w:t>
      </w:r>
      <w:r w:rsidRPr="00DA012E">
        <w:rPr>
          <w:rFonts w:ascii="Times New Roman" w:hAnsi="Times New Roman"/>
          <w:sz w:val="28"/>
          <w:szCs w:val="28"/>
        </w:rPr>
        <w:t xml:space="preserve"> стади</w:t>
      </w:r>
      <w:r>
        <w:rPr>
          <w:rFonts w:ascii="Times New Roman" w:hAnsi="Times New Roman"/>
          <w:sz w:val="28"/>
          <w:szCs w:val="28"/>
        </w:rPr>
        <w:t>и</w:t>
      </w:r>
      <w:r w:rsidRPr="00DA012E">
        <w:rPr>
          <w:rFonts w:ascii="Times New Roman" w:hAnsi="Times New Roman"/>
          <w:sz w:val="28"/>
          <w:szCs w:val="28"/>
        </w:rPr>
        <w:t xml:space="preserve"> нестабильности</w:t>
      </w:r>
      <w:r>
        <w:rPr>
          <w:rFonts w:ascii="Times New Roman" w:hAnsi="Times New Roman"/>
          <w:sz w:val="28"/>
          <w:szCs w:val="28"/>
        </w:rPr>
        <w:t>,</w:t>
      </w:r>
      <w:r w:rsidRPr="00DA012E">
        <w:rPr>
          <w:rFonts w:ascii="Times New Roman" w:hAnsi="Times New Roman"/>
          <w:sz w:val="28"/>
          <w:szCs w:val="28"/>
        </w:rPr>
        <w:t xml:space="preserve"> </w:t>
      </w:r>
      <w:r>
        <w:rPr>
          <w:rFonts w:ascii="Times New Roman" w:hAnsi="Times New Roman"/>
          <w:sz w:val="28"/>
          <w:szCs w:val="28"/>
        </w:rPr>
        <w:t>не всегда могут быть</w:t>
      </w:r>
      <w:r w:rsidRPr="00DA012E">
        <w:rPr>
          <w:rFonts w:ascii="Times New Roman" w:hAnsi="Times New Roman"/>
          <w:sz w:val="28"/>
          <w:szCs w:val="28"/>
        </w:rPr>
        <w:t xml:space="preserve"> неадекватны возможной угрозе</w:t>
      </w:r>
      <w:r>
        <w:rPr>
          <w:rFonts w:ascii="Times New Roman" w:hAnsi="Times New Roman"/>
          <w:sz w:val="28"/>
          <w:szCs w:val="28"/>
        </w:rPr>
        <w:t xml:space="preserve">, если она предполагает глубинные </w:t>
      </w:r>
      <w:r w:rsidRPr="00DA012E">
        <w:rPr>
          <w:rFonts w:ascii="Times New Roman" w:hAnsi="Times New Roman"/>
          <w:sz w:val="28"/>
          <w:szCs w:val="28"/>
        </w:rPr>
        <w:t>кризисны</w:t>
      </w:r>
      <w:r>
        <w:rPr>
          <w:rFonts w:ascii="Times New Roman" w:hAnsi="Times New Roman"/>
          <w:sz w:val="28"/>
          <w:szCs w:val="28"/>
        </w:rPr>
        <w:t>е</w:t>
      </w:r>
      <w:r w:rsidRPr="00DA012E">
        <w:rPr>
          <w:rFonts w:ascii="Times New Roman" w:hAnsi="Times New Roman"/>
          <w:sz w:val="28"/>
          <w:szCs w:val="28"/>
        </w:rPr>
        <w:t xml:space="preserve"> явления. </w:t>
      </w:r>
    </w:p>
    <w:p w:rsidR="00C5109D" w:rsidRPr="00DA012E"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Поэтому </w:t>
      </w:r>
      <w:r w:rsidRPr="00DA012E">
        <w:rPr>
          <w:rFonts w:ascii="Times New Roman" w:hAnsi="Times New Roman"/>
          <w:sz w:val="28"/>
          <w:szCs w:val="28"/>
        </w:rPr>
        <w:t xml:space="preserve">модернизация системы </w:t>
      </w:r>
      <w:r>
        <w:rPr>
          <w:rFonts w:ascii="Times New Roman" w:hAnsi="Times New Roman"/>
          <w:sz w:val="28"/>
          <w:szCs w:val="28"/>
        </w:rPr>
        <w:t xml:space="preserve">монетарного </w:t>
      </w:r>
      <w:r w:rsidRPr="00DA012E">
        <w:rPr>
          <w:rFonts w:ascii="Times New Roman" w:hAnsi="Times New Roman"/>
          <w:sz w:val="28"/>
          <w:szCs w:val="28"/>
        </w:rPr>
        <w:t xml:space="preserve">управления </w:t>
      </w:r>
      <w:r>
        <w:rPr>
          <w:rFonts w:ascii="Times New Roman" w:hAnsi="Times New Roman"/>
          <w:sz w:val="28"/>
          <w:szCs w:val="28"/>
        </w:rPr>
        <w:t xml:space="preserve">денежной </w:t>
      </w:r>
      <w:r w:rsidRPr="00DA012E">
        <w:rPr>
          <w:rFonts w:ascii="Times New Roman" w:hAnsi="Times New Roman"/>
          <w:sz w:val="28"/>
          <w:szCs w:val="28"/>
        </w:rPr>
        <w:t xml:space="preserve">сферой должна быть направлена на формирование </w:t>
      </w:r>
      <w:r>
        <w:rPr>
          <w:rFonts w:ascii="Times New Roman" w:hAnsi="Times New Roman"/>
          <w:sz w:val="28"/>
          <w:szCs w:val="28"/>
        </w:rPr>
        <w:t xml:space="preserve">таких </w:t>
      </w:r>
      <w:r w:rsidRPr="00DA012E">
        <w:rPr>
          <w:rFonts w:ascii="Times New Roman" w:hAnsi="Times New Roman"/>
          <w:sz w:val="28"/>
          <w:szCs w:val="28"/>
        </w:rPr>
        <w:t xml:space="preserve">институтов, </w:t>
      </w:r>
      <w:r>
        <w:rPr>
          <w:rFonts w:ascii="Times New Roman" w:hAnsi="Times New Roman"/>
          <w:sz w:val="28"/>
          <w:szCs w:val="28"/>
        </w:rPr>
        <w:t xml:space="preserve">которые бы </w:t>
      </w:r>
      <w:r w:rsidRPr="00DA012E">
        <w:rPr>
          <w:rFonts w:ascii="Times New Roman" w:hAnsi="Times New Roman"/>
          <w:sz w:val="28"/>
          <w:szCs w:val="28"/>
        </w:rPr>
        <w:t>обеспечива</w:t>
      </w:r>
      <w:r>
        <w:rPr>
          <w:rFonts w:ascii="Times New Roman" w:hAnsi="Times New Roman"/>
          <w:sz w:val="28"/>
          <w:szCs w:val="28"/>
        </w:rPr>
        <w:t>ли</w:t>
      </w:r>
      <w:r w:rsidRPr="00DA012E">
        <w:rPr>
          <w:rFonts w:ascii="Times New Roman" w:hAnsi="Times New Roman"/>
          <w:sz w:val="28"/>
          <w:szCs w:val="28"/>
        </w:rPr>
        <w:t xml:space="preserve"> устойчивое развитие </w:t>
      </w:r>
      <w:r>
        <w:rPr>
          <w:rFonts w:ascii="Times New Roman" w:hAnsi="Times New Roman"/>
          <w:sz w:val="28"/>
          <w:szCs w:val="28"/>
        </w:rPr>
        <w:t xml:space="preserve">денежно-кредитной </w:t>
      </w:r>
      <w:r w:rsidRPr="00DA012E">
        <w:rPr>
          <w:rFonts w:ascii="Times New Roman" w:hAnsi="Times New Roman"/>
          <w:sz w:val="28"/>
          <w:szCs w:val="28"/>
        </w:rPr>
        <w:t>инфраструктуры</w:t>
      </w:r>
      <w:r>
        <w:rPr>
          <w:rFonts w:ascii="Times New Roman" w:hAnsi="Times New Roman"/>
          <w:sz w:val="28"/>
          <w:szCs w:val="28"/>
        </w:rPr>
        <w:t xml:space="preserve">: позволяли бы провести </w:t>
      </w:r>
      <w:r w:rsidRPr="00DA012E">
        <w:rPr>
          <w:rFonts w:ascii="Times New Roman" w:hAnsi="Times New Roman"/>
          <w:sz w:val="28"/>
          <w:szCs w:val="28"/>
        </w:rPr>
        <w:t>предварительн</w:t>
      </w:r>
      <w:r>
        <w:rPr>
          <w:rFonts w:ascii="Times New Roman" w:hAnsi="Times New Roman"/>
          <w:sz w:val="28"/>
          <w:szCs w:val="28"/>
        </w:rPr>
        <w:t>ую</w:t>
      </w:r>
      <w:r w:rsidRPr="00DA012E">
        <w:rPr>
          <w:rFonts w:ascii="Times New Roman" w:hAnsi="Times New Roman"/>
          <w:sz w:val="28"/>
          <w:szCs w:val="28"/>
        </w:rPr>
        <w:t xml:space="preserve"> работ</w:t>
      </w:r>
      <w:r>
        <w:rPr>
          <w:rFonts w:ascii="Times New Roman" w:hAnsi="Times New Roman"/>
          <w:sz w:val="28"/>
          <w:szCs w:val="28"/>
        </w:rPr>
        <w:t>у</w:t>
      </w:r>
      <w:r w:rsidRPr="00DA012E">
        <w:rPr>
          <w:rFonts w:ascii="Times New Roman" w:hAnsi="Times New Roman"/>
          <w:sz w:val="28"/>
          <w:szCs w:val="28"/>
        </w:rPr>
        <w:t xml:space="preserve"> по прогнозированию неблагоприятных ситуаций, </w:t>
      </w:r>
      <w:r>
        <w:rPr>
          <w:rFonts w:ascii="Times New Roman" w:hAnsi="Times New Roman"/>
          <w:sz w:val="28"/>
          <w:szCs w:val="28"/>
        </w:rPr>
        <w:t>давали бы возможность</w:t>
      </w:r>
      <w:r w:rsidRPr="00DA012E">
        <w:rPr>
          <w:rFonts w:ascii="Times New Roman" w:hAnsi="Times New Roman"/>
          <w:sz w:val="28"/>
          <w:szCs w:val="28"/>
        </w:rPr>
        <w:t xml:space="preserve"> урегулирова</w:t>
      </w:r>
      <w:r>
        <w:rPr>
          <w:rFonts w:ascii="Times New Roman" w:hAnsi="Times New Roman"/>
          <w:sz w:val="28"/>
          <w:szCs w:val="28"/>
        </w:rPr>
        <w:t>ть</w:t>
      </w:r>
      <w:r w:rsidRPr="00DA012E">
        <w:rPr>
          <w:rFonts w:ascii="Times New Roman" w:hAnsi="Times New Roman"/>
          <w:sz w:val="28"/>
          <w:szCs w:val="28"/>
        </w:rPr>
        <w:t xml:space="preserve"> </w:t>
      </w:r>
      <w:r>
        <w:rPr>
          <w:rFonts w:ascii="Times New Roman" w:hAnsi="Times New Roman"/>
          <w:sz w:val="28"/>
          <w:szCs w:val="28"/>
        </w:rPr>
        <w:t xml:space="preserve">ситуацию </w:t>
      </w:r>
      <w:r w:rsidRPr="00DA012E">
        <w:rPr>
          <w:rFonts w:ascii="Times New Roman" w:hAnsi="Times New Roman"/>
          <w:sz w:val="28"/>
          <w:szCs w:val="28"/>
        </w:rPr>
        <w:t xml:space="preserve">до необходимости применения </w:t>
      </w:r>
      <w:r>
        <w:rPr>
          <w:rFonts w:ascii="Times New Roman" w:hAnsi="Times New Roman"/>
          <w:sz w:val="28"/>
          <w:szCs w:val="28"/>
        </w:rPr>
        <w:t>чрезвычайных</w:t>
      </w:r>
      <w:r w:rsidRPr="00DA012E">
        <w:rPr>
          <w:rFonts w:ascii="Times New Roman" w:hAnsi="Times New Roman"/>
          <w:sz w:val="28"/>
          <w:szCs w:val="28"/>
        </w:rPr>
        <w:t xml:space="preserve"> мер. </w:t>
      </w:r>
      <w:r>
        <w:rPr>
          <w:rFonts w:ascii="Times New Roman" w:hAnsi="Times New Roman"/>
          <w:sz w:val="28"/>
          <w:szCs w:val="28"/>
        </w:rPr>
        <w:t>Важным</w:t>
      </w:r>
      <w:r w:rsidRPr="00DA012E">
        <w:rPr>
          <w:rFonts w:ascii="Times New Roman" w:hAnsi="Times New Roman"/>
          <w:sz w:val="28"/>
          <w:szCs w:val="28"/>
        </w:rPr>
        <w:t xml:space="preserve"> условием </w:t>
      </w:r>
      <w:r>
        <w:rPr>
          <w:rFonts w:ascii="Times New Roman" w:hAnsi="Times New Roman"/>
          <w:sz w:val="28"/>
          <w:szCs w:val="28"/>
        </w:rPr>
        <w:t xml:space="preserve">здесь является </w:t>
      </w:r>
      <w:r w:rsidRPr="00DA012E">
        <w:rPr>
          <w:rFonts w:ascii="Times New Roman" w:hAnsi="Times New Roman"/>
          <w:sz w:val="28"/>
          <w:szCs w:val="28"/>
        </w:rPr>
        <w:t>согласовани</w:t>
      </w:r>
      <w:r>
        <w:rPr>
          <w:rFonts w:ascii="Times New Roman" w:hAnsi="Times New Roman"/>
          <w:sz w:val="28"/>
          <w:szCs w:val="28"/>
        </w:rPr>
        <w:t>е</w:t>
      </w:r>
      <w:r w:rsidRPr="00DA012E">
        <w:rPr>
          <w:rFonts w:ascii="Times New Roman" w:hAnsi="Times New Roman"/>
          <w:sz w:val="28"/>
          <w:szCs w:val="28"/>
        </w:rPr>
        <w:t xml:space="preserve"> </w:t>
      </w:r>
      <w:r>
        <w:rPr>
          <w:rFonts w:ascii="Times New Roman" w:hAnsi="Times New Roman"/>
          <w:sz w:val="28"/>
          <w:szCs w:val="28"/>
        </w:rPr>
        <w:t xml:space="preserve">интересов участников системы, </w:t>
      </w:r>
      <w:r w:rsidRPr="00DA012E">
        <w:rPr>
          <w:rFonts w:ascii="Times New Roman" w:hAnsi="Times New Roman"/>
          <w:sz w:val="28"/>
          <w:szCs w:val="28"/>
        </w:rPr>
        <w:t xml:space="preserve">развитие эффективного сотрудничества субъектов </w:t>
      </w:r>
      <w:r>
        <w:rPr>
          <w:rFonts w:ascii="Times New Roman" w:hAnsi="Times New Roman"/>
          <w:sz w:val="28"/>
          <w:szCs w:val="28"/>
        </w:rPr>
        <w:t xml:space="preserve">денежного рынка </w:t>
      </w:r>
      <w:r w:rsidRPr="00DA012E">
        <w:rPr>
          <w:rFonts w:ascii="Times New Roman" w:hAnsi="Times New Roman"/>
          <w:sz w:val="28"/>
          <w:szCs w:val="28"/>
        </w:rPr>
        <w:t xml:space="preserve">на стыке сфер деятельности </w:t>
      </w:r>
      <w:r>
        <w:rPr>
          <w:rFonts w:ascii="Times New Roman" w:hAnsi="Times New Roman"/>
          <w:sz w:val="28"/>
          <w:szCs w:val="28"/>
        </w:rPr>
        <w:t>государственных</w:t>
      </w:r>
      <w:r w:rsidRPr="00DA012E">
        <w:rPr>
          <w:rFonts w:ascii="Times New Roman" w:hAnsi="Times New Roman"/>
          <w:sz w:val="28"/>
          <w:szCs w:val="28"/>
        </w:rPr>
        <w:t xml:space="preserve"> ведомств и рыночных институтов. Если такое сотрудничество будет эффективным, то </w:t>
      </w:r>
      <w:r>
        <w:rPr>
          <w:rFonts w:ascii="Times New Roman" w:hAnsi="Times New Roman"/>
          <w:sz w:val="28"/>
          <w:szCs w:val="28"/>
        </w:rPr>
        <w:t xml:space="preserve">достигнутое на этом этапе </w:t>
      </w:r>
      <w:r w:rsidRPr="00DA012E">
        <w:rPr>
          <w:rFonts w:ascii="Times New Roman" w:hAnsi="Times New Roman"/>
          <w:sz w:val="28"/>
          <w:szCs w:val="28"/>
        </w:rPr>
        <w:t>согласовани</w:t>
      </w:r>
      <w:r>
        <w:rPr>
          <w:rFonts w:ascii="Times New Roman" w:hAnsi="Times New Roman"/>
          <w:sz w:val="28"/>
          <w:szCs w:val="28"/>
        </w:rPr>
        <w:t>е</w:t>
      </w:r>
      <w:r w:rsidRPr="00DA012E">
        <w:rPr>
          <w:rFonts w:ascii="Times New Roman" w:hAnsi="Times New Roman"/>
          <w:sz w:val="28"/>
          <w:szCs w:val="28"/>
        </w:rPr>
        <w:t xml:space="preserve"> интересов буд</w:t>
      </w:r>
      <w:r>
        <w:rPr>
          <w:rFonts w:ascii="Times New Roman" w:hAnsi="Times New Roman"/>
          <w:sz w:val="28"/>
          <w:szCs w:val="28"/>
        </w:rPr>
        <w:t>е</w:t>
      </w:r>
      <w:r w:rsidRPr="00DA012E">
        <w:rPr>
          <w:rFonts w:ascii="Times New Roman" w:hAnsi="Times New Roman"/>
          <w:sz w:val="28"/>
          <w:szCs w:val="28"/>
        </w:rPr>
        <w:t>т иметь интегрирующие функции.</w:t>
      </w:r>
    </w:p>
    <w:p w:rsidR="00C5109D" w:rsidRPr="00D93CF4" w:rsidRDefault="00C5109D" w:rsidP="00C5109D">
      <w:pPr>
        <w:spacing w:after="0" w:line="360" w:lineRule="auto"/>
        <w:ind w:firstLine="709"/>
        <w:jc w:val="both"/>
        <w:rPr>
          <w:rFonts w:ascii="Times New Roman" w:hAnsi="Times New Roman"/>
          <w:sz w:val="28"/>
          <w:szCs w:val="28"/>
          <w:highlight w:val="yellow"/>
        </w:rPr>
      </w:pPr>
      <w:r w:rsidRPr="00D93CF4">
        <w:rPr>
          <w:rFonts w:ascii="Times New Roman" w:hAnsi="Times New Roman"/>
          <w:sz w:val="28"/>
          <w:szCs w:val="28"/>
          <w:highlight w:val="yellow"/>
        </w:rPr>
        <w:t>В связи с этим в концепции обеспечения институциональной устойчивости денежно-кредитной сферы можно выделить следующие основные принципы:</w:t>
      </w:r>
    </w:p>
    <w:p w:rsidR="00C5109D" w:rsidRPr="00D93CF4" w:rsidRDefault="00C5109D" w:rsidP="00C5109D">
      <w:pPr>
        <w:spacing w:after="0" w:line="360" w:lineRule="auto"/>
        <w:ind w:firstLine="709"/>
        <w:jc w:val="both"/>
        <w:rPr>
          <w:rFonts w:ascii="Times New Roman" w:hAnsi="Times New Roman"/>
          <w:sz w:val="28"/>
          <w:szCs w:val="28"/>
          <w:highlight w:val="yellow"/>
        </w:rPr>
      </w:pPr>
      <w:r w:rsidRPr="00D93CF4">
        <w:rPr>
          <w:rFonts w:ascii="Times New Roman" w:hAnsi="Times New Roman"/>
          <w:sz w:val="28"/>
          <w:szCs w:val="28"/>
          <w:highlight w:val="yellow"/>
        </w:rPr>
        <w:t>– реализация центральным банком управленческих функций по принципу «партнерства по рынку»;</w:t>
      </w:r>
    </w:p>
    <w:p w:rsidR="00C5109D" w:rsidRPr="00D93CF4" w:rsidRDefault="00C5109D" w:rsidP="00C5109D">
      <w:pPr>
        <w:spacing w:after="0" w:line="360" w:lineRule="auto"/>
        <w:ind w:firstLine="709"/>
        <w:jc w:val="both"/>
        <w:rPr>
          <w:rFonts w:ascii="Times New Roman" w:hAnsi="Times New Roman"/>
          <w:sz w:val="28"/>
          <w:szCs w:val="28"/>
          <w:highlight w:val="yellow"/>
        </w:rPr>
      </w:pPr>
      <w:r w:rsidRPr="00D93CF4">
        <w:rPr>
          <w:rFonts w:ascii="Times New Roman" w:hAnsi="Times New Roman"/>
          <w:sz w:val="28"/>
          <w:szCs w:val="28"/>
          <w:highlight w:val="yellow"/>
        </w:rPr>
        <w:t>– определение институциональной устойчивости как управленческой концепции, которая должна стать основой инфраструктурного развития денежного рынка;</w:t>
      </w:r>
    </w:p>
    <w:p w:rsidR="00C5109D" w:rsidRPr="00D93CF4" w:rsidRDefault="00C5109D" w:rsidP="00C5109D">
      <w:pPr>
        <w:spacing w:after="0" w:line="360" w:lineRule="auto"/>
        <w:ind w:firstLine="709"/>
        <w:jc w:val="both"/>
        <w:rPr>
          <w:rFonts w:ascii="Times New Roman" w:hAnsi="Times New Roman"/>
          <w:sz w:val="28"/>
          <w:szCs w:val="28"/>
          <w:highlight w:val="yellow"/>
        </w:rPr>
      </w:pPr>
      <w:r w:rsidRPr="00D93CF4">
        <w:rPr>
          <w:rFonts w:ascii="Times New Roman" w:hAnsi="Times New Roman"/>
          <w:sz w:val="28"/>
          <w:szCs w:val="28"/>
          <w:highlight w:val="yellow"/>
        </w:rPr>
        <w:t>– определение институциональной устойчивости как целевой функции при принятии решений органами монетарного управления.</w:t>
      </w:r>
    </w:p>
    <w:p w:rsidR="00C5109D" w:rsidRPr="00DA012E" w:rsidRDefault="003445CE" w:rsidP="00C5109D">
      <w:pPr>
        <w:spacing w:after="0" w:line="360" w:lineRule="auto"/>
        <w:ind w:firstLine="709"/>
        <w:jc w:val="both"/>
        <w:rPr>
          <w:rFonts w:ascii="Times New Roman" w:hAnsi="Times New Roman"/>
          <w:sz w:val="28"/>
          <w:szCs w:val="28"/>
        </w:rPr>
      </w:pPr>
      <w:r w:rsidRPr="00D93CF4">
        <w:rPr>
          <w:rFonts w:ascii="Times New Roman" w:hAnsi="Times New Roman"/>
          <w:sz w:val="28"/>
          <w:szCs w:val="28"/>
          <w:highlight w:val="yellow"/>
        </w:rPr>
        <w:t>Тем самым</w:t>
      </w:r>
      <w:r w:rsidR="00C5109D" w:rsidRPr="00D93CF4">
        <w:rPr>
          <w:rFonts w:ascii="Times New Roman" w:hAnsi="Times New Roman"/>
          <w:sz w:val="28"/>
          <w:szCs w:val="28"/>
          <w:highlight w:val="yellow"/>
        </w:rPr>
        <w:t xml:space="preserve"> концепция институциональной устойчивости позволит реализовать «субъект-субъектный» подход в управлении денежным рынком, выявить проблемы и сгладить противоречия в интересах между его участниками и органами монетарного управления.</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xml:space="preserve">Институциональная устойчивость включает в себя разработку и реализацию долгосрочной концепции комплексного развития </w:t>
      </w:r>
      <w:r>
        <w:rPr>
          <w:rFonts w:ascii="Times New Roman" w:hAnsi="Times New Roman"/>
          <w:sz w:val="28"/>
          <w:szCs w:val="28"/>
        </w:rPr>
        <w:t xml:space="preserve">денежно-кредитной </w:t>
      </w:r>
      <w:r w:rsidRPr="00DA012E">
        <w:rPr>
          <w:rFonts w:ascii="Times New Roman" w:hAnsi="Times New Roman"/>
          <w:sz w:val="28"/>
          <w:szCs w:val="28"/>
        </w:rPr>
        <w:t>сферы</w:t>
      </w:r>
      <w:r>
        <w:rPr>
          <w:rFonts w:ascii="Times New Roman" w:hAnsi="Times New Roman"/>
          <w:sz w:val="28"/>
          <w:szCs w:val="28"/>
        </w:rPr>
        <w:t xml:space="preserve"> страны</w:t>
      </w:r>
      <w:r w:rsidRPr="00DA012E">
        <w:rPr>
          <w:rFonts w:ascii="Times New Roman" w:hAnsi="Times New Roman"/>
          <w:sz w:val="28"/>
          <w:szCs w:val="28"/>
        </w:rPr>
        <w:t xml:space="preserve">, </w:t>
      </w:r>
      <w:r>
        <w:rPr>
          <w:rFonts w:ascii="Times New Roman" w:hAnsi="Times New Roman"/>
          <w:sz w:val="28"/>
          <w:szCs w:val="28"/>
        </w:rPr>
        <w:t xml:space="preserve">направленной на </w:t>
      </w:r>
      <w:r w:rsidRPr="00DA012E">
        <w:rPr>
          <w:rFonts w:ascii="Times New Roman" w:hAnsi="Times New Roman"/>
          <w:sz w:val="28"/>
          <w:szCs w:val="28"/>
        </w:rPr>
        <w:t>постепенно</w:t>
      </w:r>
      <w:r>
        <w:rPr>
          <w:rFonts w:ascii="Times New Roman" w:hAnsi="Times New Roman"/>
          <w:sz w:val="28"/>
          <w:szCs w:val="28"/>
        </w:rPr>
        <w:t>е</w:t>
      </w:r>
      <w:r w:rsidRPr="00DA012E">
        <w:rPr>
          <w:rFonts w:ascii="Times New Roman" w:hAnsi="Times New Roman"/>
          <w:sz w:val="28"/>
          <w:szCs w:val="28"/>
        </w:rPr>
        <w:t xml:space="preserve"> устранени</w:t>
      </w:r>
      <w:r>
        <w:rPr>
          <w:rFonts w:ascii="Times New Roman" w:hAnsi="Times New Roman"/>
          <w:sz w:val="28"/>
          <w:szCs w:val="28"/>
        </w:rPr>
        <w:t>е</w:t>
      </w:r>
      <w:r w:rsidRPr="00DA012E">
        <w:rPr>
          <w:rFonts w:ascii="Times New Roman" w:hAnsi="Times New Roman"/>
          <w:sz w:val="28"/>
          <w:szCs w:val="28"/>
        </w:rPr>
        <w:t xml:space="preserve"> негативных явлений и решени</w:t>
      </w:r>
      <w:r>
        <w:rPr>
          <w:rFonts w:ascii="Times New Roman" w:hAnsi="Times New Roman"/>
          <w:sz w:val="28"/>
          <w:szCs w:val="28"/>
        </w:rPr>
        <w:t>е</w:t>
      </w:r>
      <w:r w:rsidRPr="00DA012E">
        <w:rPr>
          <w:rFonts w:ascii="Times New Roman" w:hAnsi="Times New Roman"/>
          <w:sz w:val="28"/>
          <w:szCs w:val="28"/>
        </w:rPr>
        <w:t xml:space="preserve"> сложных социально-экономических проблем</w:t>
      </w:r>
      <w:r>
        <w:rPr>
          <w:rFonts w:ascii="Times New Roman" w:hAnsi="Times New Roman"/>
          <w:sz w:val="28"/>
          <w:szCs w:val="28"/>
        </w:rPr>
        <w:t xml:space="preserve"> переходного периода</w:t>
      </w:r>
      <w:r w:rsidRPr="00DA012E">
        <w:rPr>
          <w:rFonts w:ascii="Times New Roman" w:hAnsi="Times New Roman"/>
          <w:sz w:val="28"/>
          <w:szCs w:val="28"/>
        </w:rPr>
        <w:t xml:space="preserve">. В рамках экономики переходного периода можно выделить следующие основные задачи институциональной устойчивости </w:t>
      </w:r>
      <w:r>
        <w:rPr>
          <w:rFonts w:ascii="Times New Roman" w:hAnsi="Times New Roman"/>
          <w:sz w:val="28"/>
          <w:szCs w:val="28"/>
        </w:rPr>
        <w:t>денежного рынка</w:t>
      </w:r>
      <w:r w:rsidRPr="00DA012E">
        <w:rPr>
          <w:rFonts w:ascii="Times New Roman" w:hAnsi="Times New Roman"/>
          <w:sz w:val="28"/>
          <w:szCs w:val="28"/>
        </w:rPr>
        <w:t>:</w:t>
      </w:r>
    </w:p>
    <w:p w:rsidR="00C5109D" w:rsidRPr="00DF2288"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w:t>
      </w:r>
      <w:r>
        <w:rPr>
          <w:rFonts w:ascii="Times New Roman" w:hAnsi="Times New Roman"/>
          <w:sz w:val="28"/>
          <w:szCs w:val="28"/>
        </w:rPr>
        <w:t xml:space="preserve"> </w:t>
      </w:r>
      <w:r w:rsidRPr="00DF2288">
        <w:rPr>
          <w:rFonts w:ascii="Times New Roman" w:hAnsi="Times New Roman"/>
          <w:sz w:val="28"/>
          <w:szCs w:val="28"/>
        </w:rPr>
        <w:t>создани</w:t>
      </w:r>
      <w:r>
        <w:rPr>
          <w:rFonts w:ascii="Times New Roman" w:hAnsi="Times New Roman"/>
          <w:sz w:val="28"/>
          <w:szCs w:val="28"/>
        </w:rPr>
        <w:t>е</w:t>
      </w:r>
      <w:r w:rsidRPr="00DF2288">
        <w:rPr>
          <w:rFonts w:ascii="Times New Roman" w:hAnsi="Times New Roman"/>
          <w:sz w:val="28"/>
          <w:szCs w:val="28"/>
        </w:rPr>
        <w:t xml:space="preserve"> институциональных условий для согласования экономических интересов</w:t>
      </w:r>
      <w:r>
        <w:rPr>
          <w:rFonts w:ascii="Times New Roman" w:hAnsi="Times New Roman"/>
          <w:sz w:val="28"/>
          <w:szCs w:val="28"/>
        </w:rPr>
        <w:t xml:space="preserve"> участников рынка – экономического медиаторства</w:t>
      </w:r>
      <w:r>
        <w:rPr>
          <w:rStyle w:val="a9"/>
          <w:sz w:val="28"/>
          <w:szCs w:val="28"/>
        </w:rPr>
        <w:footnoteReference w:id="76"/>
      </w:r>
      <w:r>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w:t>
      </w:r>
      <w:r>
        <w:rPr>
          <w:rFonts w:ascii="Times New Roman" w:hAnsi="Times New Roman"/>
          <w:sz w:val="28"/>
          <w:szCs w:val="28"/>
        </w:rPr>
        <w:t xml:space="preserve"> </w:t>
      </w:r>
      <w:r w:rsidRPr="00DA012E">
        <w:rPr>
          <w:rFonts w:ascii="Times New Roman" w:hAnsi="Times New Roman"/>
          <w:sz w:val="28"/>
          <w:szCs w:val="28"/>
        </w:rPr>
        <w:t>привлечение дополнительных инвестиций для развития</w:t>
      </w:r>
      <w:r>
        <w:rPr>
          <w:rFonts w:ascii="Times New Roman" w:hAnsi="Times New Roman"/>
          <w:sz w:val="28"/>
          <w:szCs w:val="28"/>
        </w:rPr>
        <w:t xml:space="preserve"> экономики в целом, и денежно-кредитной сферы, в частности</w:t>
      </w:r>
      <w:r w:rsidRPr="00DA012E">
        <w:rPr>
          <w:rFonts w:ascii="Times New Roman" w:hAnsi="Times New Roman"/>
          <w:sz w:val="28"/>
          <w:szCs w:val="28"/>
        </w:rPr>
        <w:t>;</w:t>
      </w:r>
    </w:p>
    <w:p w:rsidR="00C5109D" w:rsidRPr="00DA012E"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проведение активной антимонопольной политики</w:t>
      </w:r>
      <w:r>
        <w:rPr>
          <w:rFonts w:ascii="Times New Roman" w:hAnsi="Times New Roman"/>
          <w:sz w:val="28"/>
          <w:szCs w:val="28"/>
        </w:rPr>
        <w:t xml:space="preserve"> в сфере банковской деятельности</w:t>
      </w:r>
      <w:r w:rsidRPr="00DA012E">
        <w:rPr>
          <w:rFonts w:ascii="Times New Roman" w:hAnsi="Times New Roman"/>
          <w:sz w:val="28"/>
          <w:szCs w:val="28"/>
        </w:rPr>
        <w:t>;</w:t>
      </w:r>
    </w:p>
    <w:p w:rsidR="00C5109D" w:rsidRDefault="00C5109D" w:rsidP="00C5109D">
      <w:pPr>
        <w:spacing w:after="0" w:line="360" w:lineRule="auto"/>
        <w:ind w:firstLine="709"/>
        <w:jc w:val="both"/>
        <w:rPr>
          <w:rFonts w:ascii="Times New Roman" w:hAnsi="Times New Roman"/>
          <w:sz w:val="28"/>
          <w:szCs w:val="28"/>
        </w:rPr>
      </w:pPr>
      <w:r w:rsidRPr="00DA012E">
        <w:rPr>
          <w:rFonts w:ascii="Times New Roman" w:hAnsi="Times New Roman"/>
          <w:sz w:val="28"/>
          <w:szCs w:val="28"/>
        </w:rPr>
        <w:t>– созда</w:t>
      </w:r>
      <w:r>
        <w:rPr>
          <w:rFonts w:ascii="Times New Roman" w:hAnsi="Times New Roman"/>
          <w:sz w:val="28"/>
          <w:szCs w:val="28"/>
        </w:rPr>
        <w:t>ние</w:t>
      </w:r>
      <w:r w:rsidRPr="00DA012E">
        <w:rPr>
          <w:rFonts w:ascii="Times New Roman" w:hAnsi="Times New Roman"/>
          <w:sz w:val="28"/>
          <w:szCs w:val="28"/>
        </w:rPr>
        <w:t xml:space="preserve"> </w:t>
      </w:r>
      <w:r w:rsidRPr="00DF2288">
        <w:rPr>
          <w:rFonts w:ascii="Times New Roman" w:hAnsi="Times New Roman"/>
          <w:sz w:val="28"/>
          <w:szCs w:val="28"/>
        </w:rPr>
        <w:t>институциональных</w:t>
      </w:r>
      <w:r w:rsidRPr="00DA012E">
        <w:rPr>
          <w:rFonts w:ascii="Times New Roman" w:hAnsi="Times New Roman"/>
          <w:sz w:val="28"/>
          <w:szCs w:val="28"/>
        </w:rPr>
        <w:t xml:space="preserve"> услови</w:t>
      </w:r>
      <w:r>
        <w:rPr>
          <w:rFonts w:ascii="Times New Roman" w:hAnsi="Times New Roman"/>
          <w:sz w:val="28"/>
          <w:szCs w:val="28"/>
        </w:rPr>
        <w:t>й</w:t>
      </w:r>
      <w:r w:rsidRPr="00DA012E">
        <w:rPr>
          <w:rFonts w:ascii="Times New Roman" w:hAnsi="Times New Roman"/>
          <w:sz w:val="28"/>
          <w:szCs w:val="28"/>
        </w:rPr>
        <w:t xml:space="preserve"> для активизации работы </w:t>
      </w:r>
      <w:r>
        <w:rPr>
          <w:rFonts w:ascii="Times New Roman" w:hAnsi="Times New Roman"/>
          <w:sz w:val="28"/>
          <w:szCs w:val="28"/>
        </w:rPr>
        <w:t xml:space="preserve">небанковских кредитно-финансовых организаций: </w:t>
      </w:r>
      <w:r w:rsidRPr="00DA012E">
        <w:rPr>
          <w:rFonts w:ascii="Times New Roman" w:hAnsi="Times New Roman"/>
          <w:sz w:val="28"/>
          <w:szCs w:val="28"/>
        </w:rPr>
        <w:t xml:space="preserve">кредитных кооперативов, обществ взаимного кредитования, других небанковских кредитных институтов, предоставляющих (на возвратной основе) средства для развития </w:t>
      </w:r>
      <w:r>
        <w:rPr>
          <w:rFonts w:ascii="Times New Roman" w:hAnsi="Times New Roman"/>
          <w:sz w:val="28"/>
          <w:szCs w:val="28"/>
        </w:rPr>
        <w:t>национальной экономики.</w:t>
      </w:r>
    </w:p>
    <w:p w:rsidR="00C5109D" w:rsidRPr="003445CE" w:rsidRDefault="00C5109D" w:rsidP="00C5109D">
      <w:pPr>
        <w:spacing w:after="0" w:line="360" w:lineRule="auto"/>
        <w:ind w:firstLine="709"/>
        <w:jc w:val="both"/>
        <w:rPr>
          <w:rFonts w:ascii="Times New Roman" w:hAnsi="Times New Roman"/>
          <w:sz w:val="28"/>
          <w:szCs w:val="28"/>
          <w:highlight w:val="yellow"/>
        </w:rPr>
      </w:pPr>
      <w:r>
        <w:rPr>
          <w:rFonts w:ascii="Times New Roman" w:hAnsi="Times New Roman"/>
          <w:sz w:val="28"/>
          <w:szCs w:val="28"/>
        </w:rPr>
        <w:t xml:space="preserve">Отметим, что решение первой задачи - </w:t>
      </w:r>
      <w:r w:rsidRPr="00DF2288">
        <w:rPr>
          <w:rFonts w:ascii="Times New Roman" w:hAnsi="Times New Roman"/>
          <w:sz w:val="28"/>
          <w:szCs w:val="28"/>
        </w:rPr>
        <w:t>создани</w:t>
      </w:r>
      <w:r>
        <w:rPr>
          <w:rFonts w:ascii="Times New Roman" w:hAnsi="Times New Roman"/>
          <w:sz w:val="28"/>
          <w:szCs w:val="28"/>
        </w:rPr>
        <w:t>е</w:t>
      </w:r>
      <w:r w:rsidRPr="00DF2288">
        <w:rPr>
          <w:rFonts w:ascii="Times New Roman" w:hAnsi="Times New Roman"/>
          <w:sz w:val="28"/>
          <w:szCs w:val="28"/>
        </w:rPr>
        <w:t xml:space="preserve"> институциональных условий для согласования экономических интересов</w:t>
      </w:r>
      <w:r>
        <w:rPr>
          <w:rFonts w:ascii="Times New Roman" w:hAnsi="Times New Roman"/>
          <w:sz w:val="28"/>
          <w:szCs w:val="28"/>
        </w:rPr>
        <w:t xml:space="preserve"> участников рынка – повлечет за собой решение и всех последующих задач. Поэтому основное внимание при разработке и реализации денежно-кредитной политики надо уделять </w:t>
      </w:r>
      <w:r w:rsidRPr="003445CE">
        <w:rPr>
          <w:rFonts w:ascii="Times New Roman" w:hAnsi="Times New Roman"/>
          <w:sz w:val="28"/>
          <w:szCs w:val="28"/>
          <w:highlight w:val="yellow"/>
        </w:rPr>
        <w:t>тесному сотрудничеству центрального банка с саморегулиру</w:t>
      </w:r>
      <w:r w:rsidR="00773478">
        <w:rPr>
          <w:rFonts w:ascii="Times New Roman" w:hAnsi="Times New Roman"/>
          <w:sz w:val="28"/>
          <w:szCs w:val="28"/>
          <w:highlight w:val="yellow"/>
        </w:rPr>
        <w:t xml:space="preserve">емыми </w:t>
      </w:r>
      <w:r w:rsidRPr="003445CE">
        <w:rPr>
          <w:rFonts w:ascii="Times New Roman" w:hAnsi="Times New Roman"/>
          <w:sz w:val="28"/>
          <w:szCs w:val="28"/>
          <w:highlight w:val="yellow"/>
        </w:rPr>
        <w:t>некоммерческими организациями, так называемыми отраслевыми союзами и ассоциациями, обеспечивающими соблюдение их участниками правил рыночного поведения. Это важно по той причине, что организации подобного типа выступают сегодня основой становления механизмов экономического медиаторства, так как по своей природе ориентированы на выполнение ряда медиаторных функций в обществе</w:t>
      </w:r>
      <w:r w:rsidRPr="003445CE">
        <w:rPr>
          <w:rStyle w:val="a9"/>
          <w:sz w:val="28"/>
          <w:szCs w:val="28"/>
          <w:highlight w:val="yellow"/>
        </w:rPr>
        <w:footnoteReference w:id="77"/>
      </w:r>
      <w:r w:rsidRPr="003445CE">
        <w:rPr>
          <w:rFonts w:ascii="Times New Roman" w:hAnsi="Times New Roman"/>
          <w:sz w:val="28"/>
          <w:szCs w:val="28"/>
          <w:highlight w:val="yellow"/>
        </w:rPr>
        <w:t xml:space="preserve">.  </w:t>
      </w:r>
    </w:p>
    <w:p w:rsidR="00C5109D" w:rsidRDefault="00C5109D" w:rsidP="00C5109D">
      <w:pPr>
        <w:spacing w:after="0" w:line="360" w:lineRule="auto"/>
        <w:ind w:firstLine="709"/>
        <w:jc w:val="both"/>
        <w:rPr>
          <w:rFonts w:ascii="Times New Roman" w:hAnsi="Times New Roman"/>
          <w:sz w:val="28"/>
          <w:szCs w:val="28"/>
        </w:rPr>
      </w:pPr>
      <w:r w:rsidRPr="003445CE">
        <w:rPr>
          <w:rFonts w:ascii="Times New Roman" w:hAnsi="Times New Roman"/>
          <w:sz w:val="28"/>
          <w:szCs w:val="28"/>
          <w:highlight w:val="yellow"/>
        </w:rPr>
        <w:t>В условиях развитой экономики механизм экономического медиаторства лежит в основе методов государственного регулирования денежной сферы: опирается на устоявшиеся обычаи, общепризнанные традиции и правила делового общения, на создание которых требуется исторически длительный период. У экономик переходного типа этого времени нет. Поэтому государственное регулирование денежной сферы, осуществляемое в тесном взаимодействии с отмеченными выше саморегулирующими институтами (и, прежде всего, в банковской и производственной сферах) позволит в некоторой степени восполнить «прорехи» механизма экономического медиаторства.</w:t>
      </w:r>
      <w:r>
        <w:rPr>
          <w:rFonts w:ascii="Times New Roman" w:hAnsi="Times New Roman"/>
          <w:sz w:val="28"/>
          <w:szCs w:val="28"/>
        </w:rPr>
        <w:t xml:space="preserve"> </w:t>
      </w:r>
    </w:p>
    <w:p w:rsidR="00C5109D" w:rsidRPr="003664C9"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Вообще, </w:t>
      </w:r>
      <w:r w:rsidRPr="003664C9">
        <w:rPr>
          <w:rFonts w:ascii="Times New Roman" w:hAnsi="Times New Roman"/>
          <w:sz w:val="28"/>
          <w:szCs w:val="28"/>
        </w:rPr>
        <w:t xml:space="preserve">механизмы согласования </w:t>
      </w:r>
      <w:r>
        <w:rPr>
          <w:rFonts w:ascii="Times New Roman" w:hAnsi="Times New Roman"/>
          <w:sz w:val="28"/>
          <w:szCs w:val="28"/>
        </w:rPr>
        <w:t xml:space="preserve">интересов участников рынка (экономического медиаторства) </w:t>
      </w:r>
      <w:r w:rsidRPr="003664C9">
        <w:rPr>
          <w:rFonts w:ascii="Times New Roman" w:hAnsi="Times New Roman"/>
          <w:sz w:val="28"/>
          <w:szCs w:val="28"/>
        </w:rPr>
        <w:t>являются важнейшим элементом структуры институционального управления</w:t>
      </w:r>
      <w:r>
        <w:rPr>
          <w:rFonts w:ascii="Times New Roman" w:hAnsi="Times New Roman"/>
          <w:sz w:val="28"/>
          <w:szCs w:val="28"/>
        </w:rPr>
        <w:t>.</w:t>
      </w:r>
      <w:r w:rsidRPr="003664C9">
        <w:rPr>
          <w:rFonts w:ascii="Times New Roman" w:hAnsi="Times New Roman"/>
          <w:sz w:val="28"/>
          <w:szCs w:val="28"/>
        </w:rPr>
        <w:t xml:space="preserve"> </w:t>
      </w:r>
      <w:r>
        <w:rPr>
          <w:rFonts w:ascii="Times New Roman" w:hAnsi="Times New Roman"/>
          <w:sz w:val="28"/>
          <w:szCs w:val="28"/>
        </w:rPr>
        <w:t xml:space="preserve">Известно, что институциональная среда </w:t>
      </w:r>
      <w:r w:rsidRPr="003664C9">
        <w:rPr>
          <w:rFonts w:ascii="Times New Roman" w:hAnsi="Times New Roman"/>
          <w:sz w:val="28"/>
          <w:szCs w:val="28"/>
        </w:rPr>
        <w:t>формирует соответствующие трансакционные отношения</w:t>
      </w:r>
      <w:r>
        <w:rPr>
          <w:rFonts w:ascii="Times New Roman" w:hAnsi="Times New Roman"/>
          <w:sz w:val="28"/>
          <w:szCs w:val="28"/>
        </w:rPr>
        <w:t xml:space="preserve"> экономических агентов</w:t>
      </w:r>
      <w:r w:rsidRPr="003664C9">
        <w:rPr>
          <w:rFonts w:ascii="Times New Roman" w:hAnsi="Times New Roman"/>
          <w:sz w:val="28"/>
          <w:szCs w:val="28"/>
        </w:rPr>
        <w:t xml:space="preserve">, которые в </w:t>
      </w:r>
      <w:r>
        <w:rPr>
          <w:rFonts w:ascii="Times New Roman" w:hAnsi="Times New Roman"/>
          <w:sz w:val="28"/>
          <w:szCs w:val="28"/>
        </w:rPr>
        <w:t xml:space="preserve">конечном </w:t>
      </w:r>
      <w:r w:rsidRPr="003664C9">
        <w:rPr>
          <w:rFonts w:ascii="Times New Roman" w:hAnsi="Times New Roman"/>
          <w:sz w:val="28"/>
          <w:szCs w:val="28"/>
        </w:rPr>
        <w:t>итоге влияют на трансакционные издержки</w:t>
      </w:r>
      <w:r>
        <w:rPr>
          <w:rStyle w:val="a9"/>
          <w:sz w:val="28"/>
          <w:szCs w:val="28"/>
        </w:rPr>
        <w:footnoteReference w:id="78"/>
      </w:r>
      <w:r w:rsidRPr="003664C9">
        <w:rPr>
          <w:rFonts w:ascii="Times New Roman" w:hAnsi="Times New Roman"/>
          <w:sz w:val="28"/>
          <w:szCs w:val="28"/>
        </w:rPr>
        <w:t>.</w:t>
      </w:r>
      <w:r>
        <w:rPr>
          <w:rFonts w:ascii="Times New Roman" w:hAnsi="Times New Roman"/>
          <w:sz w:val="28"/>
          <w:szCs w:val="28"/>
        </w:rPr>
        <w:t xml:space="preserve"> Понятно, что высокий уровень трансакционных издержек препятствует развитию экономики в целом (как и эффективному финансовому посредничеству, в частности). Поэтому использование институтов экономического медиаторства </w:t>
      </w:r>
      <w:r w:rsidRPr="003664C9">
        <w:rPr>
          <w:rFonts w:ascii="Times New Roman" w:hAnsi="Times New Roman"/>
          <w:sz w:val="28"/>
          <w:szCs w:val="28"/>
        </w:rPr>
        <w:t>позволя</w:t>
      </w:r>
      <w:r>
        <w:rPr>
          <w:rFonts w:ascii="Times New Roman" w:hAnsi="Times New Roman"/>
          <w:sz w:val="28"/>
          <w:szCs w:val="28"/>
        </w:rPr>
        <w:t xml:space="preserve">ет </w:t>
      </w:r>
      <w:r w:rsidRPr="003664C9">
        <w:rPr>
          <w:rFonts w:ascii="Times New Roman" w:hAnsi="Times New Roman"/>
          <w:sz w:val="28"/>
          <w:szCs w:val="28"/>
        </w:rPr>
        <w:t>выработать формы трансакций, удовлетворяю</w:t>
      </w:r>
      <w:r>
        <w:rPr>
          <w:rFonts w:ascii="Times New Roman" w:hAnsi="Times New Roman"/>
          <w:sz w:val="28"/>
          <w:szCs w:val="28"/>
        </w:rPr>
        <w:t>щие</w:t>
      </w:r>
      <w:r w:rsidRPr="003664C9">
        <w:rPr>
          <w:rFonts w:ascii="Times New Roman" w:hAnsi="Times New Roman"/>
          <w:sz w:val="28"/>
          <w:szCs w:val="28"/>
        </w:rPr>
        <w:t xml:space="preserve"> интересам всех участников </w:t>
      </w:r>
      <w:r>
        <w:rPr>
          <w:rFonts w:ascii="Times New Roman" w:hAnsi="Times New Roman"/>
          <w:sz w:val="28"/>
          <w:szCs w:val="28"/>
        </w:rPr>
        <w:t>рынка и минимизирующие, тем самым, трансакционные издержки. Отсюда ясно, что и</w:t>
      </w:r>
      <w:r w:rsidRPr="003664C9">
        <w:rPr>
          <w:rFonts w:ascii="Times New Roman" w:hAnsi="Times New Roman"/>
          <w:sz w:val="28"/>
          <w:szCs w:val="28"/>
        </w:rPr>
        <w:t>нститут согласования экономических интересов различных агентов рынка</w:t>
      </w:r>
      <w:r>
        <w:rPr>
          <w:rFonts w:ascii="Times New Roman" w:hAnsi="Times New Roman"/>
          <w:sz w:val="28"/>
          <w:szCs w:val="28"/>
        </w:rPr>
        <w:t xml:space="preserve"> целесообразно рассматривать как способ минимизации трансакционных издержек. </w:t>
      </w:r>
    </w:p>
    <w:p w:rsidR="00C5109D" w:rsidRDefault="00C5109D" w:rsidP="00C5109D">
      <w:pPr>
        <w:spacing w:after="0" w:line="360" w:lineRule="auto"/>
        <w:ind w:firstLine="709"/>
        <w:jc w:val="both"/>
        <w:rPr>
          <w:rFonts w:ascii="Times New Roman" w:hAnsi="Times New Roman"/>
          <w:sz w:val="28"/>
          <w:szCs w:val="28"/>
        </w:rPr>
      </w:pPr>
      <w:r w:rsidRPr="003664C9">
        <w:rPr>
          <w:rFonts w:ascii="Times New Roman" w:hAnsi="Times New Roman"/>
          <w:sz w:val="28"/>
          <w:szCs w:val="28"/>
        </w:rPr>
        <w:t xml:space="preserve">Концептуальный поиск взаимоприемлемой модели экономического </w:t>
      </w:r>
      <w:r>
        <w:rPr>
          <w:rFonts w:ascii="Times New Roman" w:hAnsi="Times New Roman"/>
          <w:sz w:val="28"/>
          <w:szCs w:val="28"/>
        </w:rPr>
        <w:t>медиаторства</w:t>
      </w:r>
      <w:r w:rsidRPr="003664C9">
        <w:rPr>
          <w:rFonts w:ascii="Times New Roman" w:hAnsi="Times New Roman"/>
          <w:sz w:val="28"/>
          <w:szCs w:val="28"/>
        </w:rPr>
        <w:t xml:space="preserve"> </w:t>
      </w:r>
      <w:r>
        <w:rPr>
          <w:rFonts w:ascii="Times New Roman" w:hAnsi="Times New Roman"/>
          <w:sz w:val="28"/>
          <w:szCs w:val="28"/>
        </w:rPr>
        <w:t xml:space="preserve">в сфере денежно-кредитных отношений в условиях переходной экономики в силу отмеченных выше объективных причин </w:t>
      </w:r>
      <w:r w:rsidRPr="003664C9">
        <w:rPr>
          <w:rFonts w:ascii="Times New Roman" w:hAnsi="Times New Roman"/>
          <w:sz w:val="28"/>
          <w:szCs w:val="28"/>
        </w:rPr>
        <w:t xml:space="preserve">возможен лишь при ведущей роли в этом вопросе </w:t>
      </w:r>
      <w:r>
        <w:rPr>
          <w:rFonts w:ascii="Times New Roman" w:hAnsi="Times New Roman"/>
          <w:sz w:val="28"/>
          <w:szCs w:val="28"/>
        </w:rPr>
        <w:t>центрального банка. Иными словами, важнейшая з</w:t>
      </w:r>
      <w:r w:rsidRPr="00992154">
        <w:rPr>
          <w:rFonts w:ascii="Times New Roman" w:hAnsi="Times New Roman"/>
          <w:sz w:val="28"/>
          <w:szCs w:val="28"/>
        </w:rPr>
        <w:t xml:space="preserve">адача центрального банка – </w:t>
      </w:r>
      <w:r>
        <w:rPr>
          <w:rFonts w:ascii="Times New Roman" w:hAnsi="Times New Roman"/>
          <w:sz w:val="28"/>
          <w:szCs w:val="28"/>
        </w:rPr>
        <w:t xml:space="preserve">обеспечить </w:t>
      </w:r>
      <w:r w:rsidRPr="00992154">
        <w:rPr>
          <w:rFonts w:ascii="Times New Roman" w:hAnsi="Times New Roman"/>
          <w:sz w:val="28"/>
          <w:szCs w:val="28"/>
        </w:rPr>
        <w:t>согласование интересов</w:t>
      </w:r>
      <w:r>
        <w:rPr>
          <w:rFonts w:ascii="Times New Roman" w:hAnsi="Times New Roman"/>
          <w:sz w:val="28"/>
          <w:szCs w:val="28"/>
        </w:rPr>
        <w:t xml:space="preserve"> участников денежного рынка</w:t>
      </w:r>
      <w:r w:rsidRPr="00992154">
        <w:rPr>
          <w:rFonts w:ascii="Times New Roman" w:hAnsi="Times New Roman"/>
          <w:sz w:val="28"/>
          <w:szCs w:val="28"/>
        </w:rPr>
        <w:t>, мини</w:t>
      </w:r>
      <w:r>
        <w:rPr>
          <w:rFonts w:ascii="Times New Roman" w:hAnsi="Times New Roman"/>
          <w:sz w:val="28"/>
          <w:szCs w:val="28"/>
        </w:rPr>
        <w:t xml:space="preserve">мизируя тем самым трансакционные издержки финансового посредничества в обществе. </w:t>
      </w:r>
    </w:p>
    <w:p w:rsidR="00C5109D" w:rsidRPr="003664C9"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Для этого последний должен найти консенсус между административным</w:t>
      </w:r>
      <w:r w:rsidRPr="003664C9">
        <w:rPr>
          <w:rFonts w:ascii="Times New Roman" w:hAnsi="Times New Roman"/>
          <w:sz w:val="28"/>
          <w:szCs w:val="28"/>
        </w:rPr>
        <w:t xml:space="preserve"> воздействи</w:t>
      </w:r>
      <w:r>
        <w:rPr>
          <w:rFonts w:ascii="Times New Roman" w:hAnsi="Times New Roman"/>
          <w:sz w:val="28"/>
          <w:szCs w:val="28"/>
        </w:rPr>
        <w:t>ем</w:t>
      </w:r>
      <w:r w:rsidRPr="003664C9">
        <w:rPr>
          <w:rFonts w:ascii="Times New Roman" w:hAnsi="Times New Roman"/>
          <w:sz w:val="28"/>
          <w:szCs w:val="28"/>
        </w:rPr>
        <w:t xml:space="preserve"> </w:t>
      </w:r>
      <w:r>
        <w:rPr>
          <w:rFonts w:ascii="Times New Roman" w:hAnsi="Times New Roman"/>
          <w:sz w:val="28"/>
          <w:szCs w:val="28"/>
        </w:rPr>
        <w:t>на денежную сферу и поиском компромисса –</w:t>
      </w:r>
      <w:r w:rsidRPr="003664C9">
        <w:rPr>
          <w:rFonts w:ascii="Times New Roman" w:hAnsi="Times New Roman"/>
          <w:sz w:val="28"/>
          <w:szCs w:val="28"/>
        </w:rPr>
        <w:t xml:space="preserve"> </w:t>
      </w:r>
      <w:r>
        <w:rPr>
          <w:rFonts w:ascii="Times New Roman" w:hAnsi="Times New Roman"/>
          <w:sz w:val="28"/>
          <w:szCs w:val="28"/>
        </w:rPr>
        <w:t>коммуникационными процессами согласования интересов субъектов монетарного регулирования</w:t>
      </w:r>
      <w:r w:rsidRPr="003664C9">
        <w:rPr>
          <w:rFonts w:ascii="Times New Roman" w:hAnsi="Times New Roman"/>
          <w:sz w:val="28"/>
          <w:szCs w:val="28"/>
        </w:rPr>
        <w:t xml:space="preserve">. </w:t>
      </w:r>
      <w:r w:rsidRPr="003F5417">
        <w:rPr>
          <w:rFonts w:ascii="Times New Roman" w:hAnsi="Times New Roman"/>
          <w:sz w:val="28"/>
          <w:szCs w:val="28"/>
          <w:highlight w:val="yellow"/>
        </w:rPr>
        <w:t>Система монетарного регулирования должна в итоге обеспечивать эффективные институциональные связи кредитно-банковской системы, органов управления и соответствующих некоммерческих организаций. Формированию и продвижению таких связей также способствуют действующие на рынке центры «связей с общественностью», а также независимые исследовательские центры.</w:t>
      </w:r>
    </w:p>
    <w:p w:rsidR="00C5109D" w:rsidRDefault="00AE3178" w:rsidP="00C5109D">
      <w:pPr>
        <w:spacing w:after="0" w:line="360" w:lineRule="auto"/>
        <w:ind w:firstLine="709"/>
        <w:jc w:val="both"/>
        <w:rPr>
          <w:rFonts w:ascii="Times New Roman" w:hAnsi="Times New Roman"/>
          <w:sz w:val="28"/>
          <w:szCs w:val="28"/>
        </w:rPr>
      </w:pPr>
      <w:r>
        <w:rPr>
          <w:rFonts w:ascii="Times New Roman" w:hAnsi="Times New Roman"/>
          <w:sz w:val="28"/>
          <w:szCs w:val="28"/>
        </w:rPr>
        <w:t>Центральный банк</w:t>
      </w:r>
      <w:r w:rsidR="00C5109D" w:rsidRPr="003664C9">
        <w:rPr>
          <w:rFonts w:ascii="Times New Roman" w:hAnsi="Times New Roman"/>
          <w:sz w:val="28"/>
          <w:szCs w:val="28"/>
        </w:rPr>
        <w:t xml:space="preserve"> долж</w:t>
      </w:r>
      <w:r>
        <w:rPr>
          <w:rFonts w:ascii="Times New Roman" w:hAnsi="Times New Roman"/>
          <w:sz w:val="28"/>
          <w:szCs w:val="28"/>
        </w:rPr>
        <w:t>ен</w:t>
      </w:r>
      <w:r w:rsidR="00C5109D" w:rsidRPr="003664C9">
        <w:rPr>
          <w:rFonts w:ascii="Times New Roman" w:hAnsi="Times New Roman"/>
          <w:sz w:val="28"/>
          <w:szCs w:val="28"/>
        </w:rPr>
        <w:t xml:space="preserve"> быть заинтересован в развитии различных </w:t>
      </w:r>
      <w:r w:rsidR="00C5109D">
        <w:rPr>
          <w:rFonts w:ascii="Times New Roman" w:hAnsi="Times New Roman"/>
          <w:sz w:val="28"/>
          <w:szCs w:val="28"/>
        </w:rPr>
        <w:t>некоммерческих</w:t>
      </w:r>
      <w:r w:rsidR="00C5109D" w:rsidRPr="003664C9">
        <w:rPr>
          <w:rFonts w:ascii="Times New Roman" w:hAnsi="Times New Roman"/>
          <w:sz w:val="28"/>
          <w:szCs w:val="28"/>
        </w:rPr>
        <w:t xml:space="preserve"> ассоциаций и объединений, повыш</w:t>
      </w:r>
      <w:r w:rsidR="00C5109D">
        <w:rPr>
          <w:rFonts w:ascii="Times New Roman" w:hAnsi="Times New Roman"/>
          <w:sz w:val="28"/>
          <w:szCs w:val="28"/>
        </w:rPr>
        <w:t>ающих</w:t>
      </w:r>
      <w:r w:rsidR="00C5109D" w:rsidRPr="003664C9">
        <w:rPr>
          <w:rFonts w:ascii="Times New Roman" w:hAnsi="Times New Roman"/>
          <w:sz w:val="28"/>
          <w:szCs w:val="28"/>
        </w:rPr>
        <w:t xml:space="preserve"> институциональн</w:t>
      </w:r>
      <w:r w:rsidR="00C5109D">
        <w:rPr>
          <w:rFonts w:ascii="Times New Roman" w:hAnsi="Times New Roman"/>
          <w:sz w:val="28"/>
          <w:szCs w:val="28"/>
        </w:rPr>
        <w:t>ую</w:t>
      </w:r>
      <w:r w:rsidR="00C5109D" w:rsidRPr="003664C9">
        <w:rPr>
          <w:rFonts w:ascii="Times New Roman" w:hAnsi="Times New Roman"/>
          <w:sz w:val="28"/>
          <w:szCs w:val="28"/>
        </w:rPr>
        <w:t xml:space="preserve"> устойчивост</w:t>
      </w:r>
      <w:r w:rsidR="00C5109D">
        <w:rPr>
          <w:rFonts w:ascii="Times New Roman" w:hAnsi="Times New Roman"/>
          <w:sz w:val="28"/>
          <w:szCs w:val="28"/>
        </w:rPr>
        <w:t xml:space="preserve">ь </w:t>
      </w:r>
      <w:r>
        <w:rPr>
          <w:rFonts w:ascii="Times New Roman" w:hAnsi="Times New Roman"/>
          <w:sz w:val="28"/>
          <w:szCs w:val="28"/>
        </w:rPr>
        <w:t xml:space="preserve">денежной </w:t>
      </w:r>
      <w:r w:rsidR="00C5109D">
        <w:rPr>
          <w:rFonts w:ascii="Times New Roman" w:hAnsi="Times New Roman"/>
          <w:sz w:val="28"/>
          <w:szCs w:val="28"/>
        </w:rPr>
        <w:t>системы, позволяющих</w:t>
      </w:r>
      <w:r w:rsidR="00C5109D" w:rsidRPr="003664C9">
        <w:rPr>
          <w:rFonts w:ascii="Times New Roman" w:hAnsi="Times New Roman"/>
          <w:sz w:val="28"/>
          <w:szCs w:val="28"/>
        </w:rPr>
        <w:t xml:space="preserve"> </w:t>
      </w:r>
      <w:r w:rsidR="00C5109D">
        <w:rPr>
          <w:rFonts w:ascii="Times New Roman" w:hAnsi="Times New Roman"/>
          <w:sz w:val="28"/>
          <w:szCs w:val="28"/>
        </w:rPr>
        <w:t xml:space="preserve">более </w:t>
      </w:r>
      <w:r w:rsidR="00C5109D" w:rsidRPr="003664C9">
        <w:rPr>
          <w:rFonts w:ascii="Times New Roman" w:hAnsi="Times New Roman"/>
          <w:sz w:val="28"/>
          <w:szCs w:val="28"/>
        </w:rPr>
        <w:t>конструктивно формировать и реали</w:t>
      </w:r>
      <w:r w:rsidR="00C5109D">
        <w:rPr>
          <w:rFonts w:ascii="Times New Roman" w:hAnsi="Times New Roman"/>
          <w:sz w:val="28"/>
          <w:szCs w:val="28"/>
        </w:rPr>
        <w:t xml:space="preserve">зовывать </w:t>
      </w:r>
      <w:r>
        <w:rPr>
          <w:rFonts w:ascii="Times New Roman" w:hAnsi="Times New Roman"/>
          <w:sz w:val="28"/>
          <w:szCs w:val="28"/>
        </w:rPr>
        <w:t>денежно-кредитную</w:t>
      </w:r>
      <w:r w:rsidR="00C5109D">
        <w:rPr>
          <w:rFonts w:ascii="Times New Roman" w:hAnsi="Times New Roman"/>
          <w:sz w:val="28"/>
          <w:szCs w:val="28"/>
        </w:rPr>
        <w:t xml:space="preserve"> политику. Это позволит создать г</w:t>
      </w:r>
      <w:r w:rsidR="00C5109D" w:rsidRPr="003664C9">
        <w:rPr>
          <w:rFonts w:ascii="Times New Roman" w:hAnsi="Times New Roman"/>
          <w:sz w:val="28"/>
          <w:szCs w:val="28"/>
        </w:rPr>
        <w:t>ибк</w:t>
      </w:r>
      <w:r w:rsidR="00C5109D">
        <w:rPr>
          <w:rFonts w:ascii="Times New Roman" w:hAnsi="Times New Roman"/>
          <w:sz w:val="28"/>
          <w:szCs w:val="28"/>
        </w:rPr>
        <w:t>ую</w:t>
      </w:r>
      <w:r w:rsidR="00C5109D" w:rsidRPr="003664C9">
        <w:rPr>
          <w:rFonts w:ascii="Times New Roman" w:hAnsi="Times New Roman"/>
          <w:sz w:val="28"/>
          <w:szCs w:val="28"/>
        </w:rPr>
        <w:t>, многоуровнев</w:t>
      </w:r>
      <w:r w:rsidR="00C5109D">
        <w:rPr>
          <w:rFonts w:ascii="Times New Roman" w:hAnsi="Times New Roman"/>
          <w:sz w:val="28"/>
          <w:szCs w:val="28"/>
        </w:rPr>
        <w:t>ую</w:t>
      </w:r>
      <w:r w:rsidR="00C5109D" w:rsidRPr="003664C9">
        <w:rPr>
          <w:rFonts w:ascii="Times New Roman" w:hAnsi="Times New Roman"/>
          <w:sz w:val="28"/>
          <w:szCs w:val="28"/>
        </w:rPr>
        <w:t xml:space="preserve"> и многоаспектн</w:t>
      </w:r>
      <w:r w:rsidR="00C5109D">
        <w:rPr>
          <w:rFonts w:ascii="Times New Roman" w:hAnsi="Times New Roman"/>
          <w:sz w:val="28"/>
          <w:szCs w:val="28"/>
        </w:rPr>
        <w:t>ую</w:t>
      </w:r>
      <w:r w:rsidR="00C5109D" w:rsidRPr="003664C9">
        <w:rPr>
          <w:rFonts w:ascii="Times New Roman" w:hAnsi="Times New Roman"/>
          <w:sz w:val="28"/>
          <w:szCs w:val="28"/>
        </w:rPr>
        <w:t xml:space="preserve"> систем</w:t>
      </w:r>
      <w:r w:rsidR="00C5109D">
        <w:rPr>
          <w:rFonts w:ascii="Times New Roman" w:hAnsi="Times New Roman"/>
          <w:sz w:val="28"/>
          <w:szCs w:val="28"/>
        </w:rPr>
        <w:t>у</w:t>
      </w:r>
      <w:r w:rsidR="00C5109D" w:rsidRPr="003664C9">
        <w:rPr>
          <w:rFonts w:ascii="Times New Roman" w:hAnsi="Times New Roman"/>
          <w:sz w:val="28"/>
          <w:szCs w:val="28"/>
        </w:rPr>
        <w:t xml:space="preserve"> экономического взаимодействия, основанн</w:t>
      </w:r>
      <w:r w:rsidR="00C5109D">
        <w:rPr>
          <w:rFonts w:ascii="Times New Roman" w:hAnsi="Times New Roman"/>
          <w:sz w:val="28"/>
          <w:szCs w:val="28"/>
        </w:rPr>
        <w:t>ую</w:t>
      </w:r>
      <w:r w:rsidR="00C5109D" w:rsidRPr="003664C9">
        <w:rPr>
          <w:rFonts w:ascii="Times New Roman" w:hAnsi="Times New Roman"/>
          <w:sz w:val="28"/>
          <w:szCs w:val="28"/>
        </w:rPr>
        <w:t xml:space="preserve"> на механизмах согласования интересов </w:t>
      </w:r>
      <w:r w:rsidR="00C5109D">
        <w:rPr>
          <w:rFonts w:ascii="Times New Roman" w:hAnsi="Times New Roman"/>
          <w:sz w:val="28"/>
          <w:szCs w:val="28"/>
        </w:rPr>
        <w:t xml:space="preserve">и </w:t>
      </w:r>
      <w:r w:rsidR="00C5109D" w:rsidRPr="003664C9">
        <w:rPr>
          <w:rFonts w:ascii="Times New Roman" w:hAnsi="Times New Roman"/>
          <w:sz w:val="28"/>
          <w:szCs w:val="28"/>
        </w:rPr>
        <w:t>снижа</w:t>
      </w:r>
      <w:r w:rsidR="00C5109D">
        <w:rPr>
          <w:rFonts w:ascii="Times New Roman" w:hAnsi="Times New Roman"/>
          <w:sz w:val="28"/>
          <w:szCs w:val="28"/>
        </w:rPr>
        <w:t>ющую, тем самым,</w:t>
      </w:r>
      <w:r w:rsidR="00C5109D" w:rsidRPr="003664C9">
        <w:rPr>
          <w:rFonts w:ascii="Times New Roman" w:hAnsi="Times New Roman"/>
          <w:sz w:val="28"/>
          <w:szCs w:val="28"/>
        </w:rPr>
        <w:t xml:space="preserve"> общий уровень конфликтности </w:t>
      </w:r>
      <w:r w:rsidR="00C5109D">
        <w:rPr>
          <w:rFonts w:ascii="Times New Roman" w:hAnsi="Times New Roman"/>
          <w:sz w:val="28"/>
          <w:szCs w:val="28"/>
        </w:rPr>
        <w:t>в денежно-кредитной сфере</w:t>
      </w:r>
      <w:r w:rsidR="00C5109D" w:rsidRPr="003664C9">
        <w:rPr>
          <w:rFonts w:ascii="Times New Roman" w:hAnsi="Times New Roman"/>
          <w:sz w:val="28"/>
          <w:szCs w:val="28"/>
        </w:rPr>
        <w:t>.</w:t>
      </w:r>
      <w:r w:rsidR="00C5109D">
        <w:rPr>
          <w:rFonts w:ascii="Times New Roman" w:hAnsi="Times New Roman"/>
          <w:sz w:val="28"/>
          <w:szCs w:val="28"/>
        </w:rPr>
        <w:t xml:space="preserve"> Результатом такого взаимодействия станет</w:t>
      </w:r>
      <w:r w:rsidR="00C5109D" w:rsidRPr="003664C9">
        <w:rPr>
          <w:rFonts w:ascii="Times New Roman" w:hAnsi="Times New Roman"/>
          <w:sz w:val="28"/>
          <w:szCs w:val="28"/>
        </w:rPr>
        <w:t xml:space="preserve"> выстр</w:t>
      </w:r>
      <w:r w:rsidR="00C5109D">
        <w:rPr>
          <w:rFonts w:ascii="Times New Roman" w:hAnsi="Times New Roman"/>
          <w:sz w:val="28"/>
          <w:szCs w:val="28"/>
        </w:rPr>
        <w:t>аивание</w:t>
      </w:r>
      <w:r w:rsidR="00C5109D" w:rsidRPr="003664C9">
        <w:rPr>
          <w:rFonts w:ascii="Times New Roman" w:hAnsi="Times New Roman"/>
          <w:sz w:val="28"/>
          <w:szCs w:val="28"/>
        </w:rPr>
        <w:t xml:space="preserve"> партнерских отношений на </w:t>
      </w:r>
      <w:r w:rsidR="00C5109D">
        <w:rPr>
          <w:rFonts w:ascii="Times New Roman" w:hAnsi="Times New Roman"/>
          <w:sz w:val="28"/>
          <w:szCs w:val="28"/>
        </w:rPr>
        <w:t>основе принципа солидарной ответственности:</w:t>
      </w:r>
      <w:r w:rsidR="00C5109D" w:rsidRPr="003664C9">
        <w:rPr>
          <w:rFonts w:ascii="Times New Roman" w:hAnsi="Times New Roman"/>
          <w:sz w:val="28"/>
          <w:szCs w:val="28"/>
        </w:rPr>
        <w:t xml:space="preserve"> разделени</w:t>
      </w:r>
      <w:r w:rsidR="00C5109D">
        <w:rPr>
          <w:rFonts w:ascii="Times New Roman" w:hAnsi="Times New Roman"/>
          <w:sz w:val="28"/>
          <w:szCs w:val="28"/>
        </w:rPr>
        <w:t>я</w:t>
      </w:r>
      <w:r w:rsidR="00C5109D" w:rsidRPr="003664C9">
        <w:rPr>
          <w:rFonts w:ascii="Times New Roman" w:hAnsi="Times New Roman"/>
          <w:sz w:val="28"/>
          <w:szCs w:val="28"/>
        </w:rPr>
        <w:t xml:space="preserve"> рисков и ответственности за процессы развития.</w:t>
      </w:r>
      <w:r w:rsidR="00C5109D" w:rsidRPr="00024BF9">
        <w:rPr>
          <w:rFonts w:ascii="Times New Roman" w:hAnsi="Times New Roman"/>
          <w:sz w:val="28"/>
          <w:szCs w:val="28"/>
        </w:rPr>
        <w:t xml:space="preserve"> </w:t>
      </w:r>
      <w:r w:rsidR="00C5109D">
        <w:rPr>
          <w:rFonts w:ascii="Times New Roman" w:hAnsi="Times New Roman"/>
          <w:sz w:val="28"/>
          <w:szCs w:val="28"/>
        </w:rPr>
        <w:t>Поэтому, в частности, центральному банку</w:t>
      </w:r>
      <w:r w:rsidR="00C5109D" w:rsidRPr="003664C9">
        <w:rPr>
          <w:rFonts w:ascii="Times New Roman" w:hAnsi="Times New Roman"/>
          <w:sz w:val="28"/>
          <w:szCs w:val="28"/>
        </w:rPr>
        <w:t xml:space="preserve"> </w:t>
      </w:r>
      <w:r w:rsidR="00C5109D">
        <w:rPr>
          <w:rFonts w:ascii="Times New Roman" w:hAnsi="Times New Roman"/>
          <w:sz w:val="28"/>
          <w:szCs w:val="28"/>
        </w:rPr>
        <w:t xml:space="preserve">целесообразно использовать различные </w:t>
      </w:r>
      <w:r w:rsidR="00C5109D" w:rsidRPr="003664C9">
        <w:rPr>
          <w:rFonts w:ascii="Times New Roman" w:hAnsi="Times New Roman"/>
          <w:sz w:val="28"/>
          <w:szCs w:val="28"/>
        </w:rPr>
        <w:t>мер</w:t>
      </w:r>
      <w:r w:rsidR="00C5109D">
        <w:rPr>
          <w:rFonts w:ascii="Times New Roman" w:hAnsi="Times New Roman"/>
          <w:sz w:val="28"/>
          <w:szCs w:val="28"/>
        </w:rPr>
        <w:t>ы</w:t>
      </w:r>
      <w:r w:rsidR="00C5109D" w:rsidRPr="003664C9">
        <w:rPr>
          <w:rFonts w:ascii="Times New Roman" w:hAnsi="Times New Roman"/>
          <w:sz w:val="28"/>
          <w:szCs w:val="28"/>
        </w:rPr>
        <w:t xml:space="preserve"> поддержки подобных организаций</w:t>
      </w:r>
      <w:r w:rsidR="00C5109D">
        <w:rPr>
          <w:rFonts w:ascii="Times New Roman" w:hAnsi="Times New Roman"/>
          <w:sz w:val="28"/>
          <w:szCs w:val="28"/>
        </w:rPr>
        <w:t xml:space="preserve"> (</w:t>
      </w:r>
      <w:r w:rsidR="00C5109D" w:rsidRPr="003664C9">
        <w:rPr>
          <w:rFonts w:ascii="Times New Roman" w:hAnsi="Times New Roman"/>
          <w:sz w:val="28"/>
          <w:szCs w:val="28"/>
        </w:rPr>
        <w:t>принятии необходимых нормативных актов, развивающих базу медиаторной деятельности</w:t>
      </w:r>
      <w:r w:rsidR="00C5109D">
        <w:rPr>
          <w:rFonts w:ascii="Times New Roman" w:hAnsi="Times New Roman"/>
          <w:sz w:val="28"/>
          <w:szCs w:val="28"/>
        </w:rPr>
        <w:t>,</w:t>
      </w:r>
      <w:r w:rsidR="00C5109D" w:rsidRPr="003664C9">
        <w:rPr>
          <w:rFonts w:ascii="Times New Roman" w:hAnsi="Times New Roman"/>
          <w:sz w:val="28"/>
          <w:szCs w:val="28"/>
        </w:rPr>
        <w:t xml:space="preserve"> оплата выполняемого социального заказа</w:t>
      </w:r>
      <w:r w:rsidR="00C5109D">
        <w:rPr>
          <w:rFonts w:ascii="Times New Roman" w:hAnsi="Times New Roman"/>
          <w:sz w:val="28"/>
          <w:szCs w:val="28"/>
        </w:rPr>
        <w:t xml:space="preserve">, </w:t>
      </w:r>
      <w:r w:rsidR="00C5109D" w:rsidRPr="003664C9">
        <w:rPr>
          <w:rFonts w:ascii="Times New Roman" w:hAnsi="Times New Roman"/>
          <w:sz w:val="28"/>
          <w:szCs w:val="28"/>
        </w:rPr>
        <w:t>предоставление льгот</w:t>
      </w:r>
      <w:r w:rsidR="00C5109D">
        <w:rPr>
          <w:rFonts w:ascii="Times New Roman" w:hAnsi="Times New Roman"/>
          <w:sz w:val="28"/>
          <w:szCs w:val="28"/>
        </w:rPr>
        <w:t xml:space="preserve"> и пр.)</w:t>
      </w:r>
      <w:r w:rsidR="00C5109D" w:rsidRPr="00A940F5">
        <w:rPr>
          <w:rFonts w:ascii="Times New Roman" w:hAnsi="Times New Roman"/>
          <w:sz w:val="28"/>
          <w:szCs w:val="28"/>
        </w:rPr>
        <w:t xml:space="preserve"> </w:t>
      </w:r>
      <w:r w:rsidR="00C5109D" w:rsidRPr="003664C9">
        <w:rPr>
          <w:rFonts w:ascii="Times New Roman" w:hAnsi="Times New Roman"/>
          <w:sz w:val="28"/>
          <w:szCs w:val="28"/>
        </w:rPr>
        <w:t xml:space="preserve">Это позволит постепенно </w:t>
      </w:r>
      <w:r w:rsidR="00C5109D">
        <w:rPr>
          <w:rFonts w:ascii="Times New Roman" w:hAnsi="Times New Roman"/>
          <w:sz w:val="28"/>
          <w:szCs w:val="28"/>
        </w:rPr>
        <w:t>перестроить</w:t>
      </w:r>
      <w:r w:rsidR="00C5109D" w:rsidRPr="003664C9">
        <w:rPr>
          <w:rFonts w:ascii="Times New Roman" w:hAnsi="Times New Roman"/>
          <w:sz w:val="28"/>
          <w:szCs w:val="28"/>
        </w:rPr>
        <w:t xml:space="preserve"> переходную институциональную структуру отечественно</w:t>
      </w:r>
      <w:r w:rsidR="00C5109D">
        <w:rPr>
          <w:rFonts w:ascii="Times New Roman" w:hAnsi="Times New Roman"/>
          <w:sz w:val="28"/>
          <w:szCs w:val="28"/>
        </w:rPr>
        <w:t xml:space="preserve">го </w:t>
      </w:r>
      <w:r w:rsidR="00C5109D" w:rsidRPr="003664C9">
        <w:rPr>
          <w:rFonts w:ascii="Times New Roman" w:hAnsi="Times New Roman"/>
          <w:sz w:val="28"/>
          <w:szCs w:val="28"/>
        </w:rPr>
        <w:t xml:space="preserve"> </w:t>
      </w:r>
      <w:r w:rsidR="00C5109D">
        <w:rPr>
          <w:rFonts w:ascii="Times New Roman" w:hAnsi="Times New Roman"/>
          <w:sz w:val="28"/>
          <w:szCs w:val="28"/>
        </w:rPr>
        <w:t xml:space="preserve">денежно-кредитного рынка </w:t>
      </w:r>
      <w:r w:rsidR="00C5109D" w:rsidRPr="003664C9">
        <w:rPr>
          <w:rFonts w:ascii="Times New Roman" w:hAnsi="Times New Roman"/>
          <w:sz w:val="28"/>
          <w:szCs w:val="28"/>
        </w:rPr>
        <w:t xml:space="preserve">в развитую </w:t>
      </w:r>
      <w:r w:rsidR="00C5109D">
        <w:rPr>
          <w:rFonts w:ascii="Times New Roman" w:hAnsi="Times New Roman"/>
          <w:sz w:val="28"/>
          <w:szCs w:val="28"/>
        </w:rPr>
        <w:t xml:space="preserve">рыночную </w:t>
      </w:r>
      <w:r w:rsidR="00C5109D" w:rsidRPr="003664C9">
        <w:rPr>
          <w:rFonts w:ascii="Times New Roman" w:hAnsi="Times New Roman"/>
          <w:sz w:val="28"/>
          <w:szCs w:val="28"/>
        </w:rPr>
        <w:t>систему с мощными механизма</w:t>
      </w:r>
      <w:r w:rsidR="00C5109D">
        <w:rPr>
          <w:rFonts w:ascii="Times New Roman" w:hAnsi="Times New Roman"/>
          <w:sz w:val="28"/>
          <w:szCs w:val="28"/>
        </w:rPr>
        <w:t xml:space="preserve">ми общественной самоорганизации и саморазвития, которые будут </w:t>
      </w:r>
      <w:r w:rsidR="00C5109D" w:rsidRPr="0032732A">
        <w:rPr>
          <w:rFonts w:ascii="Times New Roman" w:hAnsi="Times New Roman"/>
          <w:sz w:val="28"/>
          <w:szCs w:val="28"/>
        </w:rPr>
        <w:t xml:space="preserve"> </w:t>
      </w:r>
      <w:r w:rsidR="00C5109D" w:rsidRPr="003664C9">
        <w:rPr>
          <w:rFonts w:ascii="Times New Roman" w:hAnsi="Times New Roman"/>
          <w:sz w:val="28"/>
          <w:szCs w:val="28"/>
        </w:rPr>
        <w:t>гарантир</w:t>
      </w:r>
      <w:r w:rsidR="00C5109D">
        <w:rPr>
          <w:rFonts w:ascii="Times New Roman" w:hAnsi="Times New Roman"/>
          <w:sz w:val="28"/>
          <w:szCs w:val="28"/>
        </w:rPr>
        <w:t xml:space="preserve">овать </w:t>
      </w:r>
      <w:r w:rsidR="00C5109D" w:rsidRPr="003664C9">
        <w:rPr>
          <w:rFonts w:ascii="Times New Roman" w:hAnsi="Times New Roman"/>
          <w:sz w:val="28"/>
          <w:szCs w:val="28"/>
        </w:rPr>
        <w:t>согласовани</w:t>
      </w:r>
      <w:r w:rsidR="00C5109D">
        <w:rPr>
          <w:rFonts w:ascii="Times New Roman" w:hAnsi="Times New Roman"/>
          <w:sz w:val="28"/>
          <w:szCs w:val="28"/>
        </w:rPr>
        <w:t>е</w:t>
      </w:r>
      <w:r w:rsidR="00C5109D" w:rsidRPr="003664C9">
        <w:rPr>
          <w:rFonts w:ascii="Times New Roman" w:hAnsi="Times New Roman"/>
          <w:sz w:val="28"/>
          <w:szCs w:val="28"/>
        </w:rPr>
        <w:t xml:space="preserve"> интересов участников рын</w:t>
      </w:r>
      <w:r w:rsidR="00C5109D">
        <w:rPr>
          <w:rFonts w:ascii="Times New Roman" w:hAnsi="Times New Roman"/>
          <w:sz w:val="28"/>
          <w:szCs w:val="28"/>
        </w:rPr>
        <w:t xml:space="preserve">ка, </w:t>
      </w:r>
      <w:r w:rsidR="00C5109D" w:rsidRPr="00833EC1">
        <w:rPr>
          <w:rFonts w:ascii="Times New Roman" w:hAnsi="Times New Roman"/>
          <w:sz w:val="28"/>
          <w:szCs w:val="28"/>
        </w:rPr>
        <w:t>противодейств</w:t>
      </w:r>
      <w:r w:rsidR="00C5109D">
        <w:rPr>
          <w:rFonts w:ascii="Times New Roman" w:hAnsi="Times New Roman"/>
          <w:sz w:val="28"/>
          <w:szCs w:val="28"/>
        </w:rPr>
        <w:t>овать</w:t>
      </w:r>
      <w:r w:rsidR="00C5109D" w:rsidRPr="00833EC1">
        <w:rPr>
          <w:rFonts w:ascii="Times New Roman" w:hAnsi="Times New Roman"/>
          <w:sz w:val="28"/>
          <w:szCs w:val="28"/>
        </w:rPr>
        <w:t xml:space="preserve"> </w:t>
      </w:r>
      <w:r w:rsidR="00C5109D">
        <w:rPr>
          <w:rFonts w:ascii="Times New Roman" w:hAnsi="Times New Roman"/>
          <w:sz w:val="28"/>
          <w:szCs w:val="28"/>
        </w:rPr>
        <w:t xml:space="preserve">их </w:t>
      </w:r>
      <w:r w:rsidR="00C5109D" w:rsidRPr="00833EC1">
        <w:rPr>
          <w:rFonts w:ascii="Times New Roman" w:hAnsi="Times New Roman"/>
          <w:sz w:val="28"/>
          <w:szCs w:val="28"/>
        </w:rPr>
        <w:t>оппортунистическому поведению</w:t>
      </w:r>
      <w:r w:rsidR="00C5109D">
        <w:rPr>
          <w:rFonts w:ascii="Times New Roman" w:hAnsi="Times New Roman"/>
          <w:sz w:val="28"/>
          <w:szCs w:val="28"/>
        </w:rPr>
        <w:t xml:space="preserve"> и минимизировать трансакционные издержки</w:t>
      </w:r>
      <w:r w:rsidR="00C5109D" w:rsidRPr="003664C9">
        <w:rPr>
          <w:rFonts w:ascii="Times New Roman" w:hAnsi="Times New Roman"/>
          <w:sz w:val="28"/>
          <w:szCs w:val="28"/>
        </w:rPr>
        <w:t>.</w:t>
      </w:r>
    </w:p>
    <w:p w:rsidR="00C5109D" w:rsidRDefault="00C5109D" w:rsidP="00C5109D">
      <w:pPr>
        <w:spacing w:after="0" w:line="360" w:lineRule="auto"/>
        <w:ind w:firstLine="709"/>
        <w:jc w:val="both"/>
        <w:rPr>
          <w:rFonts w:ascii="Times New Roman" w:hAnsi="Times New Roman"/>
          <w:sz w:val="28"/>
          <w:szCs w:val="28"/>
        </w:rPr>
      </w:pPr>
      <w:r w:rsidRPr="00E67EA6">
        <w:rPr>
          <w:rFonts w:ascii="Times New Roman" w:hAnsi="Times New Roman"/>
          <w:sz w:val="28"/>
          <w:szCs w:val="28"/>
        </w:rPr>
        <w:t>Трансакционные издержки</w:t>
      </w:r>
      <w:r>
        <w:rPr>
          <w:rFonts w:ascii="Times New Roman" w:hAnsi="Times New Roman"/>
          <w:sz w:val="28"/>
          <w:szCs w:val="28"/>
        </w:rPr>
        <w:t>, таким образом,</w:t>
      </w:r>
      <w:r w:rsidRPr="00E67EA6">
        <w:rPr>
          <w:rFonts w:ascii="Times New Roman" w:hAnsi="Times New Roman"/>
          <w:sz w:val="28"/>
          <w:szCs w:val="28"/>
        </w:rPr>
        <w:t xml:space="preserve"> </w:t>
      </w:r>
      <w:r>
        <w:rPr>
          <w:rFonts w:ascii="Times New Roman" w:hAnsi="Times New Roman"/>
          <w:sz w:val="28"/>
          <w:szCs w:val="28"/>
        </w:rPr>
        <w:t>может выступать</w:t>
      </w:r>
      <w:r w:rsidRPr="00E67EA6">
        <w:rPr>
          <w:rFonts w:ascii="Times New Roman" w:hAnsi="Times New Roman"/>
          <w:sz w:val="28"/>
          <w:szCs w:val="28"/>
        </w:rPr>
        <w:t xml:space="preserve"> своеобразны</w:t>
      </w:r>
      <w:r>
        <w:rPr>
          <w:rFonts w:ascii="Times New Roman" w:hAnsi="Times New Roman"/>
          <w:sz w:val="28"/>
          <w:szCs w:val="28"/>
        </w:rPr>
        <w:t>м</w:t>
      </w:r>
      <w:r w:rsidRPr="00E67EA6">
        <w:rPr>
          <w:rFonts w:ascii="Times New Roman" w:hAnsi="Times New Roman"/>
          <w:sz w:val="28"/>
          <w:szCs w:val="28"/>
        </w:rPr>
        <w:t xml:space="preserve"> индикатор</w:t>
      </w:r>
      <w:r>
        <w:rPr>
          <w:rFonts w:ascii="Times New Roman" w:hAnsi="Times New Roman"/>
          <w:sz w:val="28"/>
          <w:szCs w:val="28"/>
        </w:rPr>
        <w:t>ом</w:t>
      </w:r>
      <w:r w:rsidRPr="00E67EA6">
        <w:rPr>
          <w:rFonts w:ascii="Times New Roman" w:hAnsi="Times New Roman"/>
          <w:sz w:val="28"/>
          <w:szCs w:val="28"/>
        </w:rPr>
        <w:t xml:space="preserve"> состояния </w:t>
      </w:r>
      <w:r>
        <w:rPr>
          <w:rFonts w:ascii="Times New Roman" w:hAnsi="Times New Roman"/>
          <w:sz w:val="28"/>
          <w:szCs w:val="28"/>
        </w:rPr>
        <w:t>институциональной</w:t>
      </w:r>
      <w:r w:rsidRPr="00E67EA6">
        <w:rPr>
          <w:rFonts w:ascii="Times New Roman" w:hAnsi="Times New Roman"/>
          <w:sz w:val="28"/>
          <w:szCs w:val="28"/>
        </w:rPr>
        <w:t xml:space="preserve"> системы</w:t>
      </w:r>
      <w:r>
        <w:rPr>
          <w:rFonts w:ascii="Times New Roman" w:hAnsi="Times New Roman"/>
          <w:sz w:val="28"/>
          <w:szCs w:val="28"/>
        </w:rPr>
        <w:t xml:space="preserve"> рынка</w:t>
      </w:r>
      <w:r w:rsidRPr="00E67EA6">
        <w:rPr>
          <w:rFonts w:ascii="Times New Roman" w:hAnsi="Times New Roman"/>
          <w:sz w:val="28"/>
          <w:szCs w:val="28"/>
        </w:rPr>
        <w:t xml:space="preserve">, </w:t>
      </w:r>
      <w:r>
        <w:rPr>
          <w:rFonts w:ascii="Times New Roman" w:hAnsi="Times New Roman"/>
          <w:sz w:val="28"/>
          <w:szCs w:val="28"/>
        </w:rPr>
        <w:t>ее институциональной устойчивости и способности к согласованию интересов участников</w:t>
      </w:r>
      <w:r w:rsidRPr="00E67EA6">
        <w:rPr>
          <w:rFonts w:ascii="Times New Roman" w:hAnsi="Times New Roman"/>
          <w:sz w:val="28"/>
          <w:szCs w:val="28"/>
        </w:rPr>
        <w:t xml:space="preserve">. </w:t>
      </w:r>
      <w:r>
        <w:rPr>
          <w:rFonts w:ascii="Times New Roman" w:hAnsi="Times New Roman"/>
          <w:sz w:val="28"/>
          <w:szCs w:val="28"/>
        </w:rPr>
        <w:t xml:space="preserve">Вообще, как известно, </w:t>
      </w:r>
      <w:r w:rsidRPr="00E67EA6">
        <w:rPr>
          <w:rFonts w:ascii="Times New Roman" w:hAnsi="Times New Roman"/>
          <w:sz w:val="28"/>
          <w:szCs w:val="28"/>
        </w:rPr>
        <w:t>причин</w:t>
      </w:r>
      <w:r>
        <w:rPr>
          <w:rFonts w:ascii="Times New Roman" w:hAnsi="Times New Roman"/>
          <w:sz w:val="28"/>
          <w:szCs w:val="28"/>
        </w:rPr>
        <w:t>ой</w:t>
      </w:r>
      <w:r w:rsidRPr="00E67EA6">
        <w:rPr>
          <w:rFonts w:ascii="Times New Roman" w:hAnsi="Times New Roman"/>
          <w:sz w:val="28"/>
          <w:szCs w:val="28"/>
        </w:rPr>
        <w:t xml:space="preserve"> </w:t>
      </w:r>
      <w:r>
        <w:rPr>
          <w:rFonts w:ascii="Times New Roman" w:hAnsi="Times New Roman"/>
          <w:sz w:val="28"/>
          <w:szCs w:val="28"/>
        </w:rPr>
        <w:t xml:space="preserve">появления </w:t>
      </w:r>
      <w:r w:rsidRPr="00E67EA6">
        <w:rPr>
          <w:rFonts w:ascii="Times New Roman" w:hAnsi="Times New Roman"/>
          <w:sz w:val="28"/>
          <w:szCs w:val="28"/>
        </w:rPr>
        <w:t xml:space="preserve">трансакционных издержек в экономике </w:t>
      </w:r>
      <w:r>
        <w:rPr>
          <w:rFonts w:ascii="Times New Roman" w:hAnsi="Times New Roman"/>
          <w:sz w:val="28"/>
          <w:szCs w:val="28"/>
        </w:rPr>
        <w:t>считают</w:t>
      </w:r>
      <w:r w:rsidRPr="00E67EA6">
        <w:rPr>
          <w:rFonts w:ascii="Times New Roman" w:hAnsi="Times New Roman"/>
          <w:sz w:val="28"/>
          <w:szCs w:val="28"/>
        </w:rPr>
        <w:t xml:space="preserve"> несовпадение интересов взаимодействующих друг с другом экономических агентов,</w:t>
      </w:r>
      <w:r>
        <w:rPr>
          <w:rFonts w:ascii="Times New Roman" w:hAnsi="Times New Roman"/>
          <w:sz w:val="28"/>
          <w:szCs w:val="28"/>
        </w:rPr>
        <w:t xml:space="preserve"> </w:t>
      </w:r>
      <w:r w:rsidRPr="00E67EA6">
        <w:rPr>
          <w:rFonts w:ascii="Times New Roman" w:hAnsi="Times New Roman"/>
          <w:sz w:val="28"/>
          <w:szCs w:val="28"/>
        </w:rPr>
        <w:t>наличи</w:t>
      </w:r>
      <w:r>
        <w:rPr>
          <w:rFonts w:ascii="Times New Roman" w:hAnsi="Times New Roman"/>
          <w:sz w:val="28"/>
          <w:szCs w:val="28"/>
        </w:rPr>
        <w:t>е</w:t>
      </w:r>
      <w:r w:rsidRPr="00E67EA6">
        <w:rPr>
          <w:rFonts w:ascii="Times New Roman" w:hAnsi="Times New Roman"/>
          <w:sz w:val="28"/>
          <w:szCs w:val="28"/>
        </w:rPr>
        <w:t xml:space="preserve"> неопределенности и ограниченной рациональности экономических агентов</w:t>
      </w:r>
      <w:r>
        <w:rPr>
          <w:rFonts w:ascii="Times New Roman" w:hAnsi="Times New Roman"/>
          <w:sz w:val="28"/>
          <w:szCs w:val="28"/>
        </w:rPr>
        <w:t>, что</w:t>
      </w:r>
      <w:r w:rsidRPr="00E67EA6">
        <w:rPr>
          <w:rFonts w:ascii="Times New Roman" w:hAnsi="Times New Roman"/>
          <w:sz w:val="28"/>
          <w:szCs w:val="28"/>
        </w:rPr>
        <w:t xml:space="preserve"> связан</w:t>
      </w:r>
      <w:r>
        <w:rPr>
          <w:rFonts w:ascii="Times New Roman" w:hAnsi="Times New Roman"/>
          <w:sz w:val="28"/>
          <w:szCs w:val="28"/>
        </w:rPr>
        <w:t>о</w:t>
      </w:r>
      <w:r w:rsidRPr="00E67EA6">
        <w:rPr>
          <w:rFonts w:ascii="Times New Roman" w:hAnsi="Times New Roman"/>
          <w:sz w:val="28"/>
          <w:szCs w:val="28"/>
        </w:rPr>
        <w:t xml:space="preserve"> с асимметричност</w:t>
      </w:r>
      <w:r>
        <w:rPr>
          <w:rFonts w:ascii="Times New Roman" w:hAnsi="Times New Roman"/>
          <w:sz w:val="28"/>
          <w:szCs w:val="28"/>
        </w:rPr>
        <w:t>ью</w:t>
      </w:r>
      <w:r w:rsidRPr="00E67EA6">
        <w:rPr>
          <w:rFonts w:ascii="Times New Roman" w:hAnsi="Times New Roman"/>
          <w:sz w:val="28"/>
          <w:szCs w:val="28"/>
        </w:rPr>
        <w:t xml:space="preserve"> информации </w:t>
      </w:r>
      <w:r>
        <w:rPr>
          <w:rFonts w:ascii="Times New Roman" w:hAnsi="Times New Roman"/>
          <w:sz w:val="28"/>
          <w:szCs w:val="28"/>
        </w:rPr>
        <w:t>на</w:t>
      </w:r>
      <w:r w:rsidRPr="00E67EA6">
        <w:rPr>
          <w:rFonts w:ascii="Times New Roman" w:hAnsi="Times New Roman"/>
          <w:sz w:val="28"/>
          <w:szCs w:val="28"/>
        </w:rPr>
        <w:t xml:space="preserve"> рынке и, следовательно, оппортунистическим поведением всех </w:t>
      </w:r>
      <w:r>
        <w:rPr>
          <w:rFonts w:ascii="Times New Roman" w:hAnsi="Times New Roman"/>
          <w:sz w:val="28"/>
          <w:szCs w:val="28"/>
        </w:rPr>
        <w:t xml:space="preserve">его </w:t>
      </w:r>
      <w:r w:rsidRPr="00E67EA6">
        <w:rPr>
          <w:rFonts w:ascii="Times New Roman" w:hAnsi="Times New Roman"/>
          <w:sz w:val="28"/>
          <w:szCs w:val="28"/>
        </w:rPr>
        <w:t>участников.</w:t>
      </w:r>
      <w:r w:rsidRPr="005C3E91">
        <w:rPr>
          <w:rFonts w:ascii="Times New Roman" w:hAnsi="Times New Roman"/>
          <w:sz w:val="28"/>
          <w:szCs w:val="28"/>
        </w:rPr>
        <w:t xml:space="preserve"> </w:t>
      </w:r>
      <w:r w:rsidRPr="00E67EA6">
        <w:rPr>
          <w:rFonts w:ascii="Times New Roman" w:hAnsi="Times New Roman"/>
          <w:sz w:val="28"/>
          <w:szCs w:val="28"/>
        </w:rPr>
        <w:t>[</w:t>
      </w:r>
      <w:r w:rsidR="009A3995">
        <w:rPr>
          <w:rFonts w:ascii="Times New Roman" w:hAnsi="Times New Roman"/>
          <w:sz w:val="28"/>
          <w:szCs w:val="28"/>
        </w:rPr>
        <w:t>233,13</w:t>
      </w:r>
      <w:r>
        <w:rPr>
          <w:rFonts w:ascii="Times New Roman" w:hAnsi="Times New Roman"/>
          <w:sz w:val="28"/>
          <w:szCs w:val="28"/>
        </w:rPr>
        <w:t xml:space="preserve">] </w:t>
      </w:r>
    </w:p>
    <w:p w:rsidR="00C5109D"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Поэтому один</w:t>
      </w:r>
      <w:r w:rsidRPr="00E67EA6">
        <w:rPr>
          <w:rFonts w:ascii="Times New Roman" w:hAnsi="Times New Roman"/>
          <w:sz w:val="28"/>
          <w:szCs w:val="28"/>
        </w:rPr>
        <w:t xml:space="preserve"> из </w:t>
      </w:r>
      <w:r>
        <w:rPr>
          <w:rFonts w:ascii="Times New Roman" w:hAnsi="Times New Roman"/>
          <w:sz w:val="28"/>
          <w:szCs w:val="28"/>
        </w:rPr>
        <w:t xml:space="preserve">наиболее </w:t>
      </w:r>
      <w:r w:rsidRPr="00E67EA6">
        <w:rPr>
          <w:rFonts w:ascii="Times New Roman" w:hAnsi="Times New Roman"/>
          <w:sz w:val="28"/>
          <w:szCs w:val="28"/>
        </w:rPr>
        <w:t>значимых факторов</w:t>
      </w:r>
      <w:r>
        <w:rPr>
          <w:rFonts w:ascii="Times New Roman" w:hAnsi="Times New Roman"/>
          <w:sz w:val="28"/>
          <w:szCs w:val="28"/>
        </w:rPr>
        <w:t>,</w:t>
      </w:r>
      <w:r w:rsidRPr="00E67EA6">
        <w:rPr>
          <w:rFonts w:ascii="Times New Roman" w:hAnsi="Times New Roman"/>
          <w:sz w:val="28"/>
          <w:szCs w:val="28"/>
        </w:rPr>
        <w:t xml:space="preserve"> влияющих на величину трансакционных издержек</w:t>
      </w:r>
      <w:r>
        <w:rPr>
          <w:rFonts w:ascii="Times New Roman" w:hAnsi="Times New Roman"/>
          <w:sz w:val="28"/>
          <w:szCs w:val="28"/>
        </w:rPr>
        <w:t>,</w:t>
      </w:r>
      <w:r w:rsidRPr="00E67EA6">
        <w:rPr>
          <w:rFonts w:ascii="Times New Roman" w:hAnsi="Times New Roman"/>
          <w:sz w:val="28"/>
          <w:szCs w:val="28"/>
        </w:rPr>
        <w:t xml:space="preserve"> </w:t>
      </w:r>
      <w:r>
        <w:rPr>
          <w:rFonts w:ascii="Times New Roman" w:hAnsi="Times New Roman"/>
          <w:sz w:val="28"/>
          <w:szCs w:val="28"/>
        </w:rPr>
        <w:t xml:space="preserve">- это </w:t>
      </w:r>
      <w:r w:rsidRPr="00E67EA6">
        <w:rPr>
          <w:rFonts w:ascii="Times New Roman" w:hAnsi="Times New Roman"/>
          <w:sz w:val="28"/>
          <w:szCs w:val="28"/>
        </w:rPr>
        <w:t>с</w:t>
      </w:r>
      <w:r>
        <w:rPr>
          <w:rFonts w:ascii="Times New Roman" w:hAnsi="Times New Roman"/>
          <w:sz w:val="28"/>
          <w:szCs w:val="28"/>
        </w:rPr>
        <w:t>ложившаяся</w:t>
      </w:r>
      <w:r w:rsidRPr="00E67EA6">
        <w:rPr>
          <w:rFonts w:ascii="Times New Roman" w:hAnsi="Times New Roman"/>
          <w:sz w:val="28"/>
          <w:szCs w:val="28"/>
        </w:rPr>
        <w:t xml:space="preserve"> в обществе институ</w:t>
      </w:r>
      <w:r>
        <w:rPr>
          <w:rFonts w:ascii="Times New Roman" w:hAnsi="Times New Roman"/>
          <w:sz w:val="28"/>
          <w:szCs w:val="28"/>
        </w:rPr>
        <w:t>циональная система</w:t>
      </w:r>
      <w:r w:rsidRPr="00E67EA6">
        <w:rPr>
          <w:rFonts w:ascii="Times New Roman" w:hAnsi="Times New Roman"/>
          <w:sz w:val="28"/>
          <w:szCs w:val="28"/>
        </w:rPr>
        <w:t xml:space="preserve">, </w:t>
      </w:r>
      <w:r>
        <w:rPr>
          <w:rFonts w:ascii="Times New Roman" w:hAnsi="Times New Roman"/>
          <w:sz w:val="28"/>
          <w:szCs w:val="28"/>
        </w:rPr>
        <w:t>определяющая набор и структуру институтов, а также</w:t>
      </w:r>
      <w:r w:rsidRPr="00E67EA6">
        <w:rPr>
          <w:rFonts w:ascii="Times New Roman" w:hAnsi="Times New Roman"/>
          <w:sz w:val="28"/>
          <w:szCs w:val="28"/>
        </w:rPr>
        <w:t xml:space="preserve"> </w:t>
      </w:r>
      <w:r>
        <w:rPr>
          <w:rFonts w:ascii="Times New Roman" w:hAnsi="Times New Roman"/>
          <w:sz w:val="28"/>
          <w:szCs w:val="28"/>
        </w:rPr>
        <w:t xml:space="preserve">(что очень важно!) процесс их </w:t>
      </w:r>
      <w:r w:rsidRPr="00E67EA6">
        <w:rPr>
          <w:rFonts w:ascii="Times New Roman" w:hAnsi="Times New Roman"/>
          <w:sz w:val="28"/>
          <w:szCs w:val="28"/>
        </w:rPr>
        <w:t>трансформаци</w:t>
      </w:r>
      <w:r>
        <w:rPr>
          <w:rFonts w:ascii="Times New Roman" w:hAnsi="Times New Roman"/>
          <w:sz w:val="28"/>
          <w:szCs w:val="28"/>
        </w:rPr>
        <w:t>и</w:t>
      </w:r>
      <w:r w:rsidRPr="00E67EA6">
        <w:rPr>
          <w:rFonts w:ascii="Times New Roman" w:hAnsi="Times New Roman"/>
          <w:sz w:val="28"/>
          <w:szCs w:val="28"/>
        </w:rPr>
        <w:t>, ведущ</w:t>
      </w:r>
      <w:r>
        <w:rPr>
          <w:rFonts w:ascii="Times New Roman" w:hAnsi="Times New Roman"/>
          <w:sz w:val="28"/>
          <w:szCs w:val="28"/>
        </w:rPr>
        <w:t>ий</w:t>
      </w:r>
      <w:r w:rsidRPr="00E67EA6">
        <w:rPr>
          <w:rFonts w:ascii="Times New Roman" w:hAnsi="Times New Roman"/>
          <w:sz w:val="28"/>
          <w:szCs w:val="28"/>
        </w:rPr>
        <w:t xml:space="preserve"> к ликвидации старых и установлению новых ф</w:t>
      </w:r>
      <w:r>
        <w:rPr>
          <w:rFonts w:ascii="Times New Roman" w:hAnsi="Times New Roman"/>
          <w:sz w:val="28"/>
          <w:szCs w:val="28"/>
        </w:rPr>
        <w:t>ормальных и неформальных правил.</w:t>
      </w:r>
      <w:r w:rsidRPr="00E67EA6">
        <w:rPr>
          <w:rFonts w:ascii="Times New Roman" w:hAnsi="Times New Roman"/>
          <w:sz w:val="28"/>
          <w:szCs w:val="28"/>
        </w:rPr>
        <w:t xml:space="preserve"> </w:t>
      </w:r>
      <w:r>
        <w:rPr>
          <w:rFonts w:ascii="Times New Roman" w:hAnsi="Times New Roman"/>
          <w:sz w:val="28"/>
          <w:szCs w:val="28"/>
        </w:rPr>
        <w:t>Общественная э</w:t>
      </w:r>
      <w:r w:rsidRPr="00E67EA6">
        <w:rPr>
          <w:rFonts w:ascii="Times New Roman" w:hAnsi="Times New Roman"/>
          <w:sz w:val="28"/>
          <w:szCs w:val="28"/>
        </w:rPr>
        <w:t xml:space="preserve">ффективность </w:t>
      </w:r>
      <w:r>
        <w:rPr>
          <w:rFonts w:ascii="Times New Roman" w:hAnsi="Times New Roman"/>
          <w:sz w:val="28"/>
          <w:szCs w:val="28"/>
        </w:rPr>
        <w:t xml:space="preserve">институтов, соответственно, </w:t>
      </w:r>
      <w:r w:rsidRPr="00E67EA6">
        <w:rPr>
          <w:rFonts w:ascii="Times New Roman" w:hAnsi="Times New Roman"/>
          <w:sz w:val="28"/>
          <w:szCs w:val="28"/>
        </w:rPr>
        <w:t xml:space="preserve">во многом </w:t>
      </w:r>
      <w:r>
        <w:rPr>
          <w:rFonts w:ascii="Times New Roman" w:hAnsi="Times New Roman"/>
          <w:sz w:val="28"/>
          <w:szCs w:val="28"/>
        </w:rPr>
        <w:t xml:space="preserve">будет </w:t>
      </w:r>
      <w:r w:rsidRPr="00E67EA6">
        <w:rPr>
          <w:rFonts w:ascii="Times New Roman" w:hAnsi="Times New Roman"/>
          <w:sz w:val="28"/>
          <w:szCs w:val="28"/>
        </w:rPr>
        <w:t>определя</w:t>
      </w:r>
      <w:r>
        <w:rPr>
          <w:rFonts w:ascii="Times New Roman" w:hAnsi="Times New Roman"/>
          <w:sz w:val="28"/>
          <w:szCs w:val="28"/>
        </w:rPr>
        <w:t xml:space="preserve">ться </w:t>
      </w:r>
      <w:r w:rsidRPr="00E67EA6">
        <w:rPr>
          <w:rFonts w:ascii="Times New Roman" w:hAnsi="Times New Roman"/>
          <w:sz w:val="28"/>
          <w:szCs w:val="28"/>
        </w:rPr>
        <w:t xml:space="preserve">тем, насколько </w:t>
      </w:r>
      <w:r>
        <w:rPr>
          <w:rFonts w:ascii="Times New Roman" w:hAnsi="Times New Roman"/>
          <w:sz w:val="28"/>
          <w:szCs w:val="28"/>
        </w:rPr>
        <w:t>они</w:t>
      </w:r>
      <w:r w:rsidRPr="00E67EA6">
        <w:rPr>
          <w:rFonts w:ascii="Times New Roman" w:hAnsi="Times New Roman"/>
          <w:sz w:val="28"/>
          <w:szCs w:val="28"/>
        </w:rPr>
        <w:t xml:space="preserve"> способны </w:t>
      </w:r>
      <w:r>
        <w:rPr>
          <w:rFonts w:ascii="Times New Roman" w:hAnsi="Times New Roman"/>
          <w:sz w:val="28"/>
          <w:szCs w:val="28"/>
        </w:rPr>
        <w:t xml:space="preserve">минимизировать </w:t>
      </w:r>
      <w:r w:rsidRPr="00E67EA6">
        <w:rPr>
          <w:rFonts w:ascii="Times New Roman" w:hAnsi="Times New Roman"/>
          <w:sz w:val="28"/>
          <w:szCs w:val="28"/>
        </w:rPr>
        <w:t>оппортунистическо</w:t>
      </w:r>
      <w:r>
        <w:rPr>
          <w:rFonts w:ascii="Times New Roman" w:hAnsi="Times New Roman"/>
          <w:sz w:val="28"/>
          <w:szCs w:val="28"/>
        </w:rPr>
        <w:t>е</w:t>
      </w:r>
      <w:r w:rsidRPr="00E67EA6">
        <w:rPr>
          <w:rFonts w:ascii="Times New Roman" w:hAnsi="Times New Roman"/>
          <w:sz w:val="28"/>
          <w:szCs w:val="28"/>
        </w:rPr>
        <w:t xml:space="preserve"> поведени</w:t>
      </w:r>
      <w:r>
        <w:rPr>
          <w:rFonts w:ascii="Times New Roman" w:hAnsi="Times New Roman"/>
          <w:sz w:val="28"/>
          <w:szCs w:val="28"/>
        </w:rPr>
        <w:t>е</w:t>
      </w:r>
      <w:r w:rsidRPr="00E67EA6">
        <w:rPr>
          <w:rFonts w:ascii="Times New Roman" w:hAnsi="Times New Roman"/>
          <w:sz w:val="28"/>
          <w:szCs w:val="28"/>
        </w:rPr>
        <w:t xml:space="preserve"> </w:t>
      </w:r>
      <w:r>
        <w:rPr>
          <w:rFonts w:ascii="Times New Roman" w:hAnsi="Times New Roman"/>
          <w:sz w:val="28"/>
          <w:szCs w:val="28"/>
        </w:rPr>
        <w:t>экономических агентов и снизить тем самым</w:t>
      </w:r>
      <w:r w:rsidRPr="00E67EA6">
        <w:rPr>
          <w:rFonts w:ascii="Times New Roman" w:hAnsi="Times New Roman"/>
          <w:sz w:val="28"/>
          <w:szCs w:val="28"/>
        </w:rPr>
        <w:t xml:space="preserve"> трансакционные издержки.</w:t>
      </w:r>
      <w:r w:rsidRPr="008938D1">
        <w:rPr>
          <w:rFonts w:ascii="Times New Roman" w:hAnsi="Times New Roman"/>
          <w:sz w:val="28"/>
          <w:szCs w:val="28"/>
        </w:rPr>
        <w:t xml:space="preserve"> </w:t>
      </w:r>
      <w:r w:rsidRPr="00E67EA6">
        <w:rPr>
          <w:rFonts w:ascii="Times New Roman" w:hAnsi="Times New Roman"/>
          <w:sz w:val="28"/>
          <w:szCs w:val="28"/>
        </w:rPr>
        <w:t xml:space="preserve">Уменьшение удельных трансакционных издержек приводит к увеличению трансакций в экономике. </w:t>
      </w:r>
      <w:r>
        <w:rPr>
          <w:rFonts w:ascii="Times New Roman" w:hAnsi="Times New Roman"/>
          <w:sz w:val="28"/>
          <w:szCs w:val="28"/>
        </w:rPr>
        <w:t>На денежном рынке, например,  э</w:t>
      </w:r>
      <w:r w:rsidRPr="00E67EA6">
        <w:rPr>
          <w:rFonts w:ascii="Times New Roman" w:hAnsi="Times New Roman"/>
          <w:sz w:val="28"/>
          <w:szCs w:val="28"/>
        </w:rPr>
        <w:t xml:space="preserve">то </w:t>
      </w:r>
      <w:r>
        <w:rPr>
          <w:rFonts w:ascii="Times New Roman" w:hAnsi="Times New Roman"/>
          <w:sz w:val="28"/>
          <w:szCs w:val="28"/>
        </w:rPr>
        <w:t>ведет к</w:t>
      </w:r>
      <w:r w:rsidRPr="00E67EA6">
        <w:rPr>
          <w:rFonts w:ascii="Times New Roman" w:hAnsi="Times New Roman"/>
          <w:sz w:val="28"/>
          <w:szCs w:val="28"/>
        </w:rPr>
        <w:t xml:space="preserve"> удешевлени</w:t>
      </w:r>
      <w:r>
        <w:rPr>
          <w:rFonts w:ascii="Times New Roman" w:hAnsi="Times New Roman"/>
          <w:sz w:val="28"/>
          <w:szCs w:val="28"/>
        </w:rPr>
        <w:t>ю</w:t>
      </w:r>
      <w:r w:rsidRPr="00E67EA6">
        <w:rPr>
          <w:rFonts w:ascii="Times New Roman" w:hAnsi="Times New Roman"/>
          <w:sz w:val="28"/>
          <w:szCs w:val="28"/>
        </w:rPr>
        <w:t xml:space="preserve"> </w:t>
      </w:r>
      <w:r w:rsidRPr="008938D1">
        <w:rPr>
          <w:rFonts w:ascii="Times New Roman" w:hAnsi="Times New Roman"/>
          <w:sz w:val="28"/>
          <w:szCs w:val="28"/>
        </w:rPr>
        <w:t>кредита</w:t>
      </w:r>
      <w:r w:rsidRPr="00E67EA6">
        <w:rPr>
          <w:rFonts w:ascii="Times New Roman" w:hAnsi="Times New Roman"/>
          <w:sz w:val="28"/>
          <w:szCs w:val="28"/>
        </w:rPr>
        <w:t xml:space="preserve">  для </w:t>
      </w:r>
      <w:r>
        <w:rPr>
          <w:rFonts w:ascii="Times New Roman" w:hAnsi="Times New Roman"/>
          <w:sz w:val="28"/>
          <w:szCs w:val="28"/>
        </w:rPr>
        <w:t>кредитополучателя</w:t>
      </w:r>
      <w:r w:rsidRPr="00E67EA6">
        <w:rPr>
          <w:rFonts w:ascii="Times New Roman" w:hAnsi="Times New Roman"/>
          <w:sz w:val="28"/>
          <w:szCs w:val="28"/>
        </w:rPr>
        <w:t xml:space="preserve"> и увеличивает объемы совокупного </w:t>
      </w:r>
      <w:r>
        <w:rPr>
          <w:rFonts w:ascii="Times New Roman" w:hAnsi="Times New Roman"/>
          <w:sz w:val="28"/>
          <w:szCs w:val="28"/>
        </w:rPr>
        <w:t xml:space="preserve">платежеспособного </w:t>
      </w:r>
      <w:r w:rsidRPr="00E67EA6">
        <w:rPr>
          <w:rFonts w:ascii="Times New Roman" w:hAnsi="Times New Roman"/>
          <w:sz w:val="28"/>
          <w:szCs w:val="28"/>
        </w:rPr>
        <w:t>спроса.</w:t>
      </w:r>
      <w:r>
        <w:rPr>
          <w:rFonts w:ascii="Times New Roman" w:hAnsi="Times New Roman"/>
          <w:sz w:val="28"/>
          <w:szCs w:val="28"/>
        </w:rPr>
        <w:t xml:space="preserve"> Напротив, р</w:t>
      </w:r>
      <w:r w:rsidRPr="00E67EA6">
        <w:rPr>
          <w:rFonts w:ascii="Times New Roman" w:hAnsi="Times New Roman"/>
          <w:sz w:val="28"/>
          <w:szCs w:val="28"/>
        </w:rPr>
        <w:t>ост доли ВВП, направлен</w:t>
      </w:r>
      <w:r>
        <w:rPr>
          <w:rFonts w:ascii="Times New Roman" w:hAnsi="Times New Roman"/>
          <w:sz w:val="28"/>
          <w:szCs w:val="28"/>
        </w:rPr>
        <w:t>ной</w:t>
      </w:r>
      <w:r w:rsidRPr="00E67EA6">
        <w:rPr>
          <w:rFonts w:ascii="Times New Roman" w:hAnsi="Times New Roman"/>
          <w:sz w:val="28"/>
          <w:szCs w:val="28"/>
        </w:rPr>
        <w:t xml:space="preserve"> на покрытие трансакций</w:t>
      </w:r>
      <w:r>
        <w:rPr>
          <w:rFonts w:ascii="Times New Roman" w:hAnsi="Times New Roman"/>
          <w:sz w:val="28"/>
          <w:szCs w:val="28"/>
        </w:rPr>
        <w:t>,</w:t>
      </w:r>
      <w:r w:rsidRPr="00E67EA6">
        <w:rPr>
          <w:rFonts w:ascii="Times New Roman" w:hAnsi="Times New Roman"/>
          <w:sz w:val="28"/>
          <w:szCs w:val="28"/>
        </w:rPr>
        <w:t xml:space="preserve"> будет </w:t>
      </w:r>
      <w:r>
        <w:rPr>
          <w:rFonts w:ascii="Times New Roman" w:hAnsi="Times New Roman"/>
          <w:sz w:val="28"/>
          <w:szCs w:val="28"/>
        </w:rPr>
        <w:t>увеличивать</w:t>
      </w:r>
      <w:r w:rsidRPr="00E67EA6">
        <w:rPr>
          <w:rFonts w:ascii="Times New Roman" w:hAnsi="Times New Roman"/>
          <w:sz w:val="28"/>
          <w:szCs w:val="28"/>
        </w:rPr>
        <w:t xml:space="preserve"> непроизводительно</w:t>
      </w:r>
      <w:r>
        <w:rPr>
          <w:rFonts w:ascii="Times New Roman" w:hAnsi="Times New Roman"/>
          <w:sz w:val="28"/>
          <w:szCs w:val="28"/>
        </w:rPr>
        <w:t>е</w:t>
      </w:r>
      <w:r w:rsidRPr="00E67EA6">
        <w:rPr>
          <w:rFonts w:ascii="Times New Roman" w:hAnsi="Times New Roman"/>
          <w:sz w:val="28"/>
          <w:szCs w:val="28"/>
        </w:rPr>
        <w:t xml:space="preserve"> расходовани</w:t>
      </w:r>
      <w:r>
        <w:rPr>
          <w:rFonts w:ascii="Times New Roman" w:hAnsi="Times New Roman"/>
          <w:sz w:val="28"/>
          <w:szCs w:val="28"/>
        </w:rPr>
        <w:t>е</w:t>
      </w:r>
      <w:r w:rsidRPr="00E67EA6">
        <w:rPr>
          <w:rFonts w:ascii="Times New Roman" w:hAnsi="Times New Roman"/>
          <w:sz w:val="28"/>
          <w:szCs w:val="28"/>
        </w:rPr>
        <w:t xml:space="preserve"> </w:t>
      </w:r>
      <w:r>
        <w:rPr>
          <w:rFonts w:ascii="Times New Roman" w:hAnsi="Times New Roman"/>
          <w:sz w:val="28"/>
          <w:szCs w:val="28"/>
        </w:rPr>
        <w:t>денежных средств</w:t>
      </w:r>
      <w:r w:rsidRPr="00E67EA6">
        <w:rPr>
          <w:rFonts w:ascii="Times New Roman" w:hAnsi="Times New Roman"/>
          <w:sz w:val="28"/>
          <w:szCs w:val="28"/>
        </w:rPr>
        <w:t xml:space="preserve">. Это </w:t>
      </w:r>
      <w:r>
        <w:rPr>
          <w:rFonts w:ascii="Times New Roman" w:hAnsi="Times New Roman"/>
          <w:sz w:val="28"/>
          <w:szCs w:val="28"/>
        </w:rPr>
        <w:t>о</w:t>
      </w:r>
      <w:r w:rsidRPr="00E67EA6">
        <w:rPr>
          <w:rFonts w:ascii="Times New Roman" w:hAnsi="Times New Roman"/>
          <w:sz w:val="28"/>
          <w:szCs w:val="28"/>
        </w:rPr>
        <w:t>знач</w:t>
      </w:r>
      <w:r>
        <w:rPr>
          <w:rFonts w:ascii="Times New Roman" w:hAnsi="Times New Roman"/>
          <w:sz w:val="28"/>
          <w:szCs w:val="28"/>
        </w:rPr>
        <w:t xml:space="preserve">ает потерю </w:t>
      </w:r>
      <w:r w:rsidRPr="00E67EA6">
        <w:rPr>
          <w:rFonts w:ascii="Times New Roman" w:hAnsi="Times New Roman"/>
          <w:sz w:val="28"/>
          <w:szCs w:val="28"/>
        </w:rPr>
        <w:t>част</w:t>
      </w:r>
      <w:r>
        <w:rPr>
          <w:rFonts w:ascii="Times New Roman" w:hAnsi="Times New Roman"/>
          <w:sz w:val="28"/>
          <w:szCs w:val="28"/>
        </w:rPr>
        <w:t>и</w:t>
      </w:r>
      <w:r w:rsidRPr="00E67EA6">
        <w:rPr>
          <w:rFonts w:ascii="Times New Roman" w:hAnsi="Times New Roman"/>
          <w:sz w:val="28"/>
          <w:szCs w:val="28"/>
        </w:rPr>
        <w:t xml:space="preserve"> </w:t>
      </w:r>
      <w:r>
        <w:rPr>
          <w:rFonts w:ascii="Times New Roman" w:hAnsi="Times New Roman"/>
          <w:sz w:val="28"/>
          <w:szCs w:val="28"/>
        </w:rPr>
        <w:t xml:space="preserve">денежных </w:t>
      </w:r>
      <w:r w:rsidRPr="00E67EA6">
        <w:rPr>
          <w:rFonts w:ascii="Times New Roman" w:hAnsi="Times New Roman"/>
          <w:sz w:val="28"/>
          <w:szCs w:val="28"/>
        </w:rPr>
        <w:t xml:space="preserve">ресурсов </w:t>
      </w:r>
      <w:r>
        <w:rPr>
          <w:rFonts w:ascii="Times New Roman" w:hAnsi="Times New Roman"/>
          <w:sz w:val="28"/>
          <w:szCs w:val="28"/>
        </w:rPr>
        <w:t>экономических агентов</w:t>
      </w:r>
      <w:r w:rsidRPr="00E67EA6">
        <w:rPr>
          <w:rFonts w:ascii="Times New Roman" w:hAnsi="Times New Roman"/>
          <w:sz w:val="28"/>
          <w:szCs w:val="28"/>
        </w:rPr>
        <w:t xml:space="preserve"> и сниж</w:t>
      </w:r>
      <w:r>
        <w:rPr>
          <w:rFonts w:ascii="Times New Roman" w:hAnsi="Times New Roman"/>
          <w:sz w:val="28"/>
          <w:szCs w:val="28"/>
        </w:rPr>
        <w:t>ение</w:t>
      </w:r>
      <w:r w:rsidRPr="00E67EA6">
        <w:rPr>
          <w:rFonts w:ascii="Times New Roman" w:hAnsi="Times New Roman"/>
          <w:sz w:val="28"/>
          <w:szCs w:val="28"/>
        </w:rPr>
        <w:t xml:space="preserve"> благосостояни</w:t>
      </w:r>
      <w:r>
        <w:rPr>
          <w:rFonts w:ascii="Times New Roman" w:hAnsi="Times New Roman"/>
          <w:sz w:val="28"/>
          <w:szCs w:val="28"/>
        </w:rPr>
        <w:t>я общества</w:t>
      </w:r>
      <w:r w:rsidRPr="00E67EA6">
        <w:rPr>
          <w:rFonts w:ascii="Times New Roman" w:hAnsi="Times New Roman"/>
          <w:sz w:val="28"/>
          <w:szCs w:val="28"/>
        </w:rPr>
        <w:t xml:space="preserve">. </w:t>
      </w:r>
    </w:p>
    <w:p w:rsidR="00C5109D" w:rsidRPr="00E67EA6" w:rsidRDefault="00C5109D" w:rsidP="00C5109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этой связи можно сделать вывод о том, что динамика </w:t>
      </w:r>
      <w:r w:rsidRPr="00E67EA6">
        <w:rPr>
          <w:rFonts w:ascii="Times New Roman" w:hAnsi="Times New Roman"/>
          <w:sz w:val="28"/>
          <w:szCs w:val="28"/>
        </w:rPr>
        <w:t xml:space="preserve">трансакционных издержек является критерием </w:t>
      </w:r>
      <w:r>
        <w:rPr>
          <w:rFonts w:ascii="Times New Roman" w:hAnsi="Times New Roman"/>
          <w:sz w:val="28"/>
          <w:szCs w:val="28"/>
        </w:rPr>
        <w:t>общественной эффективности</w:t>
      </w:r>
      <w:r>
        <w:rPr>
          <w:rStyle w:val="a9"/>
          <w:sz w:val="28"/>
          <w:szCs w:val="28"/>
        </w:rPr>
        <w:footnoteReference w:id="79"/>
      </w:r>
      <w:r>
        <w:rPr>
          <w:rFonts w:ascii="Times New Roman" w:hAnsi="Times New Roman"/>
          <w:sz w:val="28"/>
          <w:szCs w:val="28"/>
        </w:rPr>
        <w:t xml:space="preserve"> действующих и </w:t>
      </w:r>
      <w:r w:rsidRPr="00E67EA6">
        <w:rPr>
          <w:rFonts w:ascii="Times New Roman" w:hAnsi="Times New Roman"/>
          <w:sz w:val="28"/>
          <w:szCs w:val="28"/>
        </w:rPr>
        <w:t>целесообразности введения новых институтов</w:t>
      </w:r>
      <w:r>
        <w:rPr>
          <w:rFonts w:ascii="Times New Roman" w:hAnsi="Times New Roman"/>
          <w:sz w:val="28"/>
          <w:szCs w:val="28"/>
        </w:rPr>
        <w:t xml:space="preserve"> денежного рынка</w:t>
      </w:r>
      <w:r w:rsidRPr="00E67EA6">
        <w:rPr>
          <w:rFonts w:ascii="Times New Roman" w:hAnsi="Times New Roman"/>
          <w:sz w:val="28"/>
          <w:szCs w:val="28"/>
        </w:rPr>
        <w:t xml:space="preserve">. </w:t>
      </w:r>
      <w:r>
        <w:rPr>
          <w:rFonts w:ascii="Times New Roman" w:hAnsi="Times New Roman"/>
          <w:sz w:val="28"/>
          <w:szCs w:val="28"/>
        </w:rPr>
        <w:t xml:space="preserve"> Этот вывод, как представляется, в полной мере правомерен и в отношении ц</w:t>
      </w:r>
      <w:r w:rsidRPr="008938D1">
        <w:rPr>
          <w:rFonts w:ascii="Times New Roman" w:hAnsi="Times New Roman"/>
          <w:sz w:val="28"/>
          <w:szCs w:val="28"/>
        </w:rPr>
        <w:t>ентральн</w:t>
      </w:r>
      <w:r>
        <w:rPr>
          <w:rFonts w:ascii="Times New Roman" w:hAnsi="Times New Roman"/>
          <w:sz w:val="28"/>
          <w:szCs w:val="28"/>
        </w:rPr>
        <w:t>ого</w:t>
      </w:r>
      <w:r w:rsidRPr="008938D1">
        <w:rPr>
          <w:rFonts w:ascii="Times New Roman" w:hAnsi="Times New Roman"/>
          <w:sz w:val="28"/>
          <w:szCs w:val="28"/>
        </w:rPr>
        <w:t xml:space="preserve"> банк</w:t>
      </w:r>
      <w:r>
        <w:rPr>
          <w:rFonts w:ascii="Times New Roman" w:hAnsi="Times New Roman"/>
          <w:sz w:val="28"/>
          <w:szCs w:val="28"/>
        </w:rPr>
        <w:t>а,</w:t>
      </w:r>
      <w:r w:rsidRPr="008938D1">
        <w:rPr>
          <w:rFonts w:ascii="Times New Roman" w:hAnsi="Times New Roman"/>
          <w:sz w:val="28"/>
          <w:szCs w:val="28"/>
        </w:rPr>
        <w:t xml:space="preserve"> критери</w:t>
      </w:r>
      <w:r>
        <w:rPr>
          <w:rFonts w:ascii="Times New Roman" w:hAnsi="Times New Roman"/>
          <w:sz w:val="28"/>
          <w:szCs w:val="28"/>
        </w:rPr>
        <w:t>ем</w:t>
      </w:r>
      <w:r w:rsidRPr="008938D1">
        <w:rPr>
          <w:rFonts w:ascii="Times New Roman" w:hAnsi="Times New Roman"/>
          <w:sz w:val="28"/>
          <w:szCs w:val="28"/>
        </w:rPr>
        <w:t xml:space="preserve"> эффективности деятельности </w:t>
      </w:r>
      <w:r>
        <w:rPr>
          <w:rFonts w:ascii="Times New Roman" w:hAnsi="Times New Roman"/>
          <w:sz w:val="28"/>
          <w:szCs w:val="28"/>
        </w:rPr>
        <w:t>которого</w:t>
      </w:r>
      <w:r w:rsidRPr="008938D1">
        <w:rPr>
          <w:rFonts w:ascii="Times New Roman" w:hAnsi="Times New Roman"/>
          <w:sz w:val="28"/>
          <w:szCs w:val="28"/>
        </w:rPr>
        <w:t xml:space="preserve"> </w:t>
      </w:r>
      <w:r>
        <w:rPr>
          <w:rFonts w:ascii="Times New Roman" w:hAnsi="Times New Roman"/>
          <w:sz w:val="28"/>
          <w:szCs w:val="28"/>
        </w:rPr>
        <w:t xml:space="preserve">является </w:t>
      </w:r>
      <w:r w:rsidRPr="008938D1">
        <w:rPr>
          <w:rFonts w:ascii="Times New Roman" w:hAnsi="Times New Roman"/>
          <w:sz w:val="28"/>
          <w:szCs w:val="28"/>
        </w:rPr>
        <w:t>снижение трансакционный издержек</w:t>
      </w:r>
      <w:r>
        <w:rPr>
          <w:rFonts w:ascii="Times New Roman" w:hAnsi="Times New Roman"/>
          <w:sz w:val="28"/>
          <w:szCs w:val="28"/>
        </w:rPr>
        <w:t xml:space="preserve"> в процессе кредитования национальной экономики.</w:t>
      </w:r>
      <w:r w:rsidRPr="008938D1">
        <w:rPr>
          <w:rFonts w:ascii="Times New Roman" w:hAnsi="Times New Roman"/>
          <w:sz w:val="28"/>
          <w:szCs w:val="28"/>
        </w:rPr>
        <w:t xml:space="preserve"> </w:t>
      </w:r>
      <w:r>
        <w:rPr>
          <w:rFonts w:ascii="Times New Roman" w:hAnsi="Times New Roman"/>
          <w:sz w:val="28"/>
          <w:szCs w:val="28"/>
        </w:rPr>
        <w:t xml:space="preserve">Это затраты финансового посредничества, которые несут кредитополучатели и, прежде всего, </w:t>
      </w:r>
      <w:r w:rsidRPr="008938D1">
        <w:rPr>
          <w:rFonts w:ascii="Times New Roman" w:hAnsi="Times New Roman"/>
          <w:sz w:val="28"/>
          <w:szCs w:val="28"/>
        </w:rPr>
        <w:t>процентная ставка</w:t>
      </w:r>
      <w:r>
        <w:rPr>
          <w:rFonts w:ascii="Times New Roman" w:hAnsi="Times New Roman"/>
          <w:sz w:val="28"/>
          <w:szCs w:val="28"/>
        </w:rPr>
        <w:t xml:space="preserve"> по кредиту как а</w:t>
      </w:r>
      <w:r w:rsidRPr="008938D1">
        <w:rPr>
          <w:rFonts w:ascii="Times New Roman" w:hAnsi="Times New Roman"/>
          <w:sz w:val="28"/>
          <w:szCs w:val="28"/>
        </w:rPr>
        <w:t>грегированн</w:t>
      </w:r>
      <w:r>
        <w:rPr>
          <w:rFonts w:ascii="Times New Roman" w:hAnsi="Times New Roman"/>
          <w:sz w:val="28"/>
          <w:szCs w:val="28"/>
        </w:rPr>
        <w:t>ый</w:t>
      </w:r>
      <w:r w:rsidRPr="008938D1">
        <w:rPr>
          <w:rFonts w:ascii="Times New Roman" w:hAnsi="Times New Roman"/>
          <w:sz w:val="28"/>
          <w:szCs w:val="28"/>
        </w:rPr>
        <w:t xml:space="preserve"> (интегральн</w:t>
      </w:r>
      <w:r>
        <w:rPr>
          <w:rFonts w:ascii="Times New Roman" w:hAnsi="Times New Roman"/>
          <w:sz w:val="28"/>
          <w:szCs w:val="28"/>
        </w:rPr>
        <w:t>ый</w:t>
      </w:r>
      <w:r w:rsidRPr="008938D1">
        <w:rPr>
          <w:rFonts w:ascii="Times New Roman" w:hAnsi="Times New Roman"/>
          <w:sz w:val="28"/>
          <w:szCs w:val="28"/>
        </w:rPr>
        <w:t>) показател</w:t>
      </w:r>
      <w:r>
        <w:rPr>
          <w:rFonts w:ascii="Times New Roman" w:hAnsi="Times New Roman"/>
          <w:sz w:val="28"/>
          <w:szCs w:val="28"/>
        </w:rPr>
        <w:t>ь</w:t>
      </w:r>
      <w:r w:rsidRPr="008938D1">
        <w:rPr>
          <w:rFonts w:ascii="Times New Roman" w:hAnsi="Times New Roman"/>
          <w:sz w:val="28"/>
          <w:szCs w:val="28"/>
        </w:rPr>
        <w:t xml:space="preserve"> уровня трансакционных издержек. </w:t>
      </w:r>
    </w:p>
    <w:p w:rsidR="00C5109D" w:rsidRPr="00F02643" w:rsidRDefault="002B4A73" w:rsidP="00C5109D">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р</w:t>
      </w:r>
      <w:r w:rsidR="00C5109D" w:rsidRPr="00C5109D">
        <w:rPr>
          <w:rFonts w:ascii="Times New Roman" w:hAnsi="Times New Roman"/>
          <w:sz w:val="28"/>
          <w:szCs w:val="28"/>
        </w:rPr>
        <w:t xml:space="preserve">оль </w:t>
      </w:r>
      <w:r w:rsidR="0008041B">
        <w:rPr>
          <w:rFonts w:ascii="Times New Roman" w:hAnsi="Times New Roman"/>
          <w:sz w:val="28"/>
          <w:szCs w:val="28"/>
        </w:rPr>
        <w:t>Национального</w:t>
      </w:r>
      <w:r w:rsidR="00C5109D" w:rsidRPr="00C5109D">
        <w:rPr>
          <w:rFonts w:ascii="Times New Roman" w:hAnsi="Times New Roman"/>
          <w:sz w:val="28"/>
          <w:szCs w:val="28"/>
        </w:rPr>
        <w:t xml:space="preserve"> банка</w:t>
      </w:r>
      <w:r w:rsidR="0008041B">
        <w:rPr>
          <w:rFonts w:ascii="Times New Roman" w:hAnsi="Times New Roman"/>
          <w:sz w:val="28"/>
          <w:szCs w:val="28"/>
        </w:rPr>
        <w:t xml:space="preserve"> Республики Беларусь</w:t>
      </w:r>
      <w:r w:rsidR="00C5109D" w:rsidRPr="00C5109D">
        <w:rPr>
          <w:rFonts w:ascii="Times New Roman" w:hAnsi="Times New Roman"/>
          <w:sz w:val="28"/>
          <w:szCs w:val="28"/>
        </w:rPr>
        <w:t xml:space="preserve"> в управлении институциональной самоорганизацией </w:t>
      </w:r>
      <w:r w:rsidR="0008041B">
        <w:rPr>
          <w:rFonts w:ascii="Times New Roman" w:hAnsi="Times New Roman"/>
          <w:sz w:val="28"/>
          <w:szCs w:val="28"/>
        </w:rPr>
        <w:t xml:space="preserve">отечественной </w:t>
      </w:r>
      <w:r w:rsidR="00C5109D" w:rsidRPr="00C5109D">
        <w:rPr>
          <w:rFonts w:ascii="Times New Roman" w:hAnsi="Times New Roman"/>
          <w:sz w:val="28"/>
          <w:szCs w:val="28"/>
        </w:rPr>
        <w:t>денежной сферы</w:t>
      </w:r>
      <w:r w:rsidR="00C5109D">
        <w:rPr>
          <w:rFonts w:ascii="Times New Roman" w:hAnsi="Times New Roman"/>
          <w:sz w:val="28"/>
          <w:szCs w:val="28"/>
        </w:rPr>
        <w:t xml:space="preserve"> </w:t>
      </w:r>
      <w:r w:rsidR="0008041B">
        <w:rPr>
          <w:rFonts w:ascii="Times New Roman" w:hAnsi="Times New Roman"/>
          <w:sz w:val="28"/>
          <w:szCs w:val="28"/>
        </w:rPr>
        <w:t>заключается</w:t>
      </w:r>
      <w:r w:rsidR="00C5109D">
        <w:rPr>
          <w:rFonts w:ascii="Times New Roman" w:hAnsi="Times New Roman"/>
          <w:sz w:val="28"/>
          <w:szCs w:val="28"/>
        </w:rPr>
        <w:t xml:space="preserve"> </w:t>
      </w:r>
      <w:r w:rsidR="00C5109D" w:rsidRPr="00F02643">
        <w:rPr>
          <w:rFonts w:ascii="Times New Roman" w:hAnsi="Times New Roman"/>
          <w:sz w:val="28"/>
          <w:szCs w:val="28"/>
        </w:rPr>
        <w:t xml:space="preserve">в обеспечении </w:t>
      </w:r>
      <w:r w:rsidR="00C5109D">
        <w:rPr>
          <w:rFonts w:ascii="Times New Roman" w:hAnsi="Times New Roman"/>
          <w:sz w:val="28"/>
          <w:szCs w:val="28"/>
        </w:rPr>
        <w:t>устойчивости ее институциональной системы</w:t>
      </w:r>
      <w:r w:rsidR="00C5109D" w:rsidRPr="00F02643">
        <w:rPr>
          <w:rFonts w:ascii="Times New Roman" w:hAnsi="Times New Roman"/>
          <w:sz w:val="28"/>
          <w:szCs w:val="28"/>
        </w:rPr>
        <w:t xml:space="preserve"> – через снижение трансакционных издержек, обеспечение гармонии интересов, активизаци</w:t>
      </w:r>
      <w:r w:rsidR="00C5109D">
        <w:rPr>
          <w:rFonts w:ascii="Times New Roman" w:hAnsi="Times New Roman"/>
          <w:sz w:val="28"/>
          <w:szCs w:val="28"/>
        </w:rPr>
        <w:t>ю</w:t>
      </w:r>
      <w:r w:rsidR="00C5109D" w:rsidRPr="00F02643">
        <w:rPr>
          <w:rFonts w:ascii="Times New Roman" w:hAnsi="Times New Roman"/>
          <w:sz w:val="28"/>
          <w:szCs w:val="28"/>
        </w:rPr>
        <w:t xml:space="preserve"> позитивной самоорганизации, </w:t>
      </w:r>
      <w:r w:rsidR="00C5109D">
        <w:rPr>
          <w:rFonts w:ascii="Times New Roman" w:hAnsi="Times New Roman"/>
          <w:sz w:val="28"/>
          <w:szCs w:val="28"/>
        </w:rPr>
        <w:t>использование</w:t>
      </w:r>
      <w:r w:rsidR="00C5109D" w:rsidRPr="00F02643">
        <w:rPr>
          <w:rFonts w:ascii="Times New Roman" w:hAnsi="Times New Roman"/>
          <w:sz w:val="28"/>
          <w:szCs w:val="28"/>
        </w:rPr>
        <w:t xml:space="preserve"> </w:t>
      </w:r>
      <w:r w:rsidR="00C5109D">
        <w:rPr>
          <w:rFonts w:ascii="Times New Roman" w:hAnsi="Times New Roman"/>
          <w:sz w:val="28"/>
          <w:szCs w:val="28"/>
        </w:rPr>
        <w:t>механизмов</w:t>
      </w:r>
      <w:r w:rsidR="00C5109D" w:rsidRPr="00F02643">
        <w:rPr>
          <w:rFonts w:ascii="Times New Roman" w:hAnsi="Times New Roman"/>
          <w:sz w:val="28"/>
          <w:szCs w:val="28"/>
        </w:rPr>
        <w:t xml:space="preserve"> экономического медиаторства в денежно-кредитной сфере с широким </w:t>
      </w:r>
      <w:r w:rsidR="00C5109D">
        <w:rPr>
          <w:rFonts w:ascii="Times New Roman" w:hAnsi="Times New Roman"/>
          <w:sz w:val="28"/>
          <w:szCs w:val="28"/>
        </w:rPr>
        <w:t>набором</w:t>
      </w:r>
      <w:r w:rsidR="00C5109D" w:rsidRPr="00F02643">
        <w:rPr>
          <w:rFonts w:ascii="Times New Roman" w:hAnsi="Times New Roman"/>
          <w:sz w:val="28"/>
          <w:szCs w:val="28"/>
        </w:rPr>
        <w:t xml:space="preserve"> различных форм некоммерческих объединений. </w:t>
      </w:r>
      <w:r w:rsidR="00C5109D">
        <w:rPr>
          <w:rFonts w:ascii="Times New Roman" w:hAnsi="Times New Roman"/>
          <w:sz w:val="28"/>
          <w:szCs w:val="28"/>
        </w:rPr>
        <w:t xml:space="preserve">Это особенно важно понимать в </w:t>
      </w:r>
      <w:r w:rsidR="00C5109D" w:rsidRPr="00F02643">
        <w:rPr>
          <w:rFonts w:ascii="Times New Roman" w:hAnsi="Times New Roman"/>
          <w:sz w:val="28"/>
          <w:szCs w:val="28"/>
        </w:rPr>
        <w:t>неизбежн</w:t>
      </w:r>
      <w:r w:rsidR="00C5109D">
        <w:rPr>
          <w:rFonts w:ascii="Times New Roman" w:hAnsi="Times New Roman"/>
          <w:sz w:val="28"/>
          <w:szCs w:val="28"/>
        </w:rPr>
        <w:t>ый период бифуркации</w:t>
      </w:r>
      <w:r w:rsidR="00C5109D" w:rsidRPr="00F02643">
        <w:rPr>
          <w:rFonts w:ascii="Times New Roman" w:hAnsi="Times New Roman"/>
          <w:sz w:val="28"/>
          <w:szCs w:val="28"/>
        </w:rPr>
        <w:t xml:space="preserve">, </w:t>
      </w:r>
      <w:r w:rsidR="00C5109D">
        <w:rPr>
          <w:rFonts w:ascii="Times New Roman" w:hAnsi="Times New Roman"/>
          <w:sz w:val="28"/>
          <w:szCs w:val="28"/>
        </w:rPr>
        <w:t xml:space="preserve">когда </w:t>
      </w:r>
      <w:r w:rsidR="0008041B">
        <w:rPr>
          <w:rFonts w:ascii="Times New Roman" w:hAnsi="Times New Roman"/>
          <w:sz w:val="28"/>
          <w:szCs w:val="28"/>
        </w:rPr>
        <w:t>монетарный регулятор</w:t>
      </w:r>
      <w:r w:rsidR="00C5109D" w:rsidRPr="00F02643">
        <w:rPr>
          <w:rFonts w:ascii="Times New Roman" w:hAnsi="Times New Roman"/>
          <w:sz w:val="28"/>
          <w:szCs w:val="28"/>
        </w:rPr>
        <w:t xml:space="preserve"> </w:t>
      </w:r>
      <w:r w:rsidR="00C5109D">
        <w:rPr>
          <w:rFonts w:ascii="Times New Roman" w:hAnsi="Times New Roman"/>
          <w:sz w:val="28"/>
          <w:szCs w:val="28"/>
        </w:rPr>
        <w:t xml:space="preserve">за счет использования механизма медиаторства </w:t>
      </w:r>
      <w:r w:rsidR="00C5109D" w:rsidRPr="00F02643">
        <w:rPr>
          <w:rFonts w:ascii="Times New Roman" w:hAnsi="Times New Roman"/>
          <w:sz w:val="28"/>
          <w:szCs w:val="28"/>
        </w:rPr>
        <w:t>ста</w:t>
      </w:r>
      <w:r w:rsidR="00C5109D">
        <w:rPr>
          <w:rFonts w:ascii="Times New Roman" w:hAnsi="Times New Roman"/>
          <w:sz w:val="28"/>
          <w:szCs w:val="28"/>
        </w:rPr>
        <w:t xml:space="preserve">новится </w:t>
      </w:r>
      <w:r w:rsidR="00C5109D" w:rsidRPr="00F02643">
        <w:rPr>
          <w:rFonts w:ascii="Times New Roman" w:hAnsi="Times New Roman"/>
          <w:sz w:val="28"/>
          <w:szCs w:val="28"/>
        </w:rPr>
        <w:t xml:space="preserve">своего рода тем «компенсаторным механизмом», который удерживает </w:t>
      </w:r>
      <w:r w:rsidR="00C5109D">
        <w:rPr>
          <w:rFonts w:ascii="Times New Roman" w:hAnsi="Times New Roman"/>
          <w:sz w:val="28"/>
          <w:szCs w:val="28"/>
        </w:rPr>
        <w:t xml:space="preserve">денежную </w:t>
      </w:r>
      <w:r w:rsidR="00C5109D" w:rsidRPr="00F02643">
        <w:rPr>
          <w:rFonts w:ascii="Times New Roman" w:hAnsi="Times New Roman"/>
          <w:sz w:val="28"/>
          <w:szCs w:val="28"/>
        </w:rPr>
        <w:t>систему от разрушения.</w:t>
      </w:r>
    </w:p>
    <w:p w:rsidR="00C9392F" w:rsidRPr="00E67EA6" w:rsidRDefault="00C9392F" w:rsidP="00981A99">
      <w:pPr>
        <w:spacing w:after="0" w:line="360" w:lineRule="auto"/>
        <w:jc w:val="both"/>
        <w:rPr>
          <w:rFonts w:ascii="Times New Roman" w:hAnsi="Times New Roman"/>
          <w:sz w:val="28"/>
          <w:szCs w:val="28"/>
        </w:rPr>
      </w:pPr>
    </w:p>
    <w:p w:rsidR="00C9392F" w:rsidRPr="00C9392F" w:rsidRDefault="00981A99" w:rsidP="00C9392F">
      <w:pPr>
        <w:jc w:val="both"/>
        <w:rPr>
          <w:rFonts w:ascii="Times New Roman" w:hAnsi="Times New Roman"/>
          <w:b/>
          <w:sz w:val="28"/>
          <w:szCs w:val="28"/>
        </w:rPr>
      </w:pPr>
      <w:r>
        <w:rPr>
          <w:rFonts w:ascii="Times New Roman" w:hAnsi="Times New Roman"/>
          <w:b/>
          <w:sz w:val="28"/>
          <w:szCs w:val="28"/>
        </w:rPr>
        <w:t>4.2 Учет</w:t>
      </w:r>
      <w:r w:rsidRPr="00FB6C6A">
        <w:rPr>
          <w:rFonts w:ascii="Times New Roman" w:hAnsi="Times New Roman"/>
          <w:b/>
          <w:sz w:val="28"/>
          <w:szCs w:val="28"/>
        </w:rPr>
        <w:t xml:space="preserve"> в денежно-кредитной политике эффектов рефлексивной самоорганизации  денежного рынка </w:t>
      </w:r>
    </w:p>
    <w:p w:rsidR="00981A99" w:rsidRDefault="00981A99" w:rsidP="00981A99">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9977C0">
        <w:rPr>
          <w:rFonts w:ascii="Times New Roman" w:hAnsi="Times New Roman"/>
          <w:sz w:val="28"/>
          <w:szCs w:val="28"/>
        </w:rPr>
        <w:t xml:space="preserve">тношения между </w:t>
      </w:r>
      <w:r>
        <w:rPr>
          <w:rFonts w:ascii="Times New Roman" w:hAnsi="Times New Roman"/>
          <w:sz w:val="28"/>
          <w:szCs w:val="28"/>
        </w:rPr>
        <w:t>людьм</w:t>
      </w:r>
      <w:r w:rsidRPr="009977C0">
        <w:rPr>
          <w:rFonts w:ascii="Times New Roman" w:hAnsi="Times New Roman"/>
          <w:sz w:val="28"/>
          <w:szCs w:val="28"/>
        </w:rPr>
        <w:t>и</w:t>
      </w:r>
      <w:r>
        <w:rPr>
          <w:rFonts w:ascii="Times New Roman" w:hAnsi="Times New Roman"/>
          <w:sz w:val="28"/>
          <w:szCs w:val="28"/>
        </w:rPr>
        <w:t>,</w:t>
      </w:r>
      <w:r w:rsidRPr="009977C0">
        <w:rPr>
          <w:rFonts w:ascii="Times New Roman" w:hAnsi="Times New Roman"/>
          <w:sz w:val="28"/>
          <w:szCs w:val="28"/>
        </w:rPr>
        <w:t xml:space="preserve"> и</w:t>
      </w:r>
      <w:r>
        <w:rPr>
          <w:rFonts w:ascii="Times New Roman" w:hAnsi="Times New Roman"/>
          <w:sz w:val="28"/>
          <w:szCs w:val="28"/>
        </w:rPr>
        <w:t>х</w:t>
      </w:r>
      <w:r w:rsidRPr="009977C0">
        <w:rPr>
          <w:rFonts w:ascii="Times New Roman" w:hAnsi="Times New Roman"/>
          <w:sz w:val="28"/>
          <w:szCs w:val="28"/>
        </w:rPr>
        <w:t xml:space="preserve"> представления</w:t>
      </w:r>
      <w:r>
        <w:rPr>
          <w:rFonts w:ascii="Times New Roman" w:hAnsi="Times New Roman"/>
          <w:sz w:val="28"/>
          <w:szCs w:val="28"/>
        </w:rPr>
        <w:t>,</w:t>
      </w:r>
      <w:r w:rsidRPr="009977C0">
        <w:rPr>
          <w:rFonts w:ascii="Times New Roman" w:hAnsi="Times New Roman"/>
          <w:sz w:val="28"/>
          <w:szCs w:val="28"/>
        </w:rPr>
        <w:t xml:space="preserve"> </w:t>
      </w:r>
      <w:r>
        <w:rPr>
          <w:rFonts w:ascii="Times New Roman" w:hAnsi="Times New Roman"/>
          <w:sz w:val="28"/>
          <w:szCs w:val="28"/>
        </w:rPr>
        <w:t xml:space="preserve">ожидания, их поведенческая самоорганизация как участников системы </w:t>
      </w:r>
      <w:r w:rsidRPr="009977C0">
        <w:rPr>
          <w:rFonts w:ascii="Times New Roman" w:hAnsi="Times New Roman"/>
          <w:sz w:val="28"/>
          <w:szCs w:val="28"/>
        </w:rPr>
        <w:t xml:space="preserve">являются </w:t>
      </w:r>
      <w:r>
        <w:rPr>
          <w:rFonts w:ascii="Times New Roman" w:hAnsi="Times New Roman"/>
          <w:sz w:val="28"/>
          <w:szCs w:val="28"/>
        </w:rPr>
        <w:t xml:space="preserve">крайне </w:t>
      </w:r>
      <w:r w:rsidRPr="009977C0">
        <w:rPr>
          <w:rFonts w:ascii="Times New Roman" w:hAnsi="Times New Roman"/>
          <w:sz w:val="28"/>
          <w:szCs w:val="28"/>
        </w:rPr>
        <w:t xml:space="preserve">важными </w:t>
      </w:r>
      <w:r>
        <w:rPr>
          <w:rFonts w:ascii="Times New Roman" w:hAnsi="Times New Roman"/>
          <w:sz w:val="28"/>
          <w:szCs w:val="28"/>
        </w:rPr>
        <w:t>с позиции</w:t>
      </w:r>
      <w:r w:rsidRPr="009977C0">
        <w:rPr>
          <w:rFonts w:ascii="Times New Roman" w:hAnsi="Times New Roman"/>
          <w:sz w:val="28"/>
          <w:szCs w:val="28"/>
        </w:rPr>
        <w:t xml:space="preserve"> </w:t>
      </w:r>
      <w:r>
        <w:rPr>
          <w:rFonts w:ascii="Times New Roman" w:hAnsi="Times New Roman"/>
          <w:sz w:val="28"/>
          <w:szCs w:val="28"/>
        </w:rPr>
        <w:t>управленческих</w:t>
      </w:r>
      <w:r w:rsidRPr="009977C0">
        <w:rPr>
          <w:rFonts w:ascii="Times New Roman" w:hAnsi="Times New Roman"/>
          <w:sz w:val="28"/>
          <w:szCs w:val="28"/>
        </w:rPr>
        <w:t xml:space="preserve"> процессов</w:t>
      </w:r>
      <w:r>
        <w:rPr>
          <w:rFonts w:ascii="Times New Roman" w:hAnsi="Times New Roman"/>
          <w:sz w:val="28"/>
          <w:szCs w:val="28"/>
        </w:rPr>
        <w:t>.</w:t>
      </w:r>
      <w:r>
        <w:t xml:space="preserve"> </w:t>
      </w:r>
      <w:r>
        <w:rPr>
          <w:rFonts w:ascii="Times New Roman" w:hAnsi="Times New Roman"/>
          <w:sz w:val="28"/>
          <w:szCs w:val="28"/>
        </w:rPr>
        <w:t>Р</w:t>
      </w:r>
      <w:r w:rsidRPr="004D2028">
        <w:rPr>
          <w:rFonts w:ascii="Times New Roman" w:hAnsi="Times New Roman"/>
          <w:sz w:val="28"/>
          <w:szCs w:val="28"/>
        </w:rPr>
        <w:t xml:space="preserve">ефлексивные процессы наиболее </w:t>
      </w:r>
      <w:r>
        <w:rPr>
          <w:rFonts w:ascii="Times New Roman" w:hAnsi="Times New Roman"/>
          <w:sz w:val="28"/>
          <w:szCs w:val="28"/>
        </w:rPr>
        <w:t>ярко</w:t>
      </w:r>
      <w:r w:rsidRPr="004D2028">
        <w:rPr>
          <w:rFonts w:ascii="Times New Roman" w:hAnsi="Times New Roman"/>
          <w:sz w:val="28"/>
          <w:szCs w:val="28"/>
        </w:rPr>
        <w:t xml:space="preserve"> проявляются </w:t>
      </w:r>
      <w:r>
        <w:rPr>
          <w:rFonts w:ascii="Times New Roman" w:hAnsi="Times New Roman"/>
          <w:sz w:val="28"/>
          <w:szCs w:val="28"/>
        </w:rPr>
        <w:t>как</w:t>
      </w:r>
      <w:r w:rsidRPr="004D2028">
        <w:rPr>
          <w:rFonts w:ascii="Times New Roman" w:hAnsi="Times New Roman"/>
          <w:sz w:val="28"/>
          <w:szCs w:val="28"/>
        </w:rPr>
        <w:t xml:space="preserve"> в конфликтных ситуациях и соперничестве, </w:t>
      </w:r>
      <w:r>
        <w:rPr>
          <w:rFonts w:ascii="Times New Roman" w:hAnsi="Times New Roman"/>
          <w:sz w:val="28"/>
          <w:szCs w:val="28"/>
        </w:rPr>
        <w:t>так</w:t>
      </w:r>
      <w:r w:rsidRPr="004D2028">
        <w:rPr>
          <w:rFonts w:ascii="Times New Roman" w:hAnsi="Times New Roman"/>
          <w:sz w:val="28"/>
          <w:szCs w:val="28"/>
        </w:rPr>
        <w:t xml:space="preserve"> </w:t>
      </w:r>
      <w:r>
        <w:rPr>
          <w:rFonts w:ascii="Times New Roman" w:hAnsi="Times New Roman"/>
          <w:sz w:val="28"/>
          <w:szCs w:val="28"/>
        </w:rPr>
        <w:t>в</w:t>
      </w:r>
      <w:r w:rsidRPr="004D2028">
        <w:rPr>
          <w:rFonts w:ascii="Times New Roman" w:hAnsi="Times New Roman"/>
          <w:sz w:val="28"/>
          <w:szCs w:val="28"/>
        </w:rPr>
        <w:t xml:space="preserve"> сотрудничестве и партнерстве</w:t>
      </w:r>
      <w:r>
        <w:rPr>
          <w:rFonts w:ascii="Times New Roman" w:hAnsi="Times New Roman"/>
          <w:sz w:val="28"/>
          <w:szCs w:val="28"/>
        </w:rPr>
        <w:t>, то есть согласованном (когерентном) поведении экономических агентов</w:t>
      </w:r>
      <w:r w:rsidRPr="004D2028">
        <w:rPr>
          <w:rFonts w:ascii="Times New Roman" w:hAnsi="Times New Roman"/>
          <w:sz w:val="28"/>
          <w:szCs w:val="28"/>
        </w:rPr>
        <w:t>.</w:t>
      </w:r>
      <w:r>
        <w:rPr>
          <w:rFonts w:ascii="Times New Roman" w:hAnsi="Times New Roman"/>
          <w:sz w:val="28"/>
          <w:szCs w:val="28"/>
        </w:rPr>
        <w:t xml:space="preserve"> Это самым непосредственным образом касается и управления денежной сферой – денежно-кредитной политики. Представляется, что </w:t>
      </w:r>
      <w:r>
        <w:rPr>
          <w:rFonts w:ascii="Times New Roman" w:hAnsi="Times New Roman"/>
          <w:sz w:val="28"/>
          <w:szCs w:val="28"/>
          <w:lang w:eastAsia="ru-RU"/>
        </w:rPr>
        <w:t>у</w:t>
      </w:r>
      <w:r w:rsidRPr="00CE5768">
        <w:rPr>
          <w:rFonts w:ascii="Times New Roman" w:hAnsi="Times New Roman"/>
          <w:sz w:val="28"/>
          <w:szCs w:val="28"/>
          <w:lang w:eastAsia="ru-RU"/>
        </w:rPr>
        <w:t>правление</w:t>
      </w:r>
      <w:r>
        <w:rPr>
          <w:rFonts w:ascii="Times New Roman" w:hAnsi="Times New Roman"/>
          <w:sz w:val="28"/>
          <w:szCs w:val="28"/>
          <w:lang w:eastAsia="ru-RU"/>
        </w:rPr>
        <w:t xml:space="preserve"> здесь</w:t>
      </w:r>
      <w:r w:rsidRPr="00CE5768">
        <w:rPr>
          <w:rFonts w:ascii="Times New Roman" w:hAnsi="Times New Roman"/>
          <w:sz w:val="28"/>
          <w:szCs w:val="28"/>
          <w:lang w:eastAsia="ru-RU"/>
        </w:rPr>
        <w:t xml:space="preserve"> должно </w:t>
      </w:r>
      <w:r>
        <w:rPr>
          <w:rFonts w:ascii="Times New Roman" w:hAnsi="Times New Roman"/>
          <w:sz w:val="28"/>
          <w:szCs w:val="28"/>
          <w:lang w:eastAsia="ru-RU"/>
        </w:rPr>
        <w:t>стать</w:t>
      </w:r>
      <w:r w:rsidRPr="00CE5768">
        <w:rPr>
          <w:rFonts w:ascii="Times New Roman" w:hAnsi="Times New Roman"/>
          <w:sz w:val="28"/>
          <w:szCs w:val="28"/>
          <w:lang w:eastAsia="ru-RU"/>
        </w:rPr>
        <w:t xml:space="preserve"> рефлексивным, учитыва</w:t>
      </w:r>
      <w:r>
        <w:rPr>
          <w:rFonts w:ascii="Times New Roman" w:hAnsi="Times New Roman"/>
          <w:sz w:val="28"/>
          <w:szCs w:val="28"/>
          <w:lang w:eastAsia="ru-RU"/>
        </w:rPr>
        <w:t>ющим</w:t>
      </w:r>
      <w:r w:rsidRPr="00CE5768">
        <w:rPr>
          <w:rFonts w:ascii="Times New Roman" w:hAnsi="Times New Roman"/>
          <w:sz w:val="28"/>
          <w:szCs w:val="28"/>
          <w:lang w:eastAsia="ru-RU"/>
        </w:rPr>
        <w:t xml:space="preserve"> возможную реакцию на принимаемые решения</w:t>
      </w:r>
      <w:r>
        <w:rPr>
          <w:rFonts w:ascii="Times New Roman" w:hAnsi="Times New Roman"/>
          <w:sz w:val="28"/>
          <w:szCs w:val="28"/>
          <w:lang w:eastAsia="ru-RU"/>
        </w:rPr>
        <w:t xml:space="preserve"> со стороны общества, на оценку</w:t>
      </w:r>
      <w:r w:rsidRPr="00CE5768">
        <w:rPr>
          <w:rFonts w:ascii="Times New Roman" w:hAnsi="Times New Roman"/>
          <w:sz w:val="28"/>
          <w:szCs w:val="28"/>
          <w:lang w:eastAsia="ru-RU"/>
        </w:rPr>
        <w:t xml:space="preserve"> </w:t>
      </w:r>
      <w:r>
        <w:rPr>
          <w:rFonts w:ascii="Times New Roman" w:hAnsi="Times New Roman"/>
          <w:sz w:val="28"/>
          <w:szCs w:val="28"/>
          <w:lang w:eastAsia="ru-RU"/>
        </w:rPr>
        <w:t xml:space="preserve">им результатов и </w:t>
      </w:r>
      <w:r w:rsidRPr="00CE5768">
        <w:rPr>
          <w:rFonts w:ascii="Times New Roman" w:hAnsi="Times New Roman"/>
          <w:sz w:val="28"/>
          <w:szCs w:val="28"/>
          <w:lang w:eastAsia="ru-RU"/>
        </w:rPr>
        <w:t>возможны</w:t>
      </w:r>
      <w:r>
        <w:rPr>
          <w:rFonts w:ascii="Times New Roman" w:hAnsi="Times New Roman"/>
          <w:sz w:val="28"/>
          <w:szCs w:val="28"/>
          <w:lang w:eastAsia="ru-RU"/>
        </w:rPr>
        <w:t>х</w:t>
      </w:r>
      <w:r w:rsidRPr="00CE5768">
        <w:rPr>
          <w:rFonts w:ascii="Times New Roman" w:hAnsi="Times New Roman"/>
          <w:sz w:val="28"/>
          <w:szCs w:val="28"/>
          <w:lang w:eastAsia="ru-RU"/>
        </w:rPr>
        <w:t xml:space="preserve"> последстви</w:t>
      </w:r>
      <w:r>
        <w:rPr>
          <w:rFonts w:ascii="Times New Roman" w:hAnsi="Times New Roman"/>
          <w:sz w:val="28"/>
          <w:szCs w:val="28"/>
          <w:lang w:eastAsia="ru-RU"/>
        </w:rPr>
        <w:t>й тех или иных мероприятий</w:t>
      </w:r>
      <w:r w:rsidRPr="00CE5768">
        <w:rPr>
          <w:rFonts w:ascii="Times New Roman" w:hAnsi="Times New Roman"/>
          <w:sz w:val="28"/>
          <w:szCs w:val="28"/>
          <w:lang w:eastAsia="ru-RU"/>
        </w:rPr>
        <w:t xml:space="preserve">, с учетом </w:t>
      </w:r>
      <w:r>
        <w:rPr>
          <w:rFonts w:ascii="Times New Roman" w:hAnsi="Times New Roman"/>
          <w:sz w:val="28"/>
          <w:szCs w:val="28"/>
          <w:lang w:eastAsia="ru-RU"/>
        </w:rPr>
        <w:t xml:space="preserve">имеющихся </w:t>
      </w:r>
      <w:r w:rsidRPr="00CE5768">
        <w:rPr>
          <w:rFonts w:ascii="Times New Roman" w:hAnsi="Times New Roman"/>
          <w:sz w:val="28"/>
          <w:szCs w:val="28"/>
          <w:lang w:eastAsia="ru-RU"/>
        </w:rPr>
        <w:t xml:space="preserve">альтернатив. </w:t>
      </w:r>
      <w:r>
        <w:rPr>
          <w:rFonts w:ascii="Times New Roman" w:hAnsi="Times New Roman"/>
          <w:sz w:val="28"/>
          <w:szCs w:val="28"/>
        </w:rPr>
        <w:t>В условиях современной реальности управление</w:t>
      </w:r>
      <w:r w:rsidRPr="009578CE">
        <w:rPr>
          <w:rFonts w:ascii="Times New Roman" w:hAnsi="Times New Roman"/>
          <w:sz w:val="28"/>
          <w:szCs w:val="28"/>
        </w:rPr>
        <w:t xml:space="preserve"> </w:t>
      </w:r>
      <w:r>
        <w:rPr>
          <w:rFonts w:ascii="Times New Roman" w:hAnsi="Times New Roman"/>
          <w:i/>
          <w:sz w:val="28"/>
          <w:szCs w:val="28"/>
        </w:rPr>
        <w:t>некими</w:t>
      </w:r>
      <w:r>
        <w:rPr>
          <w:rFonts w:ascii="Times New Roman" w:hAnsi="Times New Roman"/>
          <w:sz w:val="28"/>
          <w:szCs w:val="28"/>
        </w:rPr>
        <w:t xml:space="preserve"> </w:t>
      </w:r>
      <w:r w:rsidRPr="003D28CF">
        <w:rPr>
          <w:rFonts w:ascii="Times New Roman" w:hAnsi="Times New Roman"/>
          <w:i/>
          <w:sz w:val="28"/>
          <w:szCs w:val="28"/>
        </w:rPr>
        <w:t>абстрактными денежными потоками</w:t>
      </w:r>
      <w:r w:rsidRPr="009578CE">
        <w:rPr>
          <w:rFonts w:ascii="Times New Roman" w:hAnsi="Times New Roman"/>
          <w:sz w:val="28"/>
          <w:szCs w:val="28"/>
        </w:rPr>
        <w:t xml:space="preserve"> </w:t>
      </w:r>
      <w:r>
        <w:rPr>
          <w:rFonts w:ascii="Times New Roman" w:hAnsi="Times New Roman"/>
          <w:sz w:val="28"/>
          <w:szCs w:val="28"/>
        </w:rPr>
        <w:t xml:space="preserve">явно </w:t>
      </w:r>
      <w:r w:rsidRPr="009578CE">
        <w:rPr>
          <w:rFonts w:ascii="Times New Roman" w:hAnsi="Times New Roman"/>
          <w:sz w:val="28"/>
          <w:szCs w:val="28"/>
        </w:rPr>
        <w:t xml:space="preserve">поверхностный подход, не </w:t>
      </w:r>
      <w:r>
        <w:rPr>
          <w:rFonts w:ascii="Times New Roman" w:hAnsi="Times New Roman"/>
          <w:sz w:val="28"/>
          <w:szCs w:val="28"/>
        </w:rPr>
        <w:t>отражающий</w:t>
      </w:r>
      <w:r w:rsidRPr="009578CE">
        <w:rPr>
          <w:rFonts w:ascii="Times New Roman" w:hAnsi="Times New Roman"/>
          <w:sz w:val="28"/>
          <w:szCs w:val="28"/>
        </w:rPr>
        <w:t xml:space="preserve"> сути </w:t>
      </w:r>
      <w:r>
        <w:rPr>
          <w:rFonts w:ascii="Times New Roman" w:hAnsi="Times New Roman"/>
          <w:sz w:val="28"/>
          <w:szCs w:val="28"/>
        </w:rPr>
        <w:t xml:space="preserve">протекающих процессов. </w:t>
      </w:r>
      <w:r w:rsidRPr="00CE5768">
        <w:rPr>
          <w:rFonts w:ascii="Times New Roman" w:hAnsi="Times New Roman"/>
          <w:sz w:val="28"/>
          <w:szCs w:val="28"/>
          <w:lang w:eastAsia="ru-RU"/>
        </w:rPr>
        <w:t xml:space="preserve">Решения органов власти, не поддерживаемые населением, </w:t>
      </w:r>
      <w:r>
        <w:rPr>
          <w:rFonts w:ascii="Times New Roman" w:hAnsi="Times New Roman"/>
          <w:sz w:val="28"/>
          <w:szCs w:val="28"/>
          <w:lang w:eastAsia="ru-RU"/>
        </w:rPr>
        <w:t xml:space="preserve">в большинстве случаев </w:t>
      </w:r>
      <w:r w:rsidRPr="00CE5768">
        <w:rPr>
          <w:rFonts w:ascii="Times New Roman" w:hAnsi="Times New Roman"/>
          <w:sz w:val="28"/>
          <w:szCs w:val="28"/>
          <w:lang w:eastAsia="ru-RU"/>
        </w:rPr>
        <w:t>обречены на провал.</w:t>
      </w:r>
    </w:p>
    <w:p w:rsidR="00981A99" w:rsidRDefault="00981A99" w:rsidP="00981A99">
      <w:pPr>
        <w:spacing w:after="0" w:line="360" w:lineRule="auto"/>
        <w:ind w:firstLine="709"/>
        <w:jc w:val="both"/>
        <w:rPr>
          <w:rFonts w:ascii="Times New Roman" w:hAnsi="Times New Roman"/>
          <w:sz w:val="28"/>
          <w:szCs w:val="28"/>
        </w:rPr>
      </w:pPr>
      <w:r>
        <w:rPr>
          <w:rFonts w:ascii="Times New Roman" w:hAnsi="Times New Roman"/>
          <w:sz w:val="28"/>
          <w:szCs w:val="28"/>
        </w:rPr>
        <w:t>Основная п</w:t>
      </w:r>
      <w:r w:rsidRPr="00770273">
        <w:rPr>
          <w:rFonts w:ascii="Times New Roman" w:hAnsi="Times New Roman"/>
          <w:sz w:val="28"/>
          <w:szCs w:val="28"/>
        </w:rPr>
        <w:t xml:space="preserve">роблема </w:t>
      </w:r>
      <w:r>
        <w:rPr>
          <w:rFonts w:ascii="Times New Roman" w:hAnsi="Times New Roman"/>
          <w:sz w:val="28"/>
          <w:szCs w:val="28"/>
        </w:rPr>
        <w:t xml:space="preserve">здесь видится в бессубъектности, когда </w:t>
      </w:r>
      <w:r w:rsidRPr="00B92774">
        <w:rPr>
          <w:rFonts w:ascii="Times New Roman" w:eastAsia="NewtonC" w:hAnsi="Times New Roman"/>
          <w:sz w:val="28"/>
          <w:szCs w:val="28"/>
        </w:rPr>
        <w:t xml:space="preserve">отношения между </w:t>
      </w:r>
      <w:r>
        <w:rPr>
          <w:rFonts w:ascii="Times New Roman" w:eastAsia="NewtonC" w:hAnsi="Times New Roman"/>
          <w:sz w:val="28"/>
          <w:szCs w:val="28"/>
        </w:rPr>
        <w:t xml:space="preserve">монетарным регулятором и денежно-кредитным рынком </w:t>
      </w:r>
      <w:r w:rsidRPr="00B92774">
        <w:rPr>
          <w:rFonts w:ascii="Times New Roman" w:eastAsia="NewtonC" w:hAnsi="Times New Roman"/>
          <w:sz w:val="28"/>
          <w:szCs w:val="28"/>
        </w:rPr>
        <w:t xml:space="preserve">описываются </w:t>
      </w:r>
      <w:r>
        <w:rPr>
          <w:rFonts w:ascii="Times New Roman" w:eastAsia="NewtonC" w:hAnsi="Times New Roman"/>
          <w:sz w:val="28"/>
          <w:szCs w:val="28"/>
        </w:rPr>
        <w:t xml:space="preserve">стандартной </w:t>
      </w:r>
      <w:r w:rsidRPr="00B92774">
        <w:rPr>
          <w:rFonts w:ascii="Times New Roman" w:eastAsia="NewtonC" w:hAnsi="Times New Roman"/>
          <w:sz w:val="28"/>
          <w:szCs w:val="28"/>
        </w:rPr>
        <w:t>схемой «субъект</w:t>
      </w:r>
      <w:r>
        <w:rPr>
          <w:rFonts w:ascii="Times New Roman" w:eastAsia="NewtonC" w:hAnsi="Times New Roman"/>
          <w:sz w:val="28"/>
          <w:szCs w:val="28"/>
        </w:rPr>
        <w:t xml:space="preserve"> - </w:t>
      </w:r>
      <w:r w:rsidRPr="00B92774">
        <w:rPr>
          <w:rFonts w:ascii="Times New Roman" w:eastAsia="NewtonC" w:hAnsi="Times New Roman"/>
          <w:sz w:val="28"/>
          <w:szCs w:val="28"/>
        </w:rPr>
        <w:t>объект»</w:t>
      </w:r>
      <w:r>
        <w:rPr>
          <w:rFonts w:ascii="Times New Roman" w:eastAsia="NewtonC" w:hAnsi="Times New Roman"/>
          <w:sz w:val="28"/>
          <w:szCs w:val="28"/>
        </w:rPr>
        <w:t>.</w:t>
      </w:r>
      <w:r w:rsidRPr="00B92774">
        <w:rPr>
          <w:rFonts w:ascii="Times New Roman" w:eastAsia="NewtonC" w:hAnsi="Times New Roman"/>
          <w:sz w:val="28"/>
          <w:szCs w:val="28"/>
        </w:rPr>
        <w:t xml:space="preserve"> </w:t>
      </w:r>
      <w:r>
        <w:rPr>
          <w:rFonts w:ascii="Times New Roman" w:hAnsi="Times New Roman"/>
          <w:sz w:val="28"/>
          <w:szCs w:val="28"/>
        </w:rPr>
        <w:t xml:space="preserve">Причина такого подхода </w:t>
      </w:r>
      <w:r w:rsidRPr="009578CE">
        <w:rPr>
          <w:rFonts w:ascii="Times New Roman" w:hAnsi="Times New Roman"/>
          <w:sz w:val="28"/>
          <w:szCs w:val="28"/>
        </w:rPr>
        <w:t>состоит в том, что классическая наука</w:t>
      </w:r>
      <w:r>
        <w:rPr>
          <w:rFonts w:ascii="Times New Roman" w:hAnsi="Times New Roman"/>
          <w:sz w:val="28"/>
          <w:szCs w:val="28"/>
        </w:rPr>
        <w:t xml:space="preserve"> была ориентирована</w:t>
      </w:r>
      <w:r w:rsidRPr="009578CE">
        <w:rPr>
          <w:rFonts w:ascii="Times New Roman" w:hAnsi="Times New Roman"/>
          <w:sz w:val="28"/>
          <w:szCs w:val="28"/>
        </w:rPr>
        <w:t xml:space="preserve"> </w:t>
      </w:r>
      <w:r>
        <w:rPr>
          <w:rFonts w:ascii="Times New Roman" w:hAnsi="Times New Roman"/>
          <w:sz w:val="28"/>
          <w:szCs w:val="28"/>
        </w:rPr>
        <w:t>на</w:t>
      </w:r>
      <w:r w:rsidRPr="009578CE">
        <w:rPr>
          <w:rFonts w:ascii="Times New Roman" w:hAnsi="Times New Roman"/>
          <w:sz w:val="28"/>
          <w:szCs w:val="28"/>
        </w:rPr>
        <w:t xml:space="preserve"> </w:t>
      </w:r>
      <w:r>
        <w:rPr>
          <w:rFonts w:ascii="Times New Roman" w:eastAsia="NewtonC" w:hAnsi="Times New Roman"/>
          <w:sz w:val="28"/>
          <w:szCs w:val="28"/>
        </w:rPr>
        <w:t>е</w:t>
      </w:r>
      <w:r w:rsidRPr="00B92774">
        <w:rPr>
          <w:rFonts w:ascii="Times New Roman" w:eastAsia="NewtonC" w:hAnsi="Times New Roman"/>
          <w:sz w:val="28"/>
          <w:szCs w:val="28"/>
        </w:rPr>
        <w:t>стественнонаучные традиции</w:t>
      </w:r>
      <w:r>
        <w:rPr>
          <w:rFonts w:ascii="Times New Roman" w:hAnsi="Times New Roman"/>
          <w:sz w:val="28"/>
          <w:szCs w:val="28"/>
        </w:rPr>
        <w:t xml:space="preserve"> в исследовании и управлении, на некие </w:t>
      </w:r>
      <w:r w:rsidRPr="009578CE">
        <w:rPr>
          <w:rFonts w:ascii="Times New Roman" w:hAnsi="Times New Roman"/>
          <w:sz w:val="28"/>
          <w:szCs w:val="28"/>
        </w:rPr>
        <w:t>объективны</w:t>
      </w:r>
      <w:r>
        <w:rPr>
          <w:rFonts w:ascii="Times New Roman" w:hAnsi="Times New Roman"/>
          <w:sz w:val="28"/>
          <w:szCs w:val="28"/>
        </w:rPr>
        <w:t>е</w:t>
      </w:r>
      <w:r w:rsidRPr="009578CE">
        <w:rPr>
          <w:rFonts w:ascii="Times New Roman" w:hAnsi="Times New Roman"/>
          <w:sz w:val="28"/>
          <w:szCs w:val="28"/>
        </w:rPr>
        <w:t xml:space="preserve"> </w:t>
      </w:r>
      <w:r>
        <w:rPr>
          <w:rFonts w:ascii="Times New Roman" w:hAnsi="Times New Roman"/>
          <w:sz w:val="28"/>
          <w:szCs w:val="28"/>
        </w:rPr>
        <w:t>процессы,</w:t>
      </w:r>
      <w:r w:rsidRPr="009578CE">
        <w:rPr>
          <w:rFonts w:ascii="Times New Roman" w:hAnsi="Times New Roman"/>
          <w:sz w:val="28"/>
          <w:szCs w:val="28"/>
        </w:rPr>
        <w:t xml:space="preserve"> </w:t>
      </w:r>
      <w:r>
        <w:rPr>
          <w:rFonts w:ascii="Times New Roman" w:hAnsi="Times New Roman"/>
          <w:sz w:val="28"/>
          <w:szCs w:val="28"/>
        </w:rPr>
        <w:t xml:space="preserve">законы, на традиционную экономическую рациональность. За пределами ее внимания остаются такие </w:t>
      </w:r>
      <w:r w:rsidRPr="009578CE">
        <w:rPr>
          <w:rFonts w:ascii="Times New Roman" w:hAnsi="Times New Roman"/>
          <w:sz w:val="28"/>
          <w:szCs w:val="28"/>
        </w:rPr>
        <w:t>виртуальны</w:t>
      </w:r>
      <w:r>
        <w:rPr>
          <w:rFonts w:ascii="Times New Roman" w:hAnsi="Times New Roman"/>
          <w:sz w:val="28"/>
          <w:szCs w:val="28"/>
        </w:rPr>
        <w:t>е</w:t>
      </w:r>
      <w:r w:rsidRPr="009578CE">
        <w:rPr>
          <w:rFonts w:ascii="Times New Roman" w:hAnsi="Times New Roman"/>
          <w:sz w:val="28"/>
          <w:szCs w:val="28"/>
        </w:rPr>
        <w:t xml:space="preserve"> и субъектны</w:t>
      </w:r>
      <w:r>
        <w:rPr>
          <w:rFonts w:ascii="Times New Roman" w:hAnsi="Times New Roman"/>
          <w:sz w:val="28"/>
          <w:szCs w:val="28"/>
        </w:rPr>
        <w:t>е</w:t>
      </w:r>
      <w:r w:rsidRPr="009578CE">
        <w:rPr>
          <w:rFonts w:ascii="Times New Roman" w:hAnsi="Times New Roman"/>
          <w:sz w:val="28"/>
          <w:szCs w:val="28"/>
        </w:rPr>
        <w:t xml:space="preserve"> реальности, </w:t>
      </w:r>
      <w:r>
        <w:rPr>
          <w:rFonts w:ascii="Times New Roman" w:hAnsi="Times New Roman"/>
          <w:sz w:val="28"/>
          <w:szCs w:val="28"/>
        </w:rPr>
        <w:t>как информация</w:t>
      </w:r>
      <w:r w:rsidRPr="00E53606">
        <w:rPr>
          <w:rFonts w:ascii="Times New Roman" w:hAnsi="Times New Roman"/>
          <w:sz w:val="28"/>
          <w:szCs w:val="28"/>
        </w:rPr>
        <w:t>, явн</w:t>
      </w:r>
      <w:r>
        <w:rPr>
          <w:rFonts w:ascii="Times New Roman" w:hAnsi="Times New Roman"/>
          <w:sz w:val="28"/>
          <w:szCs w:val="28"/>
        </w:rPr>
        <w:t>ая</w:t>
      </w:r>
      <w:r w:rsidRPr="00E53606">
        <w:rPr>
          <w:rFonts w:ascii="Times New Roman" w:hAnsi="Times New Roman"/>
          <w:sz w:val="28"/>
          <w:szCs w:val="28"/>
        </w:rPr>
        <w:t xml:space="preserve"> и неявн</w:t>
      </w:r>
      <w:r>
        <w:rPr>
          <w:rFonts w:ascii="Times New Roman" w:hAnsi="Times New Roman"/>
          <w:sz w:val="28"/>
          <w:szCs w:val="28"/>
        </w:rPr>
        <w:t>ая</w:t>
      </w:r>
      <w:r w:rsidRPr="00E53606">
        <w:rPr>
          <w:rFonts w:ascii="Times New Roman" w:hAnsi="Times New Roman"/>
          <w:sz w:val="28"/>
          <w:szCs w:val="28"/>
        </w:rPr>
        <w:t xml:space="preserve">, и навязанное </w:t>
      </w:r>
      <w:r>
        <w:rPr>
          <w:rFonts w:ascii="Times New Roman" w:hAnsi="Times New Roman"/>
          <w:sz w:val="28"/>
          <w:szCs w:val="28"/>
        </w:rPr>
        <w:t>ею</w:t>
      </w:r>
      <w:r w:rsidRPr="00E53606">
        <w:rPr>
          <w:rFonts w:ascii="Times New Roman" w:hAnsi="Times New Roman"/>
          <w:sz w:val="28"/>
          <w:szCs w:val="28"/>
        </w:rPr>
        <w:t xml:space="preserve"> рациональное и</w:t>
      </w:r>
      <w:r>
        <w:rPr>
          <w:rFonts w:ascii="Times New Roman" w:hAnsi="Times New Roman"/>
          <w:sz w:val="28"/>
          <w:szCs w:val="28"/>
        </w:rPr>
        <w:t>ли</w:t>
      </w:r>
      <w:r w:rsidRPr="00E53606">
        <w:rPr>
          <w:rFonts w:ascii="Times New Roman" w:hAnsi="Times New Roman"/>
          <w:sz w:val="28"/>
          <w:szCs w:val="28"/>
        </w:rPr>
        <w:t xml:space="preserve"> иррациональное поведение </w:t>
      </w:r>
      <w:r>
        <w:rPr>
          <w:rFonts w:ascii="Times New Roman" w:hAnsi="Times New Roman"/>
          <w:sz w:val="28"/>
          <w:szCs w:val="28"/>
        </w:rPr>
        <w:t>людей,</w:t>
      </w:r>
      <w:r w:rsidRPr="005B0F5B">
        <w:rPr>
          <w:rFonts w:ascii="Times New Roman" w:hAnsi="Times New Roman"/>
          <w:sz w:val="28"/>
          <w:szCs w:val="28"/>
        </w:rPr>
        <w:t xml:space="preserve"> управление через информационное воздействие, через СМИ</w:t>
      </w:r>
      <w:r w:rsidRPr="009578CE">
        <w:rPr>
          <w:rFonts w:ascii="Times New Roman" w:hAnsi="Times New Roman"/>
          <w:sz w:val="28"/>
          <w:szCs w:val="28"/>
        </w:rPr>
        <w:t xml:space="preserve"> </w:t>
      </w:r>
      <w:r>
        <w:rPr>
          <w:rFonts w:ascii="Times New Roman" w:hAnsi="Times New Roman"/>
          <w:sz w:val="28"/>
          <w:szCs w:val="28"/>
        </w:rPr>
        <w:t>(</w:t>
      </w:r>
      <w:r w:rsidRPr="00B92774">
        <w:rPr>
          <w:rFonts w:ascii="Times New Roman" w:eastAsia="NewtonC" w:hAnsi="Times New Roman"/>
          <w:sz w:val="28"/>
          <w:szCs w:val="28"/>
        </w:rPr>
        <w:t>связ</w:t>
      </w:r>
      <w:r>
        <w:rPr>
          <w:rFonts w:ascii="Times New Roman" w:eastAsia="NewtonC" w:hAnsi="Times New Roman"/>
          <w:sz w:val="28"/>
          <w:szCs w:val="28"/>
        </w:rPr>
        <w:t>анные</w:t>
      </w:r>
      <w:r w:rsidRPr="00B92774">
        <w:rPr>
          <w:rFonts w:ascii="Times New Roman" w:eastAsia="NewtonC" w:hAnsi="Times New Roman"/>
          <w:sz w:val="28"/>
          <w:szCs w:val="28"/>
        </w:rPr>
        <w:t xml:space="preserve"> с увеличением роли </w:t>
      </w:r>
      <w:r>
        <w:rPr>
          <w:rFonts w:ascii="Times New Roman" w:eastAsia="NewtonC" w:hAnsi="Times New Roman"/>
          <w:sz w:val="28"/>
          <w:szCs w:val="28"/>
        </w:rPr>
        <w:t>виртуальных</w:t>
      </w:r>
      <w:r w:rsidRPr="00B92774">
        <w:rPr>
          <w:rFonts w:ascii="Times New Roman" w:eastAsia="NewtonC" w:hAnsi="Times New Roman"/>
          <w:sz w:val="28"/>
          <w:szCs w:val="28"/>
        </w:rPr>
        <w:t xml:space="preserve"> форм общения</w:t>
      </w:r>
      <w:r>
        <w:rPr>
          <w:rFonts w:ascii="Times New Roman" w:hAnsi="Times New Roman"/>
          <w:sz w:val="28"/>
          <w:szCs w:val="28"/>
        </w:rPr>
        <w:t xml:space="preserve">, что </w:t>
      </w:r>
      <w:r w:rsidRPr="009578CE">
        <w:rPr>
          <w:rFonts w:ascii="Times New Roman" w:hAnsi="Times New Roman"/>
          <w:sz w:val="28"/>
          <w:szCs w:val="28"/>
        </w:rPr>
        <w:t>явля</w:t>
      </w:r>
      <w:r>
        <w:rPr>
          <w:rFonts w:ascii="Times New Roman" w:hAnsi="Times New Roman"/>
          <w:sz w:val="28"/>
          <w:szCs w:val="28"/>
        </w:rPr>
        <w:t>ется сегодня достаточно</w:t>
      </w:r>
      <w:r w:rsidRPr="009578CE">
        <w:rPr>
          <w:rFonts w:ascii="Times New Roman" w:hAnsi="Times New Roman"/>
          <w:sz w:val="28"/>
          <w:szCs w:val="28"/>
        </w:rPr>
        <w:t xml:space="preserve"> значимым для процессов</w:t>
      </w:r>
      <w:r>
        <w:rPr>
          <w:rFonts w:ascii="Times New Roman" w:hAnsi="Times New Roman"/>
          <w:sz w:val="28"/>
          <w:szCs w:val="28"/>
        </w:rPr>
        <w:t xml:space="preserve">, протекающих на финансовом рынке). </w:t>
      </w:r>
    </w:p>
    <w:p w:rsidR="00981A99" w:rsidRPr="001B6882" w:rsidRDefault="00981A99" w:rsidP="00981A99">
      <w:pPr>
        <w:spacing w:after="0" w:line="360" w:lineRule="auto"/>
        <w:ind w:firstLine="709"/>
        <w:jc w:val="both"/>
        <w:rPr>
          <w:rFonts w:ascii="Times New Roman" w:hAnsi="Times New Roman"/>
          <w:sz w:val="28"/>
          <w:szCs w:val="28"/>
          <w:lang w:eastAsia="ru-RU"/>
        </w:rPr>
      </w:pPr>
      <w:r>
        <w:rPr>
          <w:rFonts w:ascii="Times New Roman" w:eastAsia="NewtonC" w:hAnsi="Times New Roman"/>
          <w:sz w:val="28"/>
          <w:szCs w:val="28"/>
        </w:rPr>
        <w:t>Бессубъектный подход (</w:t>
      </w:r>
      <w:r w:rsidRPr="00E53606">
        <w:rPr>
          <w:rFonts w:ascii="Times New Roman" w:hAnsi="Times New Roman"/>
          <w:sz w:val="28"/>
          <w:szCs w:val="28"/>
        </w:rPr>
        <w:t>при котором процесс управления предполагает приведение объекта в заданное субъектом состояние</w:t>
      </w:r>
      <w:r>
        <w:rPr>
          <w:rFonts w:ascii="Times New Roman" w:hAnsi="Times New Roman"/>
          <w:sz w:val="28"/>
          <w:szCs w:val="28"/>
        </w:rPr>
        <w:t>)</w:t>
      </w:r>
      <w:r w:rsidRPr="00B92774">
        <w:rPr>
          <w:rFonts w:ascii="Times New Roman" w:eastAsia="NewtonC" w:hAnsi="Times New Roman"/>
          <w:sz w:val="28"/>
          <w:szCs w:val="28"/>
        </w:rPr>
        <w:t xml:space="preserve"> положен в основ</w:t>
      </w:r>
      <w:r>
        <w:rPr>
          <w:rFonts w:ascii="Times New Roman" w:eastAsia="NewtonC" w:hAnsi="Times New Roman"/>
          <w:sz w:val="28"/>
          <w:szCs w:val="28"/>
        </w:rPr>
        <w:t>у</w:t>
      </w:r>
      <w:r w:rsidRPr="00B92774">
        <w:rPr>
          <w:rFonts w:ascii="Times New Roman" w:eastAsia="NewtonC" w:hAnsi="Times New Roman"/>
          <w:sz w:val="28"/>
          <w:szCs w:val="28"/>
        </w:rPr>
        <w:t xml:space="preserve"> </w:t>
      </w:r>
      <w:r>
        <w:rPr>
          <w:rFonts w:ascii="Times New Roman" w:eastAsia="NewtonC" w:hAnsi="Times New Roman"/>
          <w:sz w:val="28"/>
          <w:szCs w:val="28"/>
        </w:rPr>
        <w:t>кибернетики,</w:t>
      </w:r>
      <w:r w:rsidRPr="00B92774">
        <w:rPr>
          <w:rFonts w:ascii="Times New Roman" w:eastAsia="NewtonC" w:hAnsi="Times New Roman"/>
          <w:sz w:val="28"/>
          <w:szCs w:val="28"/>
        </w:rPr>
        <w:t xml:space="preserve"> </w:t>
      </w:r>
      <w:r>
        <w:rPr>
          <w:rFonts w:ascii="Times New Roman" w:eastAsia="NewtonC" w:hAnsi="Times New Roman"/>
          <w:sz w:val="28"/>
          <w:szCs w:val="28"/>
        </w:rPr>
        <w:t>п</w:t>
      </w:r>
      <w:r w:rsidRPr="00B92774">
        <w:rPr>
          <w:rFonts w:ascii="Times New Roman" w:eastAsia="NewtonC" w:hAnsi="Times New Roman"/>
          <w:sz w:val="28"/>
          <w:szCs w:val="28"/>
        </w:rPr>
        <w:t xml:space="preserve">ринципиальная ограниченность </w:t>
      </w:r>
      <w:r>
        <w:rPr>
          <w:rFonts w:ascii="Times New Roman" w:eastAsia="NewtonC" w:hAnsi="Times New Roman"/>
          <w:sz w:val="28"/>
          <w:szCs w:val="28"/>
        </w:rPr>
        <w:t>которой</w:t>
      </w:r>
      <w:r w:rsidRPr="00B92774">
        <w:rPr>
          <w:rFonts w:ascii="Times New Roman" w:eastAsia="NewtonC" w:hAnsi="Times New Roman"/>
          <w:sz w:val="28"/>
          <w:szCs w:val="28"/>
        </w:rPr>
        <w:t xml:space="preserve"> отчетливо проявилась при</w:t>
      </w:r>
      <w:r>
        <w:rPr>
          <w:rFonts w:ascii="Times New Roman" w:eastAsia="NewtonC" w:hAnsi="Times New Roman"/>
          <w:sz w:val="28"/>
          <w:szCs w:val="28"/>
        </w:rPr>
        <w:t xml:space="preserve"> </w:t>
      </w:r>
      <w:r w:rsidRPr="00B92774">
        <w:rPr>
          <w:rFonts w:ascii="Times New Roman" w:eastAsia="NewtonC" w:hAnsi="Times New Roman"/>
          <w:sz w:val="28"/>
          <w:szCs w:val="28"/>
        </w:rPr>
        <w:t>попытках моделирования социальных систем, конфликтных взаимодействий, процессов общения, социальн</w:t>
      </w:r>
      <w:r>
        <w:rPr>
          <w:rFonts w:ascii="Times New Roman" w:eastAsia="NewtonC" w:hAnsi="Times New Roman"/>
          <w:sz w:val="28"/>
          <w:szCs w:val="28"/>
        </w:rPr>
        <w:t>ых и психологических феноменов. В таких системах</w:t>
      </w:r>
      <w:r w:rsidRPr="00B92774">
        <w:rPr>
          <w:rFonts w:ascii="Times New Roman" w:eastAsia="NewtonC" w:hAnsi="Times New Roman"/>
          <w:sz w:val="28"/>
          <w:szCs w:val="28"/>
        </w:rPr>
        <w:t xml:space="preserve"> поведение объекта оказывалось существенно зависящим от отношений с </w:t>
      </w:r>
      <w:r>
        <w:rPr>
          <w:rFonts w:ascii="Times New Roman" w:eastAsia="NewtonC" w:hAnsi="Times New Roman"/>
          <w:sz w:val="28"/>
          <w:szCs w:val="28"/>
        </w:rPr>
        <w:t>субъектом</w:t>
      </w:r>
      <w:r w:rsidRPr="00B92774">
        <w:rPr>
          <w:rFonts w:ascii="Times New Roman" w:eastAsia="NewtonC" w:hAnsi="Times New Roman"/>
          <w:sz w:val="28"/>
          <w:szCs w:val="28"/>
        </w:rPr>
        <w:t>, от «модели ситуации, которую</w:t>
      </w:r>
      <w:r>
        <w:rPr>
          <w:rFonts w:ascii="Times New Roman" w:eastAsia="NewtonC" w:hAnsi="Times New Roman"/>
          <w:sz w:val="28"/>
          <w:szCs w:val="28"/>
        </w:rPr>
        <w:t xml:space="preserve"> </w:t>
      </w:r>
      <w:r w:rsidRPr="00B92774">
        <w:rPr>
          <w:rFonts w:ascii="Times New Roman" w:eastAsia="NewtonC" w:hAnsi="Times New Roman"/>
          <w:sz w:val="28"/>
          <w:szCs w:val="28"/>
        </w:rPr>
        <w:t>строил объект»,</w:t>
      </w:r>
      <w:r>
        <w:rPr>
          <w:rFonts w:ascii="Times New Roman" w:eastAsia="NewtonC" w:hAnsi="Times New Roman"/>
          <w:sz w:val="28"/>
          <w:szCs w:val="28"/>
        </w:rPr>
        <w:t xml:space="preserve"> </w:t>
      </w:r>
      <w:r w:rsidRPr="00B92774">
        <w:rPr>
          <w:rFonts w:ascii="Times New Roman" w:eastAsia="NewtonC" w:hAnsi="Times New Roman"/>
          <w:sz w:val="28"/>
          <w:szCs w:val="28"/>
        </w:rPr>
        <w:t>от целей объекта и</w:t>
      </w:r>
      <w:r>
        <w:rPr>
          <w:rFonts w:ascii="Times New Roman" w:eastAsia="NewtonC" w:hAnsi="Times New Roman"/>
          <w:sz w:val="28"/>
          <w:szCs w:val="28"/>
        </w:rPr>
        <w:t xml:space="preserve"> субъекта</w:t>
      </w:r>
      <w:r w:rsidRPr="00B92774">
        <w:rPr>
          <w:rFonts w:ascii="Times New Roman" w:eastAsia="NewtonC" w:hAnsi="Times New Roman"/>
          <w:sz w:val="28"/>
          <w:szCs w:val="28"/>
        </w:rPr>
        <w:t>, их взаимных представлений</w:t>
      </w:r>
      <w:r>
        <w:rPr>
          <w:rStyle w:val="ad"/>
          <w:rFonts w:ascii="Times New Roman" w:eastAsia="NewtonC" w:hAnsi="Times New Roman"/>
          <w:sz w:val="28"/>
          <w:szCs w:val="28"/>
        </w:rPr>
        <w:endnoteReference w:id="66"/>
      </w:r>
      <w:r w:rsidRPr="00B92774">
        <w:rPr>
          <w:rFonts w:ascii="Times New Roman" w:eastAsia="NewtonC" w:hAnsi="Times New Roman"/>
          <w:sz w:val="28"/>
          <w:szCs w:val="28"/>
        </w:rPr>
        <w:t>.</w:t>
      </w:r>
      <w:r>
        <w:rPr>
          <w:rFonts w:ascii="Times New Roman" w:eastAsia="NewtonC" w:hAnsi="Times New Roman"/>
          <w:sz w:val="28"/>
          <w:szCs w:val="28"/>
        </w:rPr>
        <w:t xml:space="preserve"> </w:t>
      </w: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r>
        <w:rPr>
          <w:rFonts w:ascii="Times New Roman" w:eastAsia="NewtonC" w:hAnsi="Times New Roman"/>
          <w:sz w:val="28"/>
          <w:szCs w:val="28"/>
        </w:rPr>
        <w:t>Отметим, что п</w:t>
      </w:r>
      <w:r w:rsidRPr="0048499E">
        <w:rPr>
          <w:rFonts w:ascii="Times New Roman" w:eastAsia="NewtonC" w:hAnsi="Times New Roman"/>
          <w:sz w:val="28"/>
          <w:szCs w:val="28"/>
        </w:rPr>
        <w:t>ротивопоставление «субъекта» и «объекта» справедливо</w:t>
      </w:r>
      <w:r>
        <w:rPr>
          <w:rFonts w:ascii="Times New Roman" w:eastAsia="NewtonC" w:hAnsi="Times New Roman"/>
          <w:sz w:val="28"/>
          <w:szCs w:val="28"/>
        </w:rPr>
        <w:t>, но</w:t>
      </w:r>
      <w:r w:rsidRPr="0048499E">
        <w:rPr>
          <w:rFonts w:ascii="Times New Roman" w:eastAsia="NewtonC" w:hAnsi="Times New Roman"/>
          <w:sz w:val="28"/>
          <w:szCs w:val="28"/>
        </w:rPr>
        <w:t xml:space="preserve"> лишь для объектов, «не наделенных психикой». </w:t>
      </w:r>
      <w:r>
        <w:rPr>
          <w:rFonts w:ascii="Times New Roman" w:hAnsi="Times New Roman"/>
          <w:sz w:val="28"/>
          <w:szCs w:val="28"/>
        </w:rPr>
        <w:t>В</w:t>
      </w:r>
      <w:r w:rsidRPr="00E53606">
        <w:rPr>
          <w:rFonts w:ascii="Times New Roman" w:hAnsi="Times New Roman"/>
          <w:sz w:val="28"/>
          <w:szCs w:val="28"/>
        </w:rPr>
        <w:t xml:space="preserve"> </w:t>
      </w:r>
      <w:r w:rsidR="005C5C7C">
        <w:rPr>
          <w:rFonts w:ascii="Times New Roman" w:hAnsi="Times New Roman"/>
          <w:sz w:val="28"/>
          <w:szCs w:val="28"/>
        </w:rPr>
        <w:t xml:space="preserve">социальных системах, в условиях высоко </w:t>
      </w:r>
      <w:r w:rsidRPr="00E53606">
        <w:rPr>
          <w:rFonts w:ascii="Times New Roman" w:hAnsi="Times New Roman"/>
          <w:sz w:val="28"/>
          <w:szCs w:val="28"/>
        </w:rPr>
        <w:t>информационной экономик</w:t>
      </w:r>
      <w:r w:rsidR="005C5C7C">
        <w:rPr>
          <w:rFonts w:ascii="Times New Roman" w:hAnsi="Times New Roman"/>
          <w:sz w:val="28"/>
          <w:szCs w:val="28"/>
        </w:rPr>
        <w:t xml:space="preserve">и </w:t>
      </w:r>
      <w:r w:rsidRPr="00E53606">
        <w:rPr>
          <w:rFonts w:ascii="Times New Roman" w:hAnsi="Times New Roman"/>
          <w:sz w:val="28"/>
          <w:szCs w:val="28"/>
        </w:rPr>
        <w:t>значительная роль принадлежит человеку, его интеллектуальному потенциалу</w:t>
      </w:r>
      <w:r w:rsidR="005C5C7C">
        <w:rPr>
          <w:rFonts w:ascii="Times New Roman" w:hAnsi="Times New Roman"/>
          <w:sz w:val="28"/>
          <w:szCs w:val="28"/>
        </w:rPr>
        <w:t xml:space="preserve"> и поведенческой </w:t>
      </w:r>
      <w:r w:rsidR="007E6AC2">
        <w:rPr>
          <w:rFonts w:ascii="Times New Roman" w:hAnsi="Times New Roman"/>
          <w:sz w:val="28"/>
          <w:szCs w:val="28"/>
        </w:rPr>
        <w:t>составляющей</w:t>
      </w:r>
      <w:r>
        <w:rPr>
          <w:rFonts w:ascii="Times New Roman" w:hAnsi="Times New Roman"/>
          <w:sz w:val="28"/>
          <w:szCs w:val="28"/>
        </w:rPr>
        <w:t xml:space="preserve">. </w:t>
      </w:r>
      <w:r w:rsidRPr="0048499E">
        <w:rPr>
          <w:rFonts w:ascii="Times New Roman" w:eastAsia="NewtonC" w:hAnsi="Times New Roman"/>
          <w:sz w:val="28"/>
          <w:szCs w:val="28"/>
        </w:rPr>
        <w:t xml:space="preserve"> В </w:t>
      </w:r>
      <w:r>
        <w:rPr>
          <w:rFonts w:ascii="Times New Roman" w:eastAsia="NewtonC" w:hAnsi="Times New Roman"/>
          <w:sz w:val="28"/>
          <w:szCs w:val="28"/>
        </w:rPr>
        <w:t>этом</w:t>
      </w:r>
      <w:r w:rsidRPr="0048499E">
        <w:rPr>
          <w:rFonts w:ascii="Times New Roman" w:eastAsia="NewtonC" w:hAnsi="Times New Roman"/>
          <w:sz w:val="28"/>
          <w:szCs w:val="28"/>
        </w:rPr>
        <w:t xml:space="preserve"> случае, когда субъекту противостоит </w:t>
      </w:r>
      <w:r>
        <w:rPr>
          <w:rFonts w:ascii="Times New Roman" w:eastAsia="NewtonC" w:hAnsi="Times New Roman"/>
          <w:sz w:val="28"/>
          <w:szCs w:val="28"/>
        </w:rPr>
        <w:t>социальный объект (</w:t>
      </w:r>
      <w:r w:rsidRPr="0048499E">
        <w:rPr>
          <w:rFonts w:ascii="Times New Roman" w:eastAsia="NewtonC" w:hAnsi="Times New Roman"/>
          <w:sz w:val="28"/>
          <w:szCs w:val="28"/>
        </w:rPr>
        <w:t>«наделенный психикой»</w:t>
      </w:r>
      <w:r>
        <w:rPr>
          <w:rFonts w:ascii="Times New Roman" w:eastAsia="NewtonC" w:hAnsi="Times New Roman"/>
          <w:sz w:val="28"/>
          <w:szCs w:val="28"/>
        </w:rPr>
        <w:t>)</w:t>
      </w:r>
      <w:r w:rsidRPr="0048499E">
        <w:rPr>
          <w:rFonts w:ascii="Times New Roman" w:eastAsia="NewtonC" w:hAnsi="Times New Roman"/>
          <w:sz w:val="28"/>
          <w:szCs w:val="28"/>
        </w:rPr>
        <w:t xml:space="preserve">, отношения между ними превращаются в отношения между двумя субъектами, </w:t>
      </w:r>
      <w:r w:rsidRPr="00FC6C7D">
        <w:rPr>
          <w:rFonts w:ascii="Times New Roman" w:eastAsia="NewtonC" w:hAnsi="Times New Roman"/>
          <w:i/>
          <w:sz w:val="28"/>
          <w:szCs w:val="28"/>
        </w:rPr>
        <w:t>каждый из которых является по отношению к другому объектом</w:t>
      </w:r>
      <w:r>
        <w:rPr>
          <w:rFonts w:ascii="Times New Roman" w:eastAsia="NewtonC" w:hAnsi="Times New Roman"/>
          <w:i/>
          <w:sz w:val="28"/>
          <w:szCs w:val="28"/>
        </w:rPr>
        <w:t xml:space="preserve"> воздействия</w:t>
      </w:r>
      <w:r>
        <w:rPr>
          <w:rFonts w:ascii="Times New Roman" w:eastAsia="NewtonC" w:hAnsi="Times New Roman"/>
          <w:sz w:val="28"/>
          <w:szCs w:val="28"/>
        </w:rPr>
        <w:t xml:space="preserve">. Иными словами, каждый из субъектов </w:t>
      </w:r>
      <w:r w:rsidRPr="0048499E">
        <w:rPr>
          <w:rFonts w:ascii="Times New Roman" w:eastAsia="NewtonC" w:hAnsi="Times New Roman"/>
          <w:sz w:val="28"/>
          <w:szCs w:val="28"/>
        </w:rPr>
        <w:t xml:space="preserve">становится лишь одним из персонажей в специфической системе рефлексивных </w:t>
      </w:r>
      <w:r>
        <w:rPr>
          <w:rFonts w:ascii="Times New Roman" w:eastAsia="NewtonC" w:hAnsi="Times New Roman"/>
          <w:sz w:val="28"/>
          <w:szCs w:val="28"/>
        </w:rPr>
        <w:t xml:space="preserve">управленческих </w:t>
      </w:r>
      <w:r w:rsidRPr="0048499E">
        <w:rPr>
          <w:rFonts w:ascii="Times New Roman" w:eastAsia="NewtonC" w:hAnsi="Times New Roman"/>
          <w:sz w:val="28"/>
          <w:szCs w:val="28"/>
        </w:rPr>
        <w:t>«субъект</w:t>
      </w:r>
      <w:r>
        <w:rPr>
          <w:rFonts w:ascii="Times New Roman" w:eastAsia="NewtonC" w:hAnsi="Times New Roman"/>
          <w:sz w:val="28"/>
          <w:szCs w:val="28"/>
        </w:rPr>
        <w:t xml:space="preserve"> </w:t>
      </w:r>
      <w:r w:rsidRPr="0048499E">
        <w:rPr>
          <w:rFonts w:ascii="Times New Roman" w:eastAsia="NewtonC" w:hAnsi="Times New Roman"/>
          <w:sz w:val="28"/>
          <w:szCs w:val="28"/>
        </w:rPr>
        <w:t>-</w:t>
      </w:r>
      <w:r>
        <w:rPr>
          <w:rFonts w:ascii="Times New Roman" w:eastAsia="NewtonC" w:hAnsi="Times New Roman"/>
          <w:sz w:val="28"/>
          <w:szCs w:val="28"/>
        </w:rPr>
        <w:t xml:space="preserve"> </w:t>
      </w:r>
      <w:r w:rsidRPr="0048499E">
        <w:rPr>
          <w:rFonts w:ascii="Times New Roman" w:eastAsia="NewtonC" w:hAnsi="Times New Roman"/>
          <w:sz w:val="28"/>
          <w:szCs w:val="28"/>
        </w:rPr>
        <w:t>субъект</w:t>
      </w:r>
      <w:r>
        <w:rPr>
          <w:rFonts w:ascii="Times New Roman" w:eastAsia="NewtonC" w:hAnsi="Times New Roman"/>
          <w:sz w:val="28"/>
          <w:szCs w:val="28"/>
        </w:rPr>
        <w:t>ных</w:t>
      </w:r>
      <w:r w:rsidRPr="0048499E">
        <w:rPr>
          <w:rFonts w:ascii="Times New Roman" w:eastAsia="NewtonC" w:hAnsi="Times New Roman"/>
          <w:sz w:val="28"/>
          <w:szCs w:val="28"/>
        </w:rPr>
        <w:t>»</w:t>
      </w:r>
      <w:r>
        <w:rPr>
          <w:rFonts w:ascii="Times New Roman" w:eastAsia="NewtonC" w:hAnsi="Times New Roman"/>
          <w:sz w:val="28"/>
          <w:szCs w:val="28"/>
        </w:rPr>
        <w:t xml:space="preserve"> </w:t>
      </w:r>
      <w:r w:rsidRPr="0048499E">
        <w:rPr>
          <w:rFonts w:ascii="Times New Roman" w:eastAsia="NewtonC" w:hAnsi="Times New Roman"/>
          <w:sz w:val="28"/>
          <w:szCs w:val="28"/>
        </w:rPr>
        <w:t>отношений</w:t>
      </w:r>
      <w:r>
        <w:rPr>
          <w:rFonts w:ascii="Times New Roman" w:eastAsia="NewtonC" w:hAnsi="Times New Roman"/>
          <w:sz w:val="28"/>
          <w:szCs w:val="28"/>
        </w:rPr>
        <w:t xml:space="preserve">. </w:t>
      </w:r>
    </w:p>
    <w:p w:rsidR="00981A99" w:rsidRPr="004466A5" w:rsidRDefault="00981A99" w:rsidP="00981A99">
      <w:pPr>
        <w:spacing w:after="0" w:line="360" w:lineRule="auto"/>
        <w:ind w:firstLine="709"/>
        <w:jc w:val="both"/>
        <w:rPr>
          <w:rFonts w:ascii="Times New Roman" w:hAnsi="Times New Roman"/>
          <w:sz w:val="28"/>
          <w:szCs w:val="28"/>
        </w:rPr>
      </w:pPr>
      <w:r w:rsidRPr="004D2028">
        <w:rPr>
          <w:rFonts w:ascii="Times New Roman" w:hAnsi="Times New Roman"/>
          <w:sz w:val="28"/>
          <w:szCs w:val="28"/>
        </w:rPr>
        <w:t xml:space="preserve">Рефлексивное управление </w:t>
      </w:r>
      <w:r>
        <w:rPr>
          <w:rFonts w:ascii="Times New Roman" w:hAnsi="Times New Roman"/>
          <w:sz w:val="28"/>
          <w:szCs w:val="28"/>
        </w:rPr>
        <w:t>представляет собой переход</w:t>
      </w:r>
      <w:r w:rsidRPr="00E53606">
        <w:rPr>
          <w:rFonts w:ascii="Times New Roman" w:hAnsi="Times New Roman"/>
          <w:sz w:val="28"/>
          <w:szCs w:val="28"/>
        </w:rPr>
        <w:t xml:space="preserve"> от системы управления, основанной на принуждении, к системе, основанной на самоорганизации</w:t>
      </w:r>
      <w:r>
        <w:rPr>
          <w:rFonts w:ascii="Times New Roman" w:hAnsi="Times New Roman"/>
          <w:sz w:val="28"/>
          <w:szCs w:val="28"/>
        </w:rPr>
        <w:t xml:space="preserve">, </w:t>
      </w:r>
      <w:r w:rsidRPr="00E53606">
        <w:rPr>
          <w:rFonts w:ascii="Times New Roman" w:hAnsi="Times New Roman"/>
          <w:sz w:val="28"/>
          <w:szCs w:val="28"/>
        </w:rPr>
        <w:t>сотрудничеств</w:t>
      </w:r>
      <w:r>
        <w:rPr>
          <w:rFonts w:ascii="Times New Roman" w:hAnsi="Times New Roman"/>
          <w:sz w:val="28"/>
          <w:szCs w:val="28"/>
        </w:rPr>
        <w:t>е,</w:t>
      </w:r>
      <w:r w:rsidRPr="00E53606">
        <w:rPr>
          <w:rFonts w:ascii="Times New Roman" w:hAnsi="Times New Roman"/>
          <w:sz w:val="28"/>
          <w:szCs w:val="28"/>
        </w:rPr>
        <w:t xml:space="preserve"> кооперативно</w:t>
      </w:r>
      <w:r>
        <w:rPr>
          <w:rFonts w:ascii="Times New Roman" w:hAnsi="Times New Roman"/>
          <w:sz w:val="28"/>
          <w:szCs w:val="28"/>
        </w:rPr>
        <w:t xml:space="preserve">м </w:t>
      </w:r>
      <w:r w:rsidRPr="00E53606">
        <w:rPr>
          <w:rFonts w:ascii="Times New Roman" w:hAnsi="Times New Roman"/>
          <w:sz w:val="28"/>
          <w:szCs w:val="28"/>
        </w:rPr>
        <w:t>действи</w:t>
      </w:r>
      <w:r>
        <w:rPr>
          <w:rFonts w:ascii="Times New Roman" w:hAnsi="Times New Roman"/>
          <w:sz w:val="28"/>
          <w:szCs w:val="28"/>
        </w:rPr>
        <w:t>и</w:t>
      </w:r>
      <w:r w:rsidRPr="00E53606">
        <w:rPr>
          <w:rFonts w:ascii="Times New Roman" w:hAnsi="Times New Roman"/>
          <w:sz w:val="28"/>
          <w:szCs w:val="28"/>
        </w:rPr>
        <w:t xml:space="preserve"> всех уровней управления</w:t>
      </w:r>
      <w:r>
        <w:rPr>
          <w:rFonts w:ascii="Times New Roman" w:hAnsi="Times New Roman"/>
          <w:sz w:val="28"/>
          <w:szCs w:val="28"/>
        </w:rPr>
        <w:t>. Оно</w:t>
      </w:r>
      <w:r w:rsidRPr="004D2028">
        <w:rPr>
          <w:rFonts w:ascii="Times New Roman" w:hAnsi="Times New Roman"/>
          <w:sz w:val="28"/>
          <w:szCs w:val="28"/>
        </w:rPr>
        <w:t xml:space="preserve"> </w:t>
      </w:r>
      <w:r>
        <w:rPr>
          <w:rFonts w:ascii="Times New Roman" w:hAnsi="Times New Roman"/>
          <w:sz w:val="28"/>
          <w:szCs w:val="28"/>
        </w:rPr>
        <w:t>целесообразно</w:t>
      </w:r>
      <w:r w:rsidRPr="004D2028">
        <w:rPr>
          <w:rFonts w:ascii="Times New Roman" w:hAnsi="Times New Roman"/>
          <w:sz w:val="28"/>
          <w:szCs w:val="28"/>
        </w:rPr>
        <w:t xml:space="preserve"> в ситуациях, когда </w:t>
      </w:r>
      <w:r>
        <w:rPr>
          <w:rFonts w:ascii="Times New Roman" w:hAnsi="Times New Roman"/>
          <w:sz w:val="28"/>
          <w:szCs w:val="28"/>
        </w:rPr>
        <w:t xml:space="preserve">крайне </w:t>
      </w:r>
      <w:r w:rsidRPr="004D2028">
        <w:rPr>
          <w:rFonts w:ascii="Times New Roman" w:hAnsi="Times New Roman"/>
          <w:sz w:val="28"/>
          <w:szCs w:val="28"/>
        </w:rPr>
        <w:t xml:space="preserve">высока необходимость осознанного влияния на других субъектов: на их видение ситуации, их действия, </w:t>
      </w:r>
      <w:r>
        <w:rPr>
          <w:rFonts w:ascii="Times New Roman" w:hAnsi="Times New Roman"/>
          <w:sz w:val="28"/>
          <w:szCs w:val="28"/>
        </w:rPr>
        <w:t>на процесс принятия решений. Это в полной мере характерно для денежной сферы,</w:t>
      </w:r>
      <w:r w:rsidRPr="004466A5">
        <w:rPr>
          <w:b/>
          <w:i/>
        </w:rPr>
        <w:t xml:space="preserve"> </w:t>
      </w:r>
      <w:r w:rsidRPr="004466A5">
        <w:rPr>
          <w:rFonts w:ascii="Times New Roman" w:hAnsi="Times New Roman"/>
          <w:sz w:val="28"/>
          <w:szCs w:val="28"/>
        </w:rPr>
        <w:t xml:space="preserve">где зачастую решающим фактором стабильности является доверие субъектов к национальной валюте. </w:t>
      </w:r>
      <w:r>
        <w:rPr>
          <w:rFonts w:ascii="Times New Roman" w:hAnsi="Times New Roman"/>
          <w:sz w:val="28"/>
          <w:szCs w:val="28"/>
        </w:rPr>
        <w:t xml:space="preserve">Рефлексивное </w:t>
      </w:r>
      <w:r w:rsidRPr="00E53606">
        <w:rPr>
          <w:rFonts w:ascii="Times New Roman" w:hAnsi="Times New Roman"/>
          <w:sz w:val="28"/>
          <w:szCs w:val="28"/>
        </w:rPr>
        <w:t>управлени</w:t>
      </w:r>
      <w:r>
        <w:rPr>
          <w:rFonts w:ascii="Times New Roman" w:hAnsi="Times New Roman"/>
          <w:sz w:val="28"/>
          <w:szCs w:val="28"/>
        </w:rPr>
        <w:t>е</w:t>
      </w:r>
      <w:r w:rsidRPr="00E53606">
        <w:rPr>
          <w:rFonts w:ascii="Times New Roman" w:hAnsi="Times New Roman"/>
          <w:sz w:val="28"/>
          <w:szCs w:val="28"/>
        </w:rPr>
        <w:t xml:space="preserve"> </w:t>
      </w:r>
      <w:r>
        <w:rPr>
          <w:rFonts w:ascii="Times New Roman" w:hAnsi="Times New Roman"/>
          <w:sz w:val="28"/>
          <w:szCs w:val="28"/>
        </w:rPr>
        <w:t>здесь переходит от</w:t>
      </w:r>
      <w:r w:rsidRPr="00E53606">
        <w:rPr>
          <w:rFonts w:ascii="Times New Roman" w:hAnsi="Times New Roman"/>
          <w:sz w:val="28"/>
          <w:szCs w:val="28"/>
        </w:rPr>
        <w:t xml:space="preserve"> воздействи</w:t>
      </w:r>
      <w:r>
        <w:rPr>
          <w:rFonts w:ascii="Times New Roman" w:hAnsi="Times New Roman"/>
          <w:sz w:val="28"/>
          <w:szCs w:val="28"/>
        </w:rPr>
        <w:t>я</w:t>
      </w:r>
      <w:r w:rsidRPr="00E53606">
        <w:rPr>
          <w:rFonts w:ascii="Times New Roman" w:hAnsi="Times New Roman"/>
          <w:sz w:val="28"/>
          <w:szCs w:val="28"/>
        </w:rPr>
        <w:t xml:space="preserve"> на факторы </w:t>
      </w:r>
      <w:r>
        <w:rPr>
          <w:rFonts w:ascii="Times New Roman" w:hAnsi="Times New Roman"/>
          <w:sz w:val="28"/>
          <w:szCs w:val="28"/>
        </w:rPr>
        <w:t>(</w:t>
      </w:r>
      <w:r w:rsidRPr="00E53606">
        <w:rPr>
          <w:rFonts w:ascii="Times New Roman" w:hAnsi="Times New Roman"/>
          <w:sz w:val="28"/>
          <w:szCs w:val="28"/>
        </w:rPr>
        <w:t>и</w:t>
      </w:r>
      <w:r>
        <w:rPr>
          <w:rFonts w:ascii="Times New Roman" w:hAnsi="Times New Roman"/>
          <w:sz w:val="28"/>
          <w:szCs w:val="28"/>
        </w:rPr>
        <w:t>ли</w:t>
      </w:r>
      <w:r w:rsidRPr="00E53606">
        <w:rPr>
          <w:rFonts w:ascii="Times New Roman" w:hAnsi="Times New Roman"/>
          <w:sz w:val="28"/>
          <w:szCs w:val="28"/>
        </w:rPr>
        <w:t xml:space="preserve"> условия</w:t>
      </w:r>
      <w:r>
        <w:rPr>
          <w:rFonts w:ascii="Times New Roman" w:hAnsi="Times New Roman"/>
          <w:sz w:val="28"/>
          <w:szCs w:val="28"/>
        </w:rPr>
        <w:t>)</w:t>
      </w:r>
      <w:r w:rsidRPr="00E53606">
        <w:rPr>
          <w:rFonts w:ascii="Times New Roman" w:hAnsi="Times New Roman"/>
          <w:sz w:val="28"/>
          <w:szCs w:val="28"/>
        </w:rPr>
        <w:t xml:space="preserve"> к </w:t>
      </w:r>
      <w:r>
        <w:rPr>
          <w:rFonts w:ascii="Times New Roman" w:hAnsi="Times New Roman"/>
          <w:sz w:val="28"/>
          <w:szCs w:val="28"/>
        </w:rPr>
        <w:t>осознанию</w:t>
      </w:r>
      <w:r w:rsidRPr="00E53606">
        <w:rPr>
          <w:rFonts w:ascii="Times New Roman" w:hAnsi="Times New Roman"/>
          <w:sz w:val="28"/>
          <w:szCs w:val="28"/>
        </w:rPr>
        <w:t xml:space="preserve"> ситуации и принятию решения </w:t>
      </w:r>
      <w:r>
        <w:rPr>
          <w:rFonts w:ascii="Times New Roman" w:hAnsi="Times New Roman"/>
          <w:sz w:val="28"/>
          <w:szCs w:val="28"/>
        </w:rPr>
        <w:t xml:space="preserve">монетарным регулятором </w:t>
      </w:r>
      <w:r w:rsidRPr="00E53606">
        <w:rPr>
          <w:rFonts w:ascii="Times New Roman" w:hAnsi="Times New Roman"/>
          <w:sz w:val="28"/>
          <w:szCs w:val="28"/>
        </w:rPr>
        <w:t>на осн</w:t>
      </w:r>
      <w:r>
        <w:rPr>
          <w:rFonts w:ascii="Times New Roman" w:hAnsi="Times New Roman"/>
          <w:sz w:val="28"/>
          <w:szCs w:val="28"/>
        </w:rPr>
        <w:t>ове её модельного представления</w:t>
      </w:r>
      <w:r w:rsidRPr="00E53606">
        <w:rPr>
          <w:rFonts w:ascii="Times New Roman" w:hAnsi="Times New Roman"/>
          <w:sz w:val="28"/>
          <w:szCs w:val="28"/>
        </w:rPr>
        <w:t>.</w:t>
      </w:r>
      <w:r w:rsidRPr="006366C7">
        <w:rPr>
          <w:rFonts w:ascii="Times New Roman" w:hAnsi="Times New Roman"/>
          <w:sz w:val="28"/>
          <w:szCs w:val="28"/>
        </w:rPr>
        <w:t xml:space="preserve"> </w:t>
      </w:r>
      <w:r>
        <w:rPr>
          <w:rFonts w:ascii="Times New Roman" w:hAnsi="Times New Roman"/>
          <w:sz w:val="28"/>
          <w:szCs w:val="28"/>
        </w:rPr>
        <w:t>Иными словами,</w:t>
      </w:r>
      <w:r w:rsidRPr="00F74514">
        <w:rPr>
          <w:rFonts w:ascii="Times New Roman" w:hAnsi="Times New Roman"/>
          <w:sz w:val="28"/>
          <w:szCs w:val="28"/>
        </w:rPr>
        <w:t xml:space="preserve"> ключевым</w:t>
      </w:r>
      <w:r w:rsidRPr="00E53606">
        <w:rPr>
          <w:rFonts w:ascii="Times New Roman" w:hAnsi="Times New Roman"/>
          <w:sz w:val="28"/>
          <w:szCs w:val="28"/>
        </w:rPr>
        <w:t xml:space="preserve"> элементом эффективного решения </w:t>
      </w:r>
      <w:r>
        <w:rPr>
          <w:rFonts w:ascii="Times New Roman" w:hAnsi="Times New Roman"/>
          <w:sz w:val="28"/>
          <w:szCs w:val="28"/>
        </w:rPr>
        <w:t>в ходе рефлексивного управления в денежной сфере</w:t>
      </w:r>
      <w:r w:rsidRPr="00E53606">
        <w:rPr>
          <w:rFonts w:ascii="Times New Roman" w:hAnsi="Times New Roman"/>
          <w:sz w:val="28"/>
          <w:szCs w:val="28"/>
        </w:rPr>
        <w:t xml:space="preserve"> </w:t>
      </w:r>
      <w:r>
        <w:rPr>
          <w:rFonts w:ascii="Times New Roman" w:hAnsi="Times New Roman"/>
          <w:sz w:val="28"/>
          <w:szCs w:val="28"/>
        </w:rPr>
        <w:t>становится</w:t>
      </w:r>
      <w:r w:rsidRPr="00E53606">
        <w:rPr>
          <w:rFonts w:ascii="Times New Roman" w:hAnsi="Times New Roman"/>
          <w:sz w:val="28"/>
          <w:szCs w:val="28"/>
        </w:rPr>
        <w:t xml:space="preserve"> </w:t>
      </w:r>
      <w:r>
        <w:rPr>
          <w:rFonts w:ascii="Times New Roman" w:hAnsi="Times New Roman"/>
          <w:sz w:val="28"/>
          <w:szCs w:val="28"/>
        </w:rPr>
        <w:t>переход от ситуации к пониманию проблемного пространства,</w:t>
      </w:r>
      <w:r w:rsidRPr="00B333A1">
        <w:rPr>
          <w:rFonts w:ascii="Times New Roman" w:hAnsi="Times New Roman"/>
          <w:sz w:val="28"/>
          <w:szCs w:val="28"/>
        </w:rPr>
        <w:t xml:space="preserve"> </w:t>
      </w:r>
      <w:r>
        <w:rPr>
          <w:rFonts w:ascii="Times New Roman" w:hAnsi="Times New Roman"/>
          <w:sz w:val="28"/>
          <w:szCs w:val="28"/>
        </w:rPr>
        <w:t>к</w:t>
      </w:r>
      <w:r w:rsidRPr="00E53606">
        <w:rPr>
          <w:rFonts w:ascii="Times New Roman" w:hAnsi="Times New Roman"/>
          <w:sz w:val="28"/>
          <w:szCs w:val="28"/>
        </w:rPr>
        <w:t xml:space="preserve"> расширени</w:t>
      </w:r>
      <w:r>
        <w:rPr>
          <w:rFonts w:ascii="Times New Roman" w:hAnsi="Times New Roman"/>
          <w:sz w:val="28"/>
          <w:szCs w:val="28"/>
        </w:rPr>
        <w:t>ю</w:t>
      </w:r>
      <w:r w:rsidRPr="00E53606">
        <w:rPr>
          <w:rFonts w:ascii="Times New Roman" w:hAnsi="Times New Roman"/>
          <w:sz w:val="28"/>
          <w:szCs w:val="28"/>
        </w:rPr>
        <w:t xml:space="preserve"> и углублени</w:t>
      </w:r>
      <w:r>
        <w:rPr>
          <w:rFonts w:ascii="Times New Roman" w:hAnsi="Times New Roman"/>
          <w:sz w:val="28"/>
          <w:szCs w:val="28"/>
        </w:rPr>
        <w:t>ю</w:t>
      </w:r>
      <w:r w:rsidRPr="00E53606">
        <w:rPr>
          <w:rFonts w:ascii="Times New Roman" w:hAnsi="Times New Roman"/>
          <w:sz w:val="28"/>
          <w:szCs w:val="28"/>
        </w:rPr>
        <w:t xml:space="preserve"> </w:t>
      </w:r>
      <w:r>
        <w:rPr>
          <w:rFonts w:ascii="Times New Roman" w:hAnsi="Times New Roman"/>
          <w:sz w:val="28"/>
          <w:szCs w:val="28"/>
        </w:rPr>
        <w:t xml:space="preserve">его </w:t>
      </w:r>
      <w:r w:rsidRPr="00E53606">
        <w:rPr>
          <w:rFonts w:ascii="Times New Roman" w:hAnsi="Times New Roman"/>
          <w:sz w:val="28"/>
          <w:szCs w:val="28"/>
        </w:rPr>
        <w:t>восприятия.</w:t>
      </w: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r>
        <w:rPr>
          <w:rFonts w:ascii="Times New Roman" w:eastAsia="NewtonC" w:hAnsi="Times New Roman"/>
          <w:sz w:val="28"/>
          <w:szCs w:val="28"/>
        </w:rPr>
        <w:t>Исследование рефлексивных аспектов в системе</w:t>
      </w:r>
      <w:r w:rsidRPr="00B92774">
        <w:rPr>
          <w:rFonts w:ascii="Times New Roman" w:eastAsia="NewtonC" w:hAnsi="Times New Roman"/>
          <w:sz w:val="28"/>
          <w:szCs w:val="28"/>
        </w:rPr>
        <w:t xml:space="preserve"> «субъект</w:t>
      </w:r>
      <w:r>
        <w:rPr>
          <w:rFonts w:ascii="Times New Roman" w:eastAsia="NewtonC" w:hAnsi="Times New Roman"/>
          <w:sz w:val="28"/>
          <w:szCs w:val="28"/>
        </w:rPr>
        <w:t xml:space="preserve"> – </w:t>
      </w:r>
      <w:r w:rsidRPr="00B92774">
        <w:rPr>
          <w:rFonts w:ascii="Times New Roman" w:eastAsia="NewtonC" w:hAnsi="Times New Roman"/>
          <w:sz w:val="28"/>
          <w:szCs w:val="28"/>
        </w:rPr>
        <w:t xml:space="preserve">субъектных» отношений способствовало расширению </w:t>
      </w:r>
      <w:r>
        <w:rPr>
          <w:rFonts w:ascii="Times New Roman" w:eastAsia="NewtonC" w:hAnsi="Times New Roman"/>
          <w:sz w:val="28"/>
          <w:szCs w:val="28"/>
        </w:rPr>
        <w:t>как самого понятия</w:t>
      </w:r>
      <w:r w:rsidRPr="00BF55DD">
        <w:rPr>
          <w:rFonts w:ascii="Times New Roman" w:eastAsia="NewtonC" w:hAnsi="Times New Roman"/>
          <w:sz w:val="28"/>
          <w:szCs w:val="28"/>
        </w:rPr>
        <w:t xml:space="preserve"> </w:t>
      </w:r>
      <w:r>
        <w:rPr>
          <w:rFonts w:ascii="Times New Roman" w:eastAsia="NewtonC" w:hAnsi="Times New Roman"/>
          <w:sz w:val="28"/>
          <w:szCs w:val="28"/>
        </w:rPr>
        <w:t>«</w:t>
      </w:r>
      <w:r w:rsidRPr="00B92774">
        <w:rPr>
          <w:rFonts w:ascii="Times New Roman" w:eastAsia="NewtonC" w:hAnsi="Times New Roman"/>
          <w:sz w:val="28"/>
          <w:szCs w:val="28"/>
        </w:rPr>
        <w:t>управлени</w:t>
      </w:r>
      <w:r>
        <w:rPr>
          <w:rFonts w:ascii="Times New Roman" w:eastAsia="NewtonC" w:hAnsi="Times New Roman"/>
          <w:sz w:val="28"/>
          <w:szCs w:val="28"/>
        </w:rPr>
        <w:t>е», так и способов его реализации</w:t>
      </w:r>
      <w:r w:rsidRPr="00B92774">
        <w:rPr>
          <w:rFonts w:ascii="Times New Roman" w:eastAsia="NewtonC" w:hAnsi="Times New Roman"/>
          <w:sz w:val="28"/>
          <w:szCs w:val="28"/>
        </w:rPr>
        <w:t>.</w:t>
      </w:r>
      <w:r>
        <w:rPr>
          <w:rFonts w:ascii="Times New Roman" w:eastAsia="NewtonC" w:hAnsi="Times New Roman"/>
          <w:sz w:val="28"/>
          <w:szCs w:val="28"/>
        </w:rPr>
        <w:t xml:space="preserve"> П</w:t>
      </w:r>
      <w:r w:rsidRPr="00B92774">
        <w:rPr>
          <w:rFonts w:ascii="Times New Roman" w:eastAsia="NewtonC" w:hAnsi="Times New Roman"/>
          <w:sz w:val="28"/>
          <w:szCs w:val="28"/>
        </w:rPr>
        <w:t>онятие «рефлексивное управление»</w:t>
      </w:r>
      <w:r>
        <w:rPr>
          <w:rFonts w:ascii="Times New Roman" w:eastAsia="NewtonC" w:hAnsi="Times New Roman"/>
          <w:sz w:val="28"/>
          <w:szCs w:val="28"/>
        </w:rPr>
        <w:t xml:space="preserve"> впервые </w:t>
      </w:r>
      <w:r w:rsidRPr="00B92774">
        <w:rPr>
          <w:rFonts w:ascii="Times New Roman" w:eastAsia="NewtonC" w:hAnsi="Times New Roman"/>
          <w:sz w:val="28"/>
          <w:szCs w:val="28"/>
        </w:rPr>
        <w:t>ввел В.А. Лефевр</w:t>
      </w:r>
      <w:r>
        <w:rPr>
          <w:rFonts w:ascii="Times New Roman" w:eastAsia="NewtonC" w:hAnsi="Times New Roman"/>
          <w:sz w:val="28"/>
          <w:szCs w:val="28"/>
        </w:rPr>
        <w:t>, определив его следующим образом: «П</w:t>
      </w:r>
      <w:r w:rsidRPr="00B92774">
        <w:rPr>
          <w:rFonts w:ascii="Times New Roman" w:eastAsia="NewtonC" w:hAnsi="Times New Roman"/>
          <w:sz w:val="28"/>
          <w:szCs w:val="28"/>
        </w:rPr>
        <w:t>роцесс передачи оснований для принятия решения одним из персонажей другому мы будем называть рефлексивным управлением»</w:t>
      </w:r>
      <w:r>
        <w:rPr>
          <w:rFonts w:ascii="Times New Roman" w:eastAsia="NewtonC" w:hAnsi="Times New Roman"/>
          <w:sz w:val="28"/>
          <w:szCs w:val="28"/>
        </w:rPr>
        <w:t>.</w:t>
      </w:r>
      <w:r>
        <w:rPr>
          <w:rStyle w:val="ad"/>
          <w:rFonts w:ascii="Times New Roman" w:eastAsia="NewtonC" w:hAnsi="Times New Roman"/>
          <w:sz w:val="28"/>
          <w:szCs w:val="28"/>
        </w:rPr>
        <w:endnoteReference w:id="67"/>
      </w:r>
      <w:r w:rsidRPr="00BF55DD">
        <w:rPr>
          <w:rFonts w:ascii="Times New Roman" w:eastAsia="NewtonC" w:hAnsi="Times New Roman"/>
          <w:sz w:val="28"/>
          <w:szCs w:val="28"/>
        </w:rPr>
        <w:t xml:space="preserve"> </w:t>
      </w: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r>
        <w:rPr>
          <w:rFonts w:ascii="Times New Roman" w:eastAsia="NewtonC" w:hAnsi="Times New Roman"/>
          <w:sz w:val="28"/>
          <w:szCs w:val="28"/>
        </w:rPr>
        <w:t>Однако р</w:t>
      </w:r>
      <w:r w:rsidRPr="00B92774">
        <w:rPr>
          <w:rFonts w:ascii="Times New Roman" w:eastAsia="NewtonC" w:hAnsi="Times New Roman"/>
          <w:sz w:val="28"/>
          <w:szCs w:val="28"/>
        </w:rPr>
        <w:t>ассмотрение объекта управления как субъекта, котор</w:t>
      </w:r>
      <w:r>
        <w:rPr>
          <w:rFonts w:ascii="Times New Roman" w:eastAsia="NewtonC" w:hAnsi="Times New Roman"/>
          <w:sz w:val="28"/>
          <w:szCs w:val="28"/>
        </w:rPr>
        <w:t>ого</w:t>
      </w:r>
      <w:r w:rsidRPr="00B92774">
        <w:rPr>
          <w:rFonts w:ascii="Times New Roman" w:eastAsia="NewtonC" w:hAnsi="Times New Roman"/>
          <w:sz w:val="28"/>
          <w:szCs w:val="28"/>
        </w:rPr>
        <w:t xml:space="preserve"> </w:t>
      </w:r>
      <w:r>
        <w:rPr>
          <w:rFonts w:ascii="Times New Roman" w:eastAsia="NewtonC" w:hAnsi="Times New Roman"/>
          <w:sz w:val="28"/>
          <w:szCs w:val="28"/>
        </w:rPr>
        <w:t>важно убедить</w:t>
      </w:r>
      <w:r w:rsidRPr="00B92774">
        <w:rPr>
          <w:rFonts w:ascii="Times New Roman" w:eastAsia="NewtonC" w:hAnsi="Times New Roman"/>
          <w:sz w:val="28"/>
          <w:szCs w:val="28"/>
        </w:rPr>
        <w:t xml:space="preserve"> </w:t>
      </w:r>
      <w:r>
        <w:rPr>
          <w:rFonts w:ascii="Times New Roman" w:eastAsia="NewtonC" w:hAnsi="Times New Roman"/>
          <w:sz w:val="28"/>
          <w:szCs w:val="28"/>
        </w:rPr>
        <w:t>в адекватности</w:t>
      </w:r>
      <w:r w:rsidRPr="00B92774">
        <w:rPr>
          <w:rFonts w:ascii="Times New Roman" w:eastAsia="NewtonC" w:hAnsi="Times New Roman"/>
          <w:sz w:val="28"/>
          <w:szCs w:val="28"/>
        </w:rPr>
        <w:t xml:space="preserve"> </w:t>
      </w:r>
      <w:r>
        <w:rPr>
          <w:rFonts w:ascii="Times New Roman" w:eastAsia="NewtonC" w:hAnsi="Times New Roman"/>
          <w:sz w:val="28"/>
          <w:szCs w:val="28"/>
        </w:rPr>
        <w:t>управляемого воздействия, определяет</w:t>
      </w:r>
      <w:r w:rsidRPr="00B92774">
        <w:rPr>
          <w:rFonts w:ascii="Times New Roman" w:eastAsia="NewtonC" w:hAnsi="Times New Roman"/>
          <w:sz w:val="28"/>
          <w:szCs w:val="28"/>
        </w:rPr>
        <w:t xml:space="preserve"> </w:t>
      </w:r>
      <w:r>
        <w:rPr>
          <w:rFonts w:ascii="Times New Roman" w:eastAsia="NewtonC" w:hAnsi="Times New Roman"/>
          <w:sz w:val="28"/>
          <w:szCs w:val="28"/>
        </w:rPr>
        <w:t xml:space="preserve">в обязательном порядке </w:t>
      </w:r>
      <w:r w:rsidRPr="00B92774">
        <w:rPr>
          <w:rFonts w:ascii="Times New Roman" w:eastAsia="NewtonC" w:hAnsi="Times New Roman"/>
          <w:sz w:val="28"/>
          <w:szCs w:val="28"/>
        </w:rPr>
        <w:t xml:space="preserve">необходимость учета возможности </w:t>
      </w:r>
      <w:r>
        <w:rPr>
          <w:rFonts w:ascii="Times New Roman" w:eastAsia="NewtonC" w:hAnsi="Times New Roman"/>
          <w:sz w:val="28"/>
          <w:szCs w:val="28"/>
        </w:rPr>
        <w:t>ответного</w:t>
      </w:r>
      <w:r w:rsidRPr="00B92774">
        <w:rPr>
          <w:rFonts w:ascii="Times New Roman" w:eastAsia="NewtonC" w:hAnsi="Times New Roman"/>
          <w:sz w:val="28"/>
          <w:szCs w:val="28"/>
        </w:rPr>
        <w:t xml:space="preserve"> характера</w:t>
      </w:r>
      <w:r>
        <w:rPr>
          <w:rFonts w:ascii="Times New Roman" w:eastAsia="NewtonC" w:hAnsi="Times New Roman"/>
          <w:sz w:val="28"/>
          <w:szCs w:val="28"/>
        </w:rPr>
        <w:t xml:space="preserve"> «контруправляющего» воздействия</w:t>
      </w:r>
      <w:r w:rsidRPr="00B92774">
        <w:rPr>
          <w:rFonts w:ascii="Times New Roman" w:eastAsia="NewtonC" w:hAnsi="Times New Roman"/>
          <w:sz w:val="28"/>
          <w:szCs w:val="28"/>
        </w:rPr>
        <w:t>.</w:t>
      </w:r>
      <w:r w:rsidRPr="00A67E15">
        <w:rPr>
          <w:rFonts w:ascii="Times New Roman" w:eastAsia="NewtonC" w:hAnsi="Times New Roman"/>
          <w:sz w:val="28"/>
          <w:szCs w:val="28"/>
        </w:rPr>
        <w:t xml:space="preserve"> </w:t>
      </w:r>
    </w:p>
    <w:p w:rsidR="00981A99" w:rsidRDefault="00981A99" w:rsidP="00981A99">
      <w:pPr>
        <w:autoSpaceDE w:val="0"/>
        <w:autoSpaceDN w:val="0"/>
        <w:adjustRightInd w:val="0"/>
        <w:spacing w:after="0" w:line="360" w:lineRule="auto"/>
        <w:ind w:firstLine="709"/>
        <w:jc w:val="both"/>
        <w:rPr>
          <w:rFonts w:ascii="Times New Roman" w:hAnsi="Times New Roman"/>
          <w:sz w:val="28"/>
          <w:szCs w:val="28"/>
        </w:rPr>
      </w:pPr>
      <w:r>
        <w:rPr>
          <w:rFonts w:ascii="Times New Roman" w:eastAsia="NewtonC" w:hAnsi="Times New Roman"/>
          <w:sz w:val="28"/>
          <w:szCs w:val="28"/>
        </w:rPr>
        <w:t>Поэтому,</w:t>
      </w:r>
      <w:r w:rsidRPr="00B92774">
        <w:rPr>
          <w:rFonts w:ascii="Times New Roman" w:eastAsia="NewtonC" w:hAnsi="Times New Roman"/>
          <w:b/>
          <w:sz w:val="28"/>
          <w:szCs w:val="28"/>
        </w:rPr>
        <w:t xml:space="preserve"> </w:t>
      </w:r>
      <w:r>
        <w:rPr>
          <w:rFonts w:ascii="Times New Roman" w:eastAsia="NewtonC" w:hAnsi="Times New Roman"/>
          <w:sz w:val="28"/>
          <w:szCs w:val="28"/>
        </w:rPr>
        <w:t>расширяя</w:t>
      </w:r>
      <w:r w:rsidRPr="00BB5532">
        <w:rPr>
          <w:rFonts w:ascii="Times New Roman" w:eastAsia="NewtonC" w:hAnsi="Times New Roman"/>
          <w:sz w:val="28"/>
          <w:szCs w:val="28"/>
        </w:rPr>
        <w:t xml:space="preserve"> объект управленческой деятельности</w:t>
      </w:r>
      <w:r>
        <w:rPr>
          <w:rFonts w:ascii="Times New Roman" w:eastAsia="NewtonC" w:hAnsi="Times New Roman"/>
          <w:sz w:val="28"/>
          <w:szCs w:val="28"/>
        </w:rPr>
        <w:t xml:space="preserve"> до понимания «субъект», важно учитывать </w:t>
      </w:r>
      <w:r>
        <w:rPr>
          <w:rFonts w:ascii="Times New Roman" w:eastAsia="NewtonC" w:hAnsi="Times New Roman"/>
          <w:i/>
          <w:sz w:val="28"/>
          <w:szCs w:val="28"/>
        </w:rPr>
        <w:t>не только</w:t>
      </w:r>
      <w:r w:rsidRPr="00BB5532">
        <w:rPr>
          <w:rFonts w:ascii="Times New Roman" w:eastAsia="NewtonC" w:hAnsi="Times New Roman"/>
          <w:i/>
          <w:sz w:val="28"/>
          <w:szCs w:val="28"/>
        </w:rPr>
        <w:t xml:space="preserve"> </w:t>
      </w:r>
      <w:r>
        <w:rPr>
          <w:rFonts w:ascii="Times New Roman" w:eastAsia="NewtonC" w:hAnsi="Times New Roman"/>
          <w:i/>
          <w:sz w:val="28"/>
          <w:szCs w:val="28"/>
        </w:rPr>
        <w:t xml:space="preserve">характер </w:t>
      </w:r>
      <w:r w:rsidRPr="00BB5532">
        <w:rPr>
          <w:rFonts w:ascii="Times New Roman" w:eastAsia="NewtonC" w:hAnsi="Times New Roman"/>
          <w:i/>
          <w:sz w:val="28"/>
          <w:szCs w:val="28"/>
        </w:rPr>
        <w:t>процесс</w:t>
      </w:r>
      <w:r>
        <w:rPr>
          <w:rFonts w:ascii="Times New Roman" w:eastAsia="NewtonC" w:hAnsi="Times New Roman"/>
          <w:i/>
          <w:sz w:val="28"/>
          <w:szCs w:val="28"/>
        </w:rPr>
        <w:t>а принятия решения, но и результат</w:t>
      </w:r>
      <w:r w:rsidRPr="00BB5532">
        <w:rPr>
          <w:rFonts w:ascii="Times New Roman" w:eastAsia="NewtonC" w:hAnsi="Times New Roman"/>
          <w:i/>
          <w:sz w:val="28"/>
          <w:szCs w:val="28"/>
        </w:rPr>
        <w:t xml:space="preserve"> взаимодействия субъектов</w:t>
      </w:r>
      <w:r w:rsidRPr="00BB5532">
        <w:rPr>
          <w:rFonts w:ascii="Times New Roman" w:eastAsia="NewtonC" w:hAnsi="Times New Roman"/>
          <w:sz w:val="28"/>
          <w:szCs w:val="28"/>
        </w:rPr>
        <w:t>, одним из которых проводится рефлексивное управление.</w:t>
      </w:r>
      <w:r>
        <w:rPr>
          <w:rFonts w:ascii="Times New Roman" w:eastAsia="NewtonC" w:hAnsi="Times New Roman"/>
          <w:sz w:val="28"/>
          <w:szCs w:val="28"/>
        </w:rPr>
        <w:t xml:space="preserve"> Иными словами, </w:t>
      </w:r>
      <w:r>
        <w:rPr>
          <w:rFonts w:ascii="Times New Roman" w:hAnsi="Times New Roman"/>
          <w:sz w:val="28"/>
          <w:szCs w:val="28"/>
        </w:rPr>
        <w:t>р</w:t>
      </w:r>
      <w:r w:rsidRPr="00027227">
        <w:rPr>
          <w:rFonts w:ascii="Times New Roman" w:hAnsi="Times New Roman"/>
          <w:sz w:val="28"/>
          <w:szCs w:val="28"/>
        </w:rPr>
        <w:t xml:space="preserve">ефлексивное управление </w:t>
      </w:r>
      <w:r>
        <w:rPr>
          <w:rFonts w:ascii="Times New Roman" w:hAnsi="Times New Roman"/>
          <w:sz w:val="28"/>
          <w:szCs w:val="28"/>
        </w:rPr>
        <w:t>ходом</w:t>
      </w:r>
      <w:r w:rsidRPr="00027227">
        <w:rPr>
          <w:rFonts w:ascii="Times New Roman" w:hAnsi="Times New Roman"/>
          <w:sz w:val="28"/>
          <w:szCs w:val="28"/>
        </w:rPr>
        <w:t xml:space="preserve"> принятия решений управляем</w:t>
      </w:r>
      <w:r>
        <w:rPr>
          <w:rFonts w:ascii="Times New Roman" w:hAnsi="Times New Roman"/>
          <w:sz w:val="28"/>
          <w:szCs w:val="28"/>
        </w:rPr>
        <w:t>ым</w:t>
      </w:r>
      <w:r w:rsidRPr="00027227">
        <w:rPr>
          <w:rFonts w:ascii="Times New Roman" w:hAnsi="Times New Roman"/>
          <w:sz w:val="28"/>
          <w:szCs w:val="28"/>
        </w:rPr>
        <w:t xml:space="preserve"> субъек</w:t>
      </w:r>
      <w:r>
        <w:rPr>
          <w:rFonts w:ascii="Times New Roman" w:hAnsi="Times New Roman"/>
          <w:sz w:val="28"/>
          <w:szCs w:val="28"/>
        </w:rPr>
        <w:t>том</w:t>
      </w:r>
      <w:r w:rsidRPr="00027227">
        <w:rPr>
          <w:rFonts w:ascii="Times New Roman" w:hAnsi="Times New Roman"/>
          <w:sz w:val="28"/>
          <w:szCs w:val="28"/>
        </w:rPr>
        <w:t xml:space="preserve"> предполагает </w:t>
      </w:r>
      <w:r w:rsidRPr="004D2028">
        <w:rPr>
          <w:rFonts w:ascii="Times New Roman" w:hAnsi="Times New Roman"/>
          <w:sz w:val="28"/>
          <w:szCs w:val="28"/>
        </w:rPr>
        <w:t xml:space="preserve">оказание </w:t>
      </w:r>
      <w:r>
        <w:rPr>
          <w:rFonts w:ascii="Times New Roman" w:hAnsi="Times New Roman"/>
          <w:sz w:val="28"/>
          <w:szCs w:val="28"/>
        </w:rPr>
        <w:t xml:space="preserve">целенаправленного убедительного </w:t>
      </w:r>
      <w:r w:rsidRPr="004D2028">
        <w:rPr>
          <w:rFonts w:ascii="Times New Roman" w:hAnsi="Times New Roman"/>
          <w:sz w:val="28"/>
          <w:szCs w:val="28"/>
        </w:rPr>
        <w:t>воздействия</w:t>
      </w:r>
      <w:r>
        <w:rPr>
          <w:rFonts w:ascii="Times New Roman" w:hAnsi="Times New Roman"/>
          <w:sz w:val="28"/>
          <w:szCs w:val="28"/>
        </w:rPr>
        <w:t xml:space="preserve"> </w:t>
      </w:r>
      <w:r w:rsidRPr="004D2028">
        <w:rPr>
          <w:rFonts w:ascii="Times New Roman" w:hAnsi="Times New Roman"/>
          <w:sz w:val="28"/>
          <w:szCs w:val="28"/>
        </w:rPr>
        <w:t xml:space="preserve"> на </w:t>
      </w:r>
      <w:r>
        <w:rPr>
          <w:rFonts w:ascii="Times New Roman" w:hAnsi="Times New Roman"/>
          <w:sz w:val="28"/>
          <w:szCs w:val="28"/>
        </w:rPr>
        <w:t>поведенческую самоорганизацию субъекта, а также обязательную оценку возможной результативности</w:t>
      </w:r>
      <w:r w:rsidRPr="004D2028">
        <w:rPr>
          <w:rFonts w:ascii="Times New Roman" w:hAnsi="Times New Roman"/>
          <w:sz w:val="28"/>
          <w:szCs w:val="28"/>
        </w:rPr>
        <w:t xml:space="preserve"> </w:t>
      </w:r>
      <w:r>
        <w:rPr>
          <w:rFonts w:ascii="Times New Roman" w:hAnsi="Times New Roman"/>
          <w:sz w:val="28"/>
          <w:szCs w:val="28"/>
        </w:rPr>
        <w:t>получившегося взаимодействия</w:t>
      </w:r>
      <w:r w:rsidRPr="004D2028">
        <w:rPr>
          <w:rFonts w:ascii="Times New Roman" w:hAnsi="Times New Roman"/>
          <w:sz w:val="28"/>
          <w:szCs w:val="28"/>
        </w:rPr>
        <w:t xml:space="preserve"> </w:t>
      </w:r>
      <w:r>
        <w:rPr>
          <w:rFonts w:ascii="Times New Roman" w:hAnsi="Times New Roman"/>
          <w:sz w:val="28"/>
          <w:szCs w:val="28"/>
        </w:rPr>
        <w:t xml:space="preserve"> (</w:t>
      </w:r>
      <w:r w:rsidRPr="00C76386">
        <w:rPr>
          <w:rFonts w:ascii="Times New Roman" w:hAnsi="Times New Roman"/>
          <w:sz w:val="28"/>
          <w:szCs w:val="28"/>
        </w:rPr>
        <w:t xml:space="preserve">рисунок </w:t>
      </w:r>
      <w:r w:rsidR="00C76386" w:rsidRPr="00C76386">
        <w:rPr>
          <w:rFonts w:ascii="Times New Roman" w:hAnsi="Times New Roman"/>
          <w:sz w:val="28"/>
          <w:szCs w:val="28"/>
        </w:rPr>
        <w:t>4</w:t>
      </w:r>
      <w:r w:rsidRPr="00C76386">
        <w:rPr>
          <w:rFonts w:ascii="Times New Roman" w:hAnsi="Times New Roman"/>
          <w:sz w:val="28"/>
          <w:szCs w:val="28"/>
        </w:rPr>
        <w:t>.2.1).</w:t>
      </w: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r>
        <w:rPr>
          <w:rFonts w:ascii="Times New Roman" w:hAnsi="Times New Roman"/>
          <w:sz w:val="28"/>
          <w:szCs w:val="28"/>
        </w:rPr>
        <w:t xml:space="preserve"> </w:t>
      </w: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r>
        <w:rPr>
          <w:rFonts w:ascii="Times New Roman" w:eastAsia="NewtonC" w:hAnsi="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8" type="#_x0000_t88" style="position:absolute;left:0;text-align:left;margin-left:209.2pt;margin-top:18.75pt;width:54.8pt;height:136.95pt;z-index:251674624"/>
        </w:pict>
      </w:r>
      <w:r>
        <w:rPr>
          <w:rFonts w:ascii="Times New Roman" w:eastAsia="NewtonC" w:hAnsi="Times New Roman"/>
          <w:noProof/>
          <w:sz w:val="28"/>
          <w:szCs w:val="28"/>
          <w:lang w:eastAsia="ru-RU"/>
        </w:rPr>
        <w:pict>
          <v:rect id="_x0000_s1084" style="position:absolute;left:0;text-align:left;margin-left:82.4pt;margin-top:10pt;width:112.7pt;height:42.3pt;z-index:251670528">
            <v:textbox>
              <w:txbxContent>
                <w:p w:rsidR="00C76386" w:rsidRPr="004B29F6" w:rsidRDefault="00C76386" w:rsidP="00981A99">
                  <w:pPr>
                    <w:jc w:val="center"/>
                    <w:rPr>
                      <w:rFonts w:ascii="Times New Roman" w:hAnsi="Times New Roman"/>
                      <w:sz w:val="28"/>
                      <w:szCs w:val="28"/>
                    </w:rPr>
                  </w:pPr>
                  <w:r w:rsidRPr="004B29F6">
                    <w:rPr>
                      <w:rFonts w:ascii="Times New Roman" w:hAnsi="Times New Roman"/>
                      <w:sz w:val="28"/>
                      <w:szCs w:val="28"/>
                    </w:rPr>
                    <w:t>Управляющий субъект</w:t>
                  </w:r>
                </w:p>
              </w:txbxContent>
            </v:textbox>
          </v:rect>
        </w:pict>
      </w: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r>
        <w:rPr>
          <w:rFonts w:ascii="Times New Roman" w:eastAsia="NewtonC" w:hAnsi="Times New Roman"/>
          <w:sz w:val="28"/>
          <w:szCs w:val="28"/>
        </w:rPr>
        <w:t xml:space="preserve">                                        </w:t>
      </w:r>
    </w:p>
    <w:p w:rsidR="00981A99" w:rsidRDefault="00981A99" w:rsidP="00981A99">
      <w:pPr>
        <w:autoSpaceDE w:val="0"/>
        <w:autoSpaceDN w:val="0"/>
        <w:adjustRightInd w:val="0"/>
        <w:spacing w:after="0" w:line="240" w:lineRule="auto"/>
        <w:jc w:val="both"/>
        <w:rPr>
          <w:rFonts w:ascii="Times New Roman" w:eastAsia="NewtonC" w:hAnsi="Times New Roman"/>
          <w:sz w:val="28"/>
          <w:szCs w:val="28"/>
        </w:rPr>
      </w:pPr>
      <w:r>
        <w:rPr>
          <w:rFonts w:ascii="Times New Roman" w:eastAsia="NewtonC" w:hAnsi="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7" type="#_x0000_t67" style="position:absolute;left:0;text-align:left;margin-left:152.05pt;margin-top:10.3pt;width:25pt;height:81.45pt;z-index:251673600">
            <v:textbox style="layout-flow:vertical-ideographic"/>
          </v:shape>
        </w:pict>
      </w:r>
      <w:r>
        <w:rPr>
          <w:rFonts w:ascii="Times New Roman" w:eastAsia="NewtonC" w:hAnsi="Times New Roman"/>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6" type="#_x0000_t68" style="position:absolute;left:0;text-align:left;margin-left:94.95pt;margin-top:4pt;width:27.4pt;height:81.45pt;z-index:251672576">
            <v:textbox style="layout-flow:vertical-ideographic"/>
          </v:shape>
        </w:pict>
      </w:r>
      <w:r>
        <w:rPr>
          <w:rFonts w:ascii="Times New Roman" w:eastAsia="NewtonC" w:hAnsi="Times New Roman"/>
          <w:sz w:val="28"/>
          <w:szCs w:val="28"/>
        </w:rPr>
        <w:t xml:space="preserve">                                    </w:t>
      </w:r>
    </w:p>
    <w:p w:rsidR="00981A99" w:rsidRDefault="00981A99" w:rsidP="00981A99">
      <w:pPr>
        <w:autoSpaceDE w:val="0"/>
        <w:autoSpaceDN w:val="0"/>
        <w:adjustRightInd w:val="0"/>
        <w:spacing w:after="0" w:line="240" w:lineRule="auto"/>
        <w:jc w:val="both"/>
        <w:rPr>
          <w:rFonts w:ascii="Times New Roman" w:eastAsia="NewtonC" w:hAnsi="Times New Roman"/>
          <w:sz w:val="28"/>
          <w:szCs w:val="28"/>
        </w:rPr>
      </w:pPr>
      <w:r>
        <w:rPr>
          <w:rFonts w:ascii="Times New Roman" w:eastAsia="NewtonC" w:hAnsi="Times New Roman"/>
          <w:sz w:val="28"/>
          <w:szCs w:val="28"/>
        </w:rPr>
        <w:t xml:space="preserve">Управляющие                                     </w:t>
      </w:r>
    </w:p>
    <w:p w:rsidR="00981A99" w:rsidRDefault="00981A99" w:rsidP="00981A99">
      <w:pPr>
        <w:autoSpaceDE w:val="0"/>
        <w:autoSpaceDN w:val="0"/>
        <w:adjustRightInd w:val="0"/>
        <w:spacing w:after="0" w:line="240" w:lineRule="auto"/>
        <w:jc w:val="both"/>
        <w:rPr>
          <w:rFonts w:ascii="Times New Roman" w:eastAsia="NewtonC" w:hAnsi="Times New Roman"/>
          <w:sz w:val="28"/>
          <w:szCs w:val="28"/>
        </w:rPr>
      </w:pPr>
      <w:r>
        <w:rPr>
          <w:rFonts w:ascii="Times New Roman" w:eastAsia="NewtonC" w:hAnsi="Times New Roman"/>
          <w:sz w:val="28"/>
          <w:szCs w:val="28"/>
        </w:rPr>
        <w:t>воздействия                                                        Результат взаимодействия:</w:t>
      </w:r>
    </w:p>
    <w:p w:rsidR="00981A99" w:rsidRDefault="00981A99" w:rsidP="00981A99">
      <w:pPr>
        <w:autoSpaceDE w:val="0"/>
        <w:autoSpaceDN w:val="0"/>
        <w:adjustRightInd w:val="0"/>
        <w:spacing w:after="0" w:line="240" w:lineRule="auto"/>
        <w:jc w:val="both"/>
        <w:rPr>
          <w:rFonts w:ascii="Times New Roman" w:eastAsia="NewtonC" w:hAnsi="Times New Roman"/>
          <w:sz w:val="28"/>
          <w:szCs w:val="28"/>
        </w:rPr>
      </w:pPr>
      <w:r>
        <w:rPr>
          <w:rFonts w:ascii="Times New Roman" w:eastAsia="NewtonC" w:hAnsi="Times New Roman"/>
          <w:sz w:val="28"/>
          <w:szCs w:val="28"/>
        </w:rPr>
        <w:t xml:space="preserve">                                                                              влияние на ситуацию </w:t>
      </w:r>
    </w:p>
    <w:p w:rsidR="00981A99" w:rsidRDefault="00981A99" w:rsidP="00981A99">
      <w:pPr>
        <w:autoSpaceDE w:val="0"/>
        <w:autoSpaceDN w:val="0"/>
        <w:adjustRightInd w:val="0"/>
        <w:spacing w:after="0" w:line="240" w:lineRule="auto"/>
        <w:jc w:val="both"/>
        <w:rPr>
          <w:rFonts w:ascii="Times New Roman" w:eastAsia="NewtonC" w:hAnsi="Times New Roman"/>
          <w:sz w:val="28"/>
          <w:szCs w:val="28"/>
        </w:rPr>
      </w:pPr>
      <w:r>
        <w:rPr>
          <w:rFonts w:ascii="Times New Roman" w:eastAsia="NewtonC" w:hAnsi="Times New Roman"/>
          <w:sz w:val="28"/>
          <w:szCs w:val="28"/>
        </w:rPr>
        <w:t xml:space="preserve">                                                                              в денежной сфере</w:t>
      </w: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r>
        <w:rPr>
          <w:rFonts w:ascii="Times New Roman" w:eastAsia="NewtonC" w:hAnsi="Times New Roman"/>
          <w:noProof/>
          <w:sz w:val="28"/>
          <w:szCs w:val="28"/>
          <w:lang w:eastAsia="ru-RU"/>
        </w:rPr>
        <w:pict>
          <v:rect id="_x0000_s1085" style="position:absolute;left:0;text-align:left;margin-left:82.4pt;margin-top:11.25pt;width:118.2pt;height:42.3pt;z-index:251671552">
            <v:textbox>
              <w:txbxContent>
                <w:p w:rsidR="00C76386" w:rsidRPr="004B29F6" w:rsidRDefault="00C76386" w:rsidP="00981A99">
                  <w:pPr>
                    <w:jc w:val="center"/>
                    <w:rPr>
                      <w:rFonts w:ascii="Times New Roman" w:hAnsi="Times New Roman"/>
                      <w:sz w:val="28"/>
                      <w:szCs w:val="28"/>
                    </w:rPr>
                  </w:pPr>
                  <w:r w:rsidRPr="004B29F6">
                    <w:rPr>
                      <w:rFonts w:ascii="Times New Roman" w:hAnsi="Times New Roman"/>
                      <w:sz w:val="28"/>
                      <w:szCs w:val="28"/>
                    </w:rPr>
                    <w:t>Управляемый субъект</w:t>
                  </w:r>
                </w:p>
              </w:txbxContent>
            </v:textbox>
          </v:rect>
        </w:pict>
      </w: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p>
    <w:p w:rsidR="00981A99" w:rsidRPr="00B57F79" w:rsidRDefault="00981A99" w:rsidP="00981A99">
      <w:pPr>
        <w:autoSpaceDE w:val="0"/>
        <w:autoSpaceDN w:val="0"/>
        <w:adjustRightInd w:val="0"/>
        <w:spacing w:after="0" w:line="240" w:lineRule="auto"/>
        <w:jc w:val="both"/>
        <w:rPr>
          <w:rFonts w:ascii="Times New Roman" w:eastAsia="NewtonC" w:hAnsi="Times New Roman"/>
          <w:b/>
          <w:sz w:val="24"/>
          <w:szCs w:val="24"/>
        </w:rPr>
      </w:pPr>
      <w:r w:rsidRPr="00C76386">
        <w:rPr>
          <w:rFonts w:ascii="Times New Roman" w:eastAsia="NewtonC" w:hAnsi="Times New Roman"/>
          <w:sz w:val="24"/>
          <w:szCs w:val="24"/>
        </w:rPr>
        <w:t xml:space="preserve">Рисунок </w:t>
      </w:r>
      <w:r w:rsidR="00C76386">
        <w:rPr>
          <w:rFonts w:ascii="Times New Roman" w:eastAsia="NewtonC" w:hAnsi="Times New Roman"/>
          <w:sz w:val="24"/>
          <w:szCs w:val="24"/>
        </w:rPr>
        <w:t>4</w:t>
      </w:r>
      <w:r w:rsidRPr="00C76386">
        <w:rPr>
          <w:rFonts w:ascii="Times New Roman" w:eastAsia="NewtonC" w:hAnsi="Times New Roman"/>
          <w:sz w:val="24"/>
          <w:szCs w:val="24"/>
        </w:rPr>
        <w:t>.2.1</w:t>
      </w:r>
      <w:r w:rsidRPr="00B57F79">
        <w:rPr>
          <w:rFonts w:ascii="Times New Roman" w:eastAsia="NewtonC" w:hAnsi="Times New Roman"/>
          <w:sz w:val="24"/>
          <w:szCs w:val="24"/>
        </w:rPr>
        <w:t xml:space="preserve"> – </w:t>
      </w:r>
      <w:r w:rsidRPr="00B57F79">
        <w:rPr>
          <w:rFonts w:ascii="Times New Roman" w:eastAsia="NewtonC" w:hAnsi="Times New Roman"/>
          <w:b/>
          <w:sz w:val="24"/>
          <w:szCs w:val="24"/>
        </w:rPr>
        <w:t>Субъект - субъектное взаимодействие в ходе рефлексивного управления</w:t>
      </w:r>
    </w:p>
    <w:p w:rsidR="00981A99" w:rsidRPr="00711B65" w:rsidRDefault="00981A99" w:rsidP="00981A99">
      <w:pPr>
        <w:autoSpaceDE w:val="0"/>
        <w:autoSpaceDN w:val="0"/>
        <w:adjustRightInd w:val="0"/>
        <w:spacing w:after="0" w:line="240" w:lineRule="auto"/>
        <w:jc w:val="both"/>
        <w:rPr>
          <w:rFonts w:ascii="Times New Roman" w:eastAsia="NewtonC" w:hAnsi="Times New Roman"/>
          <w:i/>
          <w:sz w:val="20"/>
          <w:szCs w:val="20"/>
        </w:rPr>
      </w:pPr>
      <w:r w:rsidRPr="00092301">
        <w:rPr>
          <w:rFonts w:ascii="Times New Roman" w:eastAsia="NewtonC" w:hAnsi="Times New Roman"/>
          <w:b/>
          <w:sz w:val="20"/>
          <w:szCs w:val="20"/>
        </w:rPr>
        <w:t>Примечание:</w:t>
      </w:r>
      <w:r w:rsidRPr="00711B65">
        <w:rPr>
          <w:rFonts w:ascii="Times New Roman" w:eastAsia="NewtonC" w:hAnsi="Times New Roman"/>
          <w:i/>
          <w:sz w:val="20"/>
          <w:szCs w:val="20"/>
        </w:rPr>
        <w:t xml:space="preserve"> собственная разработка автора.</w:t>
      </w:r>
    </w:p>
    <w:p w:rsidR="00981A99" w:rsidRDefault="00981A99" w:rsidP="00981A99">
      <w:pPr>
        <w:autoSpaceDE w:val="0"/>
        <w:autoSpaceDN w:val="0"/>
        <w:adjustRightInd w:val="0"/>
        <w:spacing w:after="0" w:line="360" w:lineRule="auto"/>
        <w:ind w:firstLine="709"/>
        <w:jc w:val="both"/>
        <w:rPr>
          <w:rFonts w:ascii="Times New Roman" w:eastAsia="NewtonC" w:hAnsi="Times New Roman"/>
          <w:sz w:val="28"/>
          <w:szCs w:val="28"/>
        </w:rPr>
      </w:pPr>
    </w:p>
    <w:p w:rsidR="00981A99" w:rsidRDefault="00981A99" w:rsidP="00981A99">
      <w:pPr>
        <w:autoSpaceDE w:val="0"/>
        <w:autoSpaceDN w:val="0"/>
        <w:adjustRightInd w:val="0"/>
        <w:spacing w:after="0" w:line="360" w:lineRule="auto"/>
        <w:ind w:firstLine="709"/>
        <w:jc w:val="both"/>
        <w:rPr>
          <w:rFonts w:ascii="Times New Roman" w:hAnsi="Times New Roman"/>
        </w:rPr>
      </w:pPr>
      <w:r>
        <w:rPr>
          <w:rFonts w:ascii="Times New Roman" w:eastAsia="NewtonC" w:hAnsi="Times New Roman"/>
          <w:sz w:val="28"/>
          <w:szCs w:val="28"/>
        </w:rPr>
        <w:t xml:space="preserve">Адаптируя данное понятие к монетарной сфере, мы в нашем исследовании под </w:t>
      </w:r>
      <w:r w:rsidRPr="00711B65">
        <w:rPr>
          <w:rFonts w:ascii="Times New Roman" w:eastAsia="NewtonC" w:hAnsi="Times New Roman"/>
          <w:i/>
          <w:sz w:val="28"/>
          <w:szCs w:val="28"/>
        </w:rPr>
        <w:t>рефлексивным управлением</w:t>
      </w:r>
      <w:r w:rsidRPr="00D82263">
        <w:rPr>
          <w:rFonts w:ascii="Times New Roman" w:eastAsia="NewtonC" w:hAnsi="Times New Roman"/>
          <w:sz w:val="28"/>
          <w:szCs w:val="28"/>
        </w:rPr>
        <w:t xml:space="preserve"> </w:t>
      </w:r>
      <w:r w:rsidRPr="00D82263">
        <w:rPr>
          <w:rFonts w:ascii="Times New Roman" w:hAnsi="Times New Roman"/>
          <w:sz w:val="28"/>
          <w:szCs w:val="28"/>
        </w:rPr>
        <w:t xml:space="preserve">будем понимать целенаправленное </w:t>
      </w:r>
      <w:r>
        <w:rPr>
          <w:rFonts w:ascii="Times New Roman" w:hAnsi="Times New Roman"/>
          <w:sz w:val="28"/>
          <w:szCs w:val="28"/>
        </w:rPr>
        <w:t xml:space="preserve">«субъект - субъектное» </w:t>
      </w:r>
      <w:r w:rsidRPr="00D82263">
        <w:rPr>
          <w:rFonts w:ascii="Times New Roman" w:hAnsi="Times New Roman"/>
          <w:sz w:val="28"/>
          <w:szCs w:val="28"/>
        </w:rPr>
        <w:t>в</w:t>
      </w:r>
      <w:r>
        <w:rPr>
          <w:rFonts w:ascii="Times New Roman" w:hAnsi="Times New Roman"/>
          <w:sz w:val="28"/>
          <w:szCs w:val="28"/>
        </w:rPr>
        <w:t>заимо</w:t>
      </w:r>
      <w:r w:rsidRPr="00D82263">
        <w:rPr>
          <w:rFonts w:ascii="Times New Roman" w:hAnsi="Times New Roman"/>
          <w:sz w:val="28"/>
          <w:szCs w:val="28"/>
        </w:rPr>
        <w:t xml:space="preserve">действие </w:t>
      </w:r>
      <w:r>
        <w:rPr>
          <w:rFonts w:ascii="Times New Roman" w:hAnsi="Times New Roman"/>
          <w:sz w:val="28"/>
          <w:szCs w:val="28"/>
        </w:rPr>
        <w:t>центрального банка и</w:t>
      </w:r>
      <w:r w:rsidRPr="00D82263">
        <w:rPr>
          <w:rFonts w:ascii="Times New Roman" w:hAnsi="Times New Roman"/>
          <w:sz w:val="28"/>
          <w:szCs w:val="28"/>
        </w:rPr>
        <w:t xml:space="preserve"> </w:t>
      </w:r>
      <w:r>
        <w:rPr>
          <w:rFonts w:ascii="Times New Roman" w:hAnsi="Times New Roman"/>
          <w:sz w:val="28"/>
          <w:szCs w:val="28"/>
        </w:rPr>
        <w:t xml:space="preserve">участников финансового рынка, которое </w:t>
      </w:r>
      <w:r w:rsidRPr="00BB5532">
        <w:rPr>
          <w:rFonts w:ascii="Times New Roman" w:hAnsi="Times New Roman"/>
          <w:i/>
          <w:sz w:val="28"/>
          <w:szCs w:val="28"/>
        </w:rPr>
        <w:t>способству</w:t>
      </w:r>
      <w:r>
        <w:rPr>
          <w:rFonts w:ascii="Times New Roman" w:hAnsi="Times New Roman"/>
          <w:i/>
          <w:sz w:val="28"/>
          <w:szCs w:val="28"/>
        </w:rPr>
        <w:t>ет</w:t>
      </w:r>
      <w:r w:rsidRPr="00BB5532">
        <w:rPr>
          <w:rFonts w:ascii="Times New Roman" w:hAnsi="Times New Roman"/>
          <w:i/>
          <w:sz w:val="28"/>
          <w:szCs w:val="28"/>
        </w:rPr>
        <w:t xml:space="preserve"> принятию ими решений в </w:t>
      </w:r>
      <w:r>
        <w:rPr>
          <w:rFonts w:ascii="Times New Roman" w:hAnsi="Times New Roman"/>
          <w:i/>
          <w:sz w:val="28"/>
          <w:szCs w:val="28"/>
        </w:rPr>
        <w:t>контексте</w:t>
      </w:r>
      <w:r w:rsidRPr="00BB5532">
        <w:rPr>
          <w:rFonts w:ascii="Times New Roman" w:hAnsi="Times New Roman"/>
          <w:i/>
          <w:sz w:val="28"/>
          <w:szCs w:val="28"/>
        </w:rPr>
        <w:t xml:space="preserve"> тактической (стратегической) денежно-кредитной политики</w:t>
      </w:r>
      <w:r>
        <w:rPr>
          <w:rFonts w:ascii="Times New Roman" w:hAnsi="Times New Roman"/>
          <w:sz w:val="28"/>
          <w:szCs w:val="28"/>
        </w:rPr>
        <w:t>.</w:t>
      </w:r>
      <w:r w:rsidRPr="00D82263">
        <w:rPr>
          <w:rFonts w:ascii="Times New Roman" w:hAnsi="Times New Roman"/>
          <w:sz w:val="28"/>
          <w:szCs w:val="28"/>
        </w:rPr>
        <w:t xml:space="preserve"> </w:t>
      </w:r>
      <w:r>
        <w:rPr>
          <w:rFonts w:ascii="Times New Roman" w:hAnsi="Times New Roman"/>
        </w:rPr>
        <w:t xml:space="preserve"> </w:t>
      </w:r>
    </w:p>
    <w:p w:rsidR="00981A99" w:rsidRPr="008D7AB9" w:rsidRDefault="00981A99" w:rsidP="00981A99">
      <w:pPr>
        <w:pStyle w:val="a4"/>
        <w:spacing w:line="360" w:lineRule="auto"/>
        <w:ind w:left="0" w:firstLine="709"/>
        <w:jc w:val="both"/>
        <w:rPr>
          <w:rFonts w:eastAsia="NewtonC"/>
          <w:sz w:val="28"/>
          <w:szCs w:val="28"/>
        </w:rPr>
      </w:pPr>
      <w:r w:rsidRPr="008D7AB9">
        <w:rPr>
          <w:sz w:val="28"/>
          <w:szCs w:val="28"/>
        </w:rPr>
        <w:t xml:space="preserve">Представляется, что </w:t>
      </w:r>
      <w:r w:rsidRPr="008D7AB9">
        <w:rPr>
          <w:rFonts w:eastAsia="NewtonC"/>
          <w:sz w:val="28"/>
          <w:szCs w:val="28"/>
        </w:rPr>
        <w:t xml:space="preserve">переход в монетарном управлении от парадигмы «субъект – объект» к парадигме «субъект – субъект» позволит снять противопоставление между «управляющим» и «управляемым», </w:t>
      </w:r>
      <w:r w:rsidRPr="008D7AB9">
        <w:rPr>
          <w:sz w:val="28"/>
          <w:szCs w:val="28"/>
        </w:rPr>
        <w:t xml:space="preserve">использовать принципы рефлексивного управления, учитывающие способность участников денежной системы строить поведенческие модели для себя и других. </w:t>
      </w:r>
    </w:p>
    <w:p w:rsidR="00981A99" w:rsidRPr="00CE0EFB" w:rsidRDefault="00981A99" w:rsidP="00981A99">
      <w:pPr>
        <w:autoSpaceDE w:val="0"/>
        <w:autoSpaceDN w:val="0"/>
        <w:adjustRightInd w:val="0"/>
        <w:spacing w:after="0" w:line="360" w:lineRule="auto"/>
        <w:ind w:firstLine="709"/>
        <w:jc w:val="both"/>
        <w:rPr>
          <w:rFonts w:ascii="Times New Roman" w:eastAsia="TimesNewRoman" w:hAnsi="Times New Roman"/>
          <w:sz w:val="28"/>
          <w:szCs w:val="28"/>
          <w:lang w:eastAsia="ru-RU"/>
        </w:rPr>
      </w:pPr>
      <w:r>
        <w:rPr>
          <w:rFonts w:ascii="Times New Roman" w:hAnsi="Times New Roman"/>
          <w:sz w:val="28"/>
          <w:szCs w:val="28"/>
        </w:rPr>
        <w:t>С позиции управления денежной сферой наиболее в</w:t>
      </w:r>
      <w:r w:rsidRPr="00B4622C">
        <w:rPr>
          <w:rFonts w:ascii="Times New Roman" w:hAnsi="Times New Roman"/>
          <w:sz w:val="28"/>
          <w:szCs w:val="28"/>
        </w:rPr>
        <w:t>ажны</w:t>
      </w:r>
      <w:r>
        <w:rPr>
          <w:rFonts w:ascii="Times New Roman" w:hAnsi="Times New Roman"/>
          <w:sz w:val="28"/>
          <w:szCs w:val="28"/>
        </w:rPr>
        <w:t>м</w:t>
      </w:r>
      <w:r w:rsidRPr="00B4622C">
        <w:rPr>
          <w:rFonts w:ascii="Times New Roman" w:hAnsi="Times New Roman"/>
          <w:sz w:val="28"/>
          <w:szCs w:val="28"/>
        </w:rPr>
        <w:t xml:space="preserve"> </w:t>
      </w:r>
      <w:r>
        <w:rPr>
          <w:rFonts w:ascii="Times New Roman" w:hAnsi="Times New Roman"/>
          <w:sz w:val="28"/>
          <w:szCs w:val="28"/>
        </w:rPr>
        <w:t xml:space="preserve">представляется такой </w:t>
      </w:r>
      <w:r w:rsidRPr="00B4622C">
        <w:rPr>
          <w:rFonts w:ascii="Times New Roman" w:hAnsi="Times New Roman"/>
          <w:sz w:val="28"/>
          <w:szCs w:val="28"/>
        </w:rPr>
        <w:t>блок рефлексивного управления</w:t>
      </w:r>
      <w:r>
        <w:rPr>
          <w:rStyle w:val="a9"/>
          <w:rFonts w:ascii="Times New Roman" w:hAnsi="Times New Roman"/>
          <w:sz w:val="28"/>
          <w:szCs w:val="28"/>
        </w:rPr>
        <w:footnoteReference w:id="80"/>
      </w:r>
      <w:r w:rsidRPr="00B4622C">
        <w:rPr>
          <w:rFonts w:ascii="Times New Roman" w:hAnsi="Times New Roman"/>
          <w:sz w:val="28"/>
          <w:szCs w:val="28"/>
        </w:rPr>
        <w:t xml:space="preserve"> </w:t>
      </w:r>
      <w:r>
        <w:rPr>
          <w:rFonts w:ascii="Times New Roman" w:hAnsi="Times New Roman"/>
          <w:sz w:val="28"/>
          <w:szCs w:val="28"/>
        </w:rPr>
        <w:t>как</w:t>
      </w:r>
      <w:r w:rsidRPr="00B4622C">
        <w:rPr>
          <w:rFonts w:ascii="Times New Roman" w:hAnsi="Times New Roman"/>
          <w:sz w:val="28"/>
          <w:szCs w:val="28"/>
        </w:rPr>
        <w:t xml:space="preserve"> </w:t>
      </w:r>
      <w:r w:rsidRPr="003A3195">
        <w:rPr>
          <w:rFonts w:ascii="Times New Roman" w:hAnsi="Times New Roman"/>
          <w:i/>
          <w:sz w:val="28"/>
          <w:szCs w:val="28"/>
        </w:rPr>
        <w:t>рефлексивное программирование</w:t>
      </w:r>
      <w:r>
        <w:rPr>
          <w:rFonts w:ascii="Times New Roman" w:hAnsi="Times New Roman"/>
          <w:sz w:val="28"/>
          <w:szCs w:val="28"/>
        </w:rPr>
        <w:t xml:space="preserve"> (иначе – форсайт,</w:t>
      </w:r>
      <w:r w:rsidRPr="00B4622C">
        <w:rPr>
          <w:rFonts w:ascii="Times New Roman" w:hAnsi="Times New Roman"/>
          <w:sz w:val="28"/>
          <w:szCs w:val="28"/>
        </w:rPr>
        <w:t xml:space="preserve"> означающий </w:t>
      </w:r>
      <w:r w:rsidRPr="00CE0EFB">
        <w:rPr>
          <w:rFonts w:ascii="Times New Roman" w:eastAsia="TimesNewRoman" w:hAnsi="Times New Roman"/>
          <w:iCs/>
          <w:sz w:val="28"/>
          <w:szCs w:val="28"/>
          <w:lang w:eastAsia="ru-RU"/>
        </w:rPr>
        <w:t>субъектный подход к будущему</w:t>
      </w:r>
      <w:r w:rsidRPr="00B4622C">
        <w:rPr>
          <w:rFonts w:ascii="Times New Roman" w:eastAsia="TimesNewRoman" w:hAnsi="Times New Roman"/>
          <w:iCs/>
          <w:sz w:val="28"/>
          <w:szCs w:val="28"/>
          <w:lang w:eastAsia="ru-RU"/>
        </w:rPr>
        <w:t>)</w:t>
      </w:r>
      <w:r w:rsidRPr="00CE0EFB">
        <w:rPr>
          <w:rFonts w:ascii="Times New Roman" w:eastAsia="TimesNewRoman" w:hAnsi="Times New Roman"/>
          <w:sz w:val="28"/>
          <w:szCs w:val="28"/>
          <w:lang w:eastAsia="ru-RU"/>
        </w:rPr>
        <w:t>.</w:t>
      </w:r>
      <w:r w:rsidRPr="00B4622C">
        <w:rPr>
          <w:rFonts w:ascii="Times New Roman" w:eastAsia="TimesNewRoman" w:hAnsi="Times New Roman"/>
          <w:sz w:val="28"/>
          <w:szCs w:val="28"/>
          <w:lang w:eastAsia="ru-RU"/>
        </w:rPr>
        <w:t xml:space="preserve"> </w:t>
      </w:r>
      <w:r>
        <w:rPr>
          <w:rFonts w:ascii="Times New Roman" w:hAnsi="Times New Roman"/>
          <w:sz w:val="28"/>
          <w:szCs w:val="28"/>
        </w:rPr>
        <w:t>В практической плоскости это</w:t>
      </w:r>
      <w:r w:rsidRPr="00B4622C">
        <w:rPr>
          <w:rFonts w:ascii="Times New Roman" w:hAnsi="Times New Roman"/>
          <w:sz w:val="28"/>
          <w:szCs w:val="28"/>
        </w:rPr>
        <w:t xml:space="preserve"> </w:t>
      </w:r>
      <w:r>
        <w:rPr>
          <w:rFonts w:ascii="Times New Roman" w:hAnsi="Times New Roman"/>
          <w:sz w:val="28"/>
          <w:szCs w:val="28"/>
        </w:rPr>
        <w:t xml:space="preserve">предполагает </w:t>
      </w:r>
      <w:r w:rsidRPr="00B4622C">
        <w:rPr>
          <w:rFonts w:ascii="Times New Roman" w:hAnsi="Times New Roman"/>
          <w:sz w:val="28"/>
          <w:szCs w:val="28"/>
        </w:rPr>
        <w:t>управление сознани</w:t>
      </w:r>
      <w:r>
        <w:rPr>
          <w:rFonts w:ascii="Times New Roman" w:hAnsi="Times New Roman"/>
          <w:sz w:val="28"/>
          <w:szCs w:val="28"/>
        </w:rPr>
        <w:t>ем</w:t>
      </w:r>
      <w:r w:rsidRPr="00B4622C">
        <w:rPr>
          <w:rFonts w:ascii="Times New Roman" w:hAnsi="Times New Roman"/>
          <w:sz w:val="28"/>
          <w:szCs w:val="28"/>
        </w:rPr>
        <w:t>, т.е. моделями</w:t>
      </w:r>
      <w:r w:rsidRPr="002F13BA">
        <w:rPr>
          <w:rFonts w:ascii="Times New Roman" w:hAnsi="Times New Roman"/>
          <w:sz w:val="28"/>
          <w:szCs w:val="28"/>
        </w:rPr>
        <w:t>, идеями,</w:t>
      </w:r>
      <w:r>
        <w:rPr>
          <w:rFonts w:ascii="Times New Roman" w:hAnsi="Times New Roman"/>
          <w:sz w:val="28"/>
          <w:szCs w:val="28"/>
        </w:rPr>
        <w:t xml:space="preserve"> </w:t>
      </w:r>
      <w:r w:rsidRPr="00B4622C">
        <w:rPr>
          <w:rFonts w:ascii="Times New Roman" w:hAnsi="Times New Roman"/>
          <w:sz w:val="28"/>
          <w:szCs w:val="28"/>
        </w:rPr>
        <w:t xml:space="preserve">новыми видениями, новыми позициями. </w:t>
      </w:r>
      <w:r w:rsidRPr="00CE0EFB">
        <w:rPr>
          <w:rFonts w:ascii="Times New Roman" w:eastAsia="TimesNewRoman" w:hAnsi="Times New Roman"/>
          <w:sz w:val="28"/>
          <w:szCs w:val="28"/>
          <w:lang w:eastAsia="ru-RU"/>
        </w:rPr>
        <w:t>Согласно концепции форсайта, принятой в ЕС</w:t>
      </w:r>
      <w:r>
        <w:rPr>
          <w:rStyle w:val="ad"/>
          <w:rFonts w:ascii="Times New Roman" w:eastAsia="TimesNewRoman" w:hAnsi="Times New Roman"/>
          <w:sz w:val="28"/>
          <w:szCs w:val="28"/>
          <w:lang w:eastAsia="ru-RU"/>
        </w:rPr>
        <w:endnoteReference w:id="68"/>
      </w:r>
      <w:r w:rsidRPr="00CE0EFB">
        <w:rPr>
          <w:rFonts w:ascii="Times New Roman" w:eastAsia="TimesNewRoman" w:hAnsi="Times New Roman"/>
          <w:sz w:val="28"/>
          <w:szCs w:val="28"/>
          <w:lang w:eastAsia="ru-RU"/>
        </w:rPr>
        <w:t>,</w:t>
      </w:r>
      <w:r>
        <w:rPr>
          <w:rFonts w:ascii="Times New Roman" w:eastAsia="TimesNewRoman" w:hAnsi="Times New Roman"/>
          <w:sz w:val="28"/>
          <w:szCs w:val="28"/>
          <w:lang w:eastAsia="ru-RU"/>
        </w:rPr>
        <w:t xml:space="preserve"> под ним понимают </w:t>
      </w:r>
      <w:r w:rsidRPr="00CE0EFB">
        <w:rPr>
          <w:rFonts w:ascii="Times New Roman" w:eastAsia="TimesNewRoman" w:hAnsi="Times New Roman"/>
          <w:sz w:val="28"/>
          <w:szCs w:val="28"/>
          <w:lang w:eastAsia="ru-RU"/>
        </w:rPr>
        <w:t>«треугольник», включающ</w:t>
      </w:r>
      <w:r>
        <w:rPr>
          <w:rFonts w:ascii="Times New Roman" w:eastAsia="TimesNewRoman" w:hAnsi="Times New Roman"/>
          <w:sz w:val="28"/>
          <w:szCs w:val="28"/>
          <w:lang w:eastAsia="ru-RU"/>
        </w:rPr>
        <w:t>ий</w:t>
      </w:r>
      <w:r w:rsidRPr="00CE0EFB">
        <w:rPr>
          <w:rFonts w:ascii="Times New Roman" w:eastAsia="TimesNewRoman" w:hAnsi="Times New Roman"/>
          <w:sz w:val="28"/>
          <w:szCs w:val="28"/>
          <w:lang w:eastAsia="ru-RU"/>
        </w:rPr>
        <w:t xml:space="preserve"> в качестве</w:t>
      </w:r>
      <w:r>
        <w:rPr>
          <w:rFonts w:ascii="Times New Roman" w:eastAsia="TimesNewRoman" w:hAnsi="Times New Roman"/>
          <w:sz w:val="28"/>
          <w:szCs w:val="28"/>
          <w:lang w:eastAsia="ru-RU"/>
        </w:rPr>
        <w:t xml:space="preserve"> своих </w:t>
      </w:r>
      <w:r w:rsidRPr="00CE0EFB">
        <w:rPr>
          <w:rFonts w:ascii="Times New Roman" w:eastAsia="TimesNewRoman" w:hAnsi="Times New Roman"/>
          <w:sz w:val="28"/>
          <w:szCs w:val="28"/>
          <w:lang w:eastAsia="ru-RU"/>
        </w:rPr>
        <w:t xml:space="preserve">вершин: </w:t>
      </w:r>
      <w:r w:rsidRPr="00CE0EFB">
        <w:rPr>
          <w:rFonts w:ascii="Times New Roman" w:eastAsia="TimesNewRoman" w:hAnsi="Times New Roman"/>
          <w:i/>
          <w:iCs/>
          <w:sz w:val="28"/>
          <w:szCs w:val="28"/>
          <w:lang w:eastAsia="ru-RU"/>
        </w:rPr>
        <w:t>мышление о будущем</w:t>
      </w:r>
      <w:r w:rsidRPr="00CE0EFB">
        <w:rPr>
          <w:rFonts w:ascii="Times New Roman" w:eastAsia="TimesNewRoman" w:hAnsi="Times New Roman"/>
          <w:sz w:val="28"/>
          <w:szCs w:val="28"/>
          <w:lang w:eastAsia="ru-RU"/>
        </w:rPr>
        <w:t xml:space="preserve">, </w:t>
      </w:r>
      <w:r w:rsidRPr="00CE0EFB">
        <w:rPr>
          <w:rFonts w:ascii="Times New Roman" w:eastAsia="TimesNewRoman" w:hAnsi="Times New Roman"/>
          <w:i/>
          <w:iCs/>
          <w:sz w:val="28"/>
          <w:szCs w:val="28"/>
          <w:lang w:eastAsia="ru-RU"/>
        </w:rPr>
        <w:t>обсуждение</w:t>
      </w:r>
      <w:r>
        <w:rPr>
          <w:rFonts w:ascii="Times New Roman" w:eastAsia="TimesNewRoman" w:hAnsi="Times New Roman"/>
          <w:sz w:val="28"/>
          <w:szCs w:val="28"/>
          <w:lang w:eastAsia="ru-RU"/>
        </w:rPr>
        <w:t xml:space="preserve"> </w:t>
      </w:r>
      <w:r w:rsidRPr="00CE0EFB">
        <w:rPr>
          <w:rFonts w:ascii="Times New Roman" w:eastAsia="TimesNewRoman" w:hAnsi="Times New Roman"/>
          <w:i/>
          <w:iCs/>
          <w:sz w:val="28"/>
          <w:szCs w:val="28"/>
          <w:lang w:eastAsia="ru-RU"/>
        </w:rPr>
        <w:t xml:space="preserve">будущего </w:t>
      </w:r>
      <w:r w:rsidRPr="00CE0EFB">
        <w:rPr>
          <w:rFonts w:ascii="Times New Roman" w:eastAsia="TimesNewRoman" w:hAnsi="Times New Roman"/>
          <w:sz w:val="28"/>
          <w:szCs w:val="28"/>
          <w:lang w:eastAsia="ru-RU"/>
        </w:rPr>
        <w:t xml:space="preserve">и </w:t>
      </w:r>
      <w:r w:rsidRPr="00CE0EFB">
        <w:rPr>
          <w:rFonts w:ascii="Times New Roman" w:eastAsia="TimesNewRoman" w:hAnsi="Times New Roman"/>
          <w:i/>
          <w:iCs/>
          <w:sz w:val="28"/>
          <w:szCs w:val="28"/>
          <w:lang w:eastAsia="ru-RU"/>
        </w:rPr>
        <w:t>формирование будущего</w:t>
      </w:r>
      <w:r w:rsidRPr="00CE0EFB">
        <w:rPr>
          <w:rFonts w:ascii="Times New Roman" w:eastAsia="TimesNewRoman" w:hAnsi="Times New Roman"/>
          <w:sz w:val="28"/>
          <w:szCs w:val="28"/>
          <w:lang w:eastAsia="ru-RU"/>
        </w:rPr>
        <w:t xml:space="preserve">. Форсайт </w:t>
      </w:r>
      <w:r>
        <w:rPr>
          <w:rFonts w:ascii="Times New Roman" w:eastAsia="TimesNewRoman" w:hAnsi="Times New Roman"/>
          <w:sz w:val="28"/>
          <w:szCs w:val="28"/>
          <w:lang w:eastAsia="ru-RU"/>
        </w:rPr>
        <w:t>предполагает</w:t>
      </w:r>
      <w:r w:rsidRPr="00CE0EFB">
        <w:rPr>
          <w:rFonts w:ascii="Times New Roman" w:eastAsia="TimesNewRoman" w:hAnsi="Times New Roman"/>
          <w:sz w:val="28"/>
          <w:szCs w:val="28"/>
          <w:lang w:eastAsia="ru-RU"/>
        </w:rPr>
        <w:t xml:space="preserve"> систематический,</w:t>
      </w:r>
      <w:r>
        <w:rPr>
          <w:rFonts w:ascii="Times New Roman" w:eastAsia="TimesNewRoman" w:hAnsi="Times New Roman"/>
          <w:sz w:val="28"/>
          <w:szCs w:val="28"/>
          <w:lang w:eastAsia="ru-RU"/>
        </w:rPr>
        <w:t xml:space="preserve"> </w:t>
      </w:r>
      <w:r w:rsidRPr="00CE0EFB">
        <w:rPr>
          <w:rFonts w:ascii="Times New Roman" w:eastAsia="TimesNewRoman" w:hAnsi="Times New Roman"/>
          <w:sz w:val="28"/>
          <w:szCs w:val="28"/>
          <w:lang w:eastAsia="ru-RU"/>
        </w:rPr>
        <w:t>партиципаторный</w:t>
      </w:r>
      <w:r>
        <w:rPr>
          <w:rStyle w:val="a9"/>
          <w:rFonts w:ascii="Times New Roman" w:eastAsia="TimesNewRoman" w:hAnsi="Times New Roman"/>
          <w:sz w:val="28"/>
          <w:szCs w:val="28"/>
          <w:lang w:eastAsia="ru-RU"/>
        </w:rPr>
        <w:footnoteReference w:id="81"/>
      </w:r>
      <w:r w:rsidRPr="00CE0EFB">
        <w:rPr>
          <w:rFonts w:ascii="Times New Roman" w:eastAsia="TimesNewRoman" w:hAnsi="Times New Roman"/>
          <w:sz w:val="28"/>
          <w:szCs w:val="28"/>
          <w:lang w:eastAsia="ru-RU"/>
        </w:rPr>
        <w:t xml:space="preserve"> процесс построения</w:t>
      </w:r>
      <w:r>
        <w:rPr>
          <w:rFonts w:ascii="Times New Roman" w:eastAsia="TimesNewRoman" w:hAnsi="Times New Roman"/>
          <w:sz w:val="28"/>
          <w:szCs w:val="28"/>
          <w:lang w:eastAsia="ru-RU"/>
        </w:rPr>
        <w:t xml:space="preserve"> моделей </w:t>
      </w:r>
      <w:r w:rsidRPr="00CE0EFB">
        <w:rPr>
          <w:rFonts w:ascii="Times New Roman" w:eastAsia="TimesNewRoman" w:hAnsi="Times New Roman"/>
          <w:sz w:val="28"/>
          <w:szCs w:val="28"/>
          <w:lang w:eastAsia="ru-RU"/>
        </w:rPr>
        <w:t>средне- и долгосрочного видения, нацеленный на оперативное</w:t>
      </w:r>
      <w:r>
        <w:rPr>
          <w:rFonts w:ascii="Times New Roman" w:eastAsia="TimesNewRoman" w:hAnsi="Times New Roman"/>
          <w:sz w:val="28"/>
          <w:szCs w:val="28"/>
          <w:lang w:eastAsia="ru-RU"/>
        </w:rPr>
        <w:t xml:space="preserve"> </w:t>
      </w:r>
      <w:r w:rsidRPr="00CE0EFB">
        <w:rPr>
          <w:rFonts w:ascii="Times New Roman" w:eastAsia="TimesNewRoman" w:hAnsi="Times New Roman"/>
          <w:sz w:val="28"/>
          <w:szCs w:val="28"/>
          <w:lang w:eastAsia="ru-RU"/>
        </w:rPr>
        <w:t>принятие решений и организацию совместных действий</w:t>
      </w:r>
      <w:r>
        <w:rPr>
          <w:rFonts w:ascii="Times New Roman" w:eastAsia="TimesNewRoman" w:hAnsi="Times New Roman"/>
          <w:sz w:val="28"/>
          <w:szCs w:val="28"/>
          <w:lang w:eastAsia="ru-RU"/>
        </w:rPr>
        <w:t>.</w:t>
      </w:r>
      <w:r>
        <w:rPr>
          <w:rStyle w:val="ad"/>
          <w:rFonts w:ascii="Times New Roman" w:eastAsia="TimesNewRoman" w:hAnsi="Times New Roman"/>
          <w:sz w:val="28"/>
          <w:szCs w:val="28"/>
          <w:lang w:eastAsia="ru-RU"/>
        </w:rPr>
        <w:endnoteReference w:id="69"/>
      </w:r>
    </w:p>
    <w:p w:rsidR="00981A99" w:rsidRDefault="00981A99" w:rsidP="00981A99">
      <w:pPr>
        <w:autoSpaceDE w:val="0"/>
        <w:autoSpaceDN w:val="0"/>
        <w:adjustRightInd w:val="0"/>
        <w:spacing w:after="0" w:line="360" w:lineRule="auto"/>
        <w:ind w:firstLine="709"/>
        <w:jc w:val="both"/>
        <w:rPr>
          <w:rFonts w:ascii="Times New Roman" w:hAnsi="Times New Roman"/>
          <w:sz w:val="28"/>
          <w:szCs w:val="28"/>
        </w:rPr>
      </w:pPr>
      <w:r w:rsidRPr="00B4622C">
        <w:rPr>
          <w:rFonts w:ascii="Times New Roman" w:hAnsi="Times New Roman"/>
          <w:sz w:val="28"/>
          <w:szCs w:val="28"/>
        </w:rPr>
        <w:t>Это очень важный момент, потому что</w:t>
      </w:r>
      <w:r w:rsidRPr="00F2692A">
        <w:rPr>
          <w:rFonts w:ascii="Times New Roman" w:hAnsi="Times New Roman"/>
          <w:sz w:val="28"/>
          <w:szCs w:val="28"/>
        </w:rPr>
        <w:t xml:space="preserve"> </w:t>
      </w:r>
      <w:r w:rsidRPr="00B4622C">
        <w:rPr>
          <w:rFonts w:ascii="Times New Roman" w:hAnsi="Times New Roman"/>
          <w:sz w:val="28"/>
          <w:szCs w:val="28"/>
        </w:rPr>
        <w:t>видение, восприятие мира определяется</w:t>
      </w:r>
      <w:r>
        <w:rPr>
          <w:rFonts w:ascii="Times New Roman" w:hAnsi="Times New Roman"/>
          <w:sz w:val="28"/>
          <w:szCs w:val="28"/>
        </w:rPr>
        <w:t>,</w:t>
      </w:r>
      <w:r w:rsidRPr="00B4622C">
        <w:rPr>
          <w:rFonts w:ascii="Times New Roman" w:hAnsi="Times New Roman"/>
          <w:sz w:val="28"/>
          <w:szCs w:val="28"/>
        </w:rPr>
        <w:t xml:space="preserve"> прежде всего</w:t>
      </w:r>
      <w:r>
        <w:rPr>
          <w:rFonts w:ascii="Times New Roman" w:hAnsi="Times New Roman"/>
          <w:sz w:val="28"/>
          <w:szCs w:val="28"/>
        </w:rPr>
        <w:t>,</w:t>
      </w:r>
      <w:r w:rsidRPr="00B4622C">
        <w:rPr>
          <w:rFonts w:ascii="Times New Roman" w:hAnsi="Times New Roman"/>
          <w:sz w:val="28"/>
          <w:szCs w:val="28"/>
        </w:rPr>
        <w:t xml:space="preserve"> </w:t>
      </w:r>
      <w:r>
        <w:rPr>
          <w:rFonts w:ascii="Times New Roman" w:hAnsi="Times New Roman"/>
          <w:sz w:val="28"/>
          <w:szCs w:val="28"/>
        </w:rPr>
        <w:t>менталитетом субъекта</w:t>
      </w:r>
      <w:r>
        <w:rPr>
          <w:rStyle w:val="a9"/>
          <w:rFonts w:ascii="Times New Roman" w:hAnsi="Times New Roman"/>
          <w:sz w:val="28"/>
          <w:szCs w:val="28"/>
        </w:rPr>
        <w:footnoteReference w:id="82"/>
      </w:r>
      <w:r w:rsidRPr="00B4622C">
        <w:rPr>
          <w:rFonts w:ascii="Times New Roman" w:hAnsi="Times New Roman"/>
          <w:sz w:val="28"/>
          <w:szCs w:val="28"/>
        </w:rPr>
        <w:t xml:space="preserve">, </w:t>
      </w:r>
      <w:r w:rsidRPr="000A34F2">
        <w:rPr>
          <w:rFonts w:ascii="Times New Roman" w:hAnsi="Times New Roman"/>
          <w:sz w:val="28"/>
          <w:szCs w:val="28"/>
        </w:rPr>
        <w:t>Если мы</w:t>
      </w:r>
      <w:r>
        <w:rPr>
          <w:rFonts w:ascii="Times New Roman" w:hAnsi="Times New Roman"/>
          <w:sz w:val="28"/>
          <w:szCs w:val="28"/>
        </w:rPr>
        <w:t>,</w:t>
      </w:r>
      <w:r w:rsidRPr="000A34F2">
        <w:rPr>
          <w:rFonts w:ascii="Times New Roman" w:hAnsi="Times New Roman"/>
          <w:sz w:val="28"/>
          <w:szCs w:val="28"/>
        </w:rPr>
        <w:t xml:space="preserve"> управля</w:t>
      </w:r>
      <w:r>
        <w:rPr>
          <w:rFonts w:ascii="Times New Roman" w:hAnsi="Times New Roman"/>
          <w:sz w:val="28"/>
          <w:szCs w:val="28"/>
        </w:rPr>
        <w:t>я</w:t>
      </w:r>
      <w:r w:rsidRPr="000A34F2">
        <w:rPr>
          <w:rFonts w:ascii="Times New Roman" w:hAnsi="Times New Roman"/>
          <w:sz w:val="28"/>
          <w:szCs w:val="28"/>
        </w:rPr>
        <w:t xml:space="preserve"> внутренн</w:t>
      </w:r>
      <w:r>
        <w:rPr>
          <w:rFonts w:ascii="Times New Roman" w:hAnsi="Times New Roman"/>
          <w:sz w:val="28"/>
          <w:szCs w:val="28"/>
        </w:rPr>
        <w:t>им</w:t>
      </w:r>
      <w:r w:rsidRPr="000A34F2">
        <w:rPr>
          <w:rFonts w:ascii="Times New Roman" w:hAnsi="Times New Roman"/>
          <w:sz w:val="28"/>
          <w:szCs w:val="28"/>
        </w:rPr>
        <w:t xml:space="preserve"> мир</w:t>
      </w:r>
      <w:r>
        <w:rPr>
          <w:rFonts w:ascii="Times New Roman" w:hAnsi="Times New Roman"/>
          <w:sz w:val="28"/>
          <w:szCs w:val="28"/>
        </w:rPr>
        <w:t>а субъекта,</w:t>
      </w:r>
      <w:r w:rsidRPr="000A34F2">
        <w:rPr>
          <w:rFonts w:ascii="Times New Roman" w:hAnsi="Times New Roman"/>
          <w:sz w:val="28"/>
          <w:szCs w:val="28"/>
        </w:rPr>
        <w:t xml:space="preserve"> </w:t>
      </w:r>
      <w:r>
        <w:rPr>
          <w:rFonts w:ascii="Times New Roman" w:hAnsi="Times New Roman"/>
          <w:sz w:val="28"/>
          <w:szCs w:val="28"/>
        </w:rPr>
        <w:t>привносим</w:t>
      </w:r>
      <w:r w:rsidRPr="000A34F2">
        <w:rPr>
          <w:rFonts w:ascii="Times New Roman" w:hAnsi="Times New Roman"/>
          <w:sz w:val="28"/>
          <w:szCs w:val="28"/>
        </w:rPr>
        <w:t xml:space="preserve"> </w:t>
      </w:r>
      <w:r>
        <w:rPr>
          <w:rFonts w:ascii="Times New Roman" w:hAnsi="Times New Roman"/>
          <w:sz w:val="28"/>
          <w:szCs w:val="28"/>
        </w:rPr>
        <w:t>ожидание позитивных (либо негативных) событий</w:t>
      </w:r>
      <w:r w:rsidRPr="000A34F2">
        <w:rPr>
          <w:rFonts w:ascii="Times New Roman" w:hAnsi="Times New Roman"/>
          <w:sz w:val="28"/>
          <w:szCs w:val="28"/>
        </w:rPr>
        <w:t xml:space="preserve">, то </w:t>
      </w:r>
      <w:r>
        <w:rPr>
          <w:rFonts w:ascii="Times New Roman" w:hAnsi="Times New Roman"/>
          <w:sz w:val="28"/>
          <w:szCs w:val="28"/>
        </w:rPr>
        <w:t xml:space="preserve">его </w:t>
      </w:r>
      <w:r w:rsidRPr="000A34F2">
        <w:rPr>
          <w:rFonts w:ascii="Times New Roman" w:hAnsi="Times New Roman"/>
          <w:sz w:val="28"/>
          <w:szCs w:val="28"/>
        </w:rPr>
        <w:t>восприятие</w:t>
      </w:r>
      <w:r>
        <w:rPr>
          <w:rFonts w:ascii="Times New Roman" w:hAnsi="Times New Roman"/>
          <w:sz w:val="28"/>
          <w:szCs w:val="28"/>
        </w:rPr>
        <w:t>,</w:t>
      </w:r>
      <w:r w:rsidRPr="000A34F2">
        <w:rPr>
          <w:rFonts w:ascii="Times New Roman" w:hAnsi="Times New Roman"/>
          <w:sz w:val="28"/>
          <w:szCs w:val="28"/>
        </w:rPr>
        <w:t xml:space="preserve"> отношение к миру и </w:t>
      </w:r>
      <w:r>
        <w:rPr>
          <w:rFonts w:ascii="Times New Roman" w:hAnsi="Times New Roman"/>
          <w:sz w:val="28"/>
          <w:szCs w:val="28"/>
        </w:rPr>
        <w:t xml:space="preserve">к другим меняется. Поэтому </w:t>
      </w:r>
      <w:r w:rsidRPr="00183107">
        <w:rPr>
          <w:rFonts w:ascii="Times New Roman" w:hAnsi="Times New Roman"/>
          <w:i/>
          <w:sz w:val="28"/>
          <w:szCs w:val="28"/>
        </w:rPr>
        <w:t>через формирование будущего</w:t>
      </w:r>
      <w:r>
        <w:rPr>
          <w:rFonts w:ascii="Times New Roman" w:hAnsi="Times New Roman"/>
          <w:sz w:val="28"/>
          <w:szCs w:val="28"/>
        </w:rPr>
        <w:t xml:space="preserve"> </w:t>
      </w:r>
      <w:r w:rsidRPr="000A34F2">
        <w:rPr>
          <w:rFonts w:ascii="Times New Roman" w:hAnsi="Times New Roman"/>
          <w:sz w:val="28"/>
          <w:szCs w:val="28"/>
        </w:rPr>
        <w:t xml:space="preserve">мы </w:t>
      </w:r>
      <w:r>
        <w:rPr>
          <w:rFonts w:ascii="Times New Roman" w:hAnsi="Times New Roman"/>
          <w:sz w:val="28"/>
          <w:szCs w:val="28"/>
        </w:rPr>
        <w:t xml:space="preserve">можем </w:t>
      </w:r>
      <w:r w:rsidRPr="000A34F2">
        <w:rPr>
          <w:rFonts w:ascii="Times New Roman" w:hAnsi="Times New Roman"/>
          <w:sz w:val="28"/>
          <w:szCs w:val="28"/>
        </w:rPr>
        <w:t>влия</w:t>
      </w:r>
      <w:r>
        <w:rPr>
          <w:rFonts w:ascii="Times New Roman" w:hAnsi="Times New Roman"/>
          <w:sz w:val="28"/>
          <w:szCs w:val="28"/>
        </w:rPr>
        <w:t>ть на субъекта, его поведение и, в конечном итоге, на ситуацию</w:t>
      </w:r>
      <w:r w:rsidRPr="000A34F2">
        <w:rPr>
          <w:rFonts w:ascii="Times New Roman" w:hAnsi="Times New Roman"/>
          <w:sz w:val="28"/>
          <w:szCs w:val="28"/>
        </w:rPr>
        <w:t xml:space="preserve">. </w:t>
      </w:r>
    </w:p>
    <w:p w:rsidR="00981A99" w:rsidRDefault="00981A99" w:rsidP="00981A99">
      <w:pPr>
        <w:spacing w:after="0" w:line="360" w:lineRule="auto"/>
        <w:ind w:firstLine="709"/>
        <w:jc w:val="both"/>
        <w:rPr>
          <w:rFonts w:ascii="Times New Roman" w:hAnsi="Times New Roman"/>
          <w:sz w:val="28"/>
          <w:szCs w:val="28"/>
        </w:rPr>
      </w:pPr>
      <w:r w:rsidRPr="00D37DCA">
        <w:rPr>
          <w:rFonts w:ascii="Times New Roman" w:hAnsi="Times New Roman"/>
          <w:i/>
          <w:sz w:val="28"/>
          <w:szCs w:val="28"/>
        </w:rPr>
        <w:t xml:space="preserve">Иными словами, сегодня на всех этапах разработки и реализации денежно-кредитной политики необходим «субъект – субъектный» (рефлексивный) подход с </w:t>
      </w:r>
      <w:r>
        <w:rPr>
          <w:rFonts w:ascii="Times New Roman" w:hAnsi="Times New Roman"/>
          <w:i/>
          <w:sz w:val="28"/>
          <w:szCs w:val="28"/>
        </w:rPr>
        <w:t xml:space="preserve">обязательным </w:t>
      </w:r>
      <w:r w:rsidRPr="00D37DCA">
        <w:rPr>
          <w:rFonts w:ascii="Times New Roman" w:hAnsi="Times New Roman"/>
          <w:i/>
          <w:sz w:val="28"/>
          <w:szCs w:val="28"/>
        </w:rPr>
        <w:t>включением</w:t>
      </w:r>
      <w:r w:rsidRPr="00D37DCA">
        <w:rPr>
          <w:rFonts w:ascii="Times New Roman" w:hAnsi="Times New Roman"/>
          <w:sz w:val="28"/>
          <w:szCs w:val="28"/>
        </w:rPr>
        <w:t xml:space="preserve"> </w:t>
      </w:r>
      <w:r>
        <w:rPr>
          <w:rFonts w:ascii="Times New Roman" w:hAnsi="Times New Roman"/>
          <w:sz w:val="28"/>
          <w:szCs w:val="28"/>
        </w:rPr>
        <w:t xml:space="preserve">элементов </w:t>
      </w:r>
      <w:r w:rsidRPr="00D37DCA">
        <w:rPr>
          <w:rFonts w:ascii="Times New Roman" w:hAnsi="Times New Roman"/>
          <w:i/>
          <w:sz w:val="28"/>
          <w:szCs w:val="28"/>
        </w:rPr>
        <w:t>рефлексивного программирования (форсайта)</w:t>
      </w:r>
      <w:r w:rsidRPr="00D37DCA">
        <w:rPr>
          <w:rFonts w:ascii="Times New Roman" w:hAnsi="Times New Roman"/>
          <w:sz w:val="28"/>
          <w:szCs w:val="28"/>
        </w:rPr>
        <w:t>.</w:t>
      </w:r>
      <w:r w:rsidRPr="00915BB6">
        <w:rPr>
          <w:rFonts w:ascii="Times New Roman" w:hAnsi="Times New Roman"/>
          <w:sz w:val="28"/>
          <w:szCs w:val="28"/>
        </w:rPr>
        <w:t xml:space="preserve"> </w:t>
      </w:r>
    </w:p>
    <w:p w:rsidR="00981A99" w:rsidRDefault="00981A99" w:rsidP="00981A99">
      <w:pPr>
        <w:pStyle w:val="Default"/>
        <w:spacing w:line="360" w:lineRule="auto"/>
        <w:ind w:firstLine="709"/>
        <w:jc w:val="both"/>
        <w:rPr>
          <w:sz w:val="28"/>
          <w:szCs w:val="28"/>
        </w:rPr>
      </w:pPr>
      <w:r>
        <w:rPr>
          <w:sz w:val="28"/>
          <w:szCs w:val="28"/>
        </w:rPr>
        <w:t>Подчеркивая исключительную важность</w:t>
      </w:r>
      <w:r w:rsidRPr="00EC1487">
        <w:rPr>
          <w:i/>
          <w:sz w:val="28"/>
          <w:szCs w:val="28"/>
        </w:rPr>
        <w:t xml:space="preserve"> </w:t>
      </w:r>
      <w:r>
        <w:rPr>
          <w:i/>
          <w:sz w:val="28"/>
          <w:szCs w:val="28"/>
        </w:rPr>
        <w:t>«</w:t>
      </w:r>
      <w:r w:rsidRPr="00EC1487">
        <w:rPr>
          <w:sz w:val="28"/>
          <w:szCs w:val="28"/>
        </w:rPr>
        <w:t>субъект</w:t>
      </w:r>
      <w:r>
        <w:rPr>
          <w:sz w:val="28"/>
          <w:szCs w:val="28"/>
        </w:rPr>
        <w:t xml:space="preserve"> – субъектного» подхода</w:t>
      </w:r>
      <w:r w:rsidRPr="00EC1487">
        <w:rPr>
          <w:sz w:val="28"/>
          <w:szCs w:val="28"/>
        </w:rPr>
        <w:t xml:space="preserve">, основоположник </w:t>
      </w:r>
      <w:r>
        <w:rPr>
          <w:sz w:val="28"/>
          <w:szCs w:val="28"/>
        </w:rPr>
        <w:t>этого направления</w:t>
      </w:r>
      <w:r w:rsidRPr="004D2028">
        <w:rPr>
          <w:sz w:val="28"/>
          <w:szCs w:val="28"/>
        </w:rPr>
        <w:t xml:space="preserve"> В.А. Лефевр отмеча</w:t>
      </w:r>
      <w:r>
        <w:rPr>
          <w:sz w:val="28"/>
          <w:szCs w:val="28"/>
        </w:rPr>
        <w:t>л</w:t>
      </w:r>
      <w:r w:rsidRPr="004D2028">
        <w:rPr>
          <w:sz w:val="28"/>
          <w:szCs w:val="28"/>
        </w:rPr>
        <w:t xml:space="preserve">, что </w:t>
      </w:r>
      <w:r>
        <w:rPr>
          <w:sz w:val="28"/>
          <w:szCs w:val="28"/>
        </w:rPr>
        <w:t xml:space="preserve">зачастую </w:t>
      </w:r>
      <w:r w:rsidRPr="004D2028">
        <w:rPr>
          <w:sz w:val="28"/>
          <w:szCs w:val="28"/>
        </w:rPr>
        <w:t xml:space="preserve">рефлексивное управление </w:t>
      </w:r>
      <w:r>
        <w:rPr>
          <w:sz w:val="28"/>
          <w:szCs w:val="28"/>
        </w:rPr>
        <w:t xml:space="preserve">может </w:t>
      </w:r>
      <w:r w:rsidRPr="004D2028">
        <w:rPr>
          <w:sz w:val="28"/>
          <w:szCs w:val="28"/>
        </w:rPr>
        <w:t>прив</w:t>
      </w:r>
      <w:r>
        <w:rPr>
          <w:sz w:val="28"/>
          <w:szCs w:val="28"/>
        </w:rPr>
        <w:t>ести</w:t>
      </w:r>
      <w:r w:rsidRPr="004D2028">
        <w:rPr>
          <w:sz w:val="28"/>
          <w:szCs w:val="28"/>
        </w:rPr>
        <w:t xml:space="preserve"> к успеху </w:t>
      </w:r>
      <w:r>
        <w:rPr>
          <w:sz w:val="28"/>
          <w:szCs w:val="28"/>
        </w:rPr>
        <w:t xml:space="preserve">даже </w:t>
      </w:r>
      <w:r w:rsidRPr="004A1740">
        <w:rPr>
          <w:i/>
          <w:sz w:val="28"/>
          <w:szCs w:val="28"/>
        </w:rPr>
        <w:t>независимо от «качества» рассуждений</w:t>
      </w:r>
      <w:r w:rsidRPr="004D2028">
        <w:rPr>
          <w:sz w:val="28"/>
          <w:szCs w:val="28"/>
        </w:rPr>
        <w:t xml:space="preserve"> </w:t>
      </w:r>
      <w:r w:rsidRPr="00711B65">
        <w:rPr>
          <w:i/>
          <w:sz w:val="28"/>
          <w:szCs w:val="28"/>
        </w:rPr>
        <w:t>управляющего субъекта</w:t>
      </w:r>
      <w:r w:rsidRPr="004D2028">
        <w:rPr>
          <w:sz w:val="28"/>
          <w:szCs w:val="28"/>
        </w:rPr>
        <w:t xml:space="preserve">, если только рассуждение </w:t>
      </w:r>
      <w:r>
        <w:rPr>
          <w:sz w:val="28"/>
          <w:szCs w:val="28"/>
        </w:rPr>
        <w:t>донесено</w:t>
      </w:r>
      <w:r w:rsidRPr="004D2028">
        <w:rPr>
          <w:sz w:val="28"/>
          <w:szCs w:val="28"/>
        </w:rPr>
        <w:t xml:space="preserve"> </w:t>
      </w:r>
      <w:r>
        <w:rPr>
          <w:sz w:val="28"/>
          <w:szCs w:val="28"/>
        </w:rPr>
        <w:t xml:space="preserve">управляемому субъекту </w:t>
      </w:r>
      <w:r w:rsidRPr="00711B65">
        <w:rPr>
          <w:i/>
          <w:sz w:val="28"/>
          <w:szCs w:val="28"/>
        </w:rPr>
        <w:t xml:space="preserve">с достаточной убедительностью. </w:t>
      </w:r>
      <w:r w:rsidRPr="004D2028">
        <w:rPr>
          <w:sz w:val="28"/>
          <w:szCs w:val="28"/>
        </w:rPr>
        <w:t xml:space="preserve">В </w:t>
      </w:r>
      <w:r>
        <w:rPr>
          <w:sz w:val="28"/>
          <w:szCs w:val="28"/>
        </w:rPr>
        <w:t>плоскости монетарной политики это может означать, что даже правильные</w:t>
      </w:r>
      <w:r w:rsidRPr="004D2028">
        <w:rPr>
          <w:sz w:val="28"/>
          <w:szCs w:val="28"/>
        </w:rPr>
        <w:t>, но жесткие программы действий сулят меньше шансов</w:t>
      </w:r>
      <w:r>
        <w:rPr>
          <w:sz w:val="28"/>
          <w:szCs w:val="28"/>
        </w:rPr>
        <w:t xml:space="preserve"> на успех</w:t>
      </w:r>
      <w:r w:rsidRPr="004D2028">
        <w:rPr>
          <w:sz w:val="28"/>
          <w:szCs w:val="28"/>
        </w:rPr>
        <w:t xml:space="preserve">, чем программы, </w:t>
      </w:r>
      <w:r>
        <w:rPr>
          <w:sz w:val="28"/>
          <w:szCs w:val="28"/>
        </w:rPr>
        <w:t xml:space="preserve">возможно, менее эффективные, </w:t>
      </w:r>
      <w:r w:rsidRPr="004D2028">
        <w:rPr>
          <w:sz w:val="28"/>
          <w:szCs w:val="28"/>
        </w:rPr>
        <w:t xml:space="preserve">но отличающиеся </w:t>
      </w:r>
      <w:r>
        <w:rPr>
          <w:sz w:val="28"/>
          <w:szCs w:val="28"/>
        </w:rPr>
        <w:t xml:space="preserve">большей </w:t>
      </w:r>
      <w:r w:rsidRPr="004D2028">
        <w:rPr>
          <w:sz w:val="28"/>
          <w:szCs w:val="28"/>
        </w:rPr>
        <w:t xml:space="preserve">гибкостью. </w:t>
      </w:r>
      <w:r>
        <w:rPr>
          <w:sz w:val="28"/>
          <w:szCs w:val="28"/>
        </w:rPr>
        <w:t>Поэтому</w:t>
      </w:r>
      <w:r w:rsidRPr="004D2028">
        <w:rPr>
          <w:sz w:val="28"/>
          <w:szCs w:val="28"/>
        </w:rPr>
        <w:t xml:space="preserve"> при принятии ответственных решений</w:t>
      </w:r>
      <w:r>
        <w:rPr>
          <w:sz w:val="28"/>
          <w:szCs w:val="28"/>
        </w:rPr>
        <w:t>,</w:t>
      </w:r>
      <w:r w:rsidRPr="004D2028">
        <w:rPr>
          <w:sz w:val="28"/>
          <w:szCs w:val="28"/>
        </w:rPr>
        <w:t xml:space="preserve"> помимо</w:t>
      </w:r>
      <w:r>
        <w:rPr>
          <w:sz w:val="28"/>
          <w:szCs w:val="28"/>
        </w:rPr>
        <w:t xml:space="preserve"> объективной </w:t>
      </w:r>
      <w:r w:rsidRPr="004D2028">
        <w:rPr>
          <w:sz w:val="28"/>
          <w:szCs w:val="28"/>
        </w:rPr>
        <w:t xml:space="preserve"> информации</w:t>
      </w:r>
      <w:r>
        <w:rPr>
          <w:sz w:val="28"/>
          <w:szCs w:val="28"/>
        </w:rPr>
        <w:t>, ее</w:t>
      </w:r>
      <w:r w:rsidRPr="004D2028">
        <w:rPr>
          <w:sz w:val="28"/>
          <w:szCs w:val="28"/>
        </w:rPr>
        <w:t xml:space="preserve"> логическо</w:t>
      </w:r>
      <w:r>
        <w:rPr>
          <w:sz w:val="28"/>
          <w:szCs w:val="28"/>
        </w:rPr>
        <w:t>го</w:t>
      </w:r>
      <w:r w:rsidRPr="004D2028">
        <w:rPr>
          <w:sz w:val="28"/>
          <w:szCs w:val="28"/>
        </w:rPr>
        <w:t xml:space="preserve"> </w:t>
      </w:r>
      <w:r>
        <w:rPr>
          <w:sz w:val="28"/>
          <w:szCs w:val="28"/>
        </w:rPr>
        <w:t>представления широкой общественности,</w:t>
      </w:r>
      <w:r w:rsidRPr="004D2028">
        <w:rPr>
          <w:sz w:val="28"/>
          <w:szCs w:val="28"/>
        </w:rPr>
        <w:t xml:space="preserve"> необходимо учитывать </w:t>
      </w:r>
      <w:r>
        <w:rPr>
          <w:sz w:val="28"/>
          <w:szCs w:val="28"/>
        </w:rPr>
        <w:t xml:space="preserve">отмеченные выше </w:t>
      </w:r>
      <w:r w:rsidRPr="004D2028">
        <w:rPr>
          <w:sz w:val="28"/>
          <w:szCs w:val="28"/>
        </w:rPr>
        <w:t xml:space="preserve">особенности </w:t>
      </w:r>
      <w:r>
        <w:rPr>
          <w:sz w:val="28"/>
          <w:szCs w:val="28"/>
        </w:rPr>
        <w:t>рефлексивного</w:t>
      </w:r>
      <w:r w:rsidRPr="004D2028">
        <w:rPr>
          <w:sz w:val="28"/>
          <w:szCs w:val="28"/>
        </w:rPr>
        <w:t xml:space="preserve"> мышления управляем</w:t>
      </w:r>
      <w:r>
        <w:rPr>
          <w:sz w:val="28"/>
          <w:szCs w:val="28"/>
        </w:rPr>
        <w:t>ых</w:t>
      </w:r>
      <w:r w:rsidRPr="004D2028">
        <w:rPr>
          <w:sz w:val="28"/>
          <w:szCs w:val="28"/>
        </w:rPr>
        <w:t xml:space="preserve"> субъект</w:t>
      </w:r>
      <w:r>
        <w:rPr>
          <w:sz w:val="28"/>
          <w:szCs w:val="28"/>
        </w:rPr>
        <w:t>ов</w:t>
      </w:r>
      <w:r w:rsidRPr="004D2028">
        <w:rPr>
          <w:sz w:val="28"/>
          <w:szCs w:val="28"/>
        </w:rPr>
        <w:t xml:space="preserve">. </w:t>
      </w:r>
    </w:p>
    <w:p w:rsidR="00981A99" w:rsidRDefault="00981A99" w:rsidP="00981A9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Результатом перехода к концепции рефлексивного управления должна стать </w:t>
      </w:r>
      <w:r w:rsidRPr="00C07A2F">
        <w:rPr>
          <w:rFonts w:ascii="Times New Roman" w:hAnsi="Times New Roman"/>
          <w:i/>
          <w:sz w:val="28"/>
          <w:szCs w:val="28"/>
        </w:rPr>
        <w:t>рефлексивная устойчивость денежно-кредитной сферы</w:t>
      </w:r>
      <w:r>
        <w:rPr>
          <w:rFonts w:ascii="Times New Roman" w:hAnsi="Times New Roman"/>
          <w:sz w:val="28"/>
          <w:szCs w:val="28"/>
        </w:rPr>
        <w:t xml:space="preserve"> национальной экономики. </w:t>
      </w:r>
      <w:r w:rsidRPr="00C07A2F">
        <w:rPr>
          <w:rFonts w:ascii="Times New Roman" w:hAnsi="Times New Roman"/>
          <w:sz w:val="28"/>
          <w:szCs w:val="28"/>
        </w:rPr>
        <w:t xml:space="preserve">Под ней (по аналогии с институциональной устойчивостью) мы будем понимать такую совокупность рефлексивных свойств денежной сферы, которая позволяет ей </w:t>
      </w:r>
      <w:r>
        <w:rPr>
          <w:rFonts w:ascii="Times New Roman" w:hAnsi="Times New Roman"/>
          <w:sz w:val="28"/>
          <w:szCs w:val="28"/>
        </w:rPr>
        <w:t xml:space="preserve">эффективно </w:t>
      </w:r>
      <w:r w:rsidRPr="00C07A2F">
        <w:rPr>
          <w:rFonts w:ascii="Times New Roman" w:hAnsi="Times New Roman"/>
          <w:sz w:val="28"/>
          <w:szCs w:val="28"/>
        </w:rPr>
        <w:t xml:space="preserve">выполнять функции </w:t>
      </w:r>
      <w:r>
        <w:rPr>
          <w:rFonts w:ascii="Times New Roman" w:hAnsi="Times New Roman"/>
          <w:sz w:val="28"/>
          <w:szCs w:val="28"/>
        </w:rPr>
        <w:t xml:space="preserve">финансового посредничества </w:t>
      </w:r>
      <w:r w:rsidRPr="00C07A2F">
        <w:rPr>
          <w:rFonts w:ascii="Times New Roman" w:hAnsi="Times New Roman"/>
          <w:sz w:val="28"/>
          <w:szCs w:val="28"/>
        </w:rPr>
        <w:t>в условиях активизации внешних и внутренних шоков.</w:t>
      </w:r>
    </w:p>
    <w:p w:rsidR="00981A99" w:rsidRDefault="00981A99" w:rsidP="00981A99">
      <w:pPr>
        <w:pStyle w:val="Default"/>
        <w:spacing w:line="360" w:lineRule="auto"/>
        <w:ind w:firstLine="709"/>
        <w:jc w:val="both"/>
        <w:rPr>
          <w:sz w:val="28"/>
          <w:szCs w:val="28"/>
        </w:rPr>
      </w:pPr>
      <w:r>
        <w:rPr>
          <w:sz w:val="28"/>
          <w:szCs w:val="28"/>
        </w:rPr>
        <w:t>Понятно, что важнейшей</w:t>
      </w:r>
      <w:r w:rsidRPr="00774641">
        <w:rPr>
          <w:sz w:val="28"/>
          <w:szCs w:val="28"/>
        </w:rPr>
        <w:t xml:space="preserve"> задач</w:t>
      </w:r>
      <w:r>
        <w:rPr>
          <w:sz w:val="28"/>
          <w:szCs w:val="28"/>
        </w:rPr>
        <w:t>ей</w:t>
      </w:r>
      <w:r w:rsidRPr="00774641">
        <w:rPr>
          <w:sz w:val="28"/>
          <w:szCs w:val="28"/>
        </w:rPr>
        <w:t xml:space="preserve"> монетарной политики является </w:t>
      </w:r>
      <w:r>
        <w:rPr>
          <w:sz w:val="28"/>
          <w:szCs w:val="28"/>
        </w:rPr>
        <w:t>ф</w:t>
      </w:r>
      <w:r w:rsidRPr="00774641">
        <w:rPr>
          <w:sz w:val="28"/>
          <w:szCs w:val="28"/>
        </w:rPr>
        <w:t xml:space="preserve">ормирование механизмов, поддерживающих необходимую степень </w:t>
      </w:r>
      <w:r>
        <w:rPr>
          <w:sz w:val="28"/>
          <w:szCs w:val="28"/>
        </w:rPr>
        <w:t xml:space="preserve">рефлексивной </w:t>
      </w:r>
      <w:r w:rsidRPr="00774641">
        <w:rPr>
          <w:sz w:val="28"/>
          <w:szCs w:val="28"/>
        </w:rPr>
        <w:t xml:space="preserve">устойчивости </w:t>
      </w:r>
      <w:r>
        <w:rPr>
          <w:sz w:val="28"/>
          <w:szCs w:val="28"/>
        </w:rPr>
        <w:t>денежно-кредитной сферы</w:t>
      </w:r>
      <w:r>
        <w:rPr>
          <w:rStyle w:val="a9"/>
          <w:sz w:val="28"/>
          <w:szCs w:val="28"/>
        </w:rPr>
        <w:footnoteReference w:id="83"/>
      </w:r>
      <w:r w:rsidRPr="00774641">
        <w:rPr>
          <w:sz w:val="28"/>
          <w:szCs w:val="28"/>
        </w:rPr>
        <w:t>.</w:t>
      </w:r>
      <w:r>
        <w:rPr>
          <w:sz w:val="28"/>
          <w:szCs w:val="28"/>
        </w:rPr>
        <w:t xml:space="preserve"> Для этого необходима </w:t>
      </w:r>
      <w:r w:rsidRPr="0015285F">
        <w:rPr>
          <w:sz w:val="28"/>
          <w:szCs w:val="28"/>
        </w:rPr>
        <w:t>система управления изменениями</w:t>
      </w:r>
      <w:r>
        <w:rPr>
          <w:rStyle w:val="a9"/>
          <w:sz w:val="28"/>
          <w:szCs w:val="28"/>
        </w:rPr>
        <w:footnoteReference w:id="84"/>
      </w:r>
      <w:r>
        <w:rPr>
          <w:sz w:val="28"/>
          <w:szCs w:val="28"/>
        </w:rPr>
        <w:t xml:space="preserve"> как </w:t>
      </w:r>
      <w:r w:rsidRPr="0015285F">
        <w:rPr>
          <w:bCs/>
          <w:iCs/>
          <w:sz w:val="28"/>
          <w:szCs w:val="28"/>
          <w:lang w:eastAsia="en-GB"/>
        </w:rPr>
        <w:t xml:space="preserve">итерационный процесс, на каждом этапе которого </w:t>
      </w:r>
      <w:r>
        <w:rPr>
          <w:bCs/>
          <w:iCs/>
          <w:sz w:val="28"/>
          <w:szCs w:val="28"/>
          <w:lang w:eastAsia="en-GB"/>
        </w:rPr>
        <w:t>центральный банк должен</w:t>
      </w:r>
      <w:r w:rsidRPr="0015285F">
        <w:rPr>
          <w:bCs/>
          <w:iCs/>
          <w:sz w:val="28"/>
          <w:szCs w:val="28"/>
          <w:lang w:eastAsia="en-GB"/>
        </w:rPr>
        <w:t xml:space="preserve"> сформировать </w:t>
      </w:r>
      <w:r>
        <w:rPr>
          <w:bCs/>
          <w:iCs/>
          <w:sz w:val="28"/>
          <w:szCs w:val="28"/>
          <w:lang w:eastAsia="en-GB"/>
        </w:rPr>
        <w:t>позитивный рефлексивный</w:t>
      </w:r>
      <w:r w:rsidRPr="0015285F">
        <w:rPr>
          <w:bCs/>
          <w:iCs/>
          <w:sz w:val="28"/>
          <w:szCs w:val="28"/>
          <w:lang w:eastAsia="en-GB"/>
        </w:rPr>
        <w:t xml:space="preserve"> потенциал для </w:t>
      </w:r>
      <w:r>
        <w:rPr>
          <w:bCs/>
          <w:iCs/>
          <w:sz w:val="28"/>
          <w:szCs w:val="28"/>
          <w:lang w:eastAsia="en-GB"/>
        </w:rPr>
        <w:t>последующего</w:t>
      </w:r>
      <w:r w:rsidRPr="0015285F">
        <w:rPr>
          <w:bCs/>
          <w:iCs/>
          <w:sz w:val="28"/>
          <w:szCs w:val="28"/>
          <w:lang w:eastAsia="en-GB"/>
        </w:rPr>
        <w:t xml:space="preserve"> развития. </w:t>
      </w:r>
      <w:r>
        <w:rPr>
          <w:sz w:val="28"/>
          <w:szCs w:val="28"/>
        </w:rPr>
        <w:t xml:space="preserve"> </w:t>
      </w:r>
    </w:p>
    <w:p w:rsidR="00981A99" w:rsidRPr="0015285F" w:rsidRDefault="00981A99" w:rsidP="00981A99">
      <w:pPr>
        <w:pStyle w:val="Default"/>
        <w:spacing w:line="360" w:lineRule="auto"/>
        <w:ind w:firstLine="709"/>
        <w:jc w:val="both"/>
        <w:rPr>
          <w:sz w:val="28"/>
          <w:szCs w:val="28"/>
        </w:rPr>
      </w:pPr>
      <w:r>
        <w:rPr>
          <w:sz w:val="28"/>
          <w:szCs w:val="28"/>
        </w:rPr>
        <w:t>Иными словами, п</w:t>
      </w:r>
      <w:r w:rsidRPr="00E53606">
        <w:rPr>
          <w:sz w:val="28"/>
          <w:szCs w:val="28"/>
        </w:rPr>
        <w:t xml:space="preserve">осредством рефлексивных воздействий </w:t>
      </w:r>
      <w:r>
        <w:rPr>
          <w:sz w:val="28"/>
          <w:szCs w:val="28"/>
        </w:rPr>
        <w:t>монетарный регулятор</w:t>
      </w:r>
      <w:r w:rsidRPr="00E53606">
        <w:rPr>
          <w:sz w:val="28"/>
          <w:szCs w:val="28"/>
        </w:rPr>
        <w:t xml:space="preserve"> имеет возможность косвенно управлять процессом принятия решений субъектами</w:t>
      </w:r>
      <w:r>
        <w:rPr>
          <w:sz w:val="28"/>
          <w:szCs w:val="28"/>
        </w:rPr>
        <w:t xml:space="preserve"> денежно-кредитной политики</w:t>
      </w:r>
      <w:r w:rsidRPr="00E53606">
        <w:rPr>
          <w:sz w:val="28"/>
          <w:szCs w:val="28"/>
        </w:rPr>
        <w:t>. Рефлексивное управление может осуществляться</w:t>
      </w:r>
      <w:r>
        <w:rPr>
          <w:sz w:val="28"/>
          <w:szCs w:val="28"/>
        </w:rPr>
        <w:t>, например,</w:t>
      </w:r>
      <w:r w:rsidRPr="00E53606">
        <w:rPr>
          <w:sz w:val="28"/>
          <w:szCs w:val="28"/>
        </w:rPr>
        <w:t xml:space="preserve"> в направлени</w:t>
      </w:r>
      <w:r>
        <w:rPr>
          <w:sz w:val="28"/>
          <w:szCs w:val="28"/>
        </w:rPr>
        <w:t>и</w:t>
      </w:r>
      <w:r w:rsidRPr="00E53606">
        <w:rPr>
          <w:sz w:val="28"/>
          <w:szCs w:val="28"/>
        </w:rPr>
        <w:t xml:space="preserve"> </w:t>
      </w:r>
      <w:r>
        <w:rPr>
          <w:sz w:val="28"/>
          <w:szCs w:val="28"/>
        </w:rPr>
        <w:t xml:space="preserve">формирования </w:t>
      </w:r>
      <w:r w:rsidRPr="00E53606">
        <w:rPr>
          <w:sz w:val="28"/>
          <w:szCs w:val="28"/>
        </w:rPr>
        <w:t xml:space="preserve">представлений </w:t>
      </w:r>
      <w:r>
        <w:rPr>
          <w:sz w:val="28"/>
          <w:szCs w:val="28"/>
        </w:rPr>
        <w:t>о центральном банке</w:t>
      </w:r>
      <w:r w:rsidRPr="00E53606">
        <w:rPr>
          <w:sz w:val="28"/>
          <w:szCs w:val="28"/>
        </w:rPr>
        <w:t xml:space="preserve">, </w:t>
      </w:r>
      <w:r>
        <w:rPr>
          <w:sz w:val="28"/>
          <w:szCs w:val="28"/>
        </w:rPr>
        <w:t xml:space="preserve">как о банке-партнере, </w:t>
      </w:r>
      <w:r w:rsidRPr="00E53606">
        <w:rPr>
          <w:sz w:val="28"/>
          <w:szCs w:val="28"/>
        </w:rPr>
        <w:t xml:space="preserve">то есть </w:t>
      </w:r>
      <w:r>
        <w:rPr>
          <w:sz w:val="28"/>
          <w:szCs w:val="28"/>
        </w:rPr>
        <w:t>изменении</w:t>
      </w:r>
      <w:r w:rsidRPr="00E53606">
        <w:rPr>
          <w:sz w:val="28"/>
          <w:szCs w:val="28"/>
        </w:rPr>
        <w:t xml:space="preserve"> образ</w:t>
      </w:r>
      <w:r>
        <w:rPr>
          <w:sz w:val="28"/>
          <w:szCs w:val="28"/>
        </w:rPr>
        <w:t>а</w:t>
      </w:r>
      <w:r w:rsidRPr="00E53606">
        <w:rPr>
          <w:sz w:val="28"/>
          <w:szCs w:val="28"/>
        </w:rPr>
        <w:t xml:space="preserve"> </w:t>
      </w:r>
      <w:r>
        <w:rPr>
          <w:sz w:val="28"/>
          <w:szCs w:val="28"/>
        </w:rPr>
        <w:t>регулятора</w:t>
      </w:r>
      <w:r w:rsidRPr="00E53606">
        <w:rPr>
          <w:sz w:val="28"/>
          <w:szCs w:val="28"/>
        </w:rPr>
        <w:t>, сложивш</w:t>
      </w:r>
      <w:r>
        <w:rPr>
          <w:sz w:val="28"/>
          <w:szCs w:val="28"/>
        </w:rPr>
        <w:t>егося у контрагентов.</w:t>
      </w:r>
      <w:r w:rsidRPr="00E53606">
        <w:rPr>
          <w:sz w:val="28"/>
          <w:szCs w:val="28"/>
        </w:rPr>
        <w:t xml:space="preserve"> </w:t>
      </w:r>
    </w:p>
    <w:p w:rsidR="00981A99" w:rsidRPr="00825AE6" w:rsidRDefault="00981A99" w:rsidP="00981A99">
      <w:pPr>
        <w:spacing w:after="0" w:line="360" w:lineRule="auto"/>
        <w:ind w:firstLine="709"/>
        <w:jc w:val="both"/>
        <w:rPr>
          <w:rFonts w:ascii="Times New Roman" w:hAnsi="Times New Roman"/>
          <w:sz w:val="28"/>
          <w:szCs w:val="28"/>
        </w:rPr>
      </w:pPr>
      <w:r w:rsidRPr="000E16CF">
        <w:rPr>
          <w:rFonts w:ascii="Times New Roman" w:hAnsi="Times New Roman"/>
          <w:sz w:val="28"/>
          <w:szCs w:val="28"/>
        </w:rPr>
        <w:t>В литературе сформулированы принципы рефлексивного управления</w:t>
      </w:r>
      <w:r>
        <w:rPr>
          <w:rFonts w:ascii="Times New Roman" w:hAnsi="Times New Roman"/>
          <w:sz w:val="28"/>
          <w:szCs w:val="28"/>
        </w:rPr>
        <w:t xml:space="preserve"> в целом для экономической практики, </w:t>
      </w:r>
      <w:r w:rsidRPr="000E16CF">
        <w:rPr>
          <w:rFonts w:ascii="Times New Roman" w:hAnsi="Times New Roman"/>
          <w:sz w:val="28"/>
          <w:szCs w:val="28"/>
        </w:rPr>
        <w:t xml:space="preserve"> следование которым</w:t>
      </w:r>
      <w:r>
        <w:rPr>
          <w:rFonts w:ascii="Times New Roman" w:hAnsi="Times New Roman"/>
          <w:sz w:val="28"/>
          <w:szCs w:val="28"/>
        </w:rPr>
        <w:t>, как представляется,</w:t>
      </w:r>
      <w:r w:rsidRPr="000E16CF">
        <w:rPr>
          <w:rFonts w:ascii="Times New Roman" w:hAnsi="Times New Roman"/>
          <w:sz w:val="28"/>
          <w:szCs w:val="28"/>
        </w:rPr>
        <w:t xml:space="preserve"> крайне важно для орг</w:t>
      </w:r>
      <w:r w:rsidRPr="000E16CF">
        <w:rPr>
          <w:rFonts w:ascii="Times New Roman" w:hAnsi="Times New Roman"/>
          <w:sz w:val="28"/>
          <w:szCs w:val="28"/>
        </w:rPr>
        <w:t>а</w:t>
      </w:r>
      <w:r w:rsidRPr="000E16CF">
        <w:rPr>
          <w:rFonts w:ascii="Times New Roman" w:hAnsi="Times New Roman"/>
          <w:sz w:val="28"/>
          <w:szCs w:val="28"/>
        </w:rPr>
        <w:t>нов государственного регулирования[</w:t>
      </w:r>
      <w:r w:rsidRPr="000E16CF">
        <w:rPr>
          <w:rStyle w:val="ad"/>
          <w:rFonts w:ascii="Times New Roman" w:hAnsi="Times New Roman"/>
          <w:sz w:val="28"/>
          <w:szCs w:val="28"/>
        </w:rPr>
        <w:endnoteReference w:id="70"/>
      </w:r>
      <w:r w:rsidRPr="000E16CF">
        <w:rPr>
          <w:rFonts w:ascii="Times New Roman" w:hAnsi="Times New Roman"/>
          <w:sz w:val="28"/>
          <w:szCs w:val="28"/>
        </w:rPr>
        <w:t>]</w:t>
      </w:r>
      <w:r w:rsidRPr="00825AE6">
        <w:rPr>
          <w:rFonts w:ascii="Times New Roman" w:hAnsi="Times New Roman"/>
          <w:sz w:val="28"/>
          <w:szCs w:val="28"/>
        </w:rPr>
        <w:t>:</w:t>
      </w:r>
    </w:p>
    <w:p w:rsidR="00981A99" w:rsidRDefault="00981A99" w:rsidP="005A5C9C">
      <w:pPr>
        <w:numPr>
          <w:ilvl w:val="0"/>
          <w:numId w:val="31"/>
        </w:numPr>
        <w:spacing w:after="0" w:line="360" w:lineRule="auto"/>
        <w:ind w:left="0" w:firstLine="0"/>
        <w:jc w:val="both"/>
        <w:rPr>
          <w:rFonts w:ascii="Times New Roman" w:hAnsi="Times New Roman"/>
          <w:sz w:val="28"/>
          <w:szCs w:val="28"/>
        </w:rPr>
      </w:pPr>
      <w:r w:rsidRPr="00825AE6">
        <w:rPr>
          <w:rFonts w:ascii="Times New Roman" w:hAnsi="Times New Roman"/>
          <w:sz w:val="28"/>
          <w:szCs w:val="28"/>
        </w:rPr>
        <w:t xml:space="preserve">максимальный учет существующих реалий: </w:t>
      </w:r>
      <w:r>
        <w:rPr>
          <w:rFonts w:ascii="Times New Roman" w:hAnsi="Times New Roman"/>
          <w:sz w:val="28"/>
          <w:szCs w:val="28"/>
        </w:rPr>
        <w:t>принимаемые решения (</w:t>
      </w:r>
      <w:r w:rsidRPr="00825AE6">
        <w:rPr>
          <w:rFonts w:ascii="Times New Roman" w:hAnsi="Times New Roman"/>
          <w:sz w:val="28"/>
          <w:szCs w:val="28"/>
        </w:rPr>
        <w:t>закон</w:t>
      </w:r>
      <w:r>
        <w:rPr>
          <w:rFonts w:ascii="Times New Roman" w:hAnsi="Times New Roman"/>
          <w:sz w:val="28"/>
          <w:szCs w:val="28"/>
        </w:rPr>
        <w:t>ы, постановления и пр.)</w:t>
      </w:r>
      <w:r w:rsidRPr="00825AE6">
        <w:rPr>
          <w:rFonts w:ascii="Times New Roman" w:hAnsi="Times New Roman"/>
          <w:sz w:val="28"/>
          <w:szCs w:val="28"/>
        </w:rPr>
        <w:t xml:space="preserve"> должны опираться на </w:t>
      </w:r>
      <w:r>
        <w:rPr>
          <w:rFonts w:ascii="Times New Roman" w:hAnsi="Times New Roman"/>
          <w:sz w:val="28"/>
          <w:szCs w:val="28"/>
        </w:rPr>
        <w:t xml:space="preserve">полномасштабный </w:t>
      </w:r>
      <w:r w:rsidRPr="00825AE6">
        <w:rPr>
          <w:rFonts w:ascii="Times New Roman" w:hAnsi="Times New Roman"/>
          <w:sz w:val="28"/>
          <w:szCs w:val="28"/>
        </w:rPr>
        <w:t xml:space="preserve"> анализ социально-экономической с</w:t>
      </w:r>
      <w:r w:rsidRPr="00825AE6">
        <w:rPr>
          <w:rFonts w:ascii="Times New Roman" w:hAnsi="Times New Roman"/>
          <w:sz w:val="28"/>
          <w:szCs w:val="28"/>
        </w:rPr>
        <w:t>и</w:t>
      </w:r>
      <w:r w:rsidRPr="00825AE6">
        <w:rPr>
          <w:rFonts w:ascii="Times New Roman" w:hAnsi="Times New Roman"/>
          <w:sz w:val="28"/>
          <w:szCs w:val="28"/>
        </w:rPr>
        <w:t>туации, на отечественн</w:t>
      </w:r>
      <w:r>
        <w:rPr>
          <w:rFonts w:ascii="Times New Roman" w:hAnsi="Times New Roman"/>
          <w:sz w:val="28"/>
          <w:szCs w:val="28"/>
        </w:rPr>
        <w:t>ый</w:t>
      </w:r>
      <w:r w:rsidRPr="00825AE6">
        <w:rPr>
          <w:rFonts w:ascii="Times New Roman" w:hAnsi="Times New Roman"/>
          <w:sz w:val="28"/>
          <w:szCs w:val="28"/>
        </w:rPr>
        <w:t xml:space="preserve"> и мирово</w:t>
      </w:r>
      <w:r>
        <w:rPr>
          <w:rFonts w:ascii="Times New Roman" w:hAnsi="Times New Roman"/>
          <w:sz w:val="28"/>
          <w:szCs w:val="28"/>
        </w:rPr>
        <w:t xml:space="preserve">й опыт, на широкое обсуждение возможных негативных последствий и угроз; </w:t>
      </w:r>
    </w:p>
    <w:p w:rsidR="00981A99" w:rsidRPr="00825AE6" w:rsidRDefault="00981A99" w:rsidP="005A5C9C">
      <w:pPr>
        <w:numPr>
          <w:ilvl w:val="0"/>
          <w:numId w:val="31"/>
        </w:numPr>
        <w:spacing w:after="0" w:line="360" w:lineRule="auto"/>
        <w:ind w:left="0" w:firstLine="0"/>
        <w:jc w:val="both"/>
        <w:rPr>
          <w:rFonts w:ascii="Times New Roman" w:hAnsi="Times New Roman"/>
          <w:sz w:val="28"/>
          <w:szCs w:val="28"/>
        </w:rPr>
      </w:pPr>
      <w:r w:rsidRPr="00825AE6">
        <w:rPr>
          <w:rFonts w:ascii="Times New Roman" w:hAnsi="Times New Roman"/>
          <w:sz w:val="28"/>
          <w:szCs w:val="28"/>
        </w:rPr>
        <w:t>любые формальные институты устанавливают определенные правила, огр</w:t>
      </w:r>
      <w:r w:rsidRPr="00825AE6">
        <w:rPr>
          <w:rFonts w:ascii="Times New Roman" w:hAnsi="Times New Roman"/>
          <w:sz w:val="28"/>
          <w:szCs w:val="28"/>
        </w:rPr>
        <w:t>а</w:t>
      </w:r>
      <w:r w:rsidRPr="00825AE6">
        <w:rPr>
          <w:rFonts w:ascii="Times New Roman" w:hAnsi="Times New Roman"/>
          <w:sz w:val="28"/>
          <w:szCs w:val="28"/>
        </w:rPr>
        <w:t>ничивающие свободу деятельности. В этой связи эффективность принимаемых р</w:t>
      </w:r>
      <w:r w:rsidRPr="00825AE6">
        <w:rPr>
          <w:rFonts w:ascii="Times New Roman" w:hAnsi="Times New Roman"/>
          <w:sz w:val="28"/>
          <w:szCs w:val="28"/>
        </w:rPr>
        <w:t>е</w:t>
      </w:r>
      <w:r w:rsidRPr="00825AE6">
        <w:rPr>
          <w:rFonts w:ascii="Times New Roman" w:hAnsi="Times New Roman"/>
          <w:sz w:val="28"/>
          <w:szCs w:val="28"/>
        </w:rPr>
        <w:t>шений необходимо оценивать с учетом действующих в обществе неформальных институтов</w:t>
      </w:r>
      <w:r>
        <w:rPr>
          <w:rFonts w:ascii="Times New Roman" w:hAnsi="Times New Roman"/>
          <w:sz w:val="28"/>
          <w:szCs w:val="28"/>
        </w:rPr>
        <w:t>, которые, как правило, препятствуют этим ограничениям</w:t>
      </w:r>
      <w:r w:rsidRPr="00825AE6">
        <w:rPr>
          <w:rFonts w:ascii="Times New Roman" w:hAnsi="Times New Roman"/>
          <w:sz w:val="28"/>
          <w:szCs w:val="28"/>
        </w:rPr>
        <w:t xml:space="preserve">. </w:t>
      </w:r>
      <w:r>
        <w:rPr>
          <w:rFonts w:ascii="Times New Roman" w:hAnsi="Times New Roman"/>
          <w:sz w:val="28"/>
          <w:szCs w:val="28"/>
        </w:rPr>
        <w:t>Иными словами, неэффективно</w:t>
      </w:r>
      <w:r w:rsidRPr="00825AE6">
        <w:rPr>
          <w:rFonts w:ascii="Times New Roman" w:hAnsi="Times New Roman"/>
          <w:sz w:val="28"/>
          <w:szCs w:val="28"/>
        </w:rPr>
        <w:t xml:space="preserve"> вводить </w:t>
      </w:r>
      <w:r>
        <w:rPr>
          <w:rFonts w:ascii="Times New Roman" w:hAnsi="Times New Roman"/>
          <w:sz w:val="28"/>
          <w:szCs w:val="28"/>
        </w:rPr>
        <w:t xml:space="preserve">новые </w:t>
      </w:r>
      <w:r w:rsidRPr="00825AE6">
        <w:rPr>
          <w:rFonts w:ascii="Times New Roman" w:hAnsi="Times New Roman"/>
          <w:sz w:val="28"/>
          <w:szCs w:val="28"/>
        </w:rPr>
        <w:t>правила, исполнение которых невозможно проконтр</w:t>
      </w:r>
      <w:r w:rsidRPr="00825AE6">
        <w:rPr>
          <w:rFonts w:ascii="Times New Roman" w:hAnsi="Times New Roman"/>
          <w:sz w:val="28"/>
          <w:szCs w:val="28"/>
        </w:rPr>
        <w:t>о</w:t>
      </w:r>
      <w:r w:rsidRPr="00825AE6">
        <w:rPr>
          <w:rFonts w:ascii="Times New Roman" w:hAnsi="Times New Roman"/>
          <w:sz w:val="28"/>
          <w:szCs w:val="28"/>
        </w:rPr>
        <w:t xml:space="preserve">лировать, равно как и </w:t>
      </w:r>
      <w:r>
        <w:rPr>
          <w:rFonts w:ascii="Times New Roman" w:hAnsi="Times New Roman"/>
          <w:sz w:val="28"/>
          <w:szCs w:val="28"/>
        </w:rPr>
        <w:t>нормы</w:t>
      </w:r>
      <w:r w:rsidRPr="00825AE6">
        <w:rPr>
          <w:rFonts w:ascii="Times New Roman" w:hAnsi="Times New Roman"/>
          <w:sz w:val="28"/>
          <w:szCs w:val="28"/>
        </w:rPr>
        <w:t xml:space="preserve">, которые никто не будет </w:t>
      </w:r>
      <w:r>
        <w:rPr>
          <w:rFonts w:ascii="Times New Roman" w:hAnsi="Times New Roman"/>
          <w:sz w:val="28"/>
          <w:szCs w:val="28"/>
        </w:rPr>
        <w:t>вы</w:t>
      </w:r>
      <w:r w:rsidRPr="00825AE6">
        <w:rPr>
          <w:rFonts w:ascii="Times New Roman" w:hAnsi="Times New Roman"/>
          <w:sz w:val="28"/>
          <w:szCs w:val="28"/>
        </w:rPr>
        <w:t xml:space="preserve">полнять; </w:t>
      </w:r>
    </w:p>
    <w:p w:rsidR="00981A99" w:rsidRPr="00825AE6" w:rsidRDefault="00981A99" w:rsidP="005A5C9C">
      <w:pPr>
        <w:numPr>
          <w:ilvl w:val="0"/>
          <w:numId w:val="31"/>
        </w:numPr>
        <w:spacing w:after="0" w:line="360" w:lineRule="auto"/>
        <w:ind w:left="0" w:firstLine="0"/>
        <w:jc w:val="both"/>
        <w:rPr>
          <w:rFonts w:ascii="Times New Roman" w:hAnsi="Times New Roman"/>
          <w:sz w:val="28"/>
          <w:szCs w:val="28"/>
        </w:rPr>
      </w:pPr>
      <w:r w:rsidRPr="00825AE6">
        <w:rPr>
          <w:rFonts w:ascii="Times New Roman" w:hAnsi="Times New Roman"/>
          <w:sz w:val="28"/>
          <w:szCs w:val="28"/>
        </w:rPr>
        <w:t xml:space="preserve">введение новых институтов должно быть постепенным и </w:t>
      </w:r>
      <w:r>
        <w:rPr>
          <w:rFonts w:ascii="Times New Roman" w:hAnsi="Times New Roman"/>
          <w:sz w:val="28"/>
          <w:szCs w:val="28"/>
        </w:rPr>
        <w:t>тщательно спланированным, так как</w:t>
      </w:r>
      <w:r w:rsidRPr="00825AE6">
        <w:rPr>
          <w:rFonts w:ascii="Times New Roman" w:hAnsi="Times New Roman"/>
          <w:sz w:val="28"/>
          <w:szCs w:val="28"/>
        </w:rPr>
        <w:t xml:space="preserve"> трансформация нефо</w:t>
      </w:r>
      <w:r w:rsidRPr="00825AE6">
        <w:rPr>
          <w:rFonts w:ascii="Times New Roman" w:hAnsi="Times New Roman"/>
          <w:sz w:val="28"/>
          <w:szCs w:val="28"/>
        </w:rPr>
        <w:t>р</w:t>
      </w:r>
      <w:r w:rsidRPr="00825AE6">
        <w:rPr>
          <w:rFonts w:ascii="Times New Roman" w:hAnsi="Times New Roman"/>
          <w:sz w:val="28"/>
          <w:szCs w:val="28"/>
        </w:rPr>
        <w:t xml:space="preserve">мальных институтов, основанная на устойчивой рефлексии </w:t>
      </w:r>
      <w:r>
        <w:rPr>
          <w:rFonts w:ascii="Times New Roman" w:hAnsi="Times New Roman"/>
          <w:sz w:val="28"/>
          <w:szCs w:val="28"/>
        </w:rPr>
        <w:t>субъектов системы</w:t>
      </w:r>
      <w:r w:rsidRPr="00825AE6">
        <w:rPr>
          <w:rFonts w:ascii="Times New Roman" w:hAnsi="Times New Roman"/>
          <w:sz w:val="28"/>
          <w:szCs w:val="28"/>
        </w:rPr>
        <w:t>, требует достаточно д</w:t>
      </w:r>
      <w:r>
        <w:rPr>
          <w:rFonts w:ascii="Times New Roman" w:hAnsi="Times New Roman"/>
          <w:sz w:val="28"/>
          <w:szCs w:val="28"/>
        </w:rPr>
        <w:t>лительного временного периода</w:t>
      </w:r>
      <w:r w:rsidRPr="00825AE6">
        <w:rPr>
          <w:rFonts w:ascii="Times New Roman" w:hAnsi="Times New Roman"/>
          <w:sz w:val="28"/>
          <w:szCs w:val="28"/>
        </w:rPr>
        <w:t>;</w:t>
      </w:r>
    </w:p>
    <w:p w:rsidR="00981A99" w:rsidRDefault="00981A99" w:rsidP="005A5C9C">
      <w:pPr>
        <w:numPr>
          <w:ilvl w:val="0"/>
          <w:numId w:val="31"/>
        </w:numPr>
        <w:spacing w:after="0" w:line="360" w:lineRule="auto"/>
        <w:ind w:left="0" w:firstLine="0"/>
        <w:jc w:val="both"/>
        <w:rPr>
          <w:rFonts w:ascii="Times New Roman" w:hAnsi="Times New Roman"/>
          <w:sz w:val="28"/>
          <w:szCs w:val="28"/>
        </w:rPr>
      </w:pPr>
      <w:r w:rsidRPr="00825AE6">
        <w:rPr>
          <w:rFonts w:ascii="Times New Roman" w:hAnsi="Times New Roman"/>
          <w:sz w:val="28"/>
          <w:szCs w:val="28"/>
        </w:rPr>
        <w:t xml:space="preserve">важная задача органов управления – </w:t>
      </w:r>
      <w:r>
        <w:rPr>
          <w:rFonts w:ascii="Times New Roman" w:hAnsi="Times New Roman"/>
          <w:sz w:val="28"/>
          <w:szCs w:val="28"/>
        </w:rPr>
        <w:t xml:space="preserve">с помощью широкого освещения реализуемой стратегии в СМИ, на Интернет-ресурсах </w:t>
      </w:r>
      <w:r w:rsidRPr="00825AE6">
        <w:rPr>
          <w:rFonts w:ascii="Times New Roman" w:hAnsi="Times New Roman"/>
          <w:sz w:val="28"/>
          <w:szCs w:val="28"/>
        </w:rPr>
        <w:t>убедить население в правильн</w:t>
      </w:r>
      <w:r w:rsidRPr="00825AE6">
        <w:rPr>
          <w:rFonts w:ascii="Times New Roman" w:hAnsi="Times New Roman"/>
          <w:sz w:val="28"/>
          <w:szCs w:val="28"/>
        </w:rPr>
        <w:t>о</w:t>
      </w:r>
      <w:r>
        <w:rPr>
          <w:rFonts w:ascii="Times New Roman" w:hAnsi="Times New Roman"/>
          <w:sz w:val="28"/>
          <w:szCs w:val="28"/>
        </w:rPr>
        <w:t>сти принятых решений.</w:t>
      </w:r>
      <w:r w:rsidRPr="00825AE6">
        <w:rPr>
          <w:rFonts w:ascii="Times New Roman" w:hAnsi="Times New Roman"/>
          <w:sz w:val="28"/>
          <w:szCs w:val="28"/>
        </w:rPr>
        <w:t xml:space="preserve"> </w:t>
      </w:r>
      <w:r>
        <w:rPr>
          <w:rFonts w:ascii="Times New Roman" w:hAnsi="Times New Roman"/>
          <w:sz w:val="28"/>
          <w:szCs w:val="28"/>
        </w:rPr>
        <w:t>Э</w:t>
      </w:r>
      <w:r w:rsidRPr="00825AE6">
        <w:rPr>
          <w:rFonts w:ascii="Times New Roman" w:hAnsi="Times New Roman"/>
          <w:sz w:val="28"/>
          <w:szCs w:val="28"/>
        </w:rPr>
        <w:t xml:space="preserve">то </w:t>
      </w:r>
      <w:r>
        <w:rPr>
          <w:rFonts w:ascii="Times New Roman" w:hAnsi="Times New Roman"/>
          <w:sz w:val="28"/>
          <w:szCs w:val="28"/>
        </w:rPr>
        <w:t>позволит</w:t>
      </w:r>
      <w:r w:rsidRPr="00825AE6">
        <w:rPr>
          <w:rFonts w:ascii="Times New Roman" w:hAnsi="Times New Roman"/>
          <w:sz w:val="28"/>
          <w:szCs w:val="28"/>
        </w:rPr>
        <w:t xml:space="preserve"> </w:t>
      </w:r>
      <w:r>
        <w:rPr>
          <w:rFonts w:ascii="Times New Roman" w:hAnsi="Times New Roman"/>
          <w:sz w:val="28"/>
          <w:szCs w:val="28"/>
        </w:rPr>
        <w:t>с</w:t>
      </w:r>
      <w:r w:rsidRPr="00825AE6">
        <w:rPr>
          <w:rFonts w:ascii="Times New Roman" w:hAnsi="Times New Roman"/>
          <w:sz w:val="28"/>
          <w:szCs w:val="28"/>
        </w:rPr>
        <w:t xml:space="preserve">формировать </w:t>
      </w:r>
      <w:r>
        <w:rPr>
          <w:rFonts w:ascii="Times New Roman" w:hAnsi="Times New Roman"/>
          <w:sz w:val="28"/>
          <w:szCs w:val="28"/>
        </w:rPr>
        <w:t xml:space="preserve">позитивные </w:t>
      </w:r>
      <w:r w:rsidRPr="00825AE6">
        <w:rPr>
          <w:rFonts w:ascii="Times New Roman" w:hAnsi="Times New Roman"/>
          <w:sz w:val="28"/>
          <w:szCs w:val="28"/>
        </w:rPr>
        <w:t>институциональные ожидания</w:t>
      </w:r>
      <w:r>
        <w:rPr>
          <w:rFonts w:ascii="Times New Roman" w:hAnsi="Times New Roman"/>
          <w:sz w:val="28"/>
          <w:szCs w:val="28"/>
        </w:rPr>
        <w:t xml:space="preserve"> субъектов рынка</w:t>
      </w:r>
      <w:r w:rsidRPr="00825AE6">
        <w:rPr>
          <w:rFonts w:ascii="Times New Roman" w:hAnsi="Times New Roman"/>
          <w:sz w:val="28"/>
          <w:szCs w:val="28"/>
        </w:rPr>
        <w:t>, стим</w:t>
      </w:r>
      <w:r w:rsidRPr="00825AE6">
        <w:rPr>
          <w:rFonts w:ascii="Times New Roman" w:hAnsi="Times New Roman"/>
          <w:sz w:val="28"/>
          <w:szCs w:val="28"/>
        </w:rPr>
        <w:t>у</w:t>
      </w:r>
      <w:r w:rsidRPr="00825AE6">
        <w:rPr>
          <w:rFonts w:ascii="Times New Roman" w:hAnsi="Times New Roman"/>
          <w:sz w:val="28"/>
          <w:szCs w:val="28"/>
        </w:rPr>
        <w:t>лирующие движение в</w:t>
      </w:r>
      <w:r>
        <w:rPr>
          <w:rFonts w:ascii="Times New Roman" w:hAnsi="Times New Roman"/>
          <w:sz w:val="28"/>
          <w:szCs w:val="28"/>
        </w:rPr>
        <w:t xml:space="preserve"> русле</w:t>
      </w:r>
      <w:r w:rsidRPr="00825AE6">
        <w:rPr>
          <w:rFonts w:ascii="Times New Roman" w:hAnsi="Times New Roman"/>
          <w:sz w:val="28"/>
          <w:szCs w:val="28"/>
        </w:rPr>
        <w:t xml:space="preserve"> </w:t>
      </w:r>
      <w:r>
        <w:rPr>
          <w:rFonts w:ascii="Times New Roman" w:hAnsi="Times New Roman"/>
          <w:sz w:val="28"/>
          <w:szCs w:val="28"/>
        </w:rPr>
        <w:t>выбранной</w:t>
      </w:r>
      <w:r w:rsidRPr="00825AE6">
        <w:rPr>
          <w:rFonts w:ascii="Times New Roman" w:hAnsi="Times New Roman"/>
          <w:sz w:val="28"/>
          <w:szCs w:val="28"/>
        </w:rPr>
        <w:t xml:space="preserve"> траектории.</w:t>
      </w:r>
      <w:r>
        <w:rPr>
          <w:rFonts w:ascii="Times New Roman" w:hAnsi="Times New Roman"/>
          <w:sz w:val="28"/>
          <w:szCs w:val="28"/>
        </w:rPr>
        <w:t xml:space="preserve"> </w:t>
      </w:r>
      <w:r w:rsidRPr="00825AE6">
        <w:rPr>
          <w:rFonts w:ascii="Times New Roman" w:hAnsi="Times New Roman"/>
          <w:sz w:val="28"/>
          <w:szCs w:val="28"/>
        </w:rPr>
        <w:t>П</w:t>
      </w:r>
      <w:r>
        <w:rPr>
          <w:rFonts w:ascii="Times New Roman" w:hAnsi="Times New Roman"/>
          <w:sz w:val="28"/>
          <w:szCs w:val="28"/>
        </w:rPr>
        <w:t>онятно</w:t>
      </w:r>
      <w:r w:rsidRPr="00825AE6">
        <w:rPr>
          <w:rFonts w:ascii="Times New Roman" w:hAnsi="Times New Roman"/>
          <w:sz w:val="28"/>
          <w:szCs w:val="28"/>
        </w:rPr>
        <w:t xml:space="preserve">, </w:t>
      </w:r>
      <w:r>
        <w:rPr>
          <w:rFonts w:ascii="Times New Roman" w:hAnsi="Times New Roman"/>
          <w:sz w:val="28"/>
          <w:szCs w:val="28"/>
        </w:rPr>
        <w:t xml:space="preserve">что </w:t>
      </w:r>
      <w:r w:rsidRPr="00825AE6">
        <w:rPr>
          <w:rFonts w:ascii="Times New Roman" w:hAnsi="Times New Roman"/>
          <w:sz w:val="28"/>
          <w:szCs w:val="28"/>
        </w:rPr>
        <w:t xml:space="preserve">для повышения доверия общества к власти управленческие решения должны быть </w:t>
      </w:r>
      <w:r>
        <w:rPr>
          <w:rFonts w:ascii="Times New Roman" w:hAnsi="Times New Roman"/>
          <w:sz w:val="28"/>
          <w:szCs w:val="28"/>
        </w:rPr>
        <w:t xml:space="preserve">в максимально допустимой степени </w:t>
      </w:r>
      <w:r w:rsidRPr="00825AE6">
        <w:rPr>
          <w:rFonts w:ascii="Times New Roman" w:hAnsi="Times New Roman"/>
          <w:sz w:val="28"/>
          <w:szCs w:val="28"/>
        </w:rPr>
        <w:t>прозрачны и понятны для бол</w:t>
      </w:r>
      <w:r w:rsidRPr="00825AE6">
        <w:rPr>
          <w:rFonts w:ascii="Times New Roman" w:hAnsi="Times New Roman"/>
          <w:sz w:val="28"/>
          <w:szCs w:val="28"/>
        </w:rPr>
        <w:t>ь</w:t>
      </w:r>
      <w:r w:rsidRPr="00825AE6">
        <w:rPr>
          <w:rFonts w:ascii="Times New Roman" w:hAnsi="Times New Roman"/>
          <w:sz w:val="28"/>
          <w:szCs w:val="28"/>
        </w:rPr>
        <w:t>шинства.</w:t>
      </w:r>
    </w:p>
    <w:p w:rsidR="00981A99" w:rsidRDefault="00981A99" w:rsidP="00981A99">
      <w:pPr>
        <w:spacing w:after="0" w:line="360" w:lineRule="auto"/>
        <w:ind w:firstLine="709"/>
        <w:jc w:val="both"/>
        <w:rPr>
          <w:rFonts w:ascii="Times New Roman" w:hAnsi="Times New Roman"/>
          <w:sz w:val="28"/>
          <w:szCs w:val="28"/>
        </w:rPr>
      </w:pPr>
      <w:r w:rsidRPr="00FD471D">
        <w:rPr>
          <w:rFonts w:ascii="Times New Roman" w:hAnsi="Times New Roman"/>
          <w:sz w:val="28"/>
          <w:szCs w:val="28"/>
        </w:rPr>
        <w:t xml:space="preserve">Специфика самоорганизации денежной сферы в </w:t>
      </w:r>
      <w:r>
        <w:rPr>
          <w:rFonts w:ascii="Times New Roman" w:hAnsi="Times New Roman"/>
          <w:sz w:val="28"/>
          <w:szCs w:val="28"/>
        </w:rPr>
        <w:t xml:space="preserve">переходной экономике и, в частности, в </w:t>
      </w:r>
      <w:r w:rsidRPr="00FD471D">
        <w:rPr>
          <w:rFonts w:ascii="Times New Roman" w:hAnsi="Times New Roman"/>
          <w:sz w:val="28"/>
          <w:szCs w:val="28"/>
        </w:rPr>
        <w:t>Республике Беларусь</w:t>
      </w:r>
      <w:r>
        <w:rPr>
          <w:rFonts w:ascii="Times New Roman" w:hAnsi="Times New Roman"/>
          <w:sz w:val="28"/>
          <w:szCs w:val="28"/>
        </w:rPr>
        <w:t xml:space="preserve"> - </w:t>
      </w:r>
      <w:r w:rsidRPr="00FD471D">
        <w:rPr>
          <w:rFonts w:ascii="Times New Roman" w:hAnsi="Times New Roman"/>
          <w:sz w:val="28"/>
          <w:szCs w:val="28"/>
        </w:rPr>
        <w:t xml:space="preserve"> </w:t>
      </w:r>
      <w:r>
        <w:rPr>
          <w:rFonts w:ascii="Times New Roman" w:hAnsi="Times New Roman"/>
          <w:sz w:val="28"/>
          <w:szCs w:val="28"/>
        </w:rPr>
        <w:t xml:space="preserve">это </w:t>
      </w:r>
      <w:r w:rsidRPr="00FD471D">
        <w:rPr>
          <w:rFonts w:ascii="Times New Roman" w:hAnsi="Times New Roman"/>
          <w:sz w:val="28"/>
          <w:szCs w:val="28"/>
        </w:rPr>
        <w:t>высокий урове</w:t>
      </w:r>
      <w:r>
        <w:rPr>
          <w:rFonts w:ascii="Times New Roman" w:hAnsi="Times New Roman"/>
          <w:sz w:val="28"/>
          <w:szCs w:val="28"/>
        </w:rPr>
        <w:t>нь негативной направленности рефлексивной самоорганизации ее участников.  К этому можно отнести недоверие к национальной валюте, к проводимой денежно-кредитной политике, высокий уровень</w:t>
      </w:r>
      <w:r w:rsidRPr="00FD471D">
        <w:rPr>
          <w:rFonts w:ascii="Times New Roman" w:hAnsi="Times New Roman"/>
          <w:sz w:val="28"/>
          <w:szCs w:val="28"/>
        </w:rPr>
        <w:t xml:space="preserve"> девальвационны</w:t>
      </w:r>
      <w:r>
        <w:rPr>
          <w:rFonts w:ascii="Times New Roman" w:hAnsi="Times New Roman"/>
          <w:sz w:val="28"/>
          <w:szCs w:val="28"/>
        </w:rPr>
        <w:t>х</w:t>
      </w:r>
      <w:r w:rsidRPr="00FD471D">
        <w:rPr>
          <w:rFonts w:ascii="Times New Roman" w:hAnsi="Times New Roman"/>
          <w:sz w:val="28"/>
          <w:szCs w:val="28"/>
        </w:rPr>
        <w:t xml:space="preserve"> и инфляционны</w:t>
      </w:r>
      <w:r>
        <w:rPr>
          <w:rFonts w:ascii="Times New Roman" w:hAnsi="Times New Roman"/>
          <w:sz w:val="28"/>
          <w:szCs w:val="28"/>
        </w:rPr>
        <w:t>х</w:t>
      </w:r>
      <w:r w:rsidRPr="00FD471D">
        <w:rPr>
          <w:rFonts w:ascii="Times New Roman" w:hAnsi="Times New Roman"/>
          <w:sz w:val="28"/>
          <w:szCs w:val="28"/>
        </w:rPr>
        <w:t xml:space="preserve"> ожидани</w:t>
      </w:r>
      <w:r>
        <w:rPr>
          <w:rFonts w:ascii="Times New Roman" w:hAnsi="Times New Roman"/>
          <w:sz w:val="28"/>
          <w:szCs w:val="28"/>
        </w:rPr>
        <w:t>й,</w:t>
      </w:r>
      <w:r w:rsidRPr="00FD471D">
        <w:rPr>
          <w:rFonts w:ascii="Times New Roman" w:hAnsi="Times New Roman"/>
          <w:sz w:val="28"/>
          <w:szCs w:val="28"/>
        </w:rPr>
        <w:t xml:space="preserve"> спонтанност</w:t>
      </w:r>
      <w:r>
        <w:rPr>
          <w:rFonts w:ascii="Times New Roman" w:hAnsi="Times New Roman"/>
          <w:sz w:val="28"/>
          <w:szCs w:val="28"/>
        </w:rPr>
        <w:t>и</w:t>
      </w:r>
      <w:r w:rsidRPr="00FD471D">
        <w:rPr>
          <w:rFonts w:ascii="Times New Roman" w:hAnsi="Times New Roman"/>
          <w:sz w:val="28"/>
          <w:szCs w:val="28"/>
        </w:rPr>
        <w:t xml:space="preserve"> действий участников рынк</w:t>
      </w:r>
      <w:r>
        <w:rPr>
          <w:rFonts w:ascii="Times New Roman" w:hAnsi="Times New Roman"/>
          <w:sz w:val="28"/>
          <w:szCs w:val="28"/>
        </w:rPr>
        <w:t>а</w:t>
      </w:r>
      <w:r w:rsidRPr="00FD471D">
        <w:rPr>
          <w:rFonts w:ascii="Times New Roman" w:hAnsi="Times New Roman"/>
          <w:sz w:val="28"/>
          <w:szCs w:val="28"/>
        </w:rPr>
        <w:t xml:space="preserve">. Существенный вклад в это процессы путем информационной обработки населения вносят </w:t>
      </w:r>
      <w:r>
        <w:rPr>
          <w:rFonts w:ascii="Times New Roman" w:hAnsi="Times New Roman"/>
          <w:sz w:val="28"/>
          <w:szCs w:val="28"/>
        </w:rPr>
        <w:t>масс-медиа</w:t>
      </w:r>
      <w:r w:rsidRPr="00FD471D">
        <w:rPr>
          <w:rFonts w:ascii="Times New Roman" w:hAnsi="Times New Roman"/>
          <w:sz w:val="28"/>
          <w:szCs w:val="28"/>
        </w:rPr>
        <w:t xml:space="preserve">.  </w:t>
      </w:r>
    </w:p>
    <w:p w:rsidR="00981A99" w:rsidRDefault="00981A99" w:rsidP="00981A99">
      <w:pPr>
        <w:spacing w:after="0" w:line="360" w:lineRule="auto"/>
        <w:ind w:firstLine="709"/>
        <w:jc w:val="both"/>
        <w:rPr>
          <w:rFonts w:ascii="Times New Roman" w:hAnsi="Times New Roman"/>
          <w:sz w:val="28"/>
          <w:szCs w:val="28"/>
        </w:rPr>
      </w:pPr>
      <w:r>
        <w:rPr>
          <w:rFonts w:ascii="Times New Roman" w:hAnsi="Times New Roman"/>
          <w:sz w:val="28"/>
          <w:szCs w:val="28"/>
        </w:rPr>
        <w:t>По этой причине Национальному банку Республики Беларусь</w:t>
      </w:r>
      <w:r w:rsidRPr="00FD471D">
        <w:rPr>
          <w:rFonts w:ascii="Times New Roman" w:hAnsi="Times New Roman"/>
          <w:sz w:val="28"/>
          <w:szCs w:val="28"/>
        </w:rPr>
        <w:t xml:space="preserve"> необходимо наладить эффективное </w:t>
      </w:r>
      <w:r>
        <w:rPr>
          <w:rFonts w:ascii="Times New Roman" w:hAnsi="Times New Roman"/>
          <w:sz w:val="28"/>
          <w:szCs w:val="28"/>
        </w:rPr>
        <w:t xml:space="preserve">информационное </w:t>
      </w:r>
      <w:r w:rsidRPr="00FD471D">
        <w:rPr>
          <w:rFonts w:ascii="Times New Roman" w:hAnsi="Times New Roman"/>
          <w:sz w:val="28"/>
          <w:szCs w:val="28"/>
        </w:rPr>
        <w:t xml:space="preserve">взаимодействие с обществом, снижая негативный потенциал </w:t>
      </w:r>
      <w:r>
        <w:rPr>
          <w:rFonts w:ascii="Times New Roman" w:hAnsi="Times New Roman"/>
          <w:sz w:val="28"/>
          <w:szCs w:val="28"/>
        </w:rPr>
        <w:t xml:space="preserve">рефлексивной </w:t>
      </w:r>
      <w:r w:rsidRPr="00FD471D">
        <w:rPr>
          <w:rFonts w:ascii="Times New Roman" w:hAnsi="Times New Roman"/>
          <w:sz w:val="28"/>
          <w:szCs w:val="28"/>
        </w:rPr>
        <w:t>самоорганизации.</w:t>
      </w:r>
    </w:p>
    <w:p w:rsidR="00981A99" w:rsidRPr="000E16CF" w:rsidRDefault="00981A99" w:rsidP="00981A99">
      <w:pPr>
        <w:spacing w:after="0" w:line="360" w:lineRule="auto"/>
        <w:jc w:val="both"/>
        <w:rPr>
          <w:rFonts w:ascii="Times New Roman" w:hAnsi="Times New Roman"/>
          <w:sz w:val="28"/>
          <w:szCs w:val="28"/>
        </w:rPr>
      </w:pPr>
      <w:r>
        <w:rPr>
          <w:rFonts w:ascii="Times New Roman" w:hAnsi="Times New Roman"/>
          <w:sz w:val="28"/>
          <w:szCs w:val="28"/>
        </w:rPr>
        <w:t>Для этого важно а</w:t>
      </w:r>
      <w:r w:rsidRPr="000E16CF">
        <w:rPr>
          <w:rFonts w:ascii="Times New Roman" w:hAnsi="Times New Roman"/>
          <w:sz w:val="28"/>
          <w:szCs w:val="28"/>
        </w:rPr>
        <w:t>даптир</w:t>
      </w:r>
      <w:r>
        <w:rPr>
          <w:rFonts w:ascii="Times New Roman" w:hAnsi="Times New Roman"/>
          <w:sz w:val="28"/>
          <w:szCs w:val="28"/>
        </w:rPr>
        <w:t>овать</w:t>
      </w:r>
      <w:r w:rsidRPr="000E16CF">
        <w:rPr>
          <w:rFonts w:ascii="Times New Roman" w:hAnsi="Times New Roman"/>
          <w:sz w:val="28"/>
          <w:szCs w:val="28"/>
        </w:rPr>
        <w:t xml:space="preserve"> </w:t>
      </w:r>
      <w:r>
        <w:rPr>
          <w:rFonts w:ascii="Times New Roman" w:hAnsi="Times New Roman"/>
          <w:sz w:val="28"/>
          <w:szCs w:val="28"/>
        </w:rPr>
        <w:t>рефлексивное управление к условиям</w:t>
      </w:r>
      <w:r w:rsidRPr="000E16CF">
        <w:rPr>
          <w:rFonts w:ascii="Times New Roman" w:hAnsi="Times New Roman"/>
          <w:sz w:val="28"/>
          <w:szCs w:val="28"/>
        </w:rPr>
        <w:t xml:space="preserve"> монетарной сферы </w:t>
      </w:r>
      <w:r>
        <w:rPr>
          <w:rFonts w:ascii="Times New Roman" w:hAnsi="Times New Roman"/>
          <w:sz w:val="28"/>
          <w:szCs w:val="28"/>
        </w:rPr>
        <w:t>Республики Беларусь</w:t>
      </w:r>
      <w:r w:rsidRPr="000E16CF">
        <w:rPr>
          <w:rFonts w:ascii="Times New Roman" w:hAnsi="Times New Roman"/>
          <w:sz w:val="28"/>
          <w:szCs w:val="28"/>
        </w:rPr>
        <w:t xml:space="preserve">, </w:t>
      </w:r>
      <w:r>
        <w:rPr>
          <w:rFonts w:ascii="Times New Roman" w:hAnsi="Times New Roman"/>
          <w:sz w:val="28"/>
          <w:szCs w:val="28"/>
        </w:rPr>
        <w:t xml:space="preserve">формируя </w:t>
      </w:r>
      <w:r w:rsidRPr="00FD471D">
        <w:rPr>
          <w:rFonts w:ascii="Times New Roman" w:hAnsi="Times New Roman"/>
          <w:sz w:val="28"/>
          <w:szCs w:val="28"/>
        </w:rPr>
        <w:t>точ</w:t>
      </w:r>
      <w:r>
        <w:rPr>
          <w:rFonts w:ascii="Times New Roman" w:hAnsi="Times New Roman"/>
          <w:sz w:val="28"/>
          <w:szCs w:val="28"/>
        </w:rPr>
        <w:t>ки</w:t>
      </w:r>
      <w:r w:rsidRPr="00FD471D">
        <w:rPr>
          <w:rFonts w:ascii="Times New Roman" w:hAnsi="Times New Roman"/>
          <w:sz w:val="28"/>
          <w:szCs w:val="28"/>
        </w:rPr>
        <w:t xml:space="preserve"> </w:t>
      </w:r>
      <w:r>
        <w:rPr>
          <w:rFonts w:ascii="Times New Roman" w:hAnsi="Times New Roman"/>
          <w:sz w:val="28"/>
          <w:szCs w:val="28"/>
        </w:rPr>
        <w:t>и</w:t>
      </w:r>
      <w:r w:rsidRPr="00FD471D">
        <w:rPr>
          <w:rFonts w:ascii="Times New Roman" w:hAnsi="Times New Roman"/>
          <w:sz w:val="28"/>
          <w:szCs w:val="28"/>
        </w:rPr>
        <w:t xml:space="preserve"> тренд</w:t>
      </w:r>
      <w:r>
        <w:rPr>
          <w:rFonts w:ascii="Times New Roman" w:hAnsi="Times New Roman"/>
          <w:sz w:val="28"/>
          <w:szCs w:val="28"/>
        </w:rPr>
        <w:t>ы</w:t>
      </w:r>
      <w:r w:rsidRPr="00FD471D">
        <w:rPr>
          <w:rFonts w:ascii="Times New Roman" w:hAnsi="Times New Roman"/>
          <w:sz w:val="28"/>
          <w:szCs w:val="28"/>
        </w:rPr>
        <w:t xml:space="preserve"> стабильности </w:t>
      </w:r>
      <w:r>
        <w:rPr>
          <w:rFonts w:ascii="Times New Roman" w:hAnsi="Times New Roman"/>
          <w:sz w:val="28"/>
          <w:szCs w:val="28"/>
        </w:rPr>
        <w:t xml:space="preserve">(как известно, деньги любят стабильность). Так, целесообразно </w:t>
      </w:r>
      <w:r w:rsidRPr="000E16CF">
        <w:rPr>
          <w:rFonts w:ascii="Times New Roman" w:hAnsi="Times New Roman"/>
          <w:b/>
          <w:i/>
          <w:sz w:val="28"/>
          <w:szCs w:val="28"/>
        </w:rPr>
        <w:t>сформулировать следующие основные принципы рефлексивного управл</w:t>
      </w:r>
      <w:r w:rsidRPr="000E16CF">
        <w:rPr>
          <w:rFonts w:ascii="Times New Roman" w:hAnsi="Times New Roman"/>
          <w:b/>
          <w:i/>
          <w:sz w:val="28"/>
          <w:szCs w:val="28"/>
        </w:rPr>
        <w:t>е</w:t>
      </w:r>
      <w:r w:rsidRPr="000E16CF">
        <w:rPr>
          <w:rFonts w:ascii="Times New Roman" w:hAnsi="Times New Roman"/>
          <w:b/>
          <w:i/>
          <w:sz w:val="28"/>
          <w:szCs w:val="28"/>
        </w:rPr>
        <w:t>ния</w:t>
      </w:r>
      <w:r w:rsidRPr="000E16CF">
        <w:rPr>
          <w:rFonts w:ascii="Times New Roman" w:hAnsi="Times New Roman"/>
          <w:sz w:val="28"/>
          <w:szCs w:val="28"/>
        </w:rPr>
        <w:t>:</w:t>
      </w:r>
    </w:p>
    <w:p w:rsidR="00981A99" w:rsidRPr="00EA6CED" w:rsidRDefault="00981A99" w:rsidP="00981A99">
      <w:pPr>
        <w:pStyle w:val="a"/>
        <w:spacing w:line="360" w:lineRule="auto"/>
        <w:ind w:left="0" w:firstLine="0"/>
      </w:pPr>
      <w:r>
        <w:rPr>
          <w:lang w:val="ru-RU"/>
        </w:rPr>
        <w:t xml:space="preserve">при выборе </w:t>
      </w:r>
      <w:r w:rsidRPr="00EA6CED">
        <w:t xml:space="preserve">стандартных  инструментов монетарного регулирования </w:t>
      </w:r>
      <w:r>
        <w:rPr>
          <w:lang w:val="ru-RU"/>
        </w:rPr>
        <w:t xml:space="preserve">необходим </w:t>
      </w:r>
      <w:r>
        <w:t>максимальный учет</w:t>
      </w:r>
      <w:r w:rsidRPr="00EA6CED">
        <w:t xml:space="preserve"> условий</w:t>
      </w:r>
      <w:r>
        <w:rPr>
          <w:lang w:val="ru-RU"/>
        </w:rPr>
        <w:t>, складывающихся</w:t>
      </w:r>
      <w:r w:rsidRPr="00EA6CED">
        <w:t xml:space="preserve"> </w:t>
      </w:r>
      <w:r>
        <w:rPr>
          <w:lang w:val="ru-RU"/>
        </w:rPr>
        <w:t>на момент их задействования, то есть</w:t>
      </w:r>
      <w:r w:rsidRPr="00EA6CED">
        <w:t xml:space="preserve"> только исходя из конкретной социально-экономической ситуации </w:t>
      </w:r>
      <w:r>
        <w:rPr>
          <w:lang w:val="ru-RU"/>
        </w:rPr>
        <w:t xml:space="preserve">и </w:t>
      </w:r>
      <w:r w:rsidRPr="00EA6CED">
        <w:t xml:space="preserve">с </w:t>
      </w:r>
      <w:r w:rsidRPr="004C6C73">
        <w:rPr>
          <w:i/>
          <w:lang w:val="ru-RU"/>
        </w:rPr>
        <w:t xml:space="preserve">обязательной </w:t>
      </w:r>
      <w:r w:rsidRPr="004C6C73">
        <w:rPr>
          <w:i/>
        </w:rPr>
        <w:t xml:space="preserve">оценкой последствий </w:t>
      </w:r>
      <w:r>
        <w:rPr>
          <w:i/>
          <w:lang w:val="ru-RU"/>
        </w:rPr>
        <w:t xml:space="preserve">и угроз для </w:t>
      </w:r>
      <w:r w:rsidRPr="004C6C73">
        <w:rPr>
          <w:i/>
        </w:rPr>
        <w:t>целей экономического ра</w:t>
      </w:r>
      <w:r w:rsidRPr="004C6C73">
        <w:rPr>
          <w:i/>
        </w:rPr>
        <w:t>з</w:t>
      </w:r>
      <w:r w:rsidRPr="004C6C73">
        <w:rPr>
          <w:i/>
        </w:rPr>
        <w:t>вития</w:t>
      </w:r>
      <w:r w:rsidRPr="00EA6CED">
        <w:t>. Должны учитываться как объективные, так и субъективные условия реализации монетарных мероприятий. Для снижения негативного воздействия субъективных факторов целесообразно ввести законодательную ответственность масс-медиа за недостоверную информацию. Кроме того, важен учет способов воздействия масс-медиа на аудиторию (виды манипуляций) в ежедневной практической деятельности по реализации денежно-кредитной политики.</w:t>
      </w:r>
    </w:p>
    <w:p w:rsidR="00981A99" w:rsidRDefault="00981A99" w:rsidP="005A5C9C">
      <w:pPr>
        <w:numPr>
          <w:ilvl w:val="0"/>
          <w:numId w:val="32"/>
        </w:numPr>
        <w:spacing w:after="0" w:line="360" w:lineRule="auto"/>
        <w:ind w:left="0" w:firstLine="0"/>
        <w:jc w:val="both"/>
        <w:rPr>
          <w:rFonts w:ascii="Times New Roman" w:hAnsi="Times New Roman"/>
          <w:sz w:val="28"/>
          <w:szCs w:val="28"/>
        </w:rPr>
      </w:pPr>
      <w:r w:rsidRPr="00EA6CED">
        <w:rPr>
          <w:rFonts w:ascii="Times New Roman" w:hAnsi="Times New Roman"/>
          <w:sz w:val="28"/>
          <w:szCs w:val="28"/>
        </w:rPr>
        <w:t xml:space="preserve">эффективность принимаемых </w:t>
      </w:r>
      <w:r>
        <w:rPr>
          <w:rFonts w:ascii="Times New Roman" w:hAnsi="Times New Roman"/>
          <w:sz w:val="28"/>
          <w:szCs w:val="28"/>
        </w:rPr>
        <w:t>в денежно-кредитной сфере</w:t>
      </w:r>
      <w:r w:rsidRPr="00EA6CED">
        <w:rPr>
          <w:rFonts w:ascii="Times New Roman" w:hAnsi="Times New Roman"/>
          <w:sz w:val="28"/>
          <w:szCs w:val="28"/>
        </w:rPr>
        <w:t xml:space="preserve"> решений необходимо оценивать с учетом </w:t>
      </w:r>
      <w:r>
        <w:rPr>
          <w:rFonts w:ascii="Times New Roman" w:hAnsi="Times New Roman"/>
          <w:sz w:val="28"/>
          <w:szCs w:val="28"/>
        </w:rPr>
        <w:t>сложившихся</w:t>
      </w:r>
      <w:r w:rsidRPr="00EA6CED">
        <w:rPr>
          <w:rFonts w:ascii="Times New Roman" w:hAnsi="Times New Roman"/>
          <w:sz w:val="28"/>
          <w:szCs w:val="28"/>
        </w:rPr>
        <w:t xml:space="preserve"> в о</w:t>
      </w:r>
      <w:r>
        <w:rPr>
          <w:rFonts w:ascii="Times New Roman" w:hAnsi="Times New Roman"/>
          <w:sz w:val="28"/>
          <w:szCs w:val="28"/>
        </w:rPr>
        <w:t>бществе неформальных институтов. Прежде всего, это касается неформальных правил, действующих в отношении важнейшего формального института любого общества – национальных денег, в частности, связанных с уровнем доверия к ним. В зависимости от этого будет зависеть жесткость противодействия неформальных правил формальным в направлении использования национальных денег как долговременного финансового актива (в частности, в виде срочных депозитов в национальной валюте банках). Понимание этого крайне важно, так как позволит банковским институтам максимально учитывать в своей депозитной политике направленность и жесткость неформальных правил</w:t>
      </w:r>
      <w:r w:rsidRPr="00EA6CED">
        <w:rPr>
          <w:rFonts w:ascii="Times New Roman" w:hAnsi="Times New Roman"/>
          <w:sz w:val="28"/>
          <w:szCs w:val="28"/>
        </w:rPr>
        <w:t>;</w:t>
      </w:r>
    </w:p>
    <w:p w:rsidR="00981A99" w:rsidRDefault="00981A99" w:rsidP="005A5C9C">
      <w:pPr>
        <w:numPr>
          <w:ilvl w:val="0"/>
          <w:numId w:val="3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необходима </w:t>
      </w:r>
      <w:r w:rsidRPr="004C7B95">
        <w:rPr>
          <w:rFonts w:ascii="Times New Roman" w:hAnsi="Times New Roman"/>
          <w:sz w:val="28"/>
          <w:szCs w:val="28"/>
        </w:rPr>
        <w:t xml:space="preserve">постепенность и спланированность любых решений центрального банка в </w:t>
      </w:r>
      <w:r>
        <w:rPr>
          <w:rFonts w:ascii="Times New Roman" w:hAnsi="Times New Roman"/>
          <w:sz w:val="28"/>
          <w:szCs w:val="28"/>
        </w:rPr>
        <w:t>области</w:t>
      </w:r>
      <w:r w:rsidRPr="004C7B95">
        <w:rPr>
          <w:rFonts w:ascii="Times New Roman" w:hAnsi="Times New Roman"/>
          <w:sz w:val="28"/>
          <w:szCs w:val="28"/>
        </w:rPr>
        <w:t xml:space="preserve"> </w:t>
      </w:r>
      <w:r>
        <w:rPr>
          <w:rFonts w:ascii="Times New Roman" w:hAnsi="Times New Roman"/>
          <w:sz w:val="28"/>
          <w:szCs w:val="28"/>
        </w:rPr>
        <w:t xml:space="preserve">рыночной </w:t>
      </w:r>
      <w:r w:rsidRPr="004C7B95">
        <w:rPr>
          <w:rFonts w:ascii="Times New Roman" w:hAnsi="Times New Roman"/>
          <w:sz w:val="28"/>
          <w:szCs w:val="28"/>
        </w:rPr>
        <w:t>трансформации институтов финансово-кредитной си</w:t>
      </w:r>
      <w:r w:rsidRPr="004C7B95">
        <w:rPr>
          <w:rFonts w:ascii="Times New Roman" w:hAnsi="Times New Roman"/>
          <w:sz w:val="28"/>
          <w:szCs w:val="28"/>
        </w:rPr>
        <w:t>с</w:t>
      </w:r>
      <w:r w:rsidRPr="004C7B95">
        <w:rPr>
          <w:rFonts w:ascii="Times New Roman" w:hAnsi="Times New Roman"/>
          <w:sz w:val="28"/>
          <w:szCs w:val="28"/>
        </w:rPr>
        <w:t>темы страны</w:t>
      </w:r>
      <w:r>
        <w:rPr>
          <w:rFonts w:ascii="Times New Roman" w:hAnsi="Times New Roman"/>
          <w:sz w:val="28"/>
          <w:szCs w:val="28"/>
        </w:rPr>
        <w:t>, обеспечения соответствия их институтам реального сектора</w:t>
      </w:r>
      <w:r w:rsidRPr="004C7B95">
        <w:rPr>
          <w:rFonts w:ascii="Times New Roman" w:hAnsi="Times New Roman"/>
          <w:sz w:val="28"/>
          <w:szCs w:val="28"/>
        </w:rPr>
        <w:t xml:space="preserve"> (</w:t>
      </w:r>
      <w:r>
        <w:rPr>
          <w:rFonts w:ascii="Times New Roman" w:hAnsi="Times New Roman"/>
          <w:sz w:val="28"/>
          <w:szCs w:val="28"/>
        </w:rPr>
        <w:t>важно понимание того, что</w:t>
      </w:r>
      <w:r w:rsidRPr="004C7B95">
        <w:rPr>
          <w:rFonts w:ascii="Times New Roman" w:hAnsi="Times New Roman"/>
          <w:sz w:val="28"/>
          <w:szCs w:val="28"/>
        </w:rPr>
        <w:t xml:space="preserve"> адаптация </w:t>
      </w:r>
      <w:r>
        <w:rPr>
          <w:rFonts w:ascii="Times New Roman" w:hAnsi="Times New Roman"/>
          <w:sz w:val="28"/>
          <w:szCs w:val="28"/>
        </w:rPr>
        <w:t xml:space="preserve">как формальных, так и </w:t>
      </w:r>
      <w:r w:rsidRPr="004C7B95">
        <w:rPr>
          <w:rFonts w:ascii="Times New Roman" w:hAnsi="Times New Roman"/>
          <w:sz w:val="28"/>
          <w:szCs w:val="28"/>
        </w:rPr>
        <w:t xml:space="preserve">неформальных институтов, основанная на устойчивой рефлексии социума, требует </w:t>
      </w:r>
      <w:r w:rsidRPr="004C7B95">
        <w:rPr>
          <w:rFonts w:ascii="Times New Roman" w:hAnsi="Times New Roman"/>
          <w:i/>
          <w:sz w:val="28"/>
          <w:szCs w:val="28"/>
        </w:rPr>
        <w:t>достаточно длител</w:t>
      </w:r>
      <w:r w:rsidRPr="004C7B95">
        <w:rPr>
          <w:rFonts w:ascii="Times New Roman" w:hAnsi="Times New Roman"/>
          <w:i/>
          <w:sz w:val="28"/>
          <w:szCs w:val="28"/>
        </w:rPr>
        <w:t>ь</w:t>
      </w:r>
      <w:r w:rsidRPr="004C7B95">
        <w:rPr>
          <w:rFonts w:ascii="Times New Roman" w:hAnsi="Times New Roman"/>
          <w:i/>
          <w:sz w:val="28"/>
          <w:szCs w:val="28"/>
        </w:rPr>
        <w:t>ного временного периода</w:t>
      </w:r>
      <w:r>
        <w:rPr>
          <w:rFonts w:ascii="Times New Roman" w:hAnsi="Times New Roman"/>
          <w:sz w:val="28"/>
          <w:szCs w:val="28"/>
        </w:rPr>
        <w:t>)</w:t>
      </w:r>
      <w:r w:rsidRPr="004C7B95">
        <w:rPr>
          <w:rFonts w:ascii="Times New Roman" w:hAnsi="Times New Roman"/>
          <w:sz w:val="28"/>
          <w:szCs w:val="28"/>
        </w:rPr>
        <w:t xml:space="preserve">; </w:t>
      </w:r>
    </w:p>
    <w:p w:rsidR="00981A99" w:rsidRDefault="00981A99" w:rsidP="005A5C9C">
      <w:pPr>
        <w:numPr>
          <w:ilvl w:val="0"/>
          <w:numId w:val="3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центральный банк должен принимать решения в русле </w:t>
      </w:r>
      <w:r w:rsidRPr="004C7B95">
        <w:rPr>
          <w:rFonts w:ascii="Times New Roman" w:hAnsi="Times New Roman"/>
          <w:sz w:val="28"/>
          <w:szCs w:val="28"/>
        </w:rPr>
        <w:t>повы</w:t>
      </w:r>
      <w:r>
        <w:rPr>
          <w:rFonts w:ascii="Times New Roman" w:hAnsi="Times New Roman"/>
          <w:sz w:val="28"/>
          <w:szCs w:val="28"/>
        </w:rPr>
        <w:t>шения</w:t>
      </w:r>
      <w:r w:rsidRPr="004C7B95">
        <w:rPr>
          <w:rFonts w:ascii="Times New Roman" w:hAnsi="Times New Roman"/>
          <w:sz w:val="28"/>
          <w:szCs w:val="28"/>
        </w:rPr>
        <w:t xml:space="preserve"> позитивн</w:t>
      </w:r>
      <w:r>
        <w:rPr>
          <w:rFonts w:ascii="Times New Roman" w:hAnsi="Times New Roman"/>
          <w:sz w:val="28"/>
          <w:szCs w:val="28"/>
        </w:rPr>
        <w:t>ой</w:t>
      </w:r>
      <w:r w:rsidRPr="004C7B95">
        <w:rPr>
          <w:rFonts w:ascii="Times New Roman" w:hAnsi="Times New Roman"/>
          <w:sz w:val="28"/>
          <w:szCs w:val="28"/>
        </w:rPr>
        <w:t xml:space="preserve"> рефлекси</w:t>
      </w:r>
      <w:r>
        <w:rPr>
          <w:rFonts w:ascii="Times New Roman" w:hAnsi="Times New Roman"/>
          <w:sz w:val="28"/>
          <w:szCs w:val="28"/>
        </w:rPr>
        <w:t>и</w:t>
      </w:r>
      <w:r w:rsidRPr="004C7B95">
        <w:rPr>
          <w:rFonts w:ascii="Times New Roman" w:hAnsi="Times New Roman"/>
          <w:sz w:val="28"/>
          <w:szCs w:val="28"/>
        </w:rPr>
        <w:t xml:space="preserve"> по отношению к национальной валюте, </w:t>
      </w:r>
      <w:r>
        <w:rPr>
          <w:rFonts w:ascii="Times New Roman" w:hAnsi="Times New Roman"/>
          <w:sz w:val="28"/>
          <w:szCs w:val="28"/>
        </w:rPr>
        <w:t xml:space="preserve">и, </w:t>
      </w:r>
      <w:r w:rsidRPr="004C7B95">
        <w:rPr>
          <w:rFonts w:ascii="Times New Roman" w:hAnsi="Times New Roman"/>
          <w:sz w:val="28"/>
          <w:szCs w:val="28"/>
        </w:rPr>
        <w:t>прежде всего</w:t>
      </w:r>
      <w:r>
        <w:rPr>
          <w:rFonts w:ascii="Times New Roman" w:hAnsi="Times New Roman"/>
          <w:sz w:val="28"/>
          <w:szCs w:val="28"/>
        </w:rPr>
        <w:t>,</w:t>
      </w:r>
      <w:r w:rsidRPr="004C7B95">
        <w:rPr>
          <w:rFonts w:ascii="Times New Roman" w:hAnsi="Times New Roman"/>
          <w:sz w:val="28"/>
          <w:szCs w:val="28"/>
        </w:rPr>
        <w:t xml:space="preserve"> </w:t>
      </w:r>
      <w:r w:rsidRPr="00AD197C">
        <w:rPr>
          <w:rFonts w:ascii="Times New Roman" w:hAnsi="Times New Roman"/>
          <w:i/>
          <w:sz w:val="28"/>
          <w:szCs w:val="28"/>
        </w:rPr>
        <w:t>путем снижения общественного интереса к доллару и другим иностранным деньгам</w:t>
      </w:r>
      <w:r w:rsidRPr="004C7B95">
        <w:rPr>
          <w:rFonts w:ascii="Times New Roman" w:hAnsi="Times New Roman"/>
          <w:sz w:val="28"/>
          <w:szCs w:val="28"/>
        </w:rPr>
        <w:t xml:space="preserve">. </w:t>
      </w:r>
      <w:r>
        <w:rPr>
          <w:rFonts w:ascii="Times New Roman" w:hAnsi="Times New Roman"/>
          <w:sz w:val="28"/>
          <w:szCs w:val="28"/>
        </w:rPr>
        <w:t xml:space="preserve">Это особенно необходимо для </w:t>
      </w:r>
      <w:r w:rsidRPr="004C7B95">
        <w:rPr>
          <w:rFonts w:ascii="Times New Roman" w:hAnsi="Times New Roman"/>
          <w:sz w:val="28"/>
          <w:szCs w:val="28"/>
        </w:rPr>
        <w:t>услови</w:t>
      </w:r>
      <w:r>
        <w:rPr>
          <w:rFonts w:ascii="Times New Roman" w:hAnsi="Times New Roman"/>
          <w:sz w:val="28"/>
          <w:szCs w:val="28"/>
        </w:rPr>
        <w:t>й</w:t>
      </w:r>
      <w:r w:rsidRPr="004C7B95">
        <w:rPr>
          <w:rFonts w:ascii="Times New Roman" w:hAnsi="Times New Roman"/>
          <w:sz w:val="28"/>
          <w:szCs w:val="28"/>
        </w:rPr>
        <w:t xml:space="preserve"> транзитивной экономики</w:t>
      </w:r>
      <w:r>
        <w:rPr>
          <w:rFonts w:ascii="Times New Roman" w:hAnsi="Times New Roman"/>
          <w:sz w:val="28"/>
          <w:szCs w:val="28"/>
        </w:rPr>
        <w:t>, где</w:t>
      </w:r>
      <w:r w:rsidRPr="004C7B95">
        <w:rPr>
          <w:rFonts w:ascii="Times New Roman" w:hAnsi="Times New Roman"/>
          <w:sz w:val="28"/>
          <w:szCs w:val="28"/>
        </w:rPr>
        <w:t xml:space="preserve"> </w:t>
      </w:r>
      <w:r w:rsidRPr="00825AE6">
        <w:rPr>
          <w:rFonts w:ascii="Times New Roman" w:hAnsi="Times New Roman"/>
          <w:sz w:val="28"/>
          <w:szCs w:val="28"/>
        </w:rPr>
        <w:t>негативная рефлексия</w:t>
      </w:r>
      <w:r>
        <w:rPr>
          <w:rFonts w:ascii="Times New Roman" w:hAnsi="Times New Roman"/>
          <w:sz w:val="28"/>
          <w:szCs w:val="28"/>
        </w:rPr>
        <w:t xml:space="preserve"> выражается в потере доверия к </w:t>
      </w:r>
      <w:r w:rsidRPr="00825AE6">
        <w:rPr>
          <w:rFonts w:ascii="Times New Roman" w:hAnsi="Times New Roman"/>
          <w:sz w:val="28"/>
          <w:szCs w:val="28"/>
        </w:rPr>
        <w:t>наци</w:t>
      </w:r>
      <w:r w:rsidRPr="00825AE6">
        <w:rPr>
          <w:rFonts w:ascii="Times New Roman" w:hAnsi="Times New Roman"/>
          <w:sz w:val="28"/>
          <w:szCs w:val="28"/>
        </w:rPr>
        <w:t>о</w:t>
      </w:r>
      <w:r w:rsidRPr="00825AE6">
        <w:rPr>
          <w:rFonts w:ascii="Times New Roman" w:hAnsi="Times New Roman"/>
          <w:sz w:val="28"/>
          <w:szCs w:val="28"/>
        </w:rPr>
        <w:t>нальным деньгам, внешне принимая форму девальва</w:t>
      </w:r>
      <w:r>
        <w:rPr>
          <w:rFonts w:ascii="Times New Roman" w:hAnsi="Times New Roman"/>
          <w:sz w:val="28"/>
          <w:szCs w:val="28"/>
        </w:rPr>
        <w:t>ционных и инфляционных ожиданий с хорошо известными отрицательными макроэкономическими последствиями.</w:t>
      </w:r>
      <w:r w:rsidRPr="00825AE6">
        <w:rPr>
          <w:rFonts w:ascii="Times New Roman" w:hAnsi="Times New Roman"/>
          <w:sz w:val="28"/>
          <w:szCs w:val="28"/>
        </w:rPr>
        <w:t xml:space="preserve"> </w:t>
      </w:r>
      <w:r>
        <w:rPr>
          <w:rFonts w:ascii="Times New Roman" w:hAnsi="Times New Roman"/>
          <w:sz w:val="28"/>
          <w:szCs w:val="28"/>
        </w:rPr>
        <w:t>Поэтому</w:t>
      </w:r>
      <w:r w:rsidRPr="00825AE6">
        <w:rPr>
          <w:rFonts w:ascii="Times New Roman" w:hAnsi="Times New Roman"/>
          <w:sz w:val="28"/>
          <w:szCs w:val="28"/>
        </w:rPr>
        <w:t xml:space="preserve"> для стра</w:t>
      </w:r>
      <w:r>
        <w:rPr>
          <w:rFonts w:ascii="Times New Roman" w:hAnsi="Times New Roman"/>
          <w:sz w:val="28"/>
          <w:szCs w:val="28"/>
        </w:rPr>
        <w:t xml:space="preserve">ны с малой открытой экономикой, </w:t>
      </w:r>
      <w:r w:rsidRPr="00825AE6">
        <w:rPr>
          <w:rFonts w:ascii="Times New Roman" w:hAnsi="Times New Roman"/>
          <w:sz w:val="28"/>
          <w:szCs w:val="28"/>
        </w:rPr>
        <w:t xml:space="preserve">которая не является </w:t>
      </w:r>
      <w:r>
        <w:rPr>
          <w:rFonts w:ascii="Times New Roman" w:hAnsi="Times New Roman"/>
          <w:sz w:val="28"/>
          <w:szCs w:val="28"/>
        </w:rPr>
        <w:t xml:space="preserve">эмитентом резервной </w:t>
      </w:r>
      <w:r w:rsidRPr="00825AE6">
        <w:rPr>
          <w:rFonts w:ascii="Times New Roman" w:hAnsi="Times New Roman"/>
          <w:sz w:val="28"/>
          <w:szCs w:val="28"/>
        </w:rPr>
        <w:t>валют</w:t>
      </w:r>
      <w:r>
        <w:rPr>
          <w:rFonts w:ascii="Times New Roman" w:hAnsi="Times New Roman"/>
          <w:sz w:val="28"/>
          <w:szCs w:val="28"/>
        </w:rPr>
        <w:t>ы и, в силу масштабов,</w:t>
      </w:r>
      <w:r w:rsidRPr="00825AE6">
        <w:rPr>
          <w:rFonts w:ascii="Times New Roman" w:hAnsi="Times New Roman"/>
          <w:sz w:val="28"/>
          <w:szCs w:val="28"/>
        </w:rPr>
        <w:t xml:space="preserve"> не </w:t>
      </w:r>
      <w:r>
        <w:rPr>
          <w:rFonts w:ascii="Times New Roman" w:hAnsi="Times New Roman"/>
          <w:sz w:val="28"/>
          <w:szCs w:val="28"/>
        </w:rPr>
        <w:t xml:space="preserve">имеет статуса </w:t>
      </w:r>
      <w:r w:rsidRPr="00825AE6">
        <w:rPr>
          <w:rFonts w:ascii="Times New Roman" w:hAnsi="Times New Roman"/>
          <w:sz w:val="28"/>
          <w:szCs w:val="28"/>
        </w:rPr>
        <w:t>миров</w:t>
      </w:r>
      <w:r>
        <w:rPr>
          <w:rFonts w:ascii="Times New Roman" w:hAnsi="Times New Roman"/>
          <w:sz w:val="28"/>
          <w:szCs w:val="28"/>
        </w:rPr>
        <w:t>ого</w:t>
      </w:r>
      <w:r w:rsidRPr="00825AE6">
        <w:rPr>
          <w:rFonts w:ascii="Times New Roman" w:hAnsi="Times New Roman"/>
          <w:sz w:val="28"/>
          <w:szCs w:val="28"/>
        </w:rPr>
        <w:t xml:space="preserve"> ма</w:t>
      </w:r>
      <w:r w:rsidRPr="00825AE6">
        <w:rPr>
          <w:rFonts w:ascii="Times New Roman" w:hAnsi="Times New Roman"/>
          <w:sz w:val="28"/>
          <w:szCs w:val="28"/>
        </w:rPr>
        <w:t>р</w:t>
      </w:r>
      <w:r w:rsidRPr="00825AE6">
        <w:rPr>
          <w:rFonts w:ascii="Times New Roman" w:hAnsi="Times New Roman"/>
          <w:sz w:val="28"/>
          <w:szCs w:val="28"/>
        </w:rPr>
        <w:t>кет-мейкер</w:t>
      </w:r>
      <w:r>
        <w:rPr>
          <w:rFonts w:ascii="Times New Roman" w:hAnsi="Times New Roman"/>
          <w:sz w:val="28"/>
          <w:szCs w:val="28"/>
        </w:rPr>
        <w:t>а</w:t>
      </w:r>
      <w:r w:rsidRPr="00825AE6">
        <w:rPr>
          <w:rFonts w:ascii="Times New Roman" w:hAnsi="Times New Roman"/>
          <w:sz w:val="28"/>
          <w:szCs w:val="28"/>
        </w:rPr>
        <w:t xml:space="preserve"> </w:t>
      </w:r>
      <w:r>
        <w:rPr>
          <w:rFonts w:ascii="Times New Roman" w:hAnsi="Times New Roman"/>
          <w:sz w:val="28"/>
          <w:szCs w:val="28"/>
        </w:rPr>
        <w:t>на финансовом</w:t>
      </w:r>
      <w:r w:rsidRPr="00825AE6">
        <w:rPr>
          <w:rFonts w:ascii="Times New Roman" w:hAnsi="Times New Roman"/>
          <w:sz w:val="28"/>
          <w:szCs w:val="28"/>
        </w:rPr>
        <w:t xml:space="preserve"> рынк</w:t>
      </w:r>
      <w:r>
        <w:rPr>
          <w:rFonts w:ascii="Times New Roman" w:hAnsi="Times New Roman"/>
          <w:sz w:val="28"/>
          <w:szCs w:val="28"/>
        </w:rPr>
        <w:t>е,</w:t>
      </w:r>
      <w:r w:rsidRPr="00825AE6">
        <w:rPr>
          <w:rFonts w:ascii="Times New Roman" w:hAnsi="Times New Roman"/>
          <w:sz w:val="28"/>
          <w:szCs w:val="28"/>
        </w:rPr>
        <w:t xml:space="preserve"> крайне важно доверие населения к национальным деньгам.</w:t>
      </w:r>
      <w:r>
        <w:t xml:space="preserve">  </w:t>
      </w:r>
      <w:r>
        <w:rPr>
          <w:rFonts w:ascii="Times New Roman" w:hAnsi="Times New Roman"/>
          <w:sz w:val="28"/>
          <w:szCs w:val="28"/>
        </w:rPr>
        <w:t>Для этого необходимо</w:t>
      </w:r>
      <w:r w:rsidRPr="004C7B95">
        <w:rPr>
          <w:rFonts w:ascii="Times New Roman" w:hAnsi="Times New Roman"/>
          <w:sz w:val="28"/>
          <w:szCs w:val="28"/>
        </w:rPr>
        <w:t xml:space="preserve">, чтобы все государственные органы (в том числе и государственные масс-медиа) апеллировали только к национальной валюте </w:t>
      </w:r>
      <w:r w:rsidRPr="00837153">
        <w:rPr>
          <w:rFonts w:ascii="Times New Roman" w:hAnsi="Times New Roman"/>
          <w:i/>
          <w:sz w:val="28"/>
          <w:szCs w:val="28"/>
        </w:rPr>
        <w:t>как единственному законному платежному средству на территории страны</w:t>
      </w:r>
      <w:r w:rsidRPr="004C7B95">
        <w:rPr>
          <w:rFonts w:ascii="Times New Roman" w:hAnsi="Times New Roman"/>
          <w:sz w:val="28"/>
          <w:szCs w:val="28"/>
        </w:rPr>
        <w:t>. Кроме того, целесообразно максимально ограничить хождение иностранной валюты во внутреннем обороте (проведение расчетов на территории страны в национальной валюте, сохранение запрета на валютное кредитование физических лиц, законодательный запрет рекламы, в которой цены указываются в долларах (в том числе и в Интернете)</w:t>
      </w:r>
      <w:r>
        <w:rPr>
          <w:rFonts w:ascii="Times New Roman" w:hAnsi="Times New Roman"/>
          <w:sz w:val="28"/>
          <w:szCs w:val="28"/>
        </w:rPr>
        <w:t>;</w:t>
      </w:r>
    </w:p>
    <w:p w:rsidR="00981A99" w:rsidRDefault="00981A99" w:rsidP="005A5C9C">
      <w:pPr>
        <w:numPr>
          <w:ilvl w:val="0"/>
          <w:numId w:val="32"/>
        </w:numPr>
        <w:spacing w:after="0" w:line="360" w:lineRule="auto"/>
        <w:ind w:left="0" w:firstLine="0"/>
        <w:jc w:val="both"/>
        <w:rPr>
          <w:rFonts w:ascii="Times New Roman" w:hAnsi="Times New Roman"/>
          <w:sz w:val="28"/>
          <w:szCs w:val="28"/>
        </w:rPr>
      </w:pPr>
      <w:r>
        <w:rPr>
          <w:rFonts w:ascii="Times New Roman" w:hAnsi="Times New Roman"/>
          <w:sz w:val="28"/>
          <w:szCs w:val="28"/>
        </w:rPr>
        <w:t>принципиально понимание центральным банком исключительной важности</w:t>
      </w:r>
      <w:r w:rsidRPr="006F1DF6">
        <w:rPr>
          <w:rFonts w:ascii="Times New Roman" w:hAnsi="Times New Roman"/>
          <w:sz w:val="28"/>
          <w:szCs w:val="28"/>
        </w:rPr>
        <w:t xml:space="preserve"> убеждения </w:t>
      </w:r>
      <w:r>
        <w:rPr>
          <w:rFonts w:ascii="Times New Roman" w:hAnsi="Times New Roman"/>
          <w:sz w:val="28"/>
          <w:szCs w:val="28"/>
        </w:rPr>
        <w:t>субъектов рынка (и, прежде всего, населения)</w:t>
      </w:r>
      <w:r w:rsidRPr="006F1DF6">
        <w:rPr>
          <w:rFonts w:ascii="Times New Roman" w:hAnsi="Times New Roman"/>
          <w:sz w:val="28"/>
          <w:szCs w:val="28"/>
        </w:rPr>
        <w:t xml:space="preserve"> в правильн</w:t>
      </w:r>
      <w:r w:rsidRPr="006F1DF6">
        <w:rPr>
          <w:rFonts w:ascii="Times New Roman" w:hAnsi="Times New Roman"/>
          <w:sz w:val="28"/>
          <w:szCs w:val="28"/>
        </w:rPr>
        <w:t>о</w:t>
      </w:r>
      <w:r w:rsidRPr="006F1DF6">
        <w:rPr>
          <w:rFonts w:ascii="Times New Roman" w:hAnsi="Times New Roman"/>
          <w:sz w:val="28"/>
          <w:szCs w:val="28"/>
        </w:rPr>
        <w:t xml:space="preserve">сти принятых </w:t>
      </w:r>
      <w:r>
        <w:rPr>
          <w:rFonts w:ascii="Times New Roman" w:hAnsi="Times New Roman"/>
          <w:sz w:val="28"/>
          <w:szCs w:val="28"/>
        </w:rPr>
        <w:t xml:space="preserve">монетарных </w:t>
      </w:r>
      <w:r w:rsidRPr="006F1DF6">
        <w:rPr>
          <w:rFonts w:ascii="Times New Roman" w:hAnsi="Times New Roman"/>
          <w:sz w:val="28"/>
          <w:szCs w:val="28"/>
        </w:rPr>
        <w:t>р</w:t>
      </w:r>
      <w:r>
        <w:rPr>
          <w:rFonts w:ascii="Times New Roman" w:hAnsi="Times New Roman"/>
          <w:sz w:val="28"/>
          <w:szCs w:val="28"/>
        </w:rPr>
        <w:t>ешений.</w:t>
      </w:r>
      <w:r w:rsidRPr="006F1DF6">
        <w:rPr>
          <w:rFonts w:ascii="Times New Roman" w:hAnsi="Times New Roman"/>
          <w:sz w:val="28"/>
          <w:szCs w:val="28"/>
        </w:rPr>
        <w:t xml:space="preserve"> </w:t>
      </w:r>
      <w:r>
        <w:rPr>
          <w:rFonts w:ascii="Times New Roman" w:hAnsi="Times New Roman"/>
          <w:sz w:val="28"/>
          <w:szCs w:val="28"/>
        </w:rPr>
        <w:t xml:space="preserve">Это позволит формировать позитивные </w:t>
      </w:r>
      <w:r w:rsidRPr="006F1DF6">
        <w:rPr>
          <w:rFonts w:ascii="Times New Roman" w:hAnsi="Times New Roman"/>
          <w:sz w:val="28"/>
          <w:szCs w:val="28"/>
        </w:rPr>
        <w:t xml:space="preserve"> рефлексивные, и, соответственно, и</w:t>
      </w:r>
      <w:r w:rsidRPr="006F1DF6">
        <w:rPr>
          <w:rFonts w:ascii="Times New Roman" w:hAnsi="Times New Roman"/>
          <w:sz w:val="28"/>
          <w:szCs w:val="28"/>
        </w:rPr>
        <w:t>н</w:t>
      </w:r>
      <w:r w:rsidRPr="006F1DF6">
        <w:rPr>
          <w:rFonts w:ascii="Times New Roman" w:hAnsi="Times New Roman"/>
          <w:sz w:val="28"/>
          <w:szCs w:val="28"/>
        </w:rPr>
        <w:t xml:space="preserve">ституциональные ожидания, стимулирующие движение общества в </w:t>
      </w:r>
      <w:r>
        <w:rPr>
          <w:rFonts w:ascii="Times New Roman" w:hAnsi="Times New Roman"/>
          <w:sz w:val="28"/>
          <w:szCs w:val="28"/>
        </w:rPr>
        <w:t>выбранном</w:t>
      </w:r>
      <w:r w:rsidRPr="006F1DF6">
        <w:rPr>
          <w:rFonts w:ascii="Times New Roman" w:hAnsi="Times New Roman"/>
          <w:sz w:val="28"/>
          <w:szCs w:val="28"/>
        </w:rPr>
        <w:t xml:space="preserve"> направлении. </w:t>
      </w:r>
      <w:r>
        <w:rPr>
          <w:rFonts w:ascii="Times New Roman" w:hAnsi="Times New Roman"/>
          <w:sz w:val="28"/>
          <w:szCs w:val="28"/>
        </w:rPr>
        <w:t>По-сути, это требование того, чтобы у</w:t>
      </w:r>
      <w:r w:rsidRPr="006F1DF6">
        <w:rPr>
          <w:rFonts w:ascii="Times New Roman" w:hAnsi="Times New Roman"/>
          <w:sz w:val="28"/>
          <w:szCs w:val="28"/>
        </w:rPr>
        <w:t>правленч</w:t>
      </w:r>
      <w:r w:rsidRPr="006F1DF6">
        <w:rPr>
          <w:rFonts w:ascii="Times New Roman" w:hAnsi="Times New Roman"/>
          <w:sz w:val="28"/>
          <w:szCs w:val="28"/>
        </w:rPr>
        <w:t>е</w:t>
      </w:r>
      <w:r w:rsidRPr="006F1DF6">
        <w:rPr>
          <w:rFonts w:ascii="Times New Roman" w:hAnsi="Times New Roman"/>
          <w:sz w:val="28"/>
          <w:szCs w:val="28"/>
        </w:rPr>
        <w:t xml:space="preserve">ские решения </w:t>
      </w:r>
      <w:r>
        <w:rPr>
          <w:rFonts w:ascii="Times New Roman" w:hAnsi="Times New Roman"/>
          <w:sz w:val="28"/>
          <w:szCs w:val="28"/>
        </w:rPr>
        <w:t>в денежно-кредитной сфере, доносимые до широкой общественности, были</w:t>
      </w:r>
      <w:r w:rsidRPr="006F1DF6">
        <w:rPr>
          <w:rFonts w:ascii="Times New Roman" w:hAnsi="Times New Roman"/>
          <w:sz w:val="28"/>
          <w:szCs w:val="28"/>
        </w:rPr>
        <w:t xml:space="preserve"> относительно прозрачны и понятны для бол</w:t>
      </w:r>
      <w:r w:rsidRPr="006F1DF6">
        <w:rPr>
          <w:rFonts w:ascii="Times New Roman" w:hAnsi="Times New Roman"/>
          <w:sz w:val="28"/>
          <w:szCs w:val="28"/>
        </w:rPr>
        <w:t>ь</w:t>
      </w:r>
      <w:r w:rsidRPr="006F1DF6">
        <w:rPr>
          <w:rFonts w:ascii="Times New Roman" w:hAnsi="Times New Roman"/>
          <w:sz w:val="28"/>
          <w:szCs w:val="28"/>
        </w:rPr>
        <w:t xml:space="preserve">шинства </w:t>
      </w:r>
      <w:r>
        <w:rPr>
          <w:rFonts w:ascii="Times New Roman" w:hAnsi="Times New Roman"/>
          <w:sz w:val="28"/>
          <w:szCs w:val="28"/>
        </w:rPr>
        <w:t>участников рынка;</w:t>
      </w:r>
    </w:p>
    <w:p w:rsidR="00981A99" w:rsidRDefault="00981A99" w:rsidP="00981A99">
      <w:pPr>
        <w:pStyle w:val="a"/>
        <w:spacing w:line="360" w:lineRule="auto"/>
        <w:ind w:left="0" w:firstLine="0"/>
        <w:rPr>
          <w:lang w:val="ru-RU"/>
        </w:rPr>
      </w:pPr>
      <w:r>
        <w:rPr>
          <w:lang w:val="ru-RU"/>
        </w:rPr>
        <w:t xml:space="preserve">необходимо </w:t>
      </w:r>
      <w:r w:rsidRPr="006F1DF6">
        <w:t xml:space="preserve">наличие четко проработанной </w:t>
      </w:r>
      <w:r w:rsidRPr="006F1DF6">
        <w:rPr>
          <w:i/>
        </w:rPr>
        <w:t>стратегии управления девальвационными ож</w:t>
      </w:r>
      <w:r w:rsidRPr="006F1DF6">
        <w:rPr>
          <w:i/>
        </w:rPr>
        <w:t>и</w:t>
      </w:r>
      <w:r w:rsidRPr="006F1DF6">
        <w:rPr>
          <w:i/>
        </w:rPr>
        <w:t>даниями</w:t>
      </w:r>
      <w:r w:rsidRPr="006F1DF6">
        <w:t xml:space="preserve"> </w:t>
      </w:r>
      <w:r w:rsidRPr="006F1DF6">
        <w:rPr>
          <w:i/>
        </w:rPr>
        <w:t>и вытекающими из них рисками</w:t>
      </w:r>
      <w:r w:rsidRPr="006F1DF6">
        <w:t xml:space="preserve">,  что позволило бы </w:t>
      </w:r>
      <w:r>
        <w:t>монетарному регулятору</w:t>
      </w:r>
      <w:r w:rsidRPr="006F1DF6">
        <w:t xml:space="preserve"> заранее обеспечить обоснованность и последовательность действий в условиях внешних и внутренних шоков на валютном рынке, резкого роста девальвационных ожиданий</w:t>
      </w:r>
      <w:r>
        <w:rPr>
          <w:lang w:val="ru-RU"/>
        </w:rPr>
        <w:t>;</w:t>
      </w:r>
    </w:p>
    <w:p w:rsidR="00981A99" w:rsidRPr="00DA46D6" w:rsidRDefault="00981A99" w:rsidP="00981A99">
      <w:pPr>
        <w:pStyle w:val="a"/>
        <w:spacing w:line="360" w:lineRule="auto"/>
        <w:ind w:left="0" w:firstLine="0"/>
        <w:rPr>
          <w:i/>
          <w:lang w:val="ru-RU"/>
        </w:rPr>
      </w:pPr>
      <w:r>
        <w:rPr>
          <w:lang w:val="ru-RU"/>
        </w:rPr>
        <w:t xml:space="preserve">центральный банк должен разрабатывать не просто основные направления денежно-кредитной политики, а, что крайне важно, </w:t>
      </w:r>
      <w:r>
        <w:rPr>
          <w:i/>
          <w:lang w:val="ru-RU"/>
        </w:rPr>
        <w:t>с</w:t>
      </w:r>
      <w:r w:rsidRPr="003C5EBA">
        <w:rPr>
          <w:i/>
        </w:rPr>
        <w:t>тратеги</w:t>
      </w:r>
      <w:r>
        <w:rPr>
          <w:i/>
          <w:lang w:val="ru-RU"/>
        </w:rPr>
        <w:t>ю</w:t>
      </w:r>
      <w:r w:rsidRPr="003C5EBA">
        <w:rPr>
          <w:i/>
        </w:rPr>
        <w:t xml:space="preserve"> денежно-кредитной политики</w:t>
      </w:r>
      <w:r>
        <w:rPr>
          <w:i/>
          <w:lang w:val="ru-RU"/>
        </w:rPr>
        <w:t>,</w:t>
      </w:r>
      <w:r w:rsidRPr="003C5EBA">
        <w:rPr>
          <w:i/>
        </w:rPr>
        <w:t xml:space="preserve"> </w:t>
      </w:r>
      <w:r>
        <w:rPr>
          <w:i/>
          <w:lang w:val="ru-RU"/>
        </w:rPr>
        <w:t>причем основанную</w:t>
      </w:r>
      <w:r w:rsidRPr="003C5EBA">
        <w:rPr>
          <w:i/>
        </w:rPr>
        <w:t xml:space="preserve"> на синергетическо</w:t>
      </w:r>
      <w:r>
        <w:rPr>
          <w:i/>
          <w:lang w:val="ru-RU"/>
        </w:rPr>
        <w:t>й парадигме,</w:t>
      </w:r>
      <w:r w:rsidRPr="003C5EBA">
        <w:rPr>
          <w:i/>
        </w:rPr>
        <w:t xml:space="preserve"> </w:t>
      </w:r>
      <w:r>
        <w:rPr>
          <w:i/>
          <w:lang w:val="ru-RU"/>
        </w:rPr>
        <w:t xml:space="preserve">то есть с учетом национальной специфики </w:t>
      </w:r>
      <w:r w:rsidRPr="00A616D8">
        <w:rPr>
          <w:i/>
        </w:rPr>
        <w:t>управляемой самоорганизации денежной сферы</w:t>
      </w:r>
      <w:r>
        <w:rPr>
          <w:i/>
          <w:lang w:val="ru-RU"/>
        </w:rPr>
        <w:t>.</w:t>
      </w:r>
      <w:r w:rsidRPr="00452397">
        <w:t xml:space="preserve"> </w:t>
      </w:r>
      <w:r>
        <w:rPr>
          <w:lang w:val="ru-RU"/>
        </w:rPr>
        <w:t>Данная стратегия должна разрабатываться как минимум, на три года и обосновывать не только стратегические направления, но и базовые принципы</w:t>
      </w:r>
      <w:r w:rsidRPr="00452397">
        <w:t xml:space="preserve"> </w:t>
      </w:r>
      <w:r>
        <w:rPr>
          <w:lang w:val="ru-RU"/>
        </w:rPr>
        <w:t>денежно-кредитной политики, определяющие использование национальных денег как долгосрочного актива (по-сути, задающие необходимые и достаточные условия</w:t>
      </w:r>
      <w:r w:rsidRPr="00452397">
        <w:t xml:space="preserve"> формирования </w:t>
      </w:r>
      <w:r>
        <w:rPr>
          <w:lang w:val="ru-RU"/>
        </w:rPr>
        <w:t xml:space="preserve">в стране с транзитивным хозяйством </w:t>
      </w:r>
      <w:r w:rsidRPr="00452397">
        <w:t>денежной экономики</w:t>
      </w:r>
      <w:r>
        <w:rPr>
          <w:lang w:val="ru-RU"/>
        </w:rPr>
        <w:t>).</w:t>
      </w:r>
    </w:p>
    <w:p w:rsidR="00B54892" w:rsidRDefault="00B54892" w:rsidP="00B54892">
      <w:pPr>
        <w:spacing w:after="0" w:line="360" w:lineRule="auto"/>
        <w:jc w:val="both"/>
        <w:rPr>
          <w:rFonts w:ascii="Times New Roman" w:hAnsi="Times New Roman"/>
          <w:b/>
          <w:sz w:val="28"/>
          <w:szCs w:val="28"/>
        </w:rPr>
      </w:pPr>
    </w:p>
    <w:p w:rsidR="00291F87" w:rsidRPr="00291F87" w:rsidRDefault="00875169" w:rsidP="00291F87">
      <w:pPr>
        <w:pStyle w:val="Default"/>
        <w:spacing w:line="360" w:lineRule="auto"/>
        <w:ind w:firstLine="709"/>
        <w:jc w:val="both"/>
        <w:rPr>
          <w:b/>
          <w:sz w:val="28"/>
          <w:szCs w:val="28"/>
        </w:rPr>
      </w:pPr>
      <w:r w:rsidRPr="003B6D03">
        <w:rPr>
          <w:b/>
          <w:sz w:val="28"/>
          <w:szCs w:val="28"/>
        </w:rPr>
        <w:t xml:space="preserve">4.3 </w:t>
      </w:r>
      <w:r w:rsidR="00291F87" w:rsidRPr="00291F87">
        <w:rPr>
          <w:b/>
          <w:sz w:val="28"/>
          <w:szCs w:val="28"/>
        </w:rPr>
        <w:t>Выбор режима денежно-кредитной политики и регулирование синергетических эффектов</w:t>
      </w:r>
    </w:p>
    <w:p w:rsidR="00291F87" w:rsidRPr="00291F87" w:rsidRDefault="001A004C" w:rsidP="00291F87">
      <w:pPr>
        <w:pStyle w:val="a5"/>
        <w:spacing w:line="360" w:lineRule="auto"/>
        <w:ind w:firstLine="709"/>
        <w:rPr>
          <w:bCs/>
          <w:color w:val="auto"/>
          <w:sz w:val="28"/>
          <w:szCs w:val="28"/>
        </w:rPr>
      </w:pPr>
      <w:r>
        <w:rPr>
          <w:bCs/>
          <w:color w:val="auto"/>
          <w:sz w:val="28"/>
          <w:szCs w:val="28"/>
        </w:rPr>
        <w:t>Определение</w:t>
      </w:r>
      <w:r w:rsidR="00291F87" w:rsidRPr="00291F87">
        <w:rPr>
          <w:bCs/>
          <w:color w:val="auto"/>
          <w:sz w:val="28"/>
          <w:szCs w:val="28"/>
        </w:rPr>
        <w:t xml:space="preserve"> режима денежно-кредитной политики является сложной методологической проблемой, так и не получившей однозначного теоретического осмысления. Многие развитые страны  (и часть транзитивных стран) реализуют сегодня режим инфляционного таргетирования, признав недостаточно эффективными другие его варианты (например, монетарного таргетирования, контроля обменного курса или режима таргетирования процентной ставки). В то же время для транзитивных стран экономически обоснованный выбор промежуточных целей представляется чрезвычайно важным с позиции обеспечения экономического роста. </w:t>
      </w:r>
    </w:p>
    <w:p w:rsidR="00291F87" w:rsidRPr="00291F87" w:rsidRDefault="00291F87" w:rsidP="00291F87">
      <w:pPr>
        <w:pStyle w:val="a5"/>
        <w:spacing w:line="360" w:lineRule="auto"/>
        <w:ind w:firstLine="709"/>
        <w:rPr>
          <w:bCs/>
          <w:color w:val="auto"/>
          <w:sz w:val="28"/>
          <w:szCs w:val="28"/>
        </w:rPr>
      </w:pPr>
      <w:r w:rsidRPr="00291F87">
        <w:rPr>
          <w:bCs/>
          <w:color w:val="auto"/>
          <w:sz w:val="28"/>
          <w:szCs w:val="28"/>
        </w:rPr>
        <w:t>Среди современных экономистов стран с переходной экономикой широко дискутируется эффективность использования таких режимов монетарной политики как таргетирование обменного курса, реализация режима без явного номинального якоря</w:t>
      </w:r>
      <w:r w:rsidRPr="00291F87">
        <w:rPr>
          <w:rStyle w:val="a9"/>
          <w:bCs/>
          <w:color w:val="auto"/>
          <w:sz w:val="28"/>
          <w:szCs w:val="28"/>
        </w:rPr>
        <w:footnoteReference w:id="85"/>
      </w:r>
      <w:r w:rsidRPr="00291F87">
        <w:rPr>
          <w:bCs/>
          <w:color w:val="auto"/>
          <w:sz w:val="28"/>
          <w:szCs w:val="28"/>
        </w:rPr>
        <w:t xml:space="preserve">, изучаются возможности использования режима инфляционного таргетирования (в частности, в Республике Беларусь).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В этой связи представляет, на наш взгляд, определенный интерес мировой опыт, имеющийся в сфере инфляционного таргетирования, то есть практика контроля инфляции центральными банками различных стран мира. (Отметим, что режим таргетирования инфляции используется не только промышленно развитыми странами, но и рядом </w:t>
      </w:r>
      <w:r w:rsidRPr="00291F87">
        <w:rPr>
          <w:color w:val="auto"/>
          <w:spacing w:val="1"/>
          <w:sz w:val="28"/>
          <w:szCs w:val="28"/>
        </w:rPr>
        <w:t>стран с</w:t>
      </w:r>
      <w:r w:rsidRPr="00291F87">
        <w:rPr>
          <w:i/>
          <w:iCs/>
          <w:color w:val="auto"/>
          <w:spacing w:val="1"/>
          <w:sz w:val="28"/>
          <w:szCs w:val="28"/>
        </w:rPr>
        <w:t xml:space="preserve"> </w:t>
      </w:r>
      <w:r w:rsidRPr="00291F87">
        <w:rPr>
          <w:color w:val="auto"/>
          <w:spacing w:val="1"/>
          <w:sz w:val="28"/>
          <w:szCs w:val="28"/>
        </w:rPr>
        <w:t xml:space="preserve">формирующимся рынком). Он </w:t>
      </w:r>
      <w:r w:rsidRPr="00291F87">
        <w:rPr>
          <w:color w:val="auto"/>
          <w:sz w:val="28"/>
          <w:szCs w:val="28"/>
        </w:rPr>
        <w:t xml:space="preserve">получил распространение с начала 90-х годов 20 века, и сегодня, согласно классификации МВФ, его используют 27 стран - как развитые (Швеция, Великобритания, Норвегия, Канада, Австралия), так и развивающиеся (Бразилия, Чили, Корея, Мексика, ряд стран Центральной и Восточной Европы, вступивших в ЕС).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Тем не менее, такие ведущие мировые монетарные регуляторы, как ФРС США и Банк  Японии до сих пор не перешли на этот режим, предпочитая сохранять элементы дискреционной денежно-кредитной политики. </w:t>
      </w:r>
      <w:r w:rsidRPr="00291F87">
        <w:rPr>
          <w:color w:val="auto"/>
          <w:spacing w:val="1"/>
          <w:sz w:val="28"/>
          <w:szCs w:val="28"/>
        </w:rPr>
        <w:t xml:space="preserve">Да и </w:t>
      </w:r>
      <w:r w:rsidRPr="00291F87">
        <w:rPr>
          <w:color w:val="auto"/>
          <w:sz w:val="28"/>
          <w:szCs w:val="28"/>
        </w:rPr>
        <w:t>ЕЦБ для достижения ценовой стабильности сегодня, в посткризисный период, реализует комбинированную стратегию (ее нельзя назвать в полной мере инфляционным таргетированием), которая носит название «стратегии двух промежуточных целей – двух столпов»</w:t>
      </w:r>
      <w:r w:rsidRPr="00291F87">
        <w:rPr>
          <w:rStyle w:val="ad"/>
          <w:color w:val="auto"/>
          <w:sz w:val="28"/>
          <w:szCs w:val="28"/>
        </w:rPr>
        <w:endnoteReference w:id="71"/>
      </w:r>
      <w:r w:rsidRPr="00291F87">
        <w:rPr>
          <w:color w:val="auto"/>
          <w:sz w:val="28"/>
          <w:szCs w:val="28"/>
        </w:rPr>
        <w:t>.</w:t>
      </w:r>
    </w:p>
    <w:p w:rsidR="001A004C" w:rsidRDefault="00291F87" w:rsidP="00291F87">
      <w:pPr>
        <w:autoSpaceDE w:val="0"/>
        <w:autoSpaceDN w:val="0"/>
        <w:adjustRightInd w:val="0"/>
        <w:spacing w:after="0" w:line="360" w:lineRule="auto"/>
        <w:ind w:firstLine="709"/>
        <w:jc w:val="both"/>
        <w:rPr>
          <w:rFonts w:ascii="Times New Roman" w:hAnsi="Times New Roman"/>
          <w:sz w:val="28"/>
          <w:szCs w:val="28"/>
        </w:rPr>
      </w:pPr>
      <w:r w:rsidRPr="00291F87">
        <w:rPr>
          <w:rFonts w:ascii="Times New Roman" w:hAnsi="Times New Roman"/>
          <w:sz w:val="28"/>
          <w:szCs w:val="28"/>
        </w:rPr>
        <w:t>В качестве первого «столпа» выбран достаточно широкий показатель денежной массы (М3), который является основным параметром монетарного сегмента  денежного рынка, контролируемого ЕЦБ. Стратегия управления денежной массой отображает, в основном, среднесрочный курс денежно-кредитной политики. Рекомендательное значение темпа роста этого денежного агрегата определено в размере 4,5 % в год</w:t>
      </w:r>
      <w:r w:rsidRPr="00291F87">
        <w:rPr>
          <w:rStyle w:val="ad"/>
          <w:rFonts w:ascii="Times New Roman" w:hAnsi="Times New Roman"/>
          <w:sz w:val="28"/>
          <w:szCs w:val="28"/>
        </w:rPr>
        <w:endnoteReference w:id="72"/>
      </w:r>
      <w:r w:rsidRPr="00291F87">
        <w:rPr>
          <w:rFonts w:ascii="Times New Roman" w:hAnsi="Times New Roman"/>
          <w:sz w:val="28"/>
          <w:szCs w:val="28"/>
        </w:rPr>
        <w:t xml:space="preserve">. </w:t>
      </w:r>
    </w:p>
    <w:p w:rsidR="00291F87" w:rsidRPr="00291F87" w:rsidRDefault="00291F87" w:rsidP="00291F87">
      <w:pPr>
        <w:autoSpaceDE w:val="0"/>
        <w:autoSpaceDN w:val="0"/>
        <w:adjustRightInd w:val="0"/>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Второй «столп» - вторая промежуточная цель денежно-кредитной политики – это краткосрочный прогноз инфляции (в пределах 2 %). Управление инфляцией охватывает широкий круг макроэкономических переменных (объёмы продукции, уровень заработной платы и т.д.), а также индикаторы финансового рынка (динамика процентных ставок, обменного курса и т.д.), отражающих риски активизации инфляционных процессов. Данная часть стратегии, в отличие от стратегии управления денежной массой, называется прямым управлением инфляцией. Обе эти стратегии имеют свои положительные стороны и недостатки. </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Так, в основе использования монетарного таргетирования в качестве режима денежно-кредитной политики, как известно, лежат два основных постулата.</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 Во-первых, это утверждение о существовании в долгосрочном периоде стабильного спроса на деньги. Следовательно, можно выявить зависимость между ростом денежной массы и инфляцией. </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Во-вторых, ожидание того, что с помощью динамики денежного предложения можно с достаточной достоверностью прогнозировать инфляцию в среднесрочном периоде. </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Данный режим характеризуется следующими основными недостатками:</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он отталкивается от предположения, что  в экономике существует устойчивая долгосрочная связь между динамикой денежной массой и номинальным доходом. Это предполагает стабильность денежного мультипликатора и скорости денежного обращения, что, в силу постоянного генерирования денежной системой нелинейных эффектов, на практике далеко не всегда соблюдается. На практике спрос на деньги подвержен разнообразным циклическим колебаниям, и скорость денежного обращения также нестабильна. Этот факт и делает в таких случаях данный монетарный  целевой ориентир фактически недостижимым;</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базируется на допущении, что монетарный регулятор может не только точно определять номинальную денежную массу, но и эффективно влиять на ее динамику. Но центральный банк способен отслеживать только денежную базу, тогда как динамика широкой денежной массы в большей степени зависит от поведения экономических агентов, их доверия к национальной валюте и трансграничных потоков капитала. В то же время более тесная корреляция между изменениями основных макроэкономических и финансовых переменных и динамикой денежной массы наблюдается</w:t>
      </w:r>
      <w:r w:rsidR="001A004C">
        <w:rPr>
          <w:rFonts w:ascii="Times New Roman" w:hAnsi="Times New Roman"/>
          <w:sz w:val="28"/>
          <w:szCs w:val="28"/>
        </w:rPr>
        <w:t>,</w:t>
      </w:r>
      <w:r w:rsidRPr="00291F87">
        <w:rPr>
          <w:rFonts w:ascii="Times New Roman" w:hAnsi="Times New Roman"/>
          <w:sz w:val="28"/>
          <w:szCs w:val="28"/>
        </w:rPr>
        <w:t xml:space="preserve"> </w:t>
      </w:r>
      <w:r w:rsidR="001A004C">
        <w:rPr>
          <w:rFonts w:ascii="Times New Roman" w:hAnsi="Times New Roman"/>
          <w:sz w:val="28"/>
          <w:szCs w:val="28"/>
        </w:rPr>
        <w:t xml:space="preserve">все же, </w:t>
      </w:r>
      <w:r w:rsidRPr="00291F87">
        <w:rPr>
          <w:rFonts w:ascii="Times New Roman" w:hAnsi="Times New Roman"/>
          <w:sz w:val="28"/>
          <w:szCs w:val="28"/>
        </w:rPr>
        <w:t xml:space="preserve">для широких агрегатов денежной массы; </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в действительности, по мере усиления финансовой глобализации и интеграции мировых рынков происходит ослабление связи между ростом денежной массы и инфляцией, что кардинальным образом снижает эффективность данной стратегии.</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Все это и предопределило использование рядом центральных банков режима инфляционного регулирования – установления принципа целевой инфляции.</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 Таргетирование инфляции, по сравнению с другими режимами,  имеет ряд неоспоримых преимуществ:</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предоставляет возможность в полной мере ориентироваться на динамику внутреннего спроса, поскольку центральный банк при использовании данного режима не устанавливают для себя каких-либо жестких соотношений между динамикой денежного предложения и темпом роста цен;</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 является прозрачным и понятным для </w:t>
      </w:r>
      <w:r w:rsidR="001A004C">
        <w:rPr>
          <w:rFonts w:ascii="Times New Roman" w:hAnsi="Times New Roman"/>
          <w:sz w:val="28"/>
          <w:szCs w:val="28"/>
        </w:rPr>
        <w:t>населения, поэтому у</w:t>
      </w:r>
      <w:r w:rsidRPr="00291F87">
        <w:rPr>
          <w:rFonts w:ascii="Times New Roman" w:hAnsi="Times New Roman"/>
          <w:sz w:val="28"/>
          <w:szCs w:val="28"/>
        </w:rPr>
        <w:t>становление ориентиров по инфляции повышает ответственность центрального банка за принимаемые решения.</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Вместе с тем данный режим тоже не лишен существенных недостатков, среди которых можно выделить следующие.</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1. В периоды экономических кризисов первостепенную роль в динамике инфляции приобретают немонетарные факторы, и в этих условиях инфляционные процессы уже не контролируются денежными властями. Более того, использование в такие периоды традиционных антиинфляционных подходов и монетарных инструментов может оказаться не только недостаточным для достижения целевых значений по инфляции, но и дестабилизирующим фактором, ухудшающим состояние экономики в целом. Поэтому политика инфляционного таргетирования может быть эффективной лишь тогда, когда возможно предсказать, во-первых, количественные и качественные параметры немонетарных факторов инфляции,  а также степень их влияния на инфляцию для значительного прогнозного горизонта и, во-вторых, момент активизации и продолжительность действия в каждом отдельном случае монетарных факторов инфляционного процесса.</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2. Использование режима инфляционного таргетирования подразумевает, что денежные власти держат под контролем только инфляцию, не уделяя должного внимания динамике других макроэкономических переменных (например, занятости, ВВП, обменному курсу, процентной политике и пр.) Поэтому на практике в краткосрочном периоде таргетирование инфляции зачастую ведет к неустойчивой динамике занятости и выпуска продукции (колебаниям объемов промышленного производства), к снижению производительности труда; в средне- и долгосрочном периоде ― уже к значительной волатильности  данных макроэкономических показателей. </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3. При использовании данного режима возникает проблема выбора конкретного индекса цен в качестве целевой переменной: это может быть, например, индекс потребительских цен или базовая (монетарная инфляция). В этом случае второй показатель существенно отличался от первого или дефлятора ВВП. В разных странах такой показатель «чистой инфляции» исчисляют по своему, поэтому он зачастую вводит в заблуждение потребителей. Это снижает доверие к монетарной политике, что сразу же отражается в текущих ценах.</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Все эти негативные последствия политики инфляционного таргетирования и заставляют монетарных регуляторов искать некие комбинированные режимы таргетирования</w:t>
      </w:r>
      <w:r w:rsidRPr="00291F87">
        <w:rPr>
          <w:rStyle w:val="a9"/>
          <w:rFonts w:ascii="Times New Roman" w:hAnsi="Times New Roman"/>
          <w:sz w:val="28"/>
          <w:szCs w:val="28"/>
        </w:rPr>
        <w:footnoteReference w:id="86"/>
      </w:r>
      <w:r w:rsidRPr="00291F87">
        <w:rPr>
          <w:rFonts w:ascii="Times New Roman" w:hAnsi="Times New Roman"/>
          <w:sz w:val="28"/>
          <w:szCs w:val="28"/>
        </w:rPr>
        <w:t xml:space="preserve">. </w:t>
      </w:r>
    </w:p>
    <w:p w:rsidR="00291F87" w:rsidRPr="00291F87" w:rsidRDefault="00291F87" w:rsidP="00291F87">
      <w:pPr>
        <w:pStyle w:val="a5"/>
        <w:spacing w:line="360" w:lineRule="auto"/>
        <w:ind w:firstLine="709"/>
        <w:rPr>
          <w:color w:val="auto"/>
          <w:spacing w:val="1"/>
          <w:sz w:val="28"/>
          <w:szCs w:val="28"/>
        </w:rPr>
      </w:pPr>
      <w:r w:rsidRPr="00291F87">
        <w:rPr>
          <w:color w:val="auto"/>
          <w:spacing w:val="1"/>
          <w:sz w:val="28"/>
          <w:szCs w:val="28"/>
        </w:rPr>
        <w:t>Опыт стран, использующих инфляционное таргетирование свидетельствует о том, что для успешного использования развёрнутой системы целевых показателей инфляции необходимым является наличие следующих условий:</w:t>
      </w:r>
    </w:p>
    <w:p w:rsidR="00291F87" w:rsidRPr="00291F87" w:rsidRDefault="00291F87" w:rsidP="00413EA4">
      <w:pPr>
        <w:pStyle w:val="a5"/>
        <w:widowControl w:val="0"/>
        <w:numPr>
          <w:ilvl w:val="0"/>
          <w:numId w:val="48"/>
        </w:numPr>
        <w:tabs>
          <w:tab w:val="left" w:pos="0"/>
        </w:tabs>
        <w:suppressAutoHyphens/>
        <w:spacing w:line="360" w:lineRule="auto"/>
        <w:ind w:left="0" w:firstLine="709"/>
        <w:rPr>
          <w:color w:val="auto"/>
          <w:spacing w:val="1"/>
          <w:sz w:val="28"/>
          <w:szCs w:val="28"/>
        </w:rPr>
      </w:pPr>
      <w:r w:rsidRPr="00291F87">
        <w:rPr>
          <w:color w:val="auto"/>
          <w:spacing w:val="1"/>
          <w:sz w:val="28"/>
          <w:szCs w:val="28"/>
        </w:rPr>
        <w:t>макроэкономическая стабильность, минимальный уровень инфляционных ожиданий;</w:t>
      </w:r>
    </w:p>
    <w:p w:rsidR="00291F87" w:rsidRPr="00291F87" w:rsidRDefault="00291F87" w:rsidP="00413EA4">
      <w:pPr>
        <w:pStyle w:val="a5"/>
        <w:widowControl w:val="0"/>
        <w:numPr>
          <w:ilvl w:val="0"/>
          <w:numId w:val="48"/>
        </w:numPr>
        <w:tabs>
          <w:tab w:val="left" w:pos="0"/>
        </w:tabs>
        <w:suppressAutoHyphens/>
        <w:spacing w:line="360" w:lineRule="auto"/>
        <w:ind w:left="0" w:firstLine="709"/>
        <w:rPr>
          <w:color w:val="auto"/>
          <w:spacing w:val="1"/>
          <w:sz w:val="28"/>
          <w:szCs w:val="28"/>
        </w:rPr>
      </w:pPr>
      <w:r w:rsidRPr="00291F87">
        <w:rPr>
          <w:color w:val="auto"/>
          <w:spacing w:val="1"/>
          <w:sz w:val="28"/>
          <w:szCs w:val="28"/>
        </w:rPr>
        <w:t>устойчивое состояние бюджета;</w:t>
      </w:r>
    </w:p>
    <w:p w:rsidR="00291F87" w:rsidRPr="00291F87" w:rsidRDefault="00291F87" w:rsidP="00413EA4">
      <w:pPr>
        <w:pStyle w:val="aff5"/>
        <w:numPr>
          <w:ilvl w:val="0"/>
          <w:numId w:val="48"/>
        </w:numPr>
        <w:tabs>
          <w:tab w:val="left" w:pos="0"/>
        </w:tabs>
        <w:spacing w:line="360" w:lineRule="auto"/>
        <w:ind w:left="0" w:firstLine="709"/>
        <w:jc w:val="both"/>
        <w:rPr>
          <w:spacing w:val="1"/>
          <w:sz w:val="28"/>
          <w:szCs w:val="28"/>
        </w:rPr>
      </w:pPr>
      <w:r w:rsidRPr="00291F87">
        <w:rPr>
          <w:spacing w:val="1"/>
          <w:sz w:val="28"/>
          <w:szCs w:val="28"/>
        </w:rPr>
        <w:t>отсутствие других целевых ориентиров (то есть, таргетирования денежной массы,  валютного курса и пр.)</w:t>
      </w:r>
    </w:p>
    <w:p w:rsidR="00291F87" w:rsidRPr="00291F87" w:rsidRDefault="00291F87" w:rsidP="00413EA4">
      <w:pPr>
        <w:pStyle w:val="a5"/>
        <w:widowControl w:val="0"/>
        <w:numPr>
          <w:ilvl w:val="0"/>
          <w:numId w:val="48"/>
        </w:numPr>
        <w:tabs>
          <w:tab w:val="left" w:pos="0"/>
        </w:tabs>
        <w:suppressAutoHyphens/>
        <w:spacing w:line="360" w:lineRule="auto"/>
        <w:ind w:left="0" w:firstLine="709"/>
        <w:rPr>
          <w:color w:val="auto"/>
          <w:spacing w:val="1"/>
          <w:sz w:val="28"/>
          <w:szCs w:val="28"/>
        </w:rPr>
      </w:pPr>
      <w:r w:rsidRPr="00291F87">
        <w:rPr>
          <w:color w:val="auto"/>
          <w:spacing w:val="1"/>
          <w:sz w:val="28"/>
          <w:szCs w:val="28"/>
        </w:rPr>
        <w:t>достаточно развитая финансовая система;</w:t>
      </w:r>
    </w:p>
    <w:p w:rsidR="00291F87" w:rsidRPr="00291F87" w:rsidRDefault="00291F87" w:rsidP="00413EA4">
      <w:pPr>
        <w:pStyle w:val="a5"/>
        <w:widowControl w:val="0"/>
        <w:numPr>
          <w:ilvl w:val="0"/>
          <w:numId w:val="48"/>
        </w:numPr>
        <w:tabs>
          <w:tab w:val="left" w:pos="0"/>
        </w:tabs>
        <w:suppressAutoHyphens/>
        <w:spacing w:line="360" w:lineRule="auto"/>
        <w:ind w:left="0" w:firstLine="709"/>
        <w:rPr>
          <w:color w:val="auto"/>
          <w:spacing w:val="1"/>
          <w:sz w:val="28"/>
          <w:szCs w:val="28"/>
        </w:rPr>
      </w:pPr>
      <w:r w:rsidRPr="00291F87">
        <w:rPr>
          <w:color w:val="auto"/>
          <w:spacing w:val="1"/>
          <w:sz w:val="28"/>
          <w:szCs w:val="28"/>
        </w:rPr>
        <w:t>независимость центрального банка в использовании денежно-кредитных инструментов;</w:t>
      </w:r>
    </w:p>
    <w:p w:rsidR="00291F87" w:rsidRPr="00291F87" w:rsidRDefault="00291F87" w:rsidP="00413EA4">
      <w:pPr>
        <w:pStyle w:val="a5"/>
        <w:widowControl w:val="0"/>
        <w:numPr>
          <w:ilvl w:val="0"/>
          <w:numId w:val="48"/>
        </w:numPr>
        <w:tabs>
          <w:tab w:val="left" w:pos="0"/>
        </w:tabs>
        <w:suppressAutoHyphens/>
        <w:spacing w:line="360" w:lineRule="auto"/>
        <w:ind w:left="0" w:firstLine="709"/>
        <w:rPr>
          <w:color w:val="auto"/>
          <w:sz w:val="28"/>
          <w:szCs w:val="28"/>
        </w:rPr>
      </w:pPr>
      <w:r w:rsidRPr="00291F87">
        <w:rPr>
          <w:color w:val="auto"/>
          <w:sz w:val="28"/>
          <w:szCs w:val="28"/>
        </w:rPr>
        <w:t>наличие возможности и полномочий центрального банка по обеспечению стабильности цен;</w:t>
      </w:r>
    </w:p>
    <w:p w:rsidR="00291F87" w:rsidRPr="00291F87" w:rsidRDefault="00291F87" w:rsidP="00413EA4">
      <w:pPr>
        <w:pStyle w:val="a5"/>
        <w:widowControl w:val="0"/>
        <w:numPr>
          <w:ilvl w:val="0"/>
          <w:numId w:val="48"/>
        </w:numPr>
        <w:tabs>
          <w:tab w:val="left" w:pos="0"/>
        </w:tabs>
        <w:suppressAutoHyphens/>
        <w:spacing w:line="360" w:lineRule="auto"/>
        <w:ind w:left="0" w:firstLine="709"/>
        <w:rPr>
          <w:color w:val="auto"/>
          <w:sz w:val="28"/>
          <w:szCs w:val="28"/>
        </w:rPr>
      </w:pPr>
      <w:r w:rsidRPr="00291F87">
        <w:rPr>
          <w:color w:val="auto"/>
          <w:sz w:val="28"/>
          <w:szCs w:val="28"/>
        </w:rPr>
        <w:t>наличие явной связи между операционными процедурами денежно-кредитной политики и темпом инфляции, т.е. действенность процентной политики в регулировании инфляции (активный процентный канал);</w:t>
      </w:r>
    </w:p>
    <w:p w:rsidR="00291F87" w:rsidRPr="00291F87" w:rsidRDefault="00291F87" w:rsidP="00413EA4">
      <w:pPr>
        <w:pStyle w:val="a5"/>
        <w:widowControl w:val="0"/>
        <w:numPr>
          <w:ilvl w:val="0"/>
          <w:numId w:val="48"/>
        </w:numPr>
        <w:tabs>
          <w:tab w:val="left" w:pos="0"/>
        </w:tabs>
        <w:suppressAutoHyphens/>
        <w:spacing w:line="360" w:lineRule="auto"/>
        <w:ind w:left="0" w:firstLine="709"/>
        <w:rPr>
          <w:color w:val="auto"/>
          <w:sz w:val="28"/>
          <w:szCs w:val="28"/>
        </w:rPr>
      </w:pPr>
      <w:r w:rsidRPr="00291F87">
        <w:rPr>
          <w:color w:val="auto"/>
          <w:sz w:val="28"/>
          <w:szCs w:val="28"/>
        </w:rPr>
        <w:t>информационная открытость политики центрального банка;</w:t>
      </w:r>
    </w:p>
    <w:p w:rsidR="00291F87" w:rsidRPr="00291F87" w:rsidRDefault="00291F87" w:rsidP="00413EA4">
      <w:pPr>
        <w:pStyle w:val="a5"/>
        <w:widowControl w:val="0"/>
        <w:numPr>
          <w:ilvl w:val="0"/>
          <w:numId w:val="48"/>
        </w:numPr>
        <w:tabs>
          <w:tab w:val="left" w:pos="0"/>
        </w:tabs>
        <w:suppressAutoHyphens/>
        <w:spacing w:line="360" w:lineRule="auto"/>
        <w:ind w:left="0" w:firstLine="709"/>
        <w:rPr>
          <w:color w:val="auto"/>
          <w:sz w:val="28"/>
          <w:szCs w:val="28"/>
        </w:rPr>
      </w:pPr>
      <w:r w:rsidRPr="00291F87">
        <w:rPr>
          <w:color w:val="auto"/>
          <w:sz w:val="28"/>
          <w:szCs w:val="28"/>
        </w:rPr>
        <w:t>обоснованная методология прогнозирования инфляции.</w:t>
      </w:r>
    </w:p>
    <w:p w:rsidR="006B0EBE" w:rsidRDefault="00291F87" w:rsidP="006B0EBE">
      <w:pPr>
        <w:pStyle w:val="a5"/>
        <w:spacing w:line="360" w:lineRule="auto"/>
        <w:ind w:firstLine="709"/>
        <w:rPr>
          <w:color w:val="auto"/>
          <w:spacing w:val="1"/>
          <w:sz w:val="28"/>
          <w:szCs w:val="28"/>
        </w:rPr>
      </w:pPr>
      <w:r w:rsidRPr="00291F87">
        <w:rPr>
          <w:color w:val="auto"/>
          <w:sz w:val="28"/>
          <w:szCs w:val="28"/>
        </w:rPr>
        <w:t xml:space="preserve">Многие из этих условий, особенно устойчивое состояние бюджета, в целом необходимы для проведения эффективной денежно-кредитной политики независимо от её цели. Однако значимость их существенно возрастает при переходе к инфляционному таргетированию. В то же время, имеющийся опыт </w:t>
      </w:r>
      <w:r w:rsidRPr="00291F87">
        <w:rPr>
          <w:color w:val="auto"/>
          <w:spacing w:val="1"/>
          <w:sz w:val="28"/>
          <w:szCs w:val="28"/>
        </w:rPr>
        <w:t>стран с</w:t>
      </w:r>
      <w:r w:rsidRPr="00291F87">
        <w:rPr>
          <w:i/>
          <w:iCs/>
          <w:color w:val="auto"/>
          <w:spacing w:val="1"/>
          <w:sz w:val="28"/>
          <w:szCs w:val="28"/>
        </w:rPr>
        <w:t xml:space="preserve"> </w:t>
      </w:r>
      <w:r w:rsidRPr="00291F87">
        <w:rPr>
          <w:color w:val="auto"/>
          <w:spacing w:val="1"/>
          <w:sz w:val="28"/>
          <w:szCs w:val="28"/>
        </w:rPr>
        <w:t>формирующимися рынками показал, что в полном объёме эти условия не обязательно должны выполняться до того, как страна начнёт переход к развёрнутой системе целевых показателей инфляции.</w:t>
      </w:r>
      <w:r w:rsidR="006B0EBE">
        <w:rPr>
          <w:color w:val="auto"/>
          <w:spacing w:val="1"/>
          <w:sz w:val="28"/>
          <w:szCs w:val="28"/>
        </w:rPr>
        <w:t xml:space="preserve"> </w:t>
      </w:r>
    </w:p>
    <w:p w:rsidR="00291F87" w:rsidRPr="006B0EBE" w:rsidRDefault="006B0EBE" w:rsidP="006B0EBE">
      <w:pPr>
        <w:pStyle w:val="a5"/>
        <w:spacing w:line="360" w:lineRule="auto"/>
        <w:ind w:firstLine="709"/>
        <w:rPr>
          <w:color w:val="auto"/>
          <w:spacing w:val="1"/>
          <w:sz w:val="28"/>
          <w:szCs w:val="28"/>
        </w:rPr>
      </w:pPr>
      <w:r>
        <w:rPr>
          <w:color w:val="auto"/>
          <w:spacing w:val="-2"/>
          <w:sz w:val="28"/>
          <w:szCs w:val="28"/>
        </w:rPr>
        <w:t>Н</w:t>
      </w:r>
      <w:r w:rsidR="00291F87" w:rsidRPr="00291F87">
        <w:rPr>
          <w:color w:val="auto"/>
          <w:spacing w:val="-2"/>
          <w:sz w:val="28"/>
          <w:szCs w:val="28"/>
        </w:rPr>
        <w:t xml:space="preserve">а выбор между постепенным или </w:t>
      </w:r>
      <w:r w:rsidR="00291F87" w:rsidRPr="00291F87">
        <w:rPr>
          <w:color w:val="auto"/>
          <w:sz w:val="28"/>
          <w:szCs w:val="28"/>
        </w:rPr>
        <w:t xml:space="preserve">быстрым способом перехода к развернутому режиму инфляционного таргетирования повлиял уровень инфляции на начальный момент перехода. Это определялось тем, что реальные издержки, связанные с проведением антиинфляционных мер, в значительной мере зависят от того, насколько быстро удается погасить инфляцию, от степени структурной </w:t>
      </w:r>
      <w:r w:rsidR="00291F87" w:rsidRPr="00291F87">
        <w:rPr>
          <w:color w:val="auto"/>
          <w:spacing w:val="5"/>
          <w:sz w:val="28"/>
          <w:szCs w:val="28"/>
        </w:rPr>
        <w:t xml:space="preserve">жесткости основных секторов экономики, а также от возможностей </w:t>
      </w:r>
      <w:r w:rsidR="00291F87" w:rsidRPr="00291F87">
        <w:rPr>
          <w:color w:val="auto"/>
          <w:sz w:val="28"/>
          <w:szCs w:val="28"/>
        </w:rPr>
        <w:t xml:space="preserve">обретения необходимого доверия со стороны экономических агентов.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В странах, которые характеризовались </w:t>
      </w:r>
      <w:r w:rsidRPr="00291F87">
        <w:rPr>
          <w:color w:val="auto"/>
          <w:spacing w:val="-2"/>
          <w:sz w:val="28"/>
          <w:szCs w:val="28"/>
        </w:rPr>
        <w:t xml:space="preserve">невысокими темпами инфляции и устойчиво снижающимися инфляционными ожиданиями, </w:t>
      </w:r>
      <w:r w:rsidRPr="00291F87">
        <w:rPr>
          <w:color w:val="auto"/>
          <w:sz w:val="28"/>
          <w:szCs w:val="28"/>
        </w:rPr>
        <w:t xml:space="preserve">переходный период был достаточно коротким. </w:t>
      </w:r>
      <w:r w:rsidRPr="00291F87">
        <w:rPr>
          <w:color w:val="auto"/>
          <w:spacing w:val="-2"/>
          <w:sz w:val="28"/>
          <w:szCs w:val="28"/>
        </w:rPr>
        <w:t>В этом случае страна сразу же переходила к</w:t>
      </w:r>
      <w:r w:rsidRPr="00291F87">
        <w:rPr>
          <w:i/>
          <w:iCs/>
          <w:color w:val="auto"/>
          <w:spacing w:val="-2"/>
          <w:sz w:val="28"/>
          <w:szCs w:val="28"/>
        </w:rPr>
        <w:t xml:space="preserve"> </w:t>
      </w:r>
      <w:r w:rsidRPr="00291F87">
        <w:rPr>
          <w:color w:val="auto"/>
          <w:sz w:val="28"/>
          <w:szCs w:val="28"/>
        </w:rPr>
        <w:t xml:space="preserve">использованию развернутой системы целевых показателей инфляции. В то же время большинство переходных стран, в </w:t>
      </w:r>
      <w:r w:rsidRPr="00291F87">
        <w:rPr>
          <w:color w:val="auto"/>
          <w:spacing w:val="-2"/>
          <w:sz w:val="28"/>
          <w:szCs w:val="28"/>
        </w:rPr>
        <w:t>которых первоначально отмечались высокие темпы инфляции, у</w:t>
      </w:r>
      <w:r w:rsidRPr="00291F87">
        <w:rPr>
          <w:color w:val="auto"/>
          <w:sz w:val="28"/>
          <w:szCs w:val="28"/>
        </w:rPr>
        <w:t>стойчиво сохраняющиеся инфляционные ожидания</w:t>
      </w:r>
      <w:r w:rsidRPr="00291F87">
        <w:rPr>
          <w:color w:val="auto"/>
          <w:spacing w:val="-2"/>
          <w:sz w:val="28"/>
          <w:szCs w:val="28"/>
        </w:rPr>
        <w:t xml:space="preserve"> и использовался режим </w:t>
      </w:r>
      <w:r w:rsidRPr="00291F87">
        <w:rPr>
          <w:color w:val="auto"/>
          <w:sz w:val="28"/>
          <w:szCs w:val="28"/>
        </w:rPr>
        <w:t xml:space="preserve">подвижного валютного курса, в целях стабилизации реального сектора экономики в течение длительного переходного периода применяли антиинфляционные программы. Например, в Чили и Израиле был осуществлён плавный (более 7 лет) переход от режима подвижного валютного курса к системе целевых показателей </w:t>
      </w:r>
      <w:r w:rsidRPr="00291F87">
        <w:rPr>
          <w:color w:val="auto"/>
          <w:spacing w:val="3"/>
          <w:sz w:val="28"/>
          <w:szCs w:val="28"/>
        </w:rPr>
        <w:t xml:space="preserve">инфляции, причём, центральными банками этих стран </w:t>
      </w:r>
      <w:r w:rsidRPr="00291F87">
        <w:rPr>
          <w:color w:val="auto"/>
          <w:sz w:val="28"/>
          <w:szCs w:val="28"/>
        </w:rPr>
        <w:t xml:space="preserve">проводилось чёткое различие между долгосрочными плановыми и промежуточными целевыми показателями инфляции.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Д</w:t>
      </w:r>
      <w:r w:rsidRPr="00291F87">
        <w:rPr>
          <w:color w:val="auto"/>
          <w:spacing w:val="3"/>
          <w:sz w:val="28"/>
          <w:szCs w:val="28"/>
        </w:rPr>
        <w:t xml:space="preserve">анный опыт показателен уже в силу того, что </w:t>
      </w:r>
      <w:r w:rsidRPr="00291F87">
        <w:rPr>
          <w:color w:val="auto"/>
          <w:sz w:val="28"/>
          <w:szCs w:val="28"/>
        </w:rPr>
        <w:t xml:space="preserve">Чили и Израиль </w:t>
      </w:r>
      <w:r w:rsidRPr="00291F87">
        <w:rPr>
          <w:color w:val="auto"/>
          <w:spacing w:val="3"/>
          <w:sz w:val="28"/>
          <w:szCs w:val="28"/>
        </w:rPr>
        <w:t xml:space="preserve">были не только первыми странами с </w:t>
      </w:r>
      <w:r w:rsidRPr="00291F87">
        <w:rPr>
          <w:color w:val="auto"/>
          <w:spacing w:val="-2"/>
          <w:sz w:val="28"/>
          <w:szCs w:val="28"/>
        </w:rPr>
        <w:t xml:space="preserve">формирующимся рынком, установившими целевые показатели инфляции, но и тем, что переход к </w:t>
      </w:r>
      <w:r w:rsidRPr="00291F87">
        <w:rPr>
          <w:color w:val="auto"/>
          <w:sz w:val="28"/>
          <w:szCs w:val="28"/>
        </w:rPr>
        <w:t xml:space="preserve">развернутой системе целевых показателей инфляции в этих странах начался в то </w:t>
      </w:r>
      <w:r w:rsidRPr="00291F87">
        <w:rPr>
          <w:color w:val="auto"/>
          <w:spacing w:val="-4"/>
          <w:sz w:val="28"/>
          <w:szCs w:val="28"/>
        </w:rPr>
        <w:t xml:space="preserve">время, когда темпы инфляции превышали 25 процентов годовых. </w:t>
      </w:r>
      <w:r w:rsidRPr="00291F87">
        <w:rPr>
          <w:color w:val="auto"/>
          <w:sz w:val="28"/>
          <w:szCs w:val="28"/>
        </w:rPr>
        <w:t xml:space="preserve">Так, только в 1990 году после десятилетнего периода, отмеченного колебаниями инфляции на уровне 25 процентов, в Чили были впервые объявлены целевые показатели </w:t>
      </w:r>
      <w:r w:rsidRPr="00291F87">
        <w:rPr>
          <w:color w:val="auto"/>
          <w:spacing w:val="-5"/>
          <w:sz w:val="28"/>
          <w:szCs w:val="28"/>
        </w:rPr>
        <w:t xml:space="preserve">инфляции, и только в 1999 году была принята развернутая система целевых показателей </w:t>
      </w:r>
      <w:r w:rsidRPr="00291F87">
        <w:rPr>
          <w:color w:val="auto"/>
          <w:sz w:val="28"/>
          <w:szCs w:val="28"/>
        </w:rPr>
        <w:t xml:space="preserve">инфляции. Применение годовых целевых показателей для корректировки темпов снижения инфляции и использование </w:t>
      </w:r>
      <w:r w:rsidRPr="00291F87">
        <w:rPr>
          <w:color w:val="auto"/>
          <w:spacing w:val="-3"/>
          <w:sz w:val="28"/>
          <w:szCs w:val="28"/>
        </w:rPr>
        <w:t xml:space="preserve">возможностей антиинфляционной политики позволило ограничить реальные издержки сокращения инфляции, максимально повысить занятость и объемы производства, </w:t>
      </w:r>
      <w:r w:rsidRPr="00291F87">
        <w:rPr>
          <w:color w:val="auto"/>
          <w:sz w:val="28"/>
          <w:szCs w:val="28"/>
        </w:rPr>
        <w:t xml:space="preserve">одновременно обеспечивая строгое выполнение обязательств по контролю над </w:t>
      </w:r>
      <w:r w:rsidRPr="00291F87">
        <w:rPr>
          <w:color w:val="auto"/>
          <w:spacing w:val="-3"/>
          <w:sz w:val="28"/>
          <w:szCs w:val="28"/>
        </w:rPr>
        <w:t xml:space="preserve">инфляцией в долгосрочной перспективе. Переход к системе целевых показателей </w:t>
      </w:r>
      <w:r w:rsidRPr="00291F87">
        <w:rPr>
          <w:color w:val="auto"/>
          <w:sz w:val="28"/>
          <w:szCs w:val="28"/>
        </w:rPr>
        <w:t>инфляции способствовал укреплению результатов структурных реформ во всех секторах экономики, что в свою очередь позволило снизить издержки, сопряженные с проведением антиинфляционных мер.</w:t>
      </w:r>
    </w:p>
    <w:p w:rsidR="00291F87" w:rsidRPr="00291F87" w:rsidRDefault="00291F87" w:rsidP="00291F87">
      <w:pPr>
        <w:pStyle w:val="a5"/>
        <w:spacing w:line="360" w:lineRule="auto"/>
        <w:ind w:firstLine="709"/>
        <w:rPr>
          <w:color w:val="auto"/>
          <w:spacing w:val="1"/>
          <w:sz w:val="28"/>
          <w:szCs w:val="28"/>
        </w:rPr>
      </w:pPr>
      <w:r w:rsidRPr="00291F87">
        <w:rPr>
          <w:color w:val="auto"/>
          <w:sz w:val="28"/>
          <w:szCs w:val="28"/>
        </w:rPr>
        <w:t xml:space="preserve">Таким образом, основной причиной перехода к целевым показателям инфляции было </w:t>
      </w:r>
      <w:r w:rsidRPr="00291F87">
        <w:rPr>
          <w:color w:val="auto"/>
          <w:spacing w:val="1"/>
          <w:sz w:val="28"/>
          <w:szCs w:val="28"/>
        </w:rPr>
        <w:t xml:space="preserve">стремление снизить устойчиво сохраняющиеся высокие инфляционные ожидания, </w:t>
      </w:r>
      <w:r w:rsidRPr="00291F87">
        <w:rPr>
          <w:color w:val="auto"/>
          <w:sz w:val="28"/>
          <w:szCs w:val="28"/>
        </w:rPr>
        <w:t>предоставив общественности четкую информацию о целях борьбы с инфляцией.</w:t>
      </w:r>
      <w:r w:rsidRPr="00291F87">
        <w:rPr>
          <w:color w:val="auto"/>
          <w:spacing w:val="-4"/>
          <w:sz w:val="28"/>
          <w:szCs w:val="28"/>
        </w:rPr>
        <w:t xml:space="preserve"> Для замедления темпов инфляции центральный банк Чили </w:t>
      </w:r>
      <w:r w:rsidRPr="00291F87">
        <w:rPr>
          <w:color w:val="auto"/>
          <w:sz w:val="28"/>
          <w:szCs w:val="28"/>
        </w:rPr>
        <w:t xml:space="preserve">установил ряд годовых целевых показателей инфляции. При этом учитывался высокий начальный </w:t>
      </w:r>
      <w:r w:rsidRPr="00291F87">
        <w:rPr>
          <w:color w:val="auto"/>
          <w:spacing w:val="1"/>
          <w:sz w:val="28"/>
          <w:szCs w:val="28"/>
        </w:rPr>
        <w:t xml:space="preserve">уровень инфляции, а также вероятность значительного краткосрочного спада реального объема производства и сокращения занятости в результате реализации антиинфляционных мер.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В Израиле целевые показатели инфляции были введены в 1991 году, с тем, чтобы заложить необходимую основу для повышения валютного курса с подвижной привязкой. В самом начале отсутствовало четкое представление о степени готовности центрального банка обеспечить достижение целевых показателей инфляции. Лишь через несколько лет целевые показатели инфляции постепенно доказали свое право на существование, уже после того, как руководство страны продемонстрировало, что их достижение является основной задачей денежно-кредитной политики. Продолжительность периода снижения инфляции в Израиле была обусловлена недостаточной общественной поддержкой программы, направленной на снижение темпов инфляции до уровня менее десяти процентов, в случае если такая программа могла повлечь за собой реальные издержки, связанные со спадом производства или ростом безработицы. Подобные издержки в Израиле могли быть существенными из-за широко </w:t>
      </w:r>
      <w:r w:rsidRPr="00291F87">
        <w:rPr>
          <w:color w:val="auto"/>
          <w:spacing w:val="1"/>
          <w:sz w:val="28"/>
          <w:szCs w:val="28"/>
        </w:rPr>
        <w:t xml:space="preserve">распространенной практики индексации цен по внутренним контрактам с учетом </w:t>
      </w:r>
      <w:r w:rsidRPr="00291F87">
        <w:rPr>
          <w:color w:val="auto"/>
          <w:spacing w:val="-2"/>
          <w:sz w:val="28"/>
          <w:szCs w:val="28"/>
        </w:rPr>
        <w:t xml:space="preserve">высокой инфляции в прошлом. Поэтому проводилась денежно-кредитная политика, </w:t>
      </w:r>
      <w:r w:rsidRPr="00291F87">
        <w:rPr>
          <w:color w:val="auto"/>
          <w:sz w:val="28"/>
          <w:szCs w:val="28"/>
        </w:rPr>
        <w:t>которая должна была поощрять тех, кто определяет заработную плату и цены, отказываться от индексации.</w:t>
      </w:r>
    </w:p>
    <w:p w:rsidR="00291F87" w:rsidRPr="00291F87" w:rsidRDefault="00291F87" w:rsidP="00291F87">
      <w:pPr>
        <w:pStyle w:val="a5"/>
        <w:spacing w:line="360" w:lineRule="auto"/>
        <w:ind w:firstLine="709"/>
        <w:rPr>
          <w:color w:val="auto"/>
          <w:sz w:val="28"/>
          <w:szCs w:val="28"/>
        </w:rPr>
      </w:pPr>
      <w:r w:rsidRPr="00291F87">
        <w:rPr>
          <w:color w:val="auto"/>
          <w:spacing w:val="1"/>
          <w:sz w:val="28"/>
          <w:szCs w:val="28"/>
        </w:rPr>
        <w:t xml:space="preserve">Устойчивость успешной антиинфляционной политики в Чили и Израиле </w:t>
      </w:r>
      <w:r w:rsidRPr="00291F87">
        <w:rPr>
          <w:color w:val="auto"/>
          <w:sz w:val="28"/>
          <w:szCs w:val="28"/>
        </w:rPr>
        <w:t xml:space="preserve">позволяет сделать следующие выводы: </w:t>
      </w:r>
    </w:p>
    <w:p w:rsidR="00291F87" w:rsidRPr="00291F87" w:rsidRDefault="00291F87" w:rsidP="00413EA4">
      <w:pPr>
        <w:pStyle w:val="a5"/>
        <w:widowControl w:val="0"/>
        <w:numPr>
          <w:ilvl w:val="0"/>
          <w:numId w:val="44"/>
        </w:numPr>
        <w:tabs>
          <w:tab w:val="clear" w:pos="1429"/>
          <w:tab w:val="left" w:pos="0"/>
          <w:tab w:val="num" w:pos="2161"/>
        </w:tabs>
        <w:suppressAutoHyphens/>
        <w:spacing w:line="360" w:lineRule="auto"/>
        <w:ind w:left="0" w:firstLine="709"/>
        <w:rPr>
          <w:color w:val="auto"/>
          <w:spacing w:val="2"/>
          <w:sz w:val="28"/>
          <w:szCs w:val="28"/>
        </w:rPr>
      </w:pPr>
      <w:r w:rsidRPr="00291F87">
        <w:rPr>
          <w:color w:val="auto"/>
          <w:sz w:val="28"/>
          <w:szCs w:val="28"/>
        </w:rPr>
        <w:t>начальные темпы инфляции в этих странах были достаточно высокими</w:t>
      </w:r>
      <w:r w:rsidRPr="00291F87">
        <w:rPr>
          <w:color w:val="auto"/>
          <w:spacing w:val="2"/>
          <w:sz w:val="28"/>
          <w:szCs w:val="28"/>
        </w:rPr>
        <w:t xml:space="preserve"> – более 25 процентов. </w:t>
      </w:r>
    </w:p>
    <w:p w:rsidR="00291F87" w:rsidRPr="00291F87" w:rsidRDefault="00291F87" w:rsidP="00413EA4">
      <w:pPr>
        <w:pStyle w:val="a5"/>
        <w:widowControl w:val="0"/>
        <w:numPr>
          <w:ilvl w:val="0"/>
          <w:numId w:val="44"/>
        </w:numPr>
        <w:tabs>
          <w:tab w:val="clear" w:pos="1429"/>
          <w:tab w:val="left" w:pos="0"/>
          <w:tab w:val="num" w:pos="2161"/>
        </w:tabs>
        <w:suppressAutoHyphens/>
        <w:spacing w:line="360" w:lineRule="auto"/>
        <w:ind w:left="0" w:firstLine="709"/>
        <w:rPr>
          <w:color w:val="auto"/>
          <w:sz w:val="28"/>
          <w:szCs w:val="28"/>
        </w:rPr>
      </w:pPr>
      <w:r w:rsidRPr="00291F87">
        <w:rPr>
          <w:color w:val="auto"/>
          <w:spacing w:val="2"/>
          <w:sz w:val="28"/>
          <w:szCs w:val="28"/>
        </w:rPr>
        <w:t xml:space="preserve">снижению темпов инфляции </w:t>
      </w:r>
      <w:r w:rsidRPr="00291F87">
        <w:rPr>
          <w:color w:val="auto"/>
          <w:sz w:val="28"/>
          <w:szCs w:val="28"/>
        </w:rPr>
        <w:t>способствовало постоянное совершенствование структурной и налогово-бюджетной п</w:t>
      </w:r>
      <w:r w:rsidRPr="00291F87">
        <w:rPr>
          <w:color w:val="auto"/>
          <w:spacing w:val="3"/>
          <w:sz w:val="28"/>
          <w:szCs w:val="28"/>
        </w:rPr>
        <w:t xml:space="preserve">олитики: структурные реформы в обеих странах, а также </w:t>
      </w:r>
      <w:r w:rsidRPr="00291F87">
        <w:rPr>
          <w:color w:val="auto"/>
          <w:sz w:val="28"/>
          <w:szCs w:val="28"/>
        </w:rPr>
        <w:t>сокращение государственного долга положительно повлияли на динамику производительности труда.</w:t>
      </w:r>
    </w:p>
    <w:p w:rsidR="00291F87" w:rsidRPr="00291F87" w:rsidRDefault="00291F87" w:rsidP="00413EA4">
      <w:pPr>
        <w:pStyle w:val="a5"/>
        <w:widowControl w:val="0"/>
        <w:numPr>
          <w:ilvl w:val="0"/>
          <w:numId w:val="44"/>
        </w:numPr>
        <w:tabs>
          <w:tab w:val="clear" w:pos="1429"/>
          <w:tab w:val="left" w:pos="0"/>
          <w:tab w:val="num" w:pos="2161"/>
        </w:tabs>
        <w:suppressAutoHyphens/>
        <w:spacing w:line="360" w:lineRule="auto"/>
        <w:ind w:left="0" w:firstLine="709"/>
        <w:rPr>
          <w:color w:val="auto"/>
          <w:sz w:val="28"/>
          <w:szCs w:val="28"/>
        </w:rPr>
      </w:pPr>
      <w:r w:rsidRPr="00291F87">
        <w:rPr>
          <w:color w:val="auto"/>
          <w:sz w:val="28"/>
          <w:szCs w:val="28"/>
        </w:rPr>
        <w:t xml:space="preserve">финансовые системы обеих </w:t>
      </w:r>
      <w:r w:rsidRPr="00291F87">
        <w:rPr>
          <w:color w:val="auto"/>
          <w:spacing w:val="1"/>
          <w:sz w:val="28"/>
          <w:szCs w:val="28"/>
        </w:rPr>
        <w:t xml:space="preserve">стран были укреплены настолько, что оказались в состоянии противостоять </w:t>
      </w:r>
      <w:r w:rsidRPr="00291F87">
        <w:rPr>
          <w:color w:val="auto"/>
          <w:sz w:val="28"/>
          <w:szCs w:val="28"/>
        </w:rPr>
        <w:t>последствиям мексиканского и азиатского кризисов конца 1990-х годов.</w:t>
      </w:r>
    </w:p>
    <w:p w:rsidR="00291F87" w:rsidRPr="00291F87" w:rsidRDefault="00291F87" w:rsidP="00291F87">
      <w:pPr>
        <w:pStyle w:val="a5"/>
        <w:spacing w:line="360" w:lineRule="auto"/>
        <w:ind w:firstLine="709"/>
        <w:rPr>
          <w:color w:val="auto"/>
          <w:spacing w:val="2"/>
          <w:sz w:val="28"/>
          <w:szCs w:val="28"/>
        </w:rPr>
      </w:pPr>
      <w:r w:rsidRPr="00291F87">
        <w:rPr>
          <w:color w:val="auto"/>
          <w:spacing w:val="-2"/>
          <w:sz w:val="28"/>
          <w:szCs w:val="28"/>
        </w:rPr>
        <w:t xml:space="preserve">Неблагоприятная экономическая ситуация, которая нередко становится </w:t>
      </w:r>
      <w:r w:rsidRPr="00291F87">
        <w:rPr>
          <w:color w:val="auto"/>
          <w:sz w:val="28"/>
          <w:szCs w:val="28"/>
        </w:rPr>
        <w:t xml:space="preserve">стимулом перехода к системе целевых показателей инфляции, в свою очередь, может служить источником рисков, подрывающих доверие к ней. Переход к системе целевых </w:t>
      </w:r>
      <w:r w:rsidRPr="00291F87">
        <w:rPr>
          <w:color w:val="auto"/>
          <w:spacing w:val="-2"/>
          <w:sz w:val="28"/>
          <w:szCs w:val="28"/>
        </w:rPr>
        <w:t xml:space="preserve">показателей инфляции часто следует за валютными кризисами, ростом инфляции, </w:t>
      </w:r>
      <w:r w:rsidRPr="00291F87">
        <w:rPr>
          <w:color w:val="auto"/>
          <w:sz w:val="28"/>
          <w:szCs w:val="28"/>
        </w:rPr>
        <w:t xml:space="preserve">снижением показателей экономической деятельности в целом. </w:t>
      </w:r>
      <w:r w:rsidRPr="00291F87">
        <w:rPr>
          <w:color w:val="auto"/>
          <w:spacing w:val="-2"/>
          <w:sz w:val="28"/>
          <w:szCs w:val="28"/>
        </w:rPr>
        <w:t xml:space="preserve">Переход к системе целевых показателей </w:t>
      </w:r>
      <w:r w:rsidRPr="00291F87">
        <w:rPr>
          <w:color w:val="auto"/>
          <w:sz w:val="28"/>
          <w:szCs w:val="28"/>
        </w:rPr>
        <w:t xml:space="preserve">инфляции до прошествия достаточного времени после стимулирующих этот переход </w:t>
      </w:r>
      <w:r w:rsidRPr="00291F87">
        <w:rPr>
          <w:color w:val="auto"/>
          <w:spacing w:val="-4"/>
          <w:sz w:val="28"/>
          <w:szCs w:val="28"/>
        </w:rPr>
        <w:t xml:space="preserve">кризисов или периода неблагоприятной экономической ситуации связан с риском </w:t>
      </w:r>
      <w:r w:rsidRPr="00291F87">
        <w:rPr>
          <w:color w:val="auto"/>
          <w:spacing w:val="-5"/>
          <w:sz w:val="28"/>
          <w:szCs w:val="28"/>
        </w:rPr>
        <w:t xml:space="preserve">повторного проявления этих факторов, что может заставить отодвинуть новые целевые </w:t>
      </w:r>
      <w:r w:rsidRPr="00291F87">
        <w:rPr>
          <w:color w:val="auto"/>
          <w:sz w:val="28"/>
          <w:szCs w:val="28"/>
        </w:rPr>
        <w:t>показатели инфляции на второй план</w:t>
      </w:r>
      <w:r w:rsidRPr="00291F87">
        <w:rPr>
          <w:color w:val="auto"/>
          <w:spacing w:val="-2"/>
          <w:sz w:val="28"/>
          <w:szCs w:val="28"/>
        </w:rPr>
        <w:t xml:space="preserve">. Такой риск особенно велик для стран с формирующимся рынком, поскольку </w:t>
      </w:r>
      <w:r w:rsidRPr="00291F87">
        <w:rPr>
          <w:color w:val="auto"/>
          <w:sz w:val="28"/>
          <w:szCs w:val="28"/>
        </w:rPr>
        <w:t xml:space="preserve">для них более характерны бюджетные диспропорции, а также финансовые и валютные </w:t>
      </w:r>
      <w:r w:rsidRPr="00291F87">
        <w:rPr>
          <w:color w:val="auto"/>
          <w:spacing w:val="2"/>
          <w:sz w:val="28"/>
          <w:szCs w:val="28"/>
        </w:rPr>
        <w:t>кризисы.</w:t>
      </w:r>
    </w:p>
    <w:p w:rsidR="00291F87" w:rsidRPr="00291F87" w:rsidRDefault="00291F87" w:rsidP="00291F87">
      <w:pPr>
        <w:pStyle w:val="a5"/>
        <w:spacing w:line="360" w:lineRule="auto"/>
        <w:ind w:firstLine="709"/>
        <w:rPr>
          <w:color w:val="auto"/>
          <w:spacing w:val="-2"/>
          <w:sz w:val="28"/>
          <w:szCs w:val="28"/>
        </w:rPr>
      </w:pPr>
      <w:r w:rsidRPr="00291F87">
        <w:rPr>
          <w:color w:val="auto"/>
          <w:sz w:val="28"/>
          <w:szCs w:val="28"/>
        </w:rPr>
        <w:t>Прочная бюджетная позиция имеет особое значение для целей успешного функционирования системы целевых показателей инфляции. Достаточно устойчивое состояние бюджета исключает использование эмиссионного финансирования государственного долга, которое может поставить под угрозу доверие к целевым показателям инфляции. В свою очередь, недостаточная бюджетная дисциплина может осложнить реализацию денежно-кредитной политики, ограничивая способность центрального банка осуществлять эффективные денежно-кредитные операции с государственными ценными бумагами. Более того, значительные бюджетные диспропорции могут стать причиной неоправданно жесткой направленности денежно-кредитной политики центрального банка, призванной продемонстрировать его стремление установить контроль над инфляцией. Подобные ограничения денежно-кредитной политики испытывал Банк Каналы в начале 1990-х годов, когда значительный государственный долг и дефицит не позволяли банку ввести более свободные условия проведения операций в денежно-кредитной сфере</w:t>
      </w:r>
      <w:r w:rsidRPr="00291F87">
        <w:rPr>
          <w:color w:val="auto"/>
          <w:spacing w:val="-2"/>
          <w:sz w:val="28"/>
          <w:szCs w:val="28"/>
        </w:rPr>
        <w:t>.</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В большинстве стран с формирующимися рынками прочная бюджетная позиции была достигнута еще до перехода к системе целевых показателей инфляции, тогда как в промышленно развитых странах подобная стабильность достигалась после подобного перехода. Кроме этого, в странах с формирующимся рынком отношение чистого государственного долга к ВВП снижалось до начала перехода к системе целевых показателей инфляции. В промышленно развитых странах, напротив, до перехода к системе целевых показателей инфляции наблюдался рост государственного долга и, как правило, происходило ухудшение структурного бюджетного баланса. Подобные различия могут указывать на то, что </w:t>
      </w:r>
      <w:r w:rsidRPr="00291F87">
        <w:rPr>
          <w:color w:val="auto"/>
          <w:spacing w:val="-2"/>
          <w:sz w:val="28"/>
          <w:szCs w:val="28"/>
        </w:rPr>
        <w:t>страны с</w:t>
      </w:r>
      <w:r w:rsidRPr="00291F87">
        <w:rPr>
          <w:i/>
          <w:iCs/>
          <w:color w:val="auto"/>
          <w:spacing w:val="-2"/>
          <w:sz w:val="28"/>
          <w:szCs w:val="28"/>
        </w:rPr>
        <w:t xml:space="preserve"> </w:t>
      </w:r>
      <w:r w:rsidRPr="00291F87">
        <w:rPr>
          <w:color w:val="auto"/>
          <w:spacing w:val="-2"/>
          <w:sz w:val="28"/>
          <w:szCs w:val="28"/>
        </w:rPr>
        <w:t xml:space="preserve">формирующимся рынком нуждались в более убедительных подтверждениях </w:t>
      </w:r>
      <w:r w:rsidRPr="00291F87">
        <w:rPr>
          <w:color w:val="auto"/>
          <w:spacing w:val="1"/>
          <w:sz w:val="28"/>
          <w:szCs w:val="28"/>
        </w:rPr>
        <w:t xml:space="preserve">того, что новая система целевых показателей инфляции не пострадает из-за </w:t>
      </w:r>
      <w:r w:rsidRPr="00291F87">
        <w:rPr>
          <w:color w:val="auto"/>
          <w:spacing w:val="-3"/>
          <w:sz w:val="28"/>
          <w:szCs w:val="28"/>
        </w:rPr>
        <w:t xml:space="preserve">неблагоприятного состояния бюджета, особенно ввиду того, что для этих стран часто </w:t>
      </w:r>
      <w:r w:rsidRPr="00291F87">
        <w:rPr>
          <w:color w:val="auto"/>
          <w:sz w:val="28"/>
          <w:szCs w:val="28"/>
        </w:rPr>
        <w:t>характерен более высокий уровень внутренней задолженности.</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Стабильность валютного курса также имеет важное значение для успешного функционирования системы целевых показателей инфляции. В данном контексте </w:t>
      </w:r>
      <w:r w:rsidRPr="00291F87">
        <w:rPr>
          <w:color w:val="auto"/>
          <w:sz w:val="28"/>
          <w:szCs w:val="28"/>
          <w:u w:val="single"/>
        </w:rPr>
        <w:t>стабильность валютного курса можно определить как систему политических мер, предусматривающих такое значение валютного курса, которое обеспечит достаточный уровень доверия, чтобы убедить рынки в том, что валютные кризисы не смогут повлиять на целевые показатели инфляции</w:t>
      </w:r>
      <w:r w:rsidRPr="00291F87">
        <w:rPr>
          <w:color w:val="auto"/>
          <w:sz w:val="28"/>
          <w:szCs w:val="28"/>
        </w:rPr>
        <w:t xml:space="preserve">. </w:t>
      </w:r>
    </w:p>
    <w:p w:rsidR="00291F87" w:rsidRPr="00291F87" w:rsidRDefault="00291F87" w:rsidP="00291F87">
      <w:pPr>
        <w:pStyle w:val="a5"/>
        <w:spacing w:line="360" w:lineRule="auto"/>
        <w:ind w:firstLine="709"/>
        <w:rPr>
          <w:color w:val="auto"/>
          <w:spacing w:val="-4"/>
          <w:sz w:val="28"/>
          <w:szCs w:val="28"/>
        </w:rPr>
      </w:pPr>
      <w:r w:rsidRPr="00291F87">
        <w:rPr>
          <w:color w:val="auto"/>
          <w:sz w:val="28"/>
          <w:szCs w:val="28"/>
        </w:rPr>
        <w:t xml:space="preserve">В большинстве стран с формирующимися рынками переход к системе целевых показателей инфляции происходил после нескольких лет проведения обоснованных мер политики стабильности валютного курса (в части стабильности валютного курса исключением является Бразилия, </w:t>
      </w:r>
      <w:r w:rsidRPr="00291F87">
        <w:rPr>
          <w:color w:val="auto"/>
          <w:spacing w:val="-4"/>
          <w:sz w:val="28"/>
          <w:szCs w:val="28"/>
        </w:rPr>
        <w:t xml:space="preserve">которая в 1999 году только при международной поддержке сумела противостоять давлению, </w:t>
      </w:r>
      <w:r w:rsidRPr="00291F87">
        <w:rPr>
          <w:color w:val="auto"/>
          <w:spacing w:val="-2"/>
          <w:sz w:val="28"/>
          <w:szCs w:val="28"/>
        </w:rPr>
        <w:t xml:space="preserve">оказываемому на ее национальную валюту). В отличие от этого промышленно развитые страны Европы </w:t>
      </w:r>
      <w:r w:rsidRPr="00291F87">
        <w:rPr>
          <w:color w:val="auto"/>
          <w:sz w:val="28"/>
          <w:szCs w:val="28"/>
        </w:rPr>
        <w:t xml:space="preserve">перешли к системе целевых показателей инфляции сразу после кризиса валютного </w:t>
      </w:r>
      <w:r w:rsidRPr="00291F87">
        <w:rPr>
          <w:color w:val="auto"/>
          <w:spacing w:val="-2"/>
          <w:sz w:val="28"/>
          <w:szCs w:val="28"/>
        </w:rPr>
        <w:t xml:space="preserve">механизма Европейской валютной системы, полагая, что по оценкам рынка их валютные курсы в достаточной мере приближены к равновесным значениям, а </w:t>
      </w:r>
      <w:r w:rsidRPr="00291F87">
        <w:rPr>
          <w:color w:val="auto"/>
          <w:sz w:val="28"/>
          <w:szCs w:val="28"/>
        </w:rPr>
        <w:t xml:space="preserve">проводимая политика обеспечивает необходимое доверие к целевым показателям </w:t>
      </w:r>
      <w:r w:rsidRPr="00291F87">
        <w:rPr>
          <w:color w:val="auto"/>
          <w:spacing w:val="-4"/>
          <w:sz w:val="28"/>
          <w:szCs w:val="28"/>
        </w:rPr>
        <w:t>инфляции.</w:t>
      </w:r>
    </w:p>
    <w:p w:rsidR="00291F87" w:rsidRPr="00291F87" w:rsidRDefault="00291F87" w:rsidP="00291F87">
      <w:pPr>
        <w:pStyle w:val="a5"/>
        <w:spacing w:line="360" w:lineRule="auto"/>
        <w:ind w:firstLine="709"/>
        <w:rPr>
          <w:color w:val="auto"/>
          <w:sz w:val="28"/>
          <w:szCs w:val="28"/>
        </w:rPr>
      </w:pPr>
      <w:r w:rsidRPr="00291F87">
        <w:rPr>
          <w:color w:val="auto"/>
          <w:spacing w:val="1"/>
          <w:sz w:val="28"/>
          <w:szCs w:val="28"/>
        </w:rPr>
        <w:t xml:space="preserve">Угроза </w:t>
      </w:r>
      <w:r w:rsidRPr="00291F87">
        <w:rPr>
          <w:color w:val="auto"/>
          <w:sz w:val="28"/>
          <w:szCs w:val="28"/>
        </w:rPr>
        <w:t xml:space="preserve">нестабильности финансовой системы может подорвать доверие к целевым показателям инфляции, увеличивая вероятность того, что для поддержки столкнувшихся с трудностями финансовых учреждений могут потребоваться инфляционные вливания </w:t>
      </w:r>
      <w:r w:rsidRPr="00291F87">
        <w:rPr>
          <w:color w:val="auto"/>
          <w:spacing w:val="-3"/>
          <w:sz w:val="28"/>
          <w:szCs w:val="28"/>
        </w:rPr>
        <w:t>ликвидных средств, ограничивающие возможность ужесточения политики</w:t>
      </w:r>
      <w:r w:rsidRPr="00291F87">
        <w:rPr>
          <w:color w:val="auto"/>
          <w:sz w:val="28"/>
          <w:szCs w:val="28"/>
        </w:rPr>
        <w:t xml:space="preserve"> стабилизации валютного курса. </w:t>
      </w:r>
      <w:r w:rsidRPr="00291F87">
        <w:rPr>
          <w:color w:val="auto"/>
          <w:spacing w:val="1"/>
          <w:sz w:val="28"/>
          <w:szCs w:val="28"/>
        </w:rPr>
        <w:t xml:space="preserve">Стабильность финансовой системы, оцениваемая на основании отсутствия </w:t>
      </w:r>
      <w:r w:rsidRPr="00291F87">
        <w:rPr>
          <w:color w:val="auto"/>
          <w:sz w:val="28"/>
          <w:szCs w:val="28"/>
        </w:rPr>
        <w:t xml:space="preserve">кризисов в финансовом секторе в течение нескольких лет, в странах с формирующимся рынком достигалась, как правило, до перехода к системе целевых показателей инфляции. </w:t>
      </w:r>
      <w:r w:rsidRPr="00291F87">
        <w:rPr>
          <w:color w:val="auto"/>
          <w:spacing w:val="-2"/>
          <w:sz w:val="28"/>
          <w:szCs w:val="28"/>
        </w:rPr>
        <w:t xml:space="preserve">Из этого </w:t>
      </w:r>
      <w:r w:rsidRPr="00291F87">
        <w:rPr>
          <w:color w:val="auto"/>
          <w:sz w:val="28"/>
          <w:szCs w:val="28"/>
        </w:rPr>
        <w:t xml:space="preserve">следует, что после финансового кризиса страны с формирующимися рынками, переходящие на путь инфляционного таргетирования, должны считать необходимым наличие достаточного по длительности стабильного периода, с тем, чтобы исключить негативное воздействие финансовой нестабильности </w:t>
      </w:r>
      <w:r w:rsidRPr="00291F87">
        <w:rPr>
          <w:color w:val="auto"/>
          <w:spacing w:val="-2"/>
          <w:sz w:val="28"/>
          <w:szCs w:val="28"/>
        </w:rPr>
        <w:t xml:space="preserve">на новую систему целевых показателей инфляции. В случае отмены привязки </w:t>
      </w:r>
      <w:r w:rsidRPr="00291F87">
        <w:rPr>
          <w:color w:val="auto"/>
          <w:sz w:val="28"/>
          <w:szCs w:val="28"/>
        </w:rPr>
        <w:t>валютного курса в переходных странах могут потребоваться дополнительные меры по снижению уязвимости финансового сектора в условиях обесценения национальной валюты. Кроме того, во таких странах</w:t>
      </w:r>
      <w:r w:rsidRPr="00291F87">
        <w:rPr>
          <w:color w:val="auto"/>
          <w:spacing w:val="-2"/>
          <w:sz w:val="28"/>
          <w:szCs w:val="28"/>
        </w:rPr>
        <w:t xml:space="preserve"> необходимы меры, направленные на углубление и </w:t>
      </w:r>
      <w:r w:rsidRPr="00291F87">
        <w:rPr>
          <w:color w:val="auto"/>
          <w:sz w:val="28"/>
          <w:szCs w:val="28"/>
        </w:rPr>
        <w:t xml:space="preserve">расширение рынков капитала, с тем, чтобы уменьшить потенциально </w:t>
      </w:r>
      <w:r w:rsidRPr="00291F87">
        <w:rPr>
          <w:color w:val="auto"/>
          <w:spacing w:val="-2"/>
          <w:sz w:val="28"/>
          <w:szCs w:val="28"/>
        </w:rPr>
        <w:t>дестабилизирующие колебания цен активов.</w:t>
      </w:r>
      <w:r w:rsidRPr="00291F87">
        <w:rPr>
          <w:color w:val="auto"/>
          <w:sz w:val="28"/>
          <w:szCs w:val="28"/>
        </w:rPr>
        <w:t xml:space="preserve"> </w:t>
      </w:r>
    </w:p>
    <w:p w:rsidR="00291F87" w:rsidRPr="00291F87" w:rsidRDefault="00291F87" w:rsidP="00291F87">
      <w:pPr>
        <w:pStyle w:val="a5"/>
        <w:spacing w:line="360" w:lineRule="auto"/>
        <w:ind w:firstLine="709"/>
        <w:rPr>
          <w:color w:val="auto"/>
          <w:spacing w:val="-2"/>
          <w:sz w:val="28"/>
          <w:szCs w:val="28"/>
        </w:rPr>
      </w:pPr>
      <w:r w:rsidRPr="00291F87">
        <w:rPr>
          <w:color w:val="auto"/>
          <w:sz w:val="28"/>
          <w:szCs w:val="28"/>
        </w:rPr>
        <w:t xml:space="preserve">В отличие от этого </w:t>
      </w:r>
      <w:r w:rsidRPr="00291F87">
        <w:rPr>
          <w:color w:val="auto"/>
          <w:spacing w:val="1"/>
          <w:sz w:val="28"/>
          <w:szCs w:val="28"/>
        </w:rPr>
        <w:t>промышленно развитые страны, использующие систему таргетирования инфляции, не всегда выполняли вышеотмеченное условие долгосрочной стабильности финансовой системы. Так, в</w:t>
      </w:r>
      <w:r w:rsidRPr="00291F87">
        <w:rPr>
          <w:color w:val="auto"/>
          <w:sz w:val="28"/>
          <w:szCs w:val="28"/>
        </w:rPr>
        <w:t xml:space="preserve"> Финляндии, Новой Зеландии и Швеции кризисы финансового сектора произошли за несколько лет до введения </w:t>
      </w:r>
      <w:r w:rsidRPr="00291F87">
        <w:rPr>
          <w:color w:val="auto"/>
          <w:spacing w:val="-2"/>
          <w:sz w:val="28"/>
          <w:szCs w:val="28"/>
        </w:rPr>
        <w:t xml:space="preserve">системы целевых показателей инфляции. </w:t>
      </w:r>
    </w:p>
    <w:p w:rsidR="00291F87" w:rsidRPr="00291F87" w:rsidRDefault="00291F87" w:rsidP="00291F87">
      <w:pPr>
        <w:pStyle w:val="a5"/>
        <w:spacing w:line="360" w:lineRule="auto"/>
        <w:ind w:firstLine="709"/>
        <w:rPr>
          <w:color w:val="auto"/>
          <w:spacing w:val="-2"/>
          <w:sz w:val="28"/>
          <w:szCs w:val="28"/>
        </w:rPr>
      </w:pPr>
      <w:r w:rsidRPr="00291F87">
        <w:rPr>
          <w:color w:val="auto"/>
          <w:sz w:val="28"/>
          <w:szCs w:val="28"/>
        </w:rPr>
        <w:t>Выбор долгосрочных целевых показателей инфляции</w:t>
      </w:r>
      <w:r w:rsidR="005336EA">
        <w:rPr>
          <w:color w:val="auto"/>
          <w:sz w:val="28"/>
          <w:szCs w:val="28"/>
        </w:rPr>
        <w:t>, как правило, диктуется</w:t>
      </w:r>
      <w:r w:rsidRPr="00291F87">
        <w:rPr>
          <w:color w:val="auto"/>
          <w:sz w:val="28"/>
          <w:szCs w:val="28"/>
        </w:rPr>
        <w:t xml:space="preserve"> уровнем инфляции и степенью конкурентоспособности национальной экономики. Учитывается также и тот факт, что </w:t>
      </w:r>
      <w:r w:rsidRPr="00291F87">
        <w:rPr>
          <w:color w:val="auto"/>
          <w:spacing w:val="1"/>
          <w:sz w:val="28"/>
          <w:szCs w:val="28"/>
        </w:rPr>
        <w:t xml:space="preserve">успешно функционирующая </w:t>
      </w:r>
      <w:r w:rsidRPr="00291F87">
        <w:rPr>
          <w:color w:val="auto"/>
          <w:spacing w:val="-2"/>
          <w:sz w:val="28"/>
          <w:szCs w:val="28"/>
        </w:rPr>
        <w:t>система целевых показателей инфляции должна позитивно повлиять на процессы формирования ожиданий. Это, в свою очередь, положительно скажется на ценах и заработной плате и, тем самым, будет способствовать снижению инфляции в долгосрочной перспективе.</w:t>
      </w:r>
    </w:p>
    <w:p w:rsidR="00291F87" w:rsidRPr="00291F87" w:rsidRDefault="00291F87" w:rsidP="00291F87">
      <w:pPr>
        <w:pStyle w:val="a5"/>
        <w:spacing w:line="360" w:lineRule="auto"/>
        <w:ind w:firstLine="709"/>
        <w:rPr>
          <w:color w:val="auto"/>
          <w:sz w:val="28"/>
          <w:szCs w:val="28"/>
        </w:rPr>
      </w:pPr>
      <w:r w:rsidRPr="00291F87">
        <w:rPr>
          <w:color w:val="auto"/>
          <w:sz w:val="28"/>
          <w:szCs w:val="28"/>
        </w:rPr>
        <w:t>Оптимальный долгосрочный целевой показатель инфляции в странах, применяющих систему таргетирования инфляции, продолжает оставаться предметом споров. Имеющиеся рекомендации по установлению целевого показателя на уровне около 2-3 процентов основаны на том, что, на практике, как правило, существуют:</w:t>
      </w:r>
    </w:p>
    <w:p w:rsidR="00291F87" w:rsidRPr="00291F87" w:rsidRDefault="00291F87" w:rsidP="00413EA4">
      <w:pPr>
        <w:pStyle w:val="a5"/>
        <w:widowControl w:val="0"/>
        <w:numPr>
          <w:ilvl w:val="0"/>
          <w:numId w:val="45"/>
        </w:numPr>
        <w:tabs>
          <w:tab w:val="left" w:pos="0"/>
        </w:tabs>
        <w:suppressAutoHyphens/>
        <w:spacing w:line="360" w:lineRule="auto"/>
        <w:ind w:left="0" w:firstLine="709"/>
        <w:rPr>
          <w:color w:val="auto"/>
          <w:sz w:val="28"/>
          <w:szCs w:val="28"/>
        </w:rPr>
      </w:pPr>
      <w:r w:rsidRPr="00291F87">
        <w:rPr>
          <w:color w:val="auto"/>
          <w:sz w:val="28"/>
          <w:szCs w:val="28"/>
        </w:rPr>
        <w:t>з</w:t>
      </w:r>
      <w:r w:rsidRPr="00291F87">
        <w:rPr>
          <w:color w:val="auto"/>
          <w:spacing w:val="1"/>
          <w:sz w:val="28"/>
          <w:szCs w:val="28"/>
        </w:rPr>
        <w:t xml:space="preserve">начительное положительное отклонение в статистическом измерении инфляции </w:t>
      </w:r>
      <w:r w:rsidRPr="00291F87">
        <w:rPr>
          <w:color w:val="auto"/>
          <w:sz w:val="28"/>
          <w:szCs w:val="28"/>
        </w:rPr>
        <w:t>потребительских цен;</w:t>
      </w:r>
    </w:p>
    <w:p w:rsidR="00291F87" w:rsidRPr="00291F87" w:rsidRDefault="00291F87" w:rsidP="00413EA4">
      <w:pPr>
        <w:pStyle w:val="a5"/>
        <w:widowControl w:val="0"/>
        <w:numPr>
          <w:ilvl w:val="0"/>
          <w:numId w:val="45"/>
        </w:numPr>
        <w:tabs>
          <w:tab w:val="left" w:pos="0"/>
        </w:tabs>
        <w:suppressAutoHyphens/>
        <w:spacing w:line="360" w:lineRule="auto"/>
        <w:ind w:left="0" w:firstLine="709"/>
        <w:rPr>
          <w:color w:val="auto"/>
          <w:spacing w:val="1"/>
          <w:sz w:val="28"/>
          <w:szCs w:val="28"/>
        </w:rPr>
      </w:pPr>
      <w:r w:rsidRPr="00291F87">
        <w:rPr>
          <w:color w:val="auto"/>
          <w:sz w:val="28"/>
          <w:szCs w:val="28"/>
        </w:rPr>
        <w:t xml:space="preserve">высокая степень неэластичности заработной платы при </w:t>
      </w:r>
      <w:r w:rsidRPr="00291F87">
        <w:rPr>
          <w:color w:val="auto"/>
          <w:spacing w:val="1"/>
          <w:sz w:val="28"/>
          <w:szCs w:val="28"/>
        </w:rPr>
        <w:t xml:space="preserve">понижательной тенденции цен. </w:t>
      </w:r>
    </w:p>
    <w:p w:rsidR="00291F87" w:rsidRPr="00291F87" w:rsidRDefault="00291F87" w:rsidP="00291F87">
      <w:pPr>
        <w:pStyle w:val="a5"/>
        <w:spacing w:line="360" w:lineRule="auto"/>
        <w:ind w:firstLine="709"/>
        <w:rPr>
          <w:color w:val="auto"/>
          <w:spacing w:val="1"/>
          <w:sz w:val="28"/>
          <w:szCs w:val="28"/>
        </w:rPr>
      </w:pPr>
      <w:r w:rsidRPr="00291F87">
        <w:rPr>
          <w:color w:val="auto"/>
          <w:spacing w:val="1"/>
          <w:sz w:val="28"/>
          <w:szCs w:val="28"/>
        </w:rPr>
        <w:t>Подобный уровень целевого показателя также отражает позицию о том</w:t>
      </w:r>
      <w:r w:rsidRPr="00291F87">
        <w:rPr>
          <w:color w:val="auto"/>
          <w:sz w:val="28"/>
          <w:szCs w:val="28"/>
        </w:rPr>
        <w:t xml:space="preserve">, что в низших точках экономического цикла важно не допускать отрицательные </w:t>
      </w:r>
      <w:r w:rsidRPr="00291F87">
        <w:rPr>
          <w:color w:val="auto"/>
          <w:spacing w:val="2"/>
          <w:sz w:val="28"/>
          <w:szCs w:val="28"/>
        </w:rPr>
        <w:t xml:space="preserve">значения реальных процентных ставок. При небольших отклонениях статистических оценок и </w:t>
      </w:r>
      <w:r w:rsidRPr="00291F87">
        <w:rPr>
          <w:color w:val="auto"/>
          <w:sz w:val="28"/>
          <w:szCs w:val="28"/>
        </w:rPr>
        <w:t xml:space="preserve">достаточной гибкости заработной платы представляются целесообразными более </w:t>
      </w:r>
      <w:r w:rsidRPr="00291F87">
        <w:rPr>
          <w:color w:val="auto"/>
          <w:spacing w:val="-2"/>
          <w:sz w:val="28"/>
          <w:szCs w:val="28"/>
        </w:rPr>
        <w:t xml:space="preserve">низкие показатели долгосрочных темпов инфляции, однако нулевой целевой показатель, по </w:t>
      </w:r>
      <w:r w:rsidRPr="00291F87">
        <w:rPr>
          <w:color w:val="auto"/>
          <w:sz w:val="28"/>
          <w:szCs w:val="28"/>
        </w:rPr>
        <w:t xml:space="preserve">общему мнению, является слишком низким. Поэтому на практике в промышленно развитых странах используется не очень широкий диапазон показателей долгосрочных </w:t>
      </w:r>
      <w:r w:rsidRPr="00291F87">
        <w:rPr>
          <w:color w:val="auto"/>
          <w:spacing w:val="1"/>
          <w:sz w:val="28"/>
          <w:szCs w:val="28"/>
        </w:rPr>
        <w:t>темпов инфляции (т.е. 0 - 3 %).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В странах с формирующимся рынком по сравнению с промышленно развитыми странами неопределенность относительно выбора адекватных целевых показателей долгосрочных темпов инфляции является ещё более </w:t>
      </w:r>
      <w:r w:rsidRPr="00291F87">
        <w:rPr>
          <w:color w:val="auto"/>
          <w:spacing w:val="1"/>
          <w:sz w:val="28"/>
          <w:szCs w:val="28"/>
        </w:rPr>
        <w:t xml:space="preserve">серьезной проблемой. В том числе это связано с тем, что отсутствуют достоверные прогнозные модели. Помимо этого, данные по потребительским </w:t>
      </w:r>
      <w:r w:rsidRPr="00291F87">
        <w:rPr>
          <w:color w:val="auto"/>
          <w:sz w:val="28"/>
          <w:szCs w:val="28"/>
        </w:rPr>
        <w:t>ценам могут оказаться необоснованными из-за относительно ограниченного сбора данных.</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При установлении целевых показателей инфляции страны с формирующимся рынком и промышленно развитые страны руководствуются во многих отношениях общими принципами денежно-кредитной политики. В контексте определения системы целевых показателей инфляции различные варианты проводимой денежно-кредитной политики определяются периодом запаздывания между политическими изменениями и их воздействием на инфляцию. Из-за такого </w:t>
      </w:r>
      <w:r w:rsidRPr="00291F87">
        <w:rPr>
          <w:color w:val="auto"/>
          <w:spacing w:val="-3"/>
          <w:sz w:val="28"/>
          <w:szCs w:val="28"/>
        </w:rPr>
        <w:t xml:space="preserve">запаздывания денежно-кредитную политику, проводимую в условиях функционирования </w:t>
      </w:r>
      <w:r w:rsidRPr="00291F87">
        <w:rPr>
          <w:color w:val="auto"/>
          <w:sz w:val="28"/>
          <w:szCs w:val="28"/>
        </w:rPr>
        <w:t>системы целевых показателей инфляции, стали называть «ограниченно дискреционной» в отличие от «автопилотного» варианта, который реализуется в случае использования жестких целевых показателей валютного курса. Подобная дополнительная степень свободы действий повышает значимость процесса реализации денежно-кредитной политики.</w:t>
      </w:r>
    </w:p>
    <w:p w:rsidR="00291F87" w:rsidRPr="00291F87" w:rsidRDefault="00291F87" w:rsidP="00291F87">
      <w:pPr>
        <w:pStyle w:val="a5"/>
        <w:spacing w:line="360" w:lineRule="auto"/>
        <w:ind w:firstLine="709"/>
        <w:rPr>
          <w:color w:val="auto"/>
          <w:sz w:val="28"/>
          <w:szCs w:val="28"/>
        </w:rPr>
      </w:pPr>
      <w:r w:rsidRPr="00291F87">
        <w:rPr>
          <w:color w:val="auto"/>
          <w:sz w:val="28"/>
          <w:szCs w:val="28"/>
        </w:rPr>
        <w:t>Использование целевых показателей инфляции предусматривает следующие меры денежно-кредитной политики:</w:t>
      </w:r>
    </w:p>
    <w:p w:rsidR="00291F87" w:rsidRPr="00291F87" w:rsidRDefault="00291F87" w:rsidP="00413EA4">
      <w:pPr>
        <w:pStyle w:val="a5"/>
        <w:widowControl w:val="0"/>
        <w:numPr>
          <w:ilvl w:val="0"/>
          <w:numId w:val="46"/>
        </w:numPr>
        <w:tabs>
          <w:tab w:val="left" w:pos="0"/>
        </w:tabs>
        <w:suppressAutoHyphens/>
        <w:spacing w:line="360" w:lineRule="auto"/>
        <w:ind w:left="0" w:firstLine="709"/>
        <w:rPr>
          <w:color w:val="auto"/>
          <w:sz w:val="28"/>
          <w:szCs w:val="28"/>
        </w:rPr>
      </w:pPr>
      <w:r w:rsidRPr="00291F87">
        <w:rPr>
          <w:color w:val="auto"/>
          <w:sz w:val="28"/>
          <w:szCs w:val="28"/>
        </w:rPr>
        <w:t xml:space="preserve">на основе </w:t>
      </w:r>
      <w:r w:rsidRPr="00291F87">
        <w:rPr>
          <w:color w:val="auto"/>
          <w:spacing w:val="-6"/>
          <w:sz w:val="28"/>
          <w:szCs w:val="28"/>
        </w:rPr>
        <w:t>последних экономических</w:t>
      </w:r>
      <w:r w:rsidRPr="00291F87">
        <w:rPr>
          <w:i/>
          <w:iCs/>
          <w:color w:val="auto"/>
          <w:spacing w:val="-6"/>
          <w:sz w:val="28"/>
          <w:szCs w:val="28"/>
        </w:rPr>
        <w:t xml:space="preserve"> </w:t>
      </w:r>
      <w:r w:rsidRPr="00291F87">
        <w:rPr>
          <w:color w:val="auto"/>
          <w:spacing w:val="-6"/>
          <w:sz w:val="28"/>
          <w:szCs w:val="28"/>
        </w:rPr>
        <w:t xml:space="preserve">данных, показателей настроения рынка, результатов математического </w:t>
      </w:r>
      <w:r w:rsidRPr="00291F87">
        <w:rPr>
          <w:color w:val="auto"/>
          <w:sz w:val="28"/>
          <w:szCs w:val="28"/>
        </w:rPr>
        <w:t>моделирования и обоснованной оценки производится регулярная корректировка инфляционных прогнозов;</w:t>
      </w:r>
    </w:p>
    <w:p w:rsidR="00291F87" w:rsidRPr="00291F87" w:rsidRDefault="00291F87" w:rsidP="00413EA4">
      <w:pPr>
        <w:pStyle w:val="a5"/>
        <w:widowControl w:val="0"/>
        <w:numPr>
          <w:ilvl w:val="0"/>
          <w:numId w:val="46"/>
        </w:numPr>
        <w:tabs>
          <w:tab w:val="left" w:pos="0"/>
        </w:tabs>
        <w:suppressAutoHyphens/>
        <w:spacing w:line="360" w:lineRule="auto"/>
        <w:ind w:left="0" w:firstLine="709"/>
        <w:rPr>
          <w:color w:val="auto"/>
          <w:sz w:val="28"/>
          <w:szCs w:val="28"/>
        </w:rPr>
      </w:pPr>
      <w:r w:rsidRPr="00291F87">
        <w:rPr>
          <w:color w:val="auto"/>
          <w:spacing w:val="-2"/>
          <w:sz w:val="28"/>
          <w:szCs w:val="28"/>
        </w:rPr>
        <w:t xml:space="preserve">с учетом недоиспользования производственных </w:t>
      </w:r>
      <w:r w:rsidRPr="00291F87">
        <w:rPr>
          <w:color w:val="auto"/>
          <w:sz w:val="28"/>
          <w:szCs w:val="28"/>
        </w:rPr>
        <w:t xml:space="preserve">мощностей и иных факторов на основе моделирования и обоснованной оценки определяется желаемая направленность политики (по определению уровня операционных целевых показателей, требующегося для сужения возможного разрыва между прогнозируемой инфляцией и </w:t>
      </w:r>
      <w:r w:rsidRPr="00291F87">
        <w:rPr>
          <w:color w:val="auto"/>
          <w:spacing w:val="-2"/>
          <w:sz w:val="28"/>
          <w:szCs w:val="28"/>
        </w:rPr>
        <w:t>целевыми показателями инфляции)</w:t>
      </w:r>
      <w:r w:rsidRPr="00291F87">
        <w:rPr>
          <w:color w:val="auto"/>
          <w:sz w:val="28"/>
          <w:szCs w:val="28"/>
        </w:rPr>
        <w:t>;</w:t>
      </w:r>
    </w:p>
    <w:p w:rsidR="00291F87" w:rsidRPr="00291F87" w:rsidRDefault="00291F87" w:rsidP="00413EA4">
      <w:pPr>
        <w:pStyle w:val="a5"/>
        <w:widowControl w:val="0"/>
        <w:numPr>
          <w:ilvl w:val="0"/>
          <w:numId w:val="46"/>
        </w:numPr>
        <w:tabs>
          <w:tab w:val="left" w:pos="0"/>
        </w:tabs>
        <w:suppressAutoHyphens/>
        <w:spacing w:line="360" w:lineRule="auto"/>
        <w:ind w:left="0" w:firstLine="709"/>
        <w:rPr>
          <w:color w:val="auto"/>
          <w:sz w:val="28"/>
          <w:szCs w:val="28"/>
        </w:rPr>
      </w:pPr>
      <w:r w:rsidRPr="00291F87">
        <w:rPr>
          <w:color w:val="auto"/>
          <w:sz w:val="28"/>
          <w:szCs w:val="28"/>
        </w:rPr>
        <w:t xml:space="preserve">рассматриваются и другие факторы (такие, как международная обстановка и </w:t>
      </w:r>
      <w:r w:rsidRPr="00291F87">
        <w:rPr>
          <w:color w:val="auto"/>
          <w:spacing w:val="-2"/>
          <w:sz w:val="28"/>
          <w:szCs w:val="28"/>
        </w:rPr>
        <w:t>политические события), которые могут повлиять на сроки и масштабы изменения направленности проводимой политики;</w:t>
      </w:r>
      <w:r w:rsidRPr="00291F87">
        <w:rPr>
          <w:color w:val="auto"/>
          <w:sz w:val="28"/>
          <w:szCs w:val="28"/>
        </w:rPr>
        <w:t xml:space="preserve"> </w:t>
      </w:r>
    </w:p>
    <w:p w:rsidR="00291F87" w:rsidRPr="00291F87" w:rsidRDefault="00291F87" w:rsidP="00413EA4">
      <w:pPr>
        <w:pStyle w:val="a5"/>
        <w:widowControl w:val="0"/>
        <w:numPr>
          <w:ilvl w:val="0"/>
          <w:numId w:val="46"/>
        </w:numPr>
        <w:tabs>
          <w:tab w:val="left" w:pos="0"/>
        </w:tabs>
        <w:suppressAutoHyphens/>
        <w:spacing w:line="360" w:lineRule="auto"/>
        <w:ind w:left="0" w:firstLine="709"/>
        <w:rPr>
          <w:color w:val="auto"/>
          <w:sz w:val="28"/>
          <w:szCs w:val="28"/>
        </w:rPr>
      </w:pPr>
      <w:r w:rsidRPr="00291F87">
        <w:rPr>
          <w:color w:val="auto"/>
          <w:sz w:val="28"/>
          <w:szCs w:val="28"/>
        </w:rPr>
        <w:t>публикуется информация об изменении направленности политики и проводится корректировка операционных целевых показателей до желаемого уровня.</w:t>
      </w:r>
    </w:p>
    <w:p w:rsidR="00291F87" w:rsidRPr="00291F87" w:rsidRDefault="00291F87" w:rsidP="00291F87">
      <w:pPr>
        <w:pStyle w:val="a5"/>
        <w:spacing w:line="360" w:lineRule="auto"/>
        <w:ind w:firstLine="709"/>
        <w:rPr>
          <w:color w:val="auto"/>
          <w:sz w:val="28"/>
          <w:szCs w:val="28"/>
        </w:rPr>
      </w:pPr>
      <w:r w:rsidRPr="005336EA">
        <w:rPr>
          <w:color w:val="auto"/>
          <w:spacing w:val="1"/>
          <w:sz w:val="28"/>
          <w:szCs w:val="28"/>
          <w:u w:val="single"/>
        </w:rPr>
        <w:t>Прогнозирование инфляции</w:t>
      </w:r>
      <w:r w:rsidRPr="00291F87">
        <w:rPr>
          <w:color w:val="auto"/>
          <w:spacing w:val="1"/>
          <w:sz w:val="28"/>
          <w:szCs w:val="28"/>
        </w:rPr>
        <w:t xml:space="preserve"> является особо сложной проблемой для транзитивных стран</w:t>
      </w:r>
      <w:r w:rsidRPr="00291F87">
        <w:rPr>
          <w:color w:val="auto"/>
          <w:sz w:val="28"/>
          <w:szCs w:val="28"/>
        </w:rPr>
        <w:t>. Из-за запаздывания между мерами денежно-кредитной политики и их воздействием на инфляцию прогнозы инфляции играют ключевую роль в проведении политики определения целевых показателей инфляции. По существу, прогнозы инфляции можно рассматривать как промежуточный целевой показатель политики</w:t>
      </w:r>
      <w:r w:rsidRPr="00291F87">
        <w:rPr>
          <w:color w:val="auto"/>
          <w:spacing w:val="-2"/>
          <w:sz w:val="28"/>
          <w:szCs w:val="28"/>
        </w:rPr>
        <w:t>. Из-за</w:t>
      </w:r>
      <w:r w:rsidRPr="00291F87">
        <w:rPr>
          <w:i/>
          <w:iCs/>
          <w:color w:val="auto"/>
          <w:spacing w:val="-2"/>
          <w:sz w:val="28"/>
          <w:szCs w:val="28"/>
        </w:rPr>
        <w:t xml:space="preserve"> </w:t>
      </w:r>
      <w:r w:rsidRPr="00291F87">
        <w:rPr>
          <w:color w:val="auto"/>
          <w:spacing w:val="-2"/>
          <w:sz w:val="28"/>
          <w:szCs w:val="28"/>
        </w:rPr>
        <w:t xml:space="preserve">недостаточности данных, постоянных структурных изменений </w:t>
      </w:r>
      <w:r w:rsidRPr="00291F87">
        <w:rPr>
          <w:color w:val="auto"/>
          <w:spacing w:val="-3"/>
          <w:sz w:val="28"/>
          <w:szCs w:val="28"/>
        </w:rPr>
        <w:t>и уязвимости в случае финансовых потрясений страны</w:t>
      </w:r>
      <w:r w:rsidRPr="00291F87">
        <w:rPr>
          <w:i/>
          <w:iCs/>
          <w:color w:val="auto"/>
          <w:spacing w:val="-3"/>
          <w:sz w:val="28"/>
          <w:szCs w:val="28"/>
        </w:rPr>
        <w:t xml:space="preserve"> </w:t>
      </w:r>
      <w:r w:rsidRPr="00291F87">
        <w:rPr>
          <w:color w:val="auto"/>
          <w:spacing w:val="-3"/>
          <w:sz w:val="28"/>
          <w:szCs w:val="28"/>
        </w:rPr>
        <w:t xml:space="preserve">с формирующимися рынками при прогнозировании </w:t>
      </w:r>
      <w:r w:rsidRPr="00291F87">
        <w:rPr>
          <w:color w:val="auto"/>
          <w:sz w:val="28"/>
          <w:szCs w:val="28"/>
        </w:rPr>
        <w:t>инфляции в меньшей степени полагаются на статистику.</w:t>
      </w:r>
    </w:p>
    <w:p w:rsidR="00291F87" w:rsidRPr="00291F87" w:rsidRDefault="00291F87" w:rsidP="00291F87">
      <w:pPr>
        <w:pStyle w:val="a5"/>
        <w:spacing w:line="360" w:lineRule="auto"/>
        <w:ind w:firstLine="709"/>
        <w:rPr>
          <w:color w:val="auto"/>
          <w:spacing w:val="1"/>
          <w:sz w:val="28"/>
          <w:szCs w:val="28"/>
        </w:rPr>
      </w:pPr>
      <w:r w:rsidRPr="00291F87">
        <w:rPr>
          <w:color w:val="auto"/>
          <w:spacing w:val="1"/>
          <w:sz w:val="28"/>
          <w:szCs w:val="28"/>
        </w:rPr>
        <w:t>Многие показатели инфляции</w:t>
      </w:r>
      <w:r w:rsidRPr="00291F87">
        <w:rPr>
          <w:i/>
          <w:iCs/>
          <w:color w:val="auto"/>
          <w:spacing w:val="1"/>
          <w:sz w:val="28"/>
          <w:szCs w:val="28"/>
        </w:rPr>
        <w:t xml:space="preserve"> </w:t>
      </w:r>
      <w:r w:rsidRPr="00291F87">
        <w:rPr>
          <w:color w:val="auto"/>
          <w:spacing w:val="1"/>
          <w:sz w:val="28"/>
          <w:szCs w:val="28"/>
        </w:rPr>
        <w:t xml:space="preserve">являются общими для всех стран, применяющих </w:t>
      </w:r>
      <w:r w:rsidRPr="00291F87">
        <w:rPr>
          <w:color w:val="auto"/>
          <w:sz w:val="28"/>
          <w:szCs w:val="28"/>
        </w:rPr>
        <w:t>систему целевых показателей инфляции. Показателями инфляции называют регистрируемые данные, которые, как показывает опыт, позволяют делать заключения о</w:t>
      </w:r>
      <w:r w:rsidRPr="00291F87">
        <w:rPr>
          <w:color w:val="auto"/>
          <w:spacing w:val="1"/>
          <w:sz w:val="28"/>
          <w:szCs w:val="28"/>
        </w:rPr>
        <w:t xml:space="preserve"> будущих изменениях уровня инфляции. Такие показатели включают переменные </w:t>
      </w:r>
      <w:r w:rsidRPr="00291F87">
        <w:rPr>
          <w:color w:val="auto"/>
          <w:sz w:val="28"/>
          <w:szCs w:val="28"/>
        </w:rPr>
        <w:t xml:space="preserve">спроса и предложения, денежные агрегаты, процентные ставки и валютный </w:t>
      </w:r>
      <w:r w:rsidRPr="00291F87">
        <w:rPr>
          <w:color w:val="auto"/>
          <w:spacing w:val="1"/>
          <w:sz w:val="28"/>
          <w:szCs w:val="28"/>
        </w:rPr>
        <w:t>курс, инфляцию, цены и инфляционно-девальвационные ожидания.</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Особое значение при определении целевых показателей инфляции имеет оценка инфляционных ожиданий, проводимая центральным банком. Такая оценка может предусматривать непосредственный выборочный сбор сведений об инфляционных ожиданиях рынка и потребителей (Новая Зеландия), либо центральный банк может готовить сводку по результатам обследований рыночных инфляционных ожиданий (Соединенное Королевство). </w:t>
      </w:r>
      <w:r w:rsidRPr="00291F87">
        <w:rPr>
          <w:color w:val="auto"/>
          <w:spacing w:val="-2"/>
          <w:sz w:val="28"/>
          <w:szCs w:val="28"/>
        </w:rPr>
        <w:t xml:space="preserve">Кроме того, необходимую </w:t>
      </w:r>
      <w:r w:rsidRPr="00291F87">
        <w:rPr>
          <w:color w:val="auto"/>
          <w:sz w:val="28"/>
          <w:szCs w:val="28"/>
        </w:rPr>
        <w:t>информацию можно получать путем неофициального опроса участников рынка сотрудниками центрального банка.</w:t>
      </w:r>
    </w:p>
    <w:p w:rsidR="00291F87" w:rsidRPr="00291F87" w:rsidRDefault="00291F87" w:rsidP="005336EA">
      <w:pPr>
        <w:pStyle w:val="a5"/>
        <w:spacing w:line="360" w:lineRule="auto"/>
        <w:ind w:firstLine="709"/>
        <w:rPr>
          <w:color w:val="auto"/>
          <w:sz w:val="28"/>
          <w:szCs w:val="28"/>
        </w:rPr>
      </w:pPr>
      <w:r w:rsidRPr="00291F87">
        <w:rPr>
          <w:color w:val="auto"/>
          <w:sz w:val="28"/>
          <w:szCs w:val="28"/>
        </w:rPr>
        <w:t xml:space="preserve">Полезным показателем могут являться данные о доходности государственных облигаций, индексированных с учетом инфляции. Колебания разницы между доходностью индексированных и неиндексированных облигаций используются </w:t>
      </w:r>
      <w:r w:rsidRPr="00291F87">
        <w:rPr>
          <w:color w:val="auto"/>
          <w:spacing w:val="-2"/>
          <w:sz w:val="28"/>
          <w:szCs w:val="28"/>
        </w:rPr>
        <w:t xml:space="preserve">центральными банками Австралии, Канады, Израиля, Новой Зеландии и Соединенного Королевства для оценки влияния изменений политики и других условий на инфляционные </w:t>
      </w:r>
      <w:r w:rsidRPr="00291F87">
        <w:rPr>
          <w:color w:val="auto"/>
          <w:sz w:val="28"/>
          <w:szCs w:val="28"/>
        </w:rPr>
        <w:t>ожидания и премию за инфляционный риск. Такие данные, однако, следует использовать осмотрительно, поскольку рынок индексированных долговых обязательств ограничен, а премии за риск бывают значительными и изменчивыми. Кроме того, в некоторых странах из-за ряда проблем технического характера (например, таких как различное налогообложение доходов по индексированным долговым обязательствам в сравнении с номинальным долгом) сбор достоверной информации об инфляционных ожиданиях может существенно осложняться. Ожидаемые значения будущих темпов инфляции можно также определять на основании номинальных и реальных форвардных процентных ставок.</w:t>
      </w:r>
    </w:p>
    <w:p w:rsidR="00291F87" w:rsidRPr="00291F87" w:rsidRDefault="00291F87" w:rsidP="00291F87">
      <w:pPr>
        <w:pStyle w:val="a5"/>
        <w:spacing w:line="360" w:lineRule="auto"/>
        <w:ind w:firstLine="709"/>
        <w:rPr>
          <w:color w:val="auto"/>
          <w:spacing w:val="1"/>
          <w:sz w:val="28"/>
          <w:szCs w:val="28"/>
        </w:rPr>
      </w:pPr>
      <w:r w:rsidRPr="00291F87">
        <w:rPr>
          <w:color w:val="auto"/>
          <w:sz w:val="28"/>
          <w:szCs w:val="28"/>
        </w:rPr>
        <w:t xml:space="preserve">Структурные модели, используемые центральными банками для прогнозирования инфляции, имеют ряд общих элементов. К ним относятся кривая спроса для </w:t>
      </w:r>
      <w:r w:rsidRPr="00291F87">
        <w:rPr>
          <w:color w:val="auto"/>
          <w:spacing w:val="-4"/>
          <w:sz w:val="28"/>
          <w:szCs w:val="28"/>
        </w:rPr>
        <w:t xml:space="preserve">открытий экономики, кривая Филипса, условия равновесия международного рынка </w:t>
      </w:r>
      <w:r w:rsidRPr="00291F87">
        <w:rPr>
          <w:color w:val="auto"/>
          <w:spacing w:val="-5"/>
          <w:sz w:val="28"/>
          <w:szCs w:val="28"/>
        </w:rPr>
        <w:t xml:space="preserve">активов и функция реакции денежно-кредитной политики на различные экзогенные факторы. </w:t>
      </w:r>
      <w:r w:rsidRPr="00291F87">
        <w:rPr>
          <w:color w:val="auto"/>
          <w:spacing w:val="-3"/>
          <w:sz w:val="28"/>
          <w:szCs w:val="28"/>
        </w:rPr>
        <w:t xml:space="preserve">Эти элементы широко используются при эмпирическом обосновании и выработке тактики действий </w:t>
      </w:r>
      <w:r w:rsidRPr="00291F87">
        <w:rPr>
          <w:color w:val="auto"/>
          <w:spacing w:val="-2"/>
          <w:sz w:val="28"/>
          <w:szCs w:val="28"/>
        </w:rPr>
        <w:t xml:space="preserve">центрального банка, принципов денежно-кредитной политики, а также при оценке возможных угроз и потерь. </w:t>
      </w:r>
      <w:r w:rsidRPr="00291F87">
        <w:rPr>
          <w:color w:val="auto"/>
          <w:sz w:val="28"/>
          <w:szCs w:val="28"/>
        </w:rPr>
        <w:t xml:space="preserve">Кроме того, они составляют основу некоторых новых масштабных </w:t>
      </w:r>
      <w:r w:rsidRPr="00291F87">
        <w:rPr>
          <w:color w:val="auto"/>
          <w:spacing w:val="-2"/>
          <w:sz w:val="28"/>
          <w:szCs w:val="28"/>
        </w:rPr>
        <w:t xml:space="preserve">макроэкономических моделей, разработанных центральными банками развитых стран. </w:t>
      </w:r>
      <w:r w:rsidRPr="00291F87">
        <w:rPr>
          <w:color w:val="auto"/>
          <w:spacing w:val="-3"/>
          <w:sz w:val="28"/>
          <w:szCs w:val="28"/>
        </w:rPr>
        <w:t xml:space="preserve">Такие модели могут служить полезными ориентирами для </w:t>
      </w:r>
      <w:r w:rsidRPr="00291F87">
        <w:rPr>
          <w:color w:val="auto"/>
          <w:sz w:val="28"/>
          <w:szCs w:val="28"/>
        </w:rPr>
        <w:t xml:space="preserve">политики в странах, где система целевых показателей инфляции действует уже в течение </w:t>
      </w:r>
      <w:r w:rsidRPr="00291F87">
        <w:rPr>
          <w:color w:val="auto"/>
          <w:spacing w:val="1"/>
          <w:sz w:val="28"/>
          <w:szCs w:val="28"/>
        </w:rPr>
        <w:t xml:space="preserve">определенного времени, а экономические отношения стабильны. </w:t>
      </w:r>
    </w:p>
    <w:p w:rsidR="00291F87" w:rsidRPr="00291F87" w:rsidRDefault="00291F87" w:rsidP="00291F87">
      <w:pPr>
        <w:pStyle w:val="a5"/>
        <w:spacing w:line="360" w:lineRule="auto"/>
        <w:ind w:firstLine="709"/>
        <w:rPr>
          <w:color w:val="auto"/>
          <w:sz w:val="28"/>
          <w:szCs w:val="28"/>
        </w:rPr>
      </w:pPr>
      <w:r w:rsidRPr="00291F87">
        <w:rPr>
          <w:color w:val="auto"/>
          <w:spacing w:val="1"/>
          <w:sz w:val="28"/>
          <w:szCs w:val="28"/>
        </w:rPr>
        <w:t xml:space="preserve">Масштабные </w:t>
      </w:r>
      <w:r w:rsidRPr="00291F87">
        <w:rPr>
          <w:color w:val="auto"/>
          <w:sz w:val="28"/>
          <w:szCs w:val="28"/>
        </w:rPr>
        <w:t>динамические модели используются для подготовки годовых прогнозов в Канаде и Новой Зеландии, квартальных прогнозов Банка Канады или Совета управляющих Федеральной резервной системы США. Эт</w:t>
      </w:r>
      <w:r w:rsidRPr="00291F87">
        <w:rPr>
          <w:color w:val="auto"/>
          <w:spacing w:val="2"/>
          <w:sz w:val="28"/>
          <w:szCs w:val="28"/>
        </w:rPr>
        <w:t xml:space="preserve">и макроэкономические модели ориентированы на получение более убедительных с </w:t>
      </w:r>
      <w:r w:rsidRPr="00291F87">
        <w:rPr>
          <w:color w:val="auto"/>
          <w:sz w:val="28"/>
          <w:szCs w:val="28"/>
        </w:rPr>
        <w:t>теоретической точки зрения результатов моделирования, поскольку параметры, выводимые только путем оценки данных за прошлые периоды, оказались менее пригодными для подобного имитационного моделирования.</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Несмотря на относительно длительный период существования систем целевых показателей инфляции, на разработку крупномасштабных моделей требуется много затрат. Поэтому во многих промышленно развитых </w:t>
      </w:r>
      <w:r w:rsidRPr="00291F87">
        <w:rPr>
          <w:color w:val="auto"/>
          <w:spacing w:val="1"/>
          <w:sz w:val="28"/>
          <w:szCs w:val="28"/>
        </w:rPr>
        <w:t xml:space="preserve">странах используются также ограниченные структурные модели, которые относятся к </w:t>
      </w:r>
      <w:r w:rsidRPr="00291F87">
        <w:rPr>
          <w:color w:val="auto"/>
          <w:sz w:val="28"/>
          <w:szCs w:val="28"/>
        </w:rPr>
        <w:t>конкретному сектору и (или) учитывают для оценки состояния в основных секторах экономики только несколько важнейших переменных.</w:t>
      </w:r>
    </w:p>
    <w:p w:rsidR="00291F87" w:rsidRPr="00291F87" w:rsidRDefault="00291F87" w:rsidP="00291F87">
      <w:pPr>
        <w:pStyle w:val="a5"/>
        <w:spacing w:line="360" w:lineRule="auto"/>
        <w:ind w:firstLine="709"/>
        <w:rPr>
          <w:color w:val="auto"/>
          <w:spacing w:val="-2"/>
          <w:sz w:val="28"/>
          <w:szCs w:val="28"/>
        </w:rPr>
      </w:pPr>
      <w:r w:rsidRPr="00291F87">
        <w:rPr>
          <w:color w:val="auto"/>
          <w:spacing w:val="-2"/>
          <w:sz w:val="28"/>
          <w:szCs w:val="28"/>
        </w:rPr>
        <w:t xml:space="preserve">Транзитивные страны, напротив, в меньшей степени используют количественные модели. Причиной этого является недостаточный опыт использования </w:t>
      </w:r>
      <w:r w:rsidRPr="00291F87">
        <w:rPr>
          <w:color w:val="auto"/>
          <w:sz w:val="28"/>
          <w:szCs w:val="28"/>
        </w:rPr>
        <w:t xml:space="preserve">системы целевых показателей, что не дает возможности получать надежные оценки в рамках такой модели. Еще одной причиной являются постоянные изменения структурных </w:t>
      </w:r>
      <w:r w:rsidRPr="00291F87">
        <w:rPr>
          <w:color w:val="auto"/>
          <w:spacing w:val="-2"/>
          <w:sz w:val="28"/>
          <w:szCs w:val="28"/>
        </w:rPr>
        <w:t xml:space="preserve">взаимосвязей в данных экономических системах. </w:t>
      </w:r>
    </w:p>
    <w:p w:rsidR="00291F87" w:rsidRPr="00291F87" w:rsidRDefault="00291F87" w:rsidP="00291F87">
      <w:pPr>
        <w:pStyle w:val="a5"/>
        <w:spacing w:line="360" w:lineRule="auto"/>
        <w:ind w:firstLine="709"/>
        <w:rPr>
          <w:color w:val="auto"/>
          <w:sz w:val="28"/>
          <w:szCs w:val="28"/>
        </w:rPr>
      </w:pPr>
      <w:r w:rsidRPr="00291F87">
        <w:rPr>
          <w:color w:val="auto"/>
          <w:spacing w:val="-2"/>
          <w:sz w:val="28"/>
          <w:szCs w:val="28"/>
        </w:rPr>
        <w:t xml:space="preserve">В целом модели не только позволяют прогнозировать инфляцию, но и обеспечивают важную </w:t>
      </w:r>
      <w:r w:rsidRPr="00291F87">
        <w:rPr>
          <w:color w:val="auto"/>
          <w:sz w:val="28"/>
          <w:szCs w:val="28"/>
        </w:rPr>
        <w:t>поддержку денежно-кредитной политики по различным направлениям. Еще важно и то, что модели могут стать основой для обсуждения политики и использоваться для представления результатов прогнозирования инфляции широкой общественности, что имеет существенное значение для обеспечения информационной открытости. Недавним нововведением стали получаемые с помощью количественных моделей веерные диаграммы, которые отражают распределение вероятности прогнозов инфляции по всей совокупности возможных последствий.</w:t>
      </w:r>
    </w:p>
    <w:p w:rsidR="00291F87" w:rsidRPr="00291F87" w:rsidRDefault="00291F87" w:rsidP="00291F87">
      <w:pPr>
        <w:pStyle w:val="a5"/>
        <w:spacing w:line="360" w:lineRule="auto"/>
        <w:ind w:firstLine="709"/>
        <w:rPr>
          <w:color w:val="auto"/>
          <w:spacing w:val="-2"/>
          <w:sz w:val="28"/>
          <w:szCs w:val="28"/>
        </w:rPr>
      </w:pPr>
      <w:r w:rsidRPr="00291F87">
        <w:rPr>
          <w:color w:val="auto"/>
          <w:spacing w:val="-2"/>
          <w:sz w:val="28"/>
          <w:szCs w:val="28"/>
        </w:rPr>
        <w:t xml:space="preserve">В практике прогнозирования инфляции используется сочетание индикаторных </w:t>
      </w:r>
      <w:r w:rsidRPr="00291F87">
        <w:rPr>
          <w:color w:val="auto"/>
          <w:sz w:val="28"/>
          <w:szCs w:val="28"/>
        </w:rPr>
        <w:t xml:space="preserve">переменных, количественных экономических моделей и качественных оценок. Центральные банки, применяющие целевые показатели инфляции, сначала анализируют результаты, полученные на основе экономических моделей и прочих показателей инфляции, после чего проводят оценку с использованием качественной информации, полученной из источников во всех секторах экономики, и, в итоге, </w:t>
      </w:r>
      <w:r w:rsidRPr="00291F87">
        <w:rPr>
          <w:color w:val="auto"/>
          <w:spacing w:val="1"/>
          <w:sz w:val="28"/>
          <w:szCs w:val="28"/>
        </w:rPr>
        <w:t>формулируют точку зрения, определяющую необходимую направленность денежно-</w:t>
      </w:r>
      <w:r w:rsidRPr="00291F87">
        <w:rPr>
          <w:color w:val="auto"/>
          <w:spacing w:val="-2"/>
          <w:sz w:val="28"/>
          <w:szCs w:val="28"/>
        </w:rPr>
        <w:t>кредитной политики.</w:t>
      </w:r>
    </w:p>
    <w:p w:rsidR="00291F87" w:rsidRPr="00291F87" w:rsidRDefault="005336EA" w:rsidP="00291F87">
      <w:pPr>
        <w:pStyle w:val="a5"/>
        <w:spacing w:line="360" w:lineRule="auto"/>
        <w:ind w:firstLine="709"/>
        <w:rPr>
          <w:color w:val="auto"/>
          <w:sz w:val="28"/>
          <w:szCs w:val="28"/>
        </w:rPr>
      </w:pPr>
      <w:r w:rsidRPr="005336EA">
        <w:rPr>
          <w:bCs/>
          <w:color w:val="auto"/>
          <w:spacing w:val="4"/>
          <w:sz w:val="28"/>
          <w:szCs w:val="28"/>
        </w:rPr>
        <w:t>Говоря о м</w:t>
      </w:r>
      <w:r w:rsidR="00291F87" w:rsidRPr="005336EA">
        <w:rPr>
          <w:bCs/>
          <w:color w:val="auto"/>
          <w:spacing w:val="4"/>
          <w:sz w:val="28"/>
          <w:szCs w:val="28"/>
        </w:rPr>
        <w:t>еханизм</w:t>
      </w:r>
      <w:r w:rsidRPr="005336EA">
        <w:rPr>
          <w:bCs/>
          <w:color w:val="auto"/>
          <w:spacing w:val="4"/>
          <w:sz w:val="28"/>
          <w:szCs w:val="28"/>
        </w:rPr>
        <w:t>ах</w:t>
      </w:r>
      <w:r w:rsidR="00291F87" w:rsidRPr="005336EA">
        <w:rPr>
          <w:bCs/>
          <w:color w:val="auto"/>
          <w:spacing w:val="4"/>
          <w:sz w:val="28"/>
          <w:szCs w:val="28"/>
        </w:rPr>
        <w:t xml:space="preserve"> реализации политики таргетирования инфляции</w:t>
      </w:r>
      <w:r>
        <w:rPr>
          <w:bCs/>
          <w:color w:val="auto"/>
          <w:spacing w:val="4"/>
          <w:sz w:val="28"/>
          <w:szCs w:val="28"/>
        </w:rPr>
        <w:t>, отметим, что</w:t>
      </w:r>
      <w:r w:rsidR="00291F87" w:rsidRPr="00291F87">
        <w:rPr>
          <w:b/>
          <w:bCs/>
          <w:i/>
          <w:color w:val="auto"/>
          <w:spacing w:val="4"/>
          <w:sz w:val="28"/>
          <w:szCs w:val="28"/>
        </w:rPr>
        <w:t xml:space="preserve"> </w:t>
      </w:r>
      <w:r>
        <w:rPr>
          <w:color w:val="auto"/>
          <w:spacing w:val="1"/>
          <w:sz w:val="28"/>
          <w:szCs w:val="28"/>
        </w:rPr>
        <w:t>в</w:t>
      </w:r>
      <w:r w:rsidR="00291F87" w:rsidRPr="00291F87">
        <w:rPr>
          <w:color w:val="auto"/>
          <w:spacing w:val="1"/>
          <w:sz w:val="28"/>
          <w:szCs w:val="28"/>
        </w:rPr>
        <w:t xml:space="preserve"> странах с открытой экономикой воздействие денежно-</w:t>
      </w:r>
      <w:r w:rsidR="00291F87" w:rsidRPr="00291F87">
        <w:rPr>
          <w:color w:val="auto"/>
          <w:sz w:val="28"/>
          <w:szCs w:val="28"/>
        </w:rPr>
        <w:t xml:space="preserve">кредитной политики на инфляцию, как правило, происходит посредством прямых и косвенных каналов.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Так, в краткосрочной перспективе увеличение процентных ставок непосредственно (прямо) приводит к сокращению темпов инфляции за счет повышения курса национальной валюты, что находит свое выражение в снижении цен </w:t>
      </w:r>
      <w:r w:rsidRPr="00291F87">
        <w:rPr>
          <w:color w:val="auto"/>
          <w:spacing w:val="1"/>
          <w:sz w:val="28"/>
          <w:szCs w:val="28"/>
        </w:rPr>
        <w:t xml:space="preserve">на импортируемые товары. В долгосрочной перспективе увеличение процентных ставок косвенным образом приводит к снижению инфляции, прежде всего, благодаря ослаблению </w:t>
      </w:r>
      <w:r w:rsidRPr="00291F87">
        <w:rPr>
          <w:color w:val="auto"/>
          <w:spacing w:val="-2"/>
          <w:sz w:val="28"/>
          <w:szCs w:val="28"/>
        </w:rPr>
        <w:t xml:space="preserve">инфляционных ожиданий и сокращению капиталовложений </w:t>
      </w:r>
      <w:r w:rsidRPr="00291F87">
        <w:rPr>
          <w:color w:val="auto"/>
          <w:sz w:val="28"/>
          <w:szCs w:val="28"/>
        </w:rPr>
        <w:t xml:space="preserve">предприятий. Кроме этого, рост курса национальной валюты становится причиной уменьшения потребления, и, помимо этого, ведёт к переориентации расходов с внешнеторговых на неторгуемые товары.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Естественно, центральный банк не может </w:t>
      </w:r>
      <w:r w:rsidRPr="00291F87">
        <w:rPr>
          <w:color w:val="auto"/>
          <w:spacing w:val="-2"/>
          <w:sz w:val="28"/>
          <w:szCs w:val="28"/>
        </w:rPr>
        <w:t xml:space="preserve">рассматривать валютный курс как механизм долгосрочной реализации политических изменений, </w:t>
      </w:r>
      <w:r w:rsidRPr="00291F87">
        <w:rPr>
          <w:color w:val="auto"/>
          <w:sz w:val="28"/>
          <w:szCs w:val="28"/>
        </w:rPr>
        <w:t xml:space="preserve">позволяющих направленно влиять на инфляцию (даже если ранее валютный курс и </w:t>
      </w:r>
      <w:r w:rsidRPr="00291F87">
        <w:rPr>
          <w:color w:val="auto"/>
          <w:spacing w:val="2"/>
          <w:sz w:val="28"/>
          <w:szCs w:val="28"/>
        </w:rPr>
        <w:t xml:space="preserve">обеспечивал цели краткосрочной политики). В конечном итоге механизм воздействия </w:t>
      </w:r>
      <w:r w:rsidRPr="00291F87">
        <w:rPr>
          <w:color w:val="auto"/>
          <w:sz w:val="28"/>
          <w:szCs w:val="28"/>
        </w:rPr>
        <w:t>политики на инфляцию будет определять рынок: или посредством валютного курса, или при помощи рыночных процентных ставок. Кроме того, денежно-кредитная политика может оказывать косвенное воздействие на инфляцию, изменяя благосостояние и, тем самым, совокупный спрос.</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В переходных странах, характеризующихся более высокими темпами инфляции и быстрым </w:t>
      </w:r>
      <w:r w:rsidRPr="00291F87">
        <w:rPr>
          <w:color w:val="auto"/>
          <w:spacing w:val="1"/>
          <w:sz w:val="28"/>
          <w:szCs w:val="28"/>
        </w:rPr>
        <w:t>переносом воздействия с валютного курса на темпы инфляции,</w:t>
      </w:r>
      <w:r w:rsidRPr="00291F87">
        <w:rPr>
          <w:color w:val="auto"/>
          <w:sz w:val="28"/>
          <w:szCs w:val="28"/>
        </w:rPr>
        <w:t xml:space="preserve"> как правило, отсутствуют каналы инерционного снижения цен.</w:t>
      </w:r>
      <w:r w:rsidRPr="00291F87">
        <w:rPr>
          <w:color w:val="auto"/>
          <w:spacing w:val="1"/>
          <w:sz w:val="28"/>
          <w:szCs w:val="28"/>
        </w:rPr>
        <w:t xml:space="preserve"> Длительный период высоких темпов инфляции и индексации в Бразилии, Чили и Израиле до </w:t>
      </w:r>
      <w:r w:rsidRPr="00291F87">
        <w:rPr>
          <w:color w:val="auto"/>
          <w:sz w:val="28"/>
          <w:szCs w:val="28"/>
        </w:rPr>
        <w:t>становления надежной системы целевых показателей инфляции, часто становился причиной инерционного роста цен и почти незамедлительного воздействия изменений валютного курса на темпы инфляции. Воздействие изменений валютного курса, по-видимому, более медленное в промышленно развитых странах - приблизительно от шести до восьми кварталов. Так, в Новой Зеландии хеджирование валютного курса и увеличение периода запаздывания между мерами политики и инфляцией нивелировали канал непосредственного воздействия валютного курса, эффект которого проявляется лишь в долго</w:t>
      </w:r>
      <w:r w:rsidRPr="00291F87">
        <w:rPr>
          <w:color w:val="auto"/>
          <w:spacing w:val="-2"/>
          <w:sz w:val="28"/>
          <w:szCs w:val="28"/>
        </w:rPr>
        <w:t xml:space="preserve">срочной перспективе. В отличие от этого, в Бразилии косвенное воздействие денежно-кредитной </w:t>
      </w:r>
      <w:r w:rsidRPr="00291F87">
        <w:rPr>
          <w:color w:val="auto"/>
          <w:sz w:val="28"/>
          <w:szCs w:val="28"/>
        </w:rPr>
        <w:t>политики на инфляцию через спрос проявляется спустя два-три квартала.</w:t>
      </w:r>
    </w:p>
    <w:p w:rsidR="00291F87" w:rsidRPr="00291F87" w:rsidRDefault="00291F87" w:rsidP="00291F87">
      <w:pPr>
        <w:pStyle w:val="a5"/>
        <w:spacing w:line="360" w:lineRule="auto"/>
        <w:ind w:firstLine="709"/>
        <w:rPr>
          <w:color w:val="auto"/>
          <w:sz w:val="28"/>
          <w:szCs w:val="28"/>
        </w:rPr>
      </w:pPr>
      <w:r w:rsidRPr="00291F87">
        <w:rPr>
          <w:color w:val="auto"/>
          <w:spacing w:val="-2"/>
          <w:sz w:val="28"/>
          <w:szCs w:val="28"/>
        </w:rPr>
        <w:t xml:space="preserve">Эффективность механизмов политики таргетирования инфляции может снижаться </w:t>
      </w:r>
      <w:r w:rsidRPr="00291F87">
        <w:rPr>
          <w:color w:val="auto"/>
          <w:sz w:val="28"/>
          <w:szCs w:val="28"/>
        </w:rPr>
        <w:t xml:space="preserve">из-за низкого уровня развития финансовых рынков. Например, действенность данной политики в Чешской Республике тормозилось крайней неэластичностью банковского кредитования под давлением большого удельного веса просроченных кредитов, а </w:t>
      </w:r>
      <w:r w:rsidRPr="00291F87">
        <w:rPr>
          <w:color w:val="auto"/>
          <w:spacing w:val="1"/>
          <w:sz w:val="28"/>
          <w:szCs w:val="28"/>
        </w:rPr>
        <w:t>также в связи с практикой предоставления займов убыточным предприятиям. В</w:t>
      </w:r>
      <w:r w:rsidRPr="00291F87">
        <w:rPr>
          <w:i/>
          <w:iCs/>
          <w:color w:val="auto"/>
          <w:spacing w:val="1"/>
          <w:sz w:val="28"/>
          <w:szCs w:val="28"/>
        </w:rPr>
        <w:t xml:space="preserve"> </w:t>
      </w:r>
      <w:r w:rsidRPr="00291F87">
        <w:rPr>
          <w:color w:val="auto"/>
          <w:spacing w:val="1"/>
          <w:sz w:val="28"/>
          <w:szCs w:val="28"/>
        </w:rPr>
        <w:t xml:space="preserve">Польше </w:t>
      </w:r>
      <w:r w:rsidRPr="00291F87">
        <w:rPr>
          <w:color w:val="auto"/>
          <w:spacing w:val="-2"/>
          <w:sz w:val="28"/>
          <w:szCs w:val="28"/>
        </w:rPr>
        <w:t xml:space="preserve">кредитные механизмы реализации политики действовали неэффективно из-за низкого </w:t>
      </w:r>
      <w:r w:rsidRPr="00291F87">
        <w:rPr>
          <w:color w:val="auto"/>
          <w:sz w:val="28"/>
          <w:szCs w:val="28"/>
        </w:rPr>
        <w:t>уровня развития финансовых рынков и мощного оттока капитала на зарубежные рынки</w:t>
      </w:r>
    </w:p>
    <w:p w:rsidR="00291F87" w:rsidRPr="00291F87" w:rsidRDefault="00291F87" w:rsidP="00291F87">
      <w:pPr>
        <w:pStyle w:val="a5"/>
        <w:spacing w:line="360" w:lineRule="auto"/>
        <w:ind w:firstLine="709"/>
        <w:rPr>
          <w:color w:val="auto"/>
          <w:spacing w:val="1"/>
          <w:sz w:val="28"/>
          <w:szCs w:val="28"/>
        </w:rPr>
      </w:pPr>
      <w:r w:rsidRPr="00291F87">
        <w:rPr>
          <w:color w:val="auto"/>
          <w:sz w:val="28"/>
          <w:szCs w:val="28"/>
        </w:rPr>
        <w:t xml:space="preserve">Все страны, применяющие систему целевых показателей инфляции, в качестве </w:t>
      </w:r>
      <w:r w:rsidRPr="00291F87">
        <w:rPr>
          <w:color w:val="auto"/>
          <w:spacing w:val="-4"/>
          <w:sz w:val="28"/>
          <w:szCs w:val="28"/>
        </w:rPr>
        <w:t xml:space="preserve">операционного целевого показателя используют краткосрочные процентные ставки. </w:t>
      </w:r>
      <w:r w:rsidRPr="00291F87">
        <w:rPr>
          <w:color w:val="auto"/>
          <w:sz w:val="28"/>
          <w:szCs w:val="28"/>
        </w:rPr>
        <w:t xml:space="preserve">Данный показатель можно определить как индикатор денежного рынка, который наиболее точно отражает намерения экономических агентов страны. Популярность ежедневной процентной ставки как операционного целевого показателя </w:t>
      </w:r>
      <w:r w:rsidRPr="00291F87">
        <w:rPr>
          <w:color w:val="auto"/>
          <w:spacing w:val="1"/>
          <w:sz w:val="28"/>
          <w:szCs w:val="28"/>
        </w:rPr>
        <w:t xml:space="preserve">демонстрирует стремление центральных банков сгладить колебания спроса на банковские </w:t>
      </w:r>
      <w:r w:rsidRPr="00291F87">
        <w:rPr>
          <w:color w:val="auto"/>
          <w:sz w:val="28"/>
          <w:szCs w:val="28"/>
        </w:rPr>
        <w:t xml:space="preserve">резервы или расчетные остатки. В свою очередь, тенденция к более частому использованию краткосрочных процентных ставок в качестве операционного целевого показателя представляет собой </w:t>
      </w:r>
      <w:r w:rsidRPr="00291F87">
        <w:rPr>
          <w:color w:val="auto"/>
          <w:spacing w:val="-2"/>
          <w:sz w:val="28"/>
          <w:szCs w:val="28"/>
        </w:rPr>
        <w:t>лишь часть более широкой тенденции отказа от целевых показателей денежной массы</w:t>
      </w:r>
      <w:r w:rsidRPr="00291F87">
        <w:rPr>
          <w:color w:val="auto"/>
          <w:spacing w:val="1"/>
          <w:sz w:val="28"/>
          <w:szCs w:val="28"/>
        </w:rPr>
        <w:t xml:space="preserve">.. </w:t>
      </w:r>
    </w:p>
    <w:p w:rsidR="00291F87" w:rsidRPr="00291F87" w:rsidRDefault="00291F87" w:rsidP="00291F87">
      <w:pPr>
        <w:pStyle w:val="a5"/>
        <w:spacing w:line="360" w:lineRule="auto"/>
        <w:ind w:firstLine="709"/>
        <w:rPr>
          <w:color w:val="auto"/>
          <w:spacing w:val="-2"/>
          <w:sz w:val="28"/>
          <w:szCs w:val="28"/>
        </w:rPr>
      </w:pPr>
      <w:r w:rsidRPr="00291F87">
        <w:rPr>
          <w:color w:val="auto"/>
          <w:spacing w:val="-3"/>
          <w:sz w:val="28"/>
          <w:szCs w:val="28"/>
        </w:rPr>
        <w:t xml:space="preserve">В качестве операционного целевого показатели (способа демонстрации своих </w:t>
      </w:r>
      <w:r w:rsidRPr="00291F87">
        <w:rPr>
          <w:color w:val="auto"/>
          <w:sz w:val="28"/>
          <w:szCs w:val="28"/>
        </w:rPr>
        <w:t xml:space="preserve">намерений) некоторые центральные банки стран с открытой экономикой используют не только среднее значение процентной ставки, но и валютного курса (так называемый индекс денежно-кредитных условий). </w:t>
      </w:r>
      <w:r w:rsidRPr="00291F87">
        <w:rPr>
          <w:i/>
          <w:color w:val="auto"/>
          <w:spacing w:val="-2"/>
          <w:sz w:val="28"/>
          <w:szCs w:val="28"/>
        </w:rPr>
        <w:t>Индекс денежно-кредитных условий</w:t>
      </w:r>
      <w:r w:rsidRPr="00291F87">
        <w:rPr>
          <w:color w:val="auto"/>
          <w:spacing w:val="-2"/>
          <w:sz w:val="28"/>
          <w:szCs w:val="28"/>
        </w:rPr>
        <w:t xml:space="preserve"> </w:t>
      </w:r>
      <w:r w:rsidRPr="00291F87">
        <w:rPr>
          <w:color w:val="auto"/>
          <w:sz w:val="28"/>
          <w:szCs w:val="28"/>
        </w:rPr>
        <w:t xml:space="preserve">представляет собой взвешенную комбинацию валютного курса и краткосрочной процентной ставки за вычетом их значений в базисный период, и может рассчитываться как </w:t>
      </w:r>
      <w:r w:rsidRPr="00291F87">
        <w:rPr>
          <w:color w:val="auto"/>
          <w:spacing w:val="-2"/>
          <w:sz w:val="28"/>
          <w:szCs w:val="28"/>
        </w:rPr>
        <w:t xml:space="preserve">в номинальном, так и в реальном выражении. Статистические веса определяются на </w:t>
      </w:r>
      <w:r w:rsidRPr="00291F87">
        <w:rPr>
          <w:color w:val="auto"/>
          <w:sz w:val="28"/>
          <w:szCs w:val="28"/>
        </w:rPr>
        <w:t>основании сравнительного воздействия валютного курса и целевого показателя процентной ставки</w:t>
      </w:r>
      <w:r w:rsidRPr="00291F87">
        <w:rPr>
          <w:color w:val="auto"/>
          <w:spacing w:val="-2"/>
          <w:sz w:val="28"/>
          <w:szCs w:val="28"/>
        </w:rPr>
        <w:t xml:space="preserve"> на реальный совокупный спрос. </w:t>
      </w:r>
    </w:p>
    <w:p w:rsidR="00291F87" w:rsidRPr="00291F87" w:rsidRDefault="00291F87" w:rsidP="00291F87">
      <w:pPr>
        <w:pStyle w:val="a5"/>
        <w:spacing w:line="360" w:lineRule="auto"/>
        <w:ind w:firstLine="709"/>
        <w:rPr>
          <w:color w:val="auto"/>
          <w:spacing w:val="-2"/>
          <w:sz w:val="28"/>
          <w:szCs w:val="28"/>
        </w:rPr>
      </w:pPr>
      <w:r w:rsidRPr="00291F87">
        <w:rPr>
          <w:color w:val="auto"/>
          <w:sz w:val="28"/>
          <w:szCs w:val="28"/>
        </w:rPr>
        <w:t xml:space="preserve">Использование индекса денежно-кредитных условий (ИДКУ) в транзитивных странах целесообразно по той причине, что в небольшой открытой экономике трудно предсказать, каким образом корректировка политики повлияет на совокупный спрос и инфляцию: или </w:t>
      </w:r>
      <w:r w:rsidRPr="00291F87">
        <w:rPr>
          <w:color w:val="auto"/>
          <w:spacing w:val="-2"/>
          <w:sz w:val="28"/>
          <w:szCs w:val="28"/>
        </w:rPr>
        <w:t xml:space="preserve">через валютный курс, или через процентные ставки. </w:t>
      </w:r>
    </w:p>
    <w:p w:rsidR="00291F87" w:rsidRPr="00291F87" w:rsidRDefault="00291F87" w:rsidP="00291F87">
      <w:pPr>
        <w:pStyle w:val="a5"/>
        <w:spacing w:line="360" w:lineRule="auto"/>
        <w:ind w:firstLine="709"/>
        <w:rPr>
          <w:color w:val="auto"/>
          <w:spacing w:val="-2"/>
          <w:sz w:val="28"/>
          <w:szCs w:val="28"/>
        </w:rPr>
      </w:pPr>
      <w:r w:rsidRPr="00291F87">
        <w:rPr>
          <w:color w:val="auto"/>
          <w:spacing w:val="-2"/>
          <w:sz w:val="28"/>
          <w:szCs w:val="28"/>
        </w:rPr>
        <w:t xml:space="preserve">В то же время на практике эффективность использования индекса </w:t>
      </w:r>
      <w:r w:rsidRPr="00291F87">
        <w:rPr>
          <w:color w:val="auto"/>
          <w:sz w:val="28"/>
          <w:szCs w:val="28"/>
        </w:rPr>
        <w:t>денежно-кредитных условий как индикатора направленности денежно-</w:t>
      </w:r>
      <w:r w:rsidRPr="00291F87">
        <w:rPr>
          <w:color w:val="auto"/>
          <w:spacing w:val="-2"/>
          <w:sz w:val="28"/>
          <w:szCs w:val="28"/>
        </w:rPr>
        <w:t>кредитной политики центрального банка может ухудшаться по следующим причинам.</w:t>
      </w:r>
    </w:p>
    <w:p w:rsidR="00291F87" w:rsidRPr="00291F87" w:rsidRDefault="00291F87" w:rsidP="00413EA4">
      <w:pPr>
        <w:pStyle w:val="a5"/>
        <w:widowControl w:val="0"/>
        <w:numPr>
          <w:ilvl w:val="0"/>
          <w:numId w:val="47"/>
        </w:numPr>
        <w:tabs>
          <w:tab w:val="left" w:pos="0"/>
        </w:tabs>
        <w:suppressAutoHyphens/>
        <w:spacing w:line="360" w:lineRule="auto"/>
        <w:ind w:left="0" w:firstLine="709"/>
        <w:rPr>
          <w:color w:val="auto"/>
          <w:sz w:val="28"/>
          <w:szCs w:val="28"/>
        </w:rPr>
      </w:pPr>
      <w:r w:rsidRPr="00291F87">
        <w:rPr>
          <w:color w:val="auto"/>
          <w:spacing w:val="-2"/>
          <w:sz w:val="28"/>
          <w:szCs w:val="28"/>
        </w:rPr>
        <w:t xml:space="preserve">Во-первых, из-за уверенности некоторых </w:t>
      </w:r>
      <w:r w:rsidRPr="00291F87">
        <w:rPr>
          <w:color w:val="auto"/>
          <w:sz w:val="28"/>
          <w:szCs w:val="28"/>
        </w:rPr>
        <w:t xml:space="preserve">участников рынка в том, что любые перепады валютного курса (даже с ежедневной периодичностью) могут компенсироваться за счет корректировки процентной ставки, что искусственно обеспечивает стабильность индекса. </w:t>
      </w:r>
    </w:p>
    <w:p w:rsidR="00291F87" w:rsidRPr="00291F87" w:rsidRDefault="00291F87" w:rsidP="00413EA4">
      <w:pPr>
        <w:pStyle w:val="a5"/>
        <w:widowControl w:val="0"/>
        <w:numPr>
          <w:ilvl w:val="0"/>
          <w:numId w:val="47"/>
        </w:numPr>
        <w:tabs>
          <w:tab w:val="left" w:pos="0"/>
        </w:tabs>
        <w:suppressAutoHyphens/>
        <w:spacing w:line="360" w:lineRule="auto"/>
        <w:ind w:left="0" w:firstLine="709"/>
        <w:rPr>
          <w:color w:val="auto"/>
          <w:spacing w:val="-4"/>
          <w:sz w:val="28"/>
          <w:szCs w:val="28"/>
        </w:rPr>
      </w:pPr>
      <w:r w:rsidRPr="00291F87">
        <w:rPr>
          <w:color w:val="auto"/>
          <w:sz w:val="28"/>
          <w:szCs w:val="28"/>
        </w:rPr>
        <w:t xml:space="preserve">Во-вторых, различные по характеру </w:t>
      </w:r>
      <w:r w:rsidRPr="00291F87">
        <w:rPr>
          <w:color w:val="auto"/>
          <w:spacing w:val="1"/>
          <w:sz w:val="28"/>
          <w:szCs w:val="28"/>
        </w:rPr>
        <w:t xml:space="preserve">колебания валютного курса и процентных ставок могут по-разному сказываться на предполагаемой динамике </w:t>
      </w:r>
      <w:r w:rsidRPr="00291F87">
        <w:rPr>
          <w:color w:val="auto"/>
          <w:spacing w:val="-4"/>
          <w:sz w:val="28"/>
          <w:szCs w:val="28"/>
        </w:rPr>
        <w:t>индекса.</w:t>
      </w:r>
    </w:p>
    <w:p w:rsidR="00291F87" w:rsidRPr="00291F87" w:rsidRDefault="00291F87" w:rsidP="00291F87">
      <w:pPr>
        <w:pStyle w:val="a5"/>
        <w:spacing w:line="360" w:lineRule="auto"/>
        <w:ind w:firstLine="709"/>
        <w:rPr>
          <w:color w:val="auto"/>
          <w:sz w:val="28"/>
          <w:szCs w:val="28"/>
        </w:rPr>
      </w:pPr>
      <w:r w:rsidRPr="00291F87">
        <w:rPr>
          <w:color w:val="auto"/>
          <w:spacing w:val="-4"/>
          <w:sz w:val="28"/>
          <w:szCs w:val="28"/>
        </w:rPr>
        <w:t xml:space="preserve">Так, Канада стала первой страной, которая в конце 1980-х </w:t>
      </w:r>
      <w:r w:rsidRPr="00291F87">
        <w:rPr>
          <w:color w:val="auto"/>
          <w:spacing w:val="-2"/>
          <w:sz w:val="28"/>
          <w:szCs w:val="28"/>
        </w:rPr>
        <w:t xml:space="preserve">годов стала использовать такой индекс, однако весной 1998 года его значение как метода </w:t>
      </w:r>
      <w:r w:rsidRPr="00291F87">
        <w:rPr>
          <w:color w:val="auto"/>
          <w:sz w:val="28"/>
          <w:szCs w:val="28"/>
        </w:rPr>
        <w:t xml:space="preserve">демонстрации денежно-кредитных намерений уменьшилось. В свою очередь, Новая Зеландия также с 1989 г. объявляла прогнозируемые значения и интервал колебаний индекса денежно-кредитных условий, однако в середине </w:t>
      </w:r>
      <w:r w:rsidRPr="00291F87">
        <w:rPr>
          <w:color w:val="auto"/>
          <w:sz w:val="28"/>
          <w:szCs w:val="28"/>
          <w:lang w:val="en-US"/>
        </w:rPr>
        <w:t>I</w:t>
      </w:r>
      <w:r w:rsidRPr="00291F87">
        <w:rPr>
          <w:color w:val="auto"/>
          <w:sz w:val="28"/>
          <w:szCs w:val="28"/>
        </w:rPr>
        <w:t>998 года перешла к использованию операционных целевых показателей только процентной ставки, с тем, чтобы сгладить ее колебания, которые не позволяли четко сформулировать направленность политики.</w:t>
      </w:r>
    </w:p>
    <w:p w:rsidR="00291F87" w:rsidRPr="00291F87" w:rsidRDefault="00291F87" w:rsidP="00291F87">
      <w:pPr>
        <w:pStyle w:val="a5"/>
        <w:spacing w:line="360" w:lineRule="auto"/>
        <w:ind w:firstLine="709"/>
        <w:rPr>
          <w:color w:val="auto"/>
          <w:spacing w:val="-2"/>
          <w:sz w:val="28"/>
          <w:szCs w:val="28"/>
        </w:rPr>
      </w:pPr>
      <w:r w:rsidRPr="00291F87">
        <w:rPr>
          <w:color w:val="auto"/>
          <w:sz w:val="28"/>
          <w:szCs w:val="28"/>
        </w:rPr>
        <w:t xml:space="preserve">Все центральные банки, использующие целевые показатели инфляции, применяют </w:t>
      </w:r>
      <w:r w:rsidRPr="00291F87">
        <w:rPr>
          <w:color w:val="auto"/>
          <w:spacing w:val="-2"/>
          <w:sz w:val="28"/>
          <w:szCs w:val="28"/>
        </w:rPr>
        <w:t xml:space="preserve">рыночные инструменты денежно-кредитной политики в целях поддержания операционного </w:t>
      </w:r>
      <w:r w:rsidRPr="00291F87">
        <w:rPr>
          <w:color w:val="auto"/>
          <w:sz w:val="28"/>
          <w:szCs w:val="28"/>
        </w:rPr>
        <w:t xml:space="preserve">целевого показателя ежедневных (суточных) процентных ставок на желаемом уровне. Операции на открытом рынке </w:t>
      </w:r>
      <w:r w:rsidRPr="00291F87">
        <w:rPr>
          <w:color w:val="auto"/>
          <w:spacing w:val="-3"/>
          <w:sz w:val="28"/>
          <w:szCs w:val="28"/>
        </w:rPr>
        <w:t>(</w:t>
      </w:r>
      <w:r w:rsidRPr="00291F87">
        <w:rPr>
          <w:color w:val="auto"/>
          <w:spacing w:val="-3"/>
          <w:sz w:val="28"/>
          <w:szCs w:val="28"/>
          <w:lang w:val="en-US"/>
        </w:rPr>
        <w:t>OOP</w:t>
      </w:r>
      <w:r w:rsidRPr="00291F87">
        <w:rPr>
          <w:color w:val="auto"/>
          <w:spacing w:val="-3"/>
          <w:sz w:val="28"/>
          <w:szCs w:val="28"/>
        </w:rPr>
        <w:t xml:space="preserve">) – прямые или с обратным выкупом (РЕПО) – являются наиболее </w:t>
      </w:r>
      <w:r w:rsidRPr="00291F87">
        <w:rPr>
          <w:color w:val="auto"/>
          <w:spacing w:val="-2"/>
          <w:sz w:val="28"/>
          <w:szCs w:val="28"/>
        </w:rPr>
        <w:t xml:space="preserve">распространенным инструментом денежно-кредитной политики для центральных банков, действующих в рамках системы целевых показателей инфляции. Большинство </w:t>
      </w:r>
      <w:r w:rsidRPr="00291F87">
        <w:rPr>
          <w:color w:val="auto"/>
          <w:sz w:val="28"/>
          <w:szCs w:val="28"/>
        </w:rPr>
        <w:t xml:space="preserve">центральных банков используют операции на открытом рынке для поддержания объёмов внутренних ликвидных средств на уровне, соответствующем заявленной операционной процентной ставке. Такие операции на открытом рынке принимают форму купли-продажи центральным банком ценных бумаг казначейства или центрального банка, а партнерами в </w:t>
      </w:r>
      <w:r w:rsidRPr="00291F87">
        <w:rPr>
          <w:color w:val="auto"/>
          <w:spacing w:val="-2"/>
          <w:sz w:val="28"/>
          <w:szCs w:val="28"/>
        </w:rPr>
        <w:t>подобных сделках, обычно являются коммерческие банки.</w:t>
      </w:r>
    </w:p>
    <w:p w:rsidR="00291F87" w:rsidRPr="00291F87" w:rsidRDefault="00291F87" w:rsidP="00291F87">
      <w:pPr>
        <w:pStyle w:val="a5"/>
        <w:spacing w:line="360" w:lineRule="auto"/>
        <w:ind w:firstLine="709"/>
        <w:rPr>
          <w:color w:val="auto"/>
          <w:spacing w:val="1"/>
          <w:sz w:val="28"/>
          <w:szCs w:val="28"/>
        </w:rPr>
      </w:pPr>
      <w:r w:rsidRPr="00291F87">
        <w:rPr>
          <w:color w:val="auto"/>
          <w:spacing w:val="-4"/>
          <w:sz w:val="28"/>
          <w:szCs w:val="28"/>
        </w:rPr>
        <w:t>Для оперативного управления ликвидностью</w:t>
      </w:r>
      <w:r w:rsidRPr="00291F87">
        <w:rPr>
          <w:color w:val="auto"/>
          <w:sz w:val="28"/>
          <w:szCs w:val="28"/>
        </w:rPr>
        <w:t xml:space="preserve"> центральные банки, использующие целевые показатели инфляции, редко применяют </w:t>
      </w:r>
      <w:r w:rsidRPr="00291F87">
        <w:rPr>
          <w:color w:val="auto"/>
          <w:spacing w:val="-4"/>
          <w:sz w:val="28"/>
          <w:szCs w:val="28"/>
        </w:rPr>
        <w:t xml:space="preserve">прямые инструменты денежно-кредитной политики (или вообще их </w:t>
      </w:r>
      <w:r w:rsidRPr="00291F87">
        <w:rPr>
          <w:color w:val="auto"/>
          <w:sz w:val="28"/>
          <w:szCs w:val="28"/>
        </w:rPr>
        <w:t>не используют)</w:t>
      </w:r>
      <w:r w:rsidRPr="00291F87">
        <w:rPr>
          <w:color w:val="auto"/>
          <w:spacing w:val="-4"/>
          <w:sz w:val="28"/>
          <w:szCs w:val="28"/>
        </w:rPr>
        <w:t>. Это связано с тем, что п</w:t>
      </w:r>
      <w:r w:rsidRPr="00291F87">
        <w:rPr>
          <w:color w:val="auto"/>
          <w:sz w:val="28"/>
          <w:szCs w:val="28"/>
        </w:rPr>
        <w:t xml:space="preserve">рямые инструменты денежно-кредитной политики (такие как нормы </w:t>
      </w:r>
      <w:r w:rsidRPr="00291F87">
        <w:rPr>
          <w:color w:val="auto"/>
          <w:spacing w:val="1"/>
          <w:sz w:val="28"/>
          <w:szCs w:val="28"/>
        </w:rPr>
        <w:t xml:space="preserve">обязательных резервов, предельные размеры кредита и обязательные требования </w:t>
      </w:r>
      <w:r w:rsidRPr="00291F87">
        <w:rPr>
          <w:color w:val="auto"/>
          <w:sz w:val="28"/>
          <w:szCs w:val="28"/>
        </w:rPr>
        <w:t>ликвидности активов) можно корректировать нечасто. Подобный аспект прямых инструментов указывает на исключительную неэффективность их применения для компенсации инфляционных потрясений или демонстрации целей политики центрального банка. Напротив, в ответ на инфляционные потрясения рыночными инструментами можно провести быструю корректировку ситуации, так как проще осуществить их «тонкую настройку» для достижения поставленной цели</w:t>
      </w:r>
      <w:r w:rsidRPr="00291F87">
        <w:rPr>
          <w:color w:val="auto"/>
          <w:spacing w:val="-2"/>
          <w:sz w:val="28"/>
          <w:szCs w:val="28"/>
        </w:rPr>
        <w:t>.</w:t>
      </w:r>
      <w:r w:rsidRPr="00291F87">
        <w:rPr>
          <w:color w:val="auto"/>
          <w:spacing w:val="1"/>
          <w:sz w:val="28"/>
          <w:szCs w:val="28"/>
        </w:rPr>
        <w:t xml:space="preserve">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Приведенные соображения указывают на то, что рыночные инструменты являются единственным эффективным средством реализации политики целевых показателей инфляции, </w:t>
      </w:r>
      <w:r w:rsidRPr="00291F87">
        <w:rPr>
          <w:i/>
          <w:color w:val="auto"/>
          <w:sz w:val="28"/>
          <w:szCs w:val="28"/>
        </w:rPr>
        <w:t>поэтому отсутствие необходимого уровня эффективности их реализации может служить достаточно значимым ограничением использования инфляционного таргетирования в странах с формирующимся рынком.</w:t>
      </w:r>
      <w:r w:rsidRPr="00291F87">
        <w:rPr>
          <w:color w:val="auto"/>
          <w:sz w:val="28"/>
          <w:szCs w:val="28"/>
        </w:rPr>
        <w:t xml:space="preserve"> Кроме того, еще раз подчеркнем, что инфляционный процесс в переходных системах связан с внутренней неустойчивостью таких систем, являющейся результатом происходящих структурных, институциональных сдвигов, накапливающихся естественных дисбалансов и самовоспроизводящихся конфликтов по поводу распределения конечного дохода. Эта взаимосвязь инфляции с перманентно воспроизводимой неустойчивостью переходных систем, как уже отмечалось выше, свидетельствует о том, что существует некий «естественный уровень инфляции», определяющий границу немонетарного инфляционного процесса в таких системах. Причём его значение будет существенно выше, чем во внутренне устойчивых системах, следовательно, граница «немонетарности» инфляции в переходных (транзитивных) экономиках лежит гораздо выше, чем в развитых (стабильных) странах. В связи с этим проблема выбора целевого ориентира монетарной политики является крайне значимой, системообразующей.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Мировой опыт показал, что при выборе монетарного режима инфляционного таргетирования необходимо обязательно учитывать степень развития институциональной структуры экономики и имеющихся, в этой связи, регулятивных возможностей центрального банка. Режимы, используемые в странах с развивающимися рынками, объективно отличаются от режимов в странах с развитыми экономическими системами. Так, инфляционное таргетирование в полной мере приемлемо для высокоразвитых стран с устойчивой экономической и институциональной структурой, эффективными механизмами «тонкой настройки» рынка. В свою очередь, последние (рынки) должны быть в достаточной степени чувствительны к процентной политике центрального банка. </w:t>
      </w:r>
    </w:p>
    <w:p w:rsidR="00291F87" w:rsidRPr="00291F87" w:rsidRDefault="00291F87" w:rsidP="00291F87">
      <w:pPr>
        <w:pStyle w:val="a5"/>
        <w:spacing w:line="360" w:lineRule="auto"/>
        <w:ind w:firstLine="709"/>
        <w:rPr>
          <w:color w:val="auto"/>
          <w:sz w:val="28"/>
          <w:szCs w:val="28"/>
        </w:rPr>
      </w:pPr>
      <w:r w:rsidRPr="00291F87">
        <w:rPr>
          <w:color w:val="auto"/>
          <w:sz w:val="28"/>
          <w:szCs w:val="28"/>
        </w:rPr>
        <w:t xml:space="preserve">В этой связи режим таргетирования обменного курса зачастую является неизбежным решением для стран с развивающимися рынками и открытыми экономиками, зависящих от внешних заимствований. Однако при длительной жесткой фиксации валютного курса этот подход также таит в себе целую массу негативных последствий для переходной экономики. Бесспорно, проведение политики таргетирования обменного курса, как временной меры, вполне оправдано в условиях, когда основной инфляционный фактор – девальвационные ожидания экономических агентов. Но когда центральному банку удаётся стабилизировать темпы инфляции на относительно низком уровне, дальнейшее проведение жёсткой монетарной политики может стать фактором торможения экономического роста. </w:t>
      </w:r>
    </w:p>
    <w:p w:rsidR="00291F87" w:rsidRPr="00291F87" w:rsidRDefault="00291F87" w:rsidP="00291F87">
      <w:pPr>
        <w:pStyle w:val="a5"/>
        <w:spacing w:line="360" w:lineRule="auto"/>
        <w:ind w:firstLine="709"/>
        <w:rPr>
          <w:i/>
          <w:color w:val="auto"/>
          <w:sz w:val="28"/>
          <w:szCs w:val="28"/>
        </w:rPr>
      </w:pPr>
      <w:r w:rsidRPr="00291F87">
        <w:rPr>
          <w:color w:val="auto"/>
          <w:sz w:val="28"/>
          <w:szCs w:val="28"/>
        </w:rPr>
        <w:t xml:space="preserve">Таким образом, для переходных стран смена политики контроля обменного курса на политику инфляционного таргетирования предполагает обязательный переходный период, в течение которого должны быть сформированы необходимые условия эффективной реализации данного монетарного режима. В противном случае использование инфляционного таргетирования не принесёт ожидаемого успеха, так как центральный банк по объективным причинам не сможет в полной мере обеспечить целевые параметры инфляции. В свою очередь, это </w:t>
      </w:r>
      <w:r w:rsidRPr="00291F87">
        <w:rPr>
          <w:i/>
          <w:color w:val="auto"/>
          <w:sz w:val="28"/>
          <w:szCs w:val="28"/>
        </w:rPr>
        <w:t>неизбежно подорвёт доверие к проводимой монетарной политике со стороны экономических агентов и, в конечном итоге, снизит её эффективность.</w:t>
      </w:r>
    </w:p>
    <w:p w:rsidR="005336EA"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Более того, в свете последнего глобального кризиса в принципе встал вопрос о целесообразности использования концепции таргетирования инфляции.  Понятно, что центральные банки не согласны с предположением о том, что проводимая ими монетарная политика явилась одной из причин развития этого финансового кризиса. Тем не менее, нужно четко отличать собственно концепцию таргетирования инфляции от механизма ее реализации. </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Так, контроль за инфляцией является среднесрочной целью, а с операционной точки зрения центральные банки обладают значительной свободой действий и могут сами определять время и характер изменения своих ставок (в том числе, провоцируя рост избыточной ликвидности). Поэтому сегодня выделяют следующие ошибки, допущенные центральными банками в предкризисный период:</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 низкий уровень процентных ставок, </w:t>
      </w:r>
      <w:r w:rsidR="005336EA">
        <w:rPr>
          <w:rFonts w:ascii="Times New Roman" w:hAnsi="Times New Roman"/>
          <w:sz w:val="28"/>
          <w:szCs w:val="28"/>
        </w:rPr>
        <w:t xml:space="preserve">который </w:t>
      </w:r>
      <w:r w:rsidRPr="00291F87">
        <w:rPr>
          <w:rFonts w:ascii="Times New Roman" w:hAnsi="Times New Roman"/>
          <w:sz w:val="28"/>
          <w:szCs w:val="28"/>
        </w:rPr>
        <w:t>способствовал образованию избыточной ликвидности на рынке активов и, в итоге, привело к кризисным последствиям;</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 </w:t>
      </w:r>
      <w:r w:rsidR="005336EA">
        <w:rPr>
          <w:rFonts w:ascii="Times New Roman" w:hAnsi="Times New Roman"/>
          <w:sz w:val="28"/>
          <w:szCs w:val="28"/>
        </w:rPr>
        <w:t xml:space="preserve">использование </w:t>
      </w:r>
      <w:r w:rsidRPr="00291F87">
        <w:rPr>
          <w:rFonts w:ascii="Times New Roman" w:hAnsi="Times New Roman"/>
          <w:sz w:val="28"/>
          <w:szCs w:val="28"/>
        </w:rPr>
        <w:t>центральны</w:t>
      </w:r>
      <w:r w:rsidR="005336EA">
        <w:rPr>
          <w:rFonts w:ascii="Times New Roman" w:hAnsi="Times New Roman"/>
          <w:sz w:val="28"/>
          <w:szCs w:val="28"/>
        </w:rPr>
        <w:t>ми</w:t>
      </w:r>
      <w:r w:rsidRPr="00291F87">
        <w:rPr>
          <w:rFonts w:ascii="Times New Roman" w:hAnsi="Times New Roman"/>
          <w:sz w:val="28"/>
          <w:szCs w:val="28"/>
        </w:rPr>
        <w:t xml:space="preserve"> банк</w:t>
      </w:r>
      <w:r w:rsidR="005336EA">
        <w:rPr>
          <w:rFonts w:ascii="Times New Roman" w:hAnsi="Times New Roman"/>
          <w:sz w:val="28"/>
          <w:szCs w:val="28"/>
        </w:rPr>
        <w:t>ами</w:t>
      </w:r>
      <w:r w:rsidRPr="00291F87">
        <w:rPr>
          <w:rFonts w:ascii="Times New Roman" w:hAnsi="Times New Roman"/>
          <w:sz w:val="28"/>
          <w:szCs w:val="28"/>
        </w:rPr>
        <w:t xml:space="preserve"> </w:t>
      </w:r>
      <w:r w:rsidR="005336EA">
        <w:rPr>
          <w:rFonts w:ascii="Times New Roman" w:hAnsi="Times New Roman"/>
          <w:sz w:val="28"/>
          <w:szCs w:val="28"/>
        </w:rPr>
        <w:t>слишком</w:t>
      </w:r>
      <w:r w:rsidRPr="00291F87">
        <w:rPr>
          <w:rFonts w:ascii="Times New Roman" w:hAnsi="Times New Roman"/>
          <w:sz w:val="28"/>
          <w:szCs w:val="28"/>
        </w:rPr>
        <w:t xml:space="preserve"> узко</w:t>
      </w:r>
      <w:r w:rsidR="005336EA">
        <w:rPr>
          <w:rFonts w:ascii="Times New Roman" w:hAnsi="Times New Roman"/>
          <w:sz w:val="28"/>
          <w:szCs w:val="28"/>
        </w:rPr>
        <w:t>го</w:t>
      </w:r>
      <w:r w:rsidRPr="00291F87">
        <w:rPr>
          <w:rFonts w:ascii="Times New Roman" w:hAnsi="Times New Roman"/>
          <w:sz w:val="28"/>
          <w:szCs w:val="28"/>
        </w:rPr>
        <w:t xml:space="preserve"> поняти</w:t>
      </w:r>
      <w:r w:rsidR="005336EA">
        <w:rPr>
          <w:rFonts w:ascii="Times New Roman" w:hAnsi="Times New Roman"/>
          <w:sz w:val="28"/>
          <w:szCs w:val="28"/>
        </w:rPr>
        <w:t xml:space="preserve">я инфляции, под которой подразумевался </w:t>
      </w:r>
      <w:r w:rsidRPr="00291F87">
        <w:rPr>
          <w:rFonts w:ascii="Times New Roman" w:hAnsi="Times New Roman"/>
          <w:sz w:val="28"/>
          <w:szCs w:val="28"/>
        </w:rPr>
        <w:t>только рос</w:t>
      </w:r>
      <w:r w:rsidR="005336EA">
        <w:rPr>
          <w:rFonts w:ascii="Times New Roman" w:hAnsi="Times New Roman"/>
          <w:sz w:val="28"/>
          <w:szCs w:val="28"/>
        </w:rPr>
        <w:t>т цен на потребительские товары. При этом</w:t>
      </w:r>
      <w:r w:rsidRPr="00291F87">
        <w:rPr>
          <w:rFonts w:ascii="Times New Roman" w:hAnsi="Times New Roman"/>
          <w:sz w:val="28"/>
          <w:szCs w:val="28"/>
        </w:rPr>
        <w:t xml:space="preserve"> не обраща</w:t>
      </w:r>
      <w:r w:rsidR="005336EA">
        <w:rPr>
          <w:rFonts w:ascii="Times New Roman" w:hAnsi="Times New Roman"/>
          <w:sz w:val="28"/>
          <w:szCs w:val="28"/>
        </w:rPr>
        <w:t>лось должного</w:t>
      </w:r>
      <w:r w:rsidRPr="00291F87">
        <w:rPr>
          <w:rFonts w:ascii="Times New Roman" w:hAnsi="Times New Roman"/>
          <w:sz w:val="28"/>
          <w:szCs w:val="28"/>
        </w:rPr>
        <w:t xml:space="preserve"> внимани</w:t>
      </w:r>
      <w:r w:rsidR="005336EA">
        <w:rPr>
          <w:rFonts w:ascii="Times New Roman" w:hAnsi="Times New Roman"/>
          <w:sz w:val="28"/>
          <w:szCs w:val="28"/>
        </w:rPr>
        <w:t>я</w:t>
      </w:r>
      <w:r w:rsidRPr="00291F87">
        <w:rPr>
          <w:rFonts w:ascii="Times New Roman" w:hAnsi="Times New Roman"/>
          <w:sz w:val="28"/>
          <w:szCs w:val="28"/>
        </w:rPr>
        <w:t xml:space="preserve"> на динамику цен финансовых активов. Это было обусловлено тем, что до последнего времени считалось, что центральные банки должны </w:t>
      </w:r>
      <w:r w:rsidR="00005569">
        <w:rPr>
          <w:rFonts w:ascii="Times New Roman" w:hAnsi="Times New Roman"/>
          <w:sz w:val="28"/>
          <w:szCs w:val="28"/>
        </w:rPr>
        <w:t>контролировать</w:t>
      </w:r>
      <w:r w:rsidRPr="00291F87">
        <w:rPr>
          <w:rFonts w:ascii="Times New Roman" w:hAnsi="Times New Roman"/>
          <w:sz w:val="28"/>
          <w:szCs w:val="28"/>
        </w:rPr>
        <w:t xml:space="preserve"> фондовые рынки лишь тогда, когда негативное развитие ситуации на них грозит экономике серьезными потрясениями. </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Обобщая имеющиеся точки зрения, можно выделить следующие предложения по совершенствованию методологии монетарной политики:</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1) при использовании режима таргетирования инфляции необходимо </w:t>
      </w:r>
      <w:r w:rsidR="00005569">
        <w:rPr>
          <w:rFonts w:ascii="Times New Roman" w:hAnsi="Times New Roman"/>
          <w:sz w:val="28"/>
          <w:szCs w:val="28"/>
        </w:rPr>
        <w:t>расширение диапазона</w:t>
      </w:r>
      <w:r w:rsidRPr="00291F87">
        <w:rPr>
          <w:rFonts w:ascii="Times New Roman" w:hAnsi="Times New Roman"/>
          <w:sz w:val="28"/>
          <w:szCs w:val="28"/>
        </w:rPr>
        <w:t xml:space="preserve"> целевых показателей инфляции. Так, ведущий экономист МВФ О. Блэнчард</w:t>
      </w:r>
      <w:r w:rsidRPr="00291F87">
        <w:rPr>
          <w:rStyle w:val="ad"/>
          <w:rFonts w:ascii="Times New Roman" w:hAnsi="Times New Roman"/>
          <w:sz w:val="28"/>
          <w:szCs w:val="28"/>
        </w:rPr>
        <w:endnoteReference w:id="73"/>
      </w:r>
      <w:r w:rsidRPr="00291F87">
        <w:rPr>
          <w:rFonts w:ascii="Times New Roman" w:hAnsi="Times New Roman"/>
          <w:sz w:val="28"/>
          <w:szCs w:val="28"/>
        </w:rPr>
        <w:t xml:space="preserve"> предложил повысить целевые показатели инфляции до уровня 4</w:t>
      </w:r>
      <w:r w:rsidR="00005569">
        <w:rPr>
          <w:rFonts w:ascii="Times New Roman" w:hAnsi="Times New Roman"/>
          <w:sz w:val="28"/>
          <w:szCs w:val="28"/>
        </w:rPr>
        <w:t xml:space="preserve">-6 </w:t>
      </w:r>
      <w:r w:rsidRPr="00291F87">
        <w:rPr>
          <w:rFonts w:ascii="Times New Roman" w:hAnsi="Times New Roman"/>
          <w:sz w:val="28"/>
          <w:szCs w:val="28"/>
        </w:rPr>
        <w:t xml:space="preserve">% в год (в настоящее время в развитых странах целевой ориентир 0-3%, хотя для развивающихся стран </w:t>
      </w:r>
      <w:r w:rsidR="00005569">
        <w:rPr>
          <w:rFonts w:ascii="Times New Roman" w:hAnsi="Times New Roman"/>
          <w:sz w:val="28"/>
          <w:szCs w:val="28"/>
        </w:rPr>
        <w:t>характерны</w:t>
      </w:r>
      <w:r w:rsidRPr="00291F87">
        <w:rPr>
          <w:rFonts w:ascii="Times New Roman" w:hAnsi="Times New Roman"/>
          <w:sz w:val="28"/>
          <w:szCs w:val="28"/>
        </w:rPr>
        <w:t xml:space="preserve"> гораздо более высокие значения). </w:t>
      </w:r>
      <w:r w:rsidR="00005569">
        <w:rPr>
          <w:rFonts w:ascii="Times New Roman" w:hAnsi="Times New Roman"/>
          <w:sz w:val="28"/>
          <w:szCs w:val="28"/>
        </w:rPr>
        <w:t>Расширение диапазона</w:t>
      </w:r>
      <w:r w:rsidRPr="00291F87">
        <w:rPr>
          <w:rFonts w:ascii="Times New Roman" w:hAnsi="Times New Roman"/>
          <w:sz w:val="28"/>
          <w:szCs w:val="28"/>
        </w:rPr>
        <w:t xml:space="preserve"> целевых показателей</w:t>
      </w:r>
      <w:r w:rsidR="00005569">
        <w:rPr>
          <w:rFonts w:ascii="Times New Roman" w:hAnsi="Times New Roman"/>
          <w:sz w:val="28"/>
          <w:szCs w:val="28"/>
        </w:rPr>
        <w:t xml:space="preserve"> в сторону их увеличения </w:t>
      </w:r>
      <w:r w:rsidR="00005569" w:rsidRPr="00291F87">
        <w:rPr>
          <w:rFonts w:ascii="Times New Roman" w:hAnsi="Times New Roman"/>
          <w:sz w:val="28"/>
          <w:szCs w:val="28"/>
        </w:rPr>
        <w:t>предоставляет</w:t>
      </w:r>
      <w:r w:rsidRPr="00291F87">
        <w:rPr>
          <w:rFonts w:ascii="Times New Roman" w:hAnsi="Times New Roman"/>
          <w:sz w:val="28"/>
          <w:szCs w:val="28"/>
        </w:rPr>
        <w:t>, по мнению сторонников данной точки зрения, центральным банкам больше возможностей по ужесточению монетарной полит</w:t>
      </w:r>
      <w:r w:rsidR="00005569">
        <w:rPr>
          <w:rFonts w:ascii="Times New Roman" w:hAnsi="Times New Roman"/>
          <w:sz w:val="28"/>
          <w:szCs w:val="28"/>
        </w:rPr>
        <w:t>ики в области процентных ставок.</w:t>
      </w:r>
      <w:r w:rsidRPr="00291F87">
        <w:rPr>
          <w:rFonts w:ascii="Times New Roman" w:hAnsi="Times New Roman"/>
          <w:sz w:val="28"/>
          <w:szCs w:val="28"/>
        </w:rPr>
        <w:t xml:space="preserve"> </w:t>
      </w:r>
      <w:r w:rsidR="00005569">
        <w:rPr>
          <w:rFonts w:ascii="Times New Roman" w:hAnsi="Times New Roman"/>
          <w:sz w:val="28"/>
          <w:szCs w:val="28"/>
        </w:rPr>
        <w:t>Э</w:t>
      </w:r>
      <w:r w:rsidRPr="00291F87">
        <w:rPr>
          <w:rFonts w:ascii="Times New Roman" w:hAnsi="Times New Roman"/>
          <w:sz w:val="28"/>
          <w:szCs w:val="28"/>
        </w:rPr>
        <w:t>то позволяет проводить более взвешенную финансовую политику, обеспечивающую меньшие бюджетные дефициты;</w:t>
      </w:r>
    </w:p>
    <w:p w:rsidR="005336EA" w:rsidRDefault="00291F87" w:rsidP="00005569">
      <w:pPr>
        <w:spacing w:after="0" w:line="360" w:lineRule="auto"/>
        <w:ind w:firstLine="709"/>
        <w:jc w:val="both"/>
        <w:rPr>
          <w:rFonts w:ascii="Times New Roman" w:hAnsi="Times New Roman"/>
          <w:sz w:val="28"/>
          <w:szCs w:val="28"/>
        </w:rPr>
      </w:pPr>
      <w:r w:rsidRPr="00291F87">
        <w:rPr>
          <w:rFonts w:ascii="Times New Roman" w:hAnsi="Times New Roman"/>
          <w:sz w:val="28"/>
          <w:szCs w:val="28"/>
        </w:rPr>
        <w:t>2) в отличие от контроля за ростом цен на потребительские товары, необходимо таргетирование общего уровня цен (дефлятора ВВП). В современных условиях это позволит центральным банкам проводить более гибкую политику и применять необходимые меры  при несоответствии цен на активы. Однако многие центральные банки не хотят использовать в качестве промежуточной цели общий уровень цен, поскольку политика таргетирования уровня потребительских цен являет</w:t>
      </w:r>
      <w:r w:rsidR="00005569">
        <w:rPr>
          <w:rFonts w:ascii="Times New Roman" w:hAnsi="Times New Roman"/>
          <w:sz w:val="28"/>
          <w:szCs w:val="28"/>
        </w:rPr>
        <w:t>ся более понятной для населения. Кроме того, определенным препятствием</w:t>
      </w:r>
      <w:r w:rsidRPr="00291F87">
        <w:rPr>
          <w:rFonts w:ascii="Times New Roman" w:hAnsi="Times New Roman"/>
          <w:sz w:val="28"/>
          <w:szCs w:val="28"/>
        </w:rPr>
        <w:t xml:space="preserve"> </w:t>
      </w:r>
      <w:r w:rsidR="00005569">
        <w:rPr>
          <w:rFonts w:ascii="Times New Roman" w:hAnsi="Times New Roman"/>
          <w:sz w:val="28"/>
          <w:szCs w:val="28"/>
        </w:rPr>
        <w:t xml:space="preserve">является лишь ежеквартальность </w:t>
      </w:r>
      <w:r w:rsidRPr="00291F87">
        <w:rPr>
          <w:rFonts w:ascii="Times New Roman" w:hAnsi="Times New Roman"/>
          <w:sz w:val="28"/>
          <w:szCs w:val="28"/>
        </w:rPr>
        <w:t xml:space="preserve"> предоставления данных по номинальному ВВП, а также их последующий </w:t>
      </w:r>
      <w:r w:rsidR="00005569" w:rsidRPr="00291F87">
        <w:rPr>
          <w:rFonts w:ascii="Times New Roman" w:hAnsi="Times New Roman"/>
          <w:sz w:val="28"/>
          <w:szCs w:val="28"/>
        </w:rPr>
        <w:t xml:space="preserve">значительный </w:t>
      </w:r>
      <w:r w:rsidRPr="00291F87">
        <w:rPr>
          <w:rFonts w:ascii="Times New Roman" w:hAnsi="Times New Roman"/>
          <w:sz w:val="28"/>
          <w:szCs w:val="28"/>
        </w:rPr>
        <w:t>пересмотр</w:t>
      </w:r>
      <w:r w:rsidR="00005569">
        <w:rPr>
          <w:rFonts w:ascii="Times New Roman" w:hAnsi="Times New Roman"/>
          <w:sz w:val="28"/>
          <w:szCs w:val="28"/>
        </w:rPr>
        <w:t xml:space="preserve"> по окончанию года</w:t>
      </w:r>
      <w:r w:rsidRPr="00291F87">
        <w:rPr>
          <w:rFonts w:ascii="Times New Roman" w:hAnsi="Times New Roman"/>
          <w:sz w:val="28"/>
          <w:szCs w:val="28"/>
        </w:rPr>
        <w:t>. Хотя следует отметить, что проводимая сегодня монетарная политика уже в значительной мере использует информацию о динамике ВВП;</w:t>
      </w:r>
    </w:p>
    <w:p w:rsidR="00291F87" w:rsidRPr="00291F87" w:rsidRDefault="00005569" w:rsidP="005336EA">
      <w:pPr>
        <w:spacing w:after="0" w:line="360" w:lineRule="auto"/>
        <w:ind w:firstLine="709"/>
        <w:jc w:val="both"/>
        <w:rPr>
          <w:rFonts w:ascii="Times New Roman" w:hAnsi="Times New Roman"/>
          <w:sz w:val="28"/>
          <w:szCs w:val="28"/>
        </w:rPr>
      </w:pPr>
      <w:r>
        <w:rPr>
          <w:rFonts w:ascii="Times New Roman" w:hAnsi="Times New Roman"/>
          <w:sz w:val="28"/>
          <w:szCs w:val="28"/>
        </w:rPr>
        <w:t>3</w:t>
      </w:r>
      <w:r w:rsidR="00291F87" w:rsidRPr="00291F87">
        <w:rPr>
          <w:rFonts w:ascii="Times New Roman" w:hAnsi="Times New Roman"/>
          <w:sz w:val="28"/>
          <w:szCs w:val="28"/>
        </w:rPr>
        <w:t xml:space="preserve">) учитывая, что своей процентной политикой центральные банки влияют на динамику всей экономики и финансовых рынков, </w:t>
      </w:r>
      <w:r w:rsidR="009F4086">
        <w:rPr>
          <w:rFonts w:ascii="Times New Roman" w:hAnsi="Times New Roman"/>
          <w:sz w:val="28"/>
          <w:szCs w:val="28"/>
        </w:rPr>
        <w:t xml:space="preserve">в частности, </w:t>
      </w:r>
      <w:r w:rsidR="00291F87" w:rsidRPr="00291F87">
        <w:rPr>
          <w:rFonts w:ascii="Times New Roman" w:hAnsi="Times New Roman"/>
          <w:sz w:val="28"/>
          <w:szCs w:val="28"/>
        </w:rPr>
        <w:t>значительный рост цен фондового рынка должен стать для  центральных банков сигналом для ужесточения денежно-кредитной политики</w:t>
      </w:r>
      <w:r w:rsidR="009F4086">
        <w:rPr>
          <w:rFonts w:ascii="Times New Roman" w:hAnsi="Times New Roman"/>
          <w:sz w:val="28"/>
          <w:szCs w:val="28"/>
        </w:rPr>
        <w:t xml:space="preserve">. Причем, </w:t>
      </w:r>
      <w:r w:rsidR="009C37FF">
        <w:rPr>
          <w:rFonts w:ascii="Times New Roman" w:hAnsi="Times New Roman"/>
          <w:sz w:val="28"/>
          <w:szCs w:val="28"/>
        </w:rPr>
        <w:t>сигналом,</w:t>
      </w:r>
      <w:r w:rsidR="00291F87" w:rsidRPr="00291F87">
        <w:rPr>
          <w:rFonts w:ascii="Times New Roman" w:hAnsi="Times New Roman"/>
          <w:sz w:val="28"/>
          <w:szCs w:val="28"/>
        </w:rPr>
        <w:t xml:space="preserve"> </w:t>
      </w:r>
      <w:r w:rsidR="009C37FF">
        <w:rPr>
          <w:rFonts w:ascii="Times New Roman" w:hAnsi="Times New Roman"/>
          <w:sz w:val="28"/>
          <w:szCs w:val="28"/>
        </w:rPr>
        <w:t>говорящим о</w:t>
      </w:r>
      <w:r w:rsidR="00291F87" w:rsidRPr="00291F87">
        <w:rPr>
          <w:rFonts w:ascii="Times New Roman" w:hAnsi="Times New Roman"/>
          <w:sz w:val="28"/>
          <w:szCs w:val="28"/>
        </w:rPr>
        <w:t xml:space="preserve"> необходимо</w:t>
      </w:r>
      <w:r w:rsidR="009C37FF">
        <w:rPr>
          <w:rFonts w:ascii="Times New Roman" w:hAnsi="Times New Roman"/>
          <w:sz w:val="28"/>
          <w:szCs w:val="28"/>
        </w:rPr>
        <w:t>сти</w:t>
      </w:r>
      <w:r w:rsidR="00291F87" w:rsidRPr="00291F87">
        <w:rPr>
          <w:rFonts w:ascii="Times New Roman" w:hAnsi="Times New Roman"/>
          <w:sz w:val="28"/>
          <w:szCs w:val="28"/>
        </w:rPr>
        <w:t xml:space="preserve"> подключ</w:t>
      </w:r>
      <w:r w:rsidR="009C37FF">
        <w:rPr>
          <w:rFonts w:ascii="Times New Roman" w:hAnsi="Times New Roman"/>
          <w:sz w:val="28"/>
          <w:szCs w:val="28"/>
        </w:rPr>
        <w:t>ения</w:t>
      </w:r>
      <w:r w:rsidR="00291F87" w:rsidRPr="00291F87">
        <w:rPr>
          <w:rFonts w:ascii="Times New Roman" w:hAnsi="Times New Roman"/>
          <w:sz w:val="28"/>
          <w:szCs w:val="28"/>
        </w:rPr>
        <w:t xml:space="preserve"> регулировани</w:t>
      </w:r>
      <w:r w:rsidR="009C37FF">
        <w:rPr>
          <w:rFonts w:ascii="Times New Roman" w:hAnsi="Times New Roman"/>
          <w:sz w:val="28"/>
          <w:szCs w:val="28"/>
        </w:rPr>
        <w:t>я</w:t>
      </w:r>
      <w:r w:rsidR="00291F87" w:rsidRPr="00291F87">
        <w:rPr>
          <w:rFonts w:ascii="Times New Roman" w:hAnsi="Times New Roman"/>
          <w:sz w:val="28"/>
          <w:szCs w:val="28"/>
        </w:rPr>
        <w:t xml:space="preserve"> цен и на финансовые активы. Для этого предлагается </w:t>
      </w:r>
      <w:r w:rsidR="009C37FF" w:rsidRPr="00291F87">
        <w:rPr>
          <w:rFonts w:ascii="Times New Roman" w:hAnsi="Times New Roman"/>
          <w:sz w:val="28"/>
          <w:szCs w:val="28"/>
        </w:rPr>
        <w:t>включ</w:t>
      </w:r>
      <w:r w:rsidR="009C37FF">
        <w:rPr>
          <w:rFonts w:ascii="Times New Roman" w:hAnsi="Times New Roman"/>
          <w:sz w:val="28"/>
          <w:szCs w:val="28"/>
        </w:rPr>
        <w:t>а</w:t>
      </w:r>
      <w:r w:rsidR="009C37FF" w:rsidRPr="00291F87">
        <w:rPr>
          <w:rFonts w:ascii="Times New Roman" w:hAnsi="Times New Roman"/>
          <w:sz w:val="28"/>
          <w:szCs w:val="28"/>
        </w:rPr>
        <w:t>ть цены на финансовые активы в существующие индексы цен</w:t>
      </w:r>
      <w:r w:rsidR="009C37FF">
        <w:rPr>
          <w:rFonts w:ascii="Times New Roman" w:hAnsi="Times New Roman"/>
          <w:sz w:val="28"/>
          <w:szCs w:val="28"/>
        </w:rPr>
        <w:t>, что обосновывается</w:t>
      </w:r>
      <w:r w:rsidR="009C37FF" w:rsidRPr="00291F87">
        <w:rPr>
          <w:rFonts w:ascii="Times New Roman" w:hAnsi="Times New Roman"/>
          <w:sz w:val="28"/>
          <w:szCs w:val="28"/>
        </w:rPr>
        <w:t xml:space="preserve"> </w:t>
      </w:r>
      <w:r w:rsidR="00291F87" w:rsidRPr="00291F87">
        <w:rPr>
          <w:rFonts w:ascii="Times New Roman" w:hAnsi="Times New Roman"/>
          <w:sz w:val="28"/>
          <w:szCs w:val="28"/>
        </w:rPr>
        <w:t>тесной взаимосвяз</w:t>
      </w:r>
      <w:r w:rsidR="009C37FF">
        <w:rPr>
          <w:rFonts w:ascii="Times New Roman" w:hAnsi="Times New Roman"/>
          <w:sz w:val="28"/>
          <w:szCs w:val="28"/>
        </w:rPr>
        <w:t>ью</w:t>
      </w:r>
      <w:r w:rsidR="00291F87" w:rsidRPr="00291F87">
        <w:rPr>
          <w:rFonts w:ascii="Times New Roman" w:hAnsi="Times New Roman"/>
          <w:sz w:val="28"/>
          <w:szCs w:val="28"/>
        </w:rPr>
        <w:t xml:space="preserve"> между </w:t>
      </w:r>
      <w:r w:rsidR="009C37FF">
        <w:rPr>
          <w:rFonts w:ascii="Times New Roman" w:hAnsi="Times New Roman"/>
          <w:sz w:val="28"/>
          <w:szCs w:val="28"/>
        </w:rPr>
        <w:t>ними</w:t>
      </w:r>
      <w:r w:rsidR="00291F87" w:rsidRPr="00291F87">
        <w:rPr>
          <w:rFonts w:ascii="Times New Roman" w:hAnsi="Times New Roman"/>
          <w:sz w:val="28"/>
          <w:szCs w:val="28"/>
        </w:rPr>
        <w:t xml:space="preserve"> и задачами монетарной политики в отношении инфляции</w:t>
      </w:r>
      <w:r w:rsidR="009C37FF">
        <w:rPr>
          <w:rFonts w:ascii="Times New Roman" w:hAnsi="Times New Roman"/>
          <w:sz w:val="28"/>
          <w:szCs w:val="28"/>
        </w:rPr>
        <w:t>.</w:t>
      </w:r>
      <w:r w:rsidR="009C37FF">
        <w:rPr>
          <w:rStyle w:val="a9"/>
          <w:rFonts w:ascii="Times New Roman" w:hAnsi="Times New Roman"/>
          <w:sz w:val="28"/>
          <w:szCs w:val="28"/>
        </w:rPr>
        <w:footnoteReference w:id="87"/>
      </w:r>
      <w:r w:rsidR="00291F87" w:rsidRPr="00291F87">
        <w:rPr>
          <w:rFonts w:ascii="Times New Roman" w:hAnsi="Times New Roman"/>
          <w:sz w:val="28"/>
          <w:szCs w:val="28"/>
        </w:rPr>
        <w:t xml:space="preserve"> </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Сегодня же, вне зависимости от ситуации на фондовом рынке центральные банки устанавливают ставку рефинансирования на том уровне, который соответствует темпам текущей инфляции. В результате в условиях фондового «бума» низкие ставки провоцируют дальнейший рост ликвидности, неизбежно ведущий к спаду, кризису. Получается, что центральные банки своими действиями усиливают волатильность рынков, дестабилизируя их. Поэтому повышение ставок должно начинаться не тогда, когда ускоряются потребительские цены, а тогда, когда центральные банки диагностируют  бум на фондовом или кредитном рынке, и, конечно, на рынке недвижимости. Однако это потребует изменения правил, по которым денежно-кредитная политика. И здесь также есть ряд определенного рода «подводных камней»:</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 когда рынки и экономика растут, но инфляция низкая, центральным банкам будет очень трудно предпринимать действия, замедляющие рост; </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проблемой является и то, что центральный банк может ошибаться, когда именно следует начинать «остужать» рынки;</w:t>
      </w:r>
    </w:p>
    <w:p w:rsidR="00291F87" w:rsidRPr="00291F87" w:rsidRDefault="00291F87" w:rsidP="00291F87">
      <w:pPr>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 ставя изменение процентных ставок в зависимость от роста цен на финансовые активы, центральные банки снижают свои регулятивные возможности в отношении денежно-кредитного рынка. </w:t>
      </w:r>
    </w:p>
    <w:p w:rsidR="00291F87" w:rsidRPr="00291F87" w:rsidRDefault="00291F87" w:rsidP="009C37FF">
      <w:pPr>
        <w:autoSpaceDE w:val="0"/>
        <w:autoSpaceDN w:val="0"/>
        <w:adjustRightInd w:val="0"/>
        <w:spacing w:after="0" w:line="360" w:lineRule="auto"/>
        <w:ind w:firstLine="709"/>
        <w:jc w:val="both"/>
        <w:rPr>
          <w:rFonts w:ascii="Times New Roman" w:hAnsi="Times New Roman"/>
          <w:sz w:val="28"/>
          <w:szCs w:val="28"/>
        </w:rPr>
      </w:pPr>
      <w:r w:rsidRPr="00291F87">
        <w:rPr>
          <w:rFonts w:ascii="Times New Roman" w:hAnsi="Times New Roman"/>
          <w:sz w:val="28"/>
          <w:szCs w:val="28"/>
        </w:rPr>
        <w:t>В этой связи, даже если и правомерно признать, что при определении промежуточных целей денежно-кредитной политики центральные банки должны уделять больше внимания регулированию цен на финансовые и нефинансовые активы, однако следует отметить, что на практике сделать это достаточно сложно. Незначительные изменения ставки рефинансирования могут быть неэффективны для устранения несоответствия цен на неденежные активы</w:t>
      </w:r>
      <w:r w:rsidR="009C37FF">
        <w:rPr>
          <w:rFonts w:ascii="Times New Roman" w:hAnsi="Times New Roman"/>
          <w:sz w:val="28"/>
          <w:szCs w:val="28"/>
        </w:rPr>
        <w:t>. В то же время</w:t>
      </w:r>
      <w:r w:rsidRPr="00291F87">
        <w:rPr>
          <w:rFonts w:ascii="Times New Roman" w:hAnsi="Times New Roman"/>
          <w:sz w:val="28"/>
          <w:szCs w:val="28"/>
        </w:rPr>
        <w:t xml:space="preserve"> высокий уровень волатильности процентов на рынке МБК способен серьезно повлиять на основные задачи монетарной политики: рынок межбанковских кредитов служит передаточным звеном, через который государственная денежно-кредитная политика воздействует на реальный сектор</w:t>
      </w:r>
      <w:r w:rsidR="009C37FF">
        <w:rPr>
          <w:rFonts w:ascii="Times New Roman" w:hAnsi="Times New Roman"/>
          <w:sz w:val="28"/>
          <w:szCs w:val="28"/>
        </w:rPr>
        <w:t>.</w:t>
      </w:r>
      <w:r w:rsidR="009C37FF">
        <w:rPr>
          <w:rStyle w:val="a9"/>
          <w:rFonts w:ascii="Times New Roman" w:hAnsi="Times New Roman"/>
          <w:sz w:val="28"/>
          <w:szCs w:val="28"/>
        </w:rPr>
        <w:footnoteReference w:id="88"/>
      </w:r>
      <w:r w:rsidR="009C37FF">
        <w:rPr>
          <w:rFonts w:ascii="Times New Roman" w:hAnsi="Times New Roman"/>
          <w:sz w:val="28"/>
          <w:szCs w:val="28"/>
        </w:rPr>
        <w:t xml:space="preserve"> </w:t>
      </w:r>
      <w:r w:rsidRPr="00291F87">
        <w:rPr>
          <w:rFonts w:ascii="Times New Roman" w:hAnsi="Times New Roman"/>
          <w:sz w:val="28"/>
          <w:szCs w:val="28"/>
        </w:rPr>
        <w:t>Кроме того, стремление центрального банка регулировать цены на активы может привести к снижению прозрачности проводимой денежно-кредитной политики, а это уменьшает степень доверия к центральным банкам.</w:t>
      </w:r>
    </w:p>
    <w:p w:rsidR="00291F87" w:rsidRPr="00291F87" w:rsidRDefault="00291F87" w:rsidP="00291F87">
      <w:pPr>
        <w:autoSpaceDE w:val="0"/>
        <w:autoSpaceDN w:val="0"/>
        <w:adjustRightInd w:val="0"/>
        <w:spacing w:after="0" w:line="360" w:lineRule="auto"/>
        <w:ind w:firstLine="709"/>
        <w:jc w:val="both"/>
        <w:rPr>
          <w:rFonts w:ascii="Times New Roman" w:hAnsi="Times New Roman"/>
          <w:sz w:val="28"/>
          <w:szCs w:val="28"/>
        </w:rPr>
      </w:pPr>
      <w:r w:rsidRPr="00291F87">
        <w:rPr>
          <w:rFonts w:ascii="Times New Roman" w:hAnsi="Times New Roman"/>
          <w:sz w:val="28"/>
          <w:szCs w:val="28"/>
        </w:rPr>
        <w:t>Еще одна проблема, связанная с эффективностью реализации стратегии инфляционного таргетирования, может проявиться в связи с планами образования ЕЭП. В экономической литературе данная проблема, возникающая при формировании или расширении региональных союзов, получила название асимметричного шока. В наиболее общем виде под этим подразумевают внешнее или внутреннее воздействие, которое по-разному отражается на экономиках отдельных стран, входящих в интеграционный союз.</w:t>
      </w:r>
    </w:p>
    <w:p w:rsidR="00291F87" w:rsidRPr="00291F87" w:rsidRDefault="00291F87" w:rsidP="00291F87">
      <w:pPr>
        <w:autoSpaceDE w:val="0"/>
        <w:autoSpaceDN w:val="0"/>
        <w:adjustRightInd w:val="0"/>
        <w:spacing w:after="0" w:line="360" w:lineRule="auto"/>
        <w:ind w:firstLine="709"/>
        <w:jc w:val="both"/>
        <w:rPr>
          <w:rFonts w:ascii="Times New Roman" w:hAnsi="Times New Roman"/>
          <w:sz w:val="28"/>
          <w:szCs w:val="28"/>
        </w:rPr>
      </w:pPr>
      <w:r w:rsidRPr="00291F87">
        <w:rPr>
          <w:rFonts w:ascii="Times New Roman" w:hAnsi="Times New Roman"/>
          <w:sz w:val="28"/>
          <w:szCs w:val="28"/>
        </w:rPr>
        <w:t>При возникновении данного явления</w:t>
      </w:r>
      <w:r w:rsidR="009C37FF">
        <w:rPr>
          <w:rFonts w:ascii="Times New Roman" w:hAnsi="Times New Roman"/>
          <w:sz w:val="28"/>
          <w:szCs w:val="28"/>
        </w:rPr>
        <w:t xml:space="preserve"> и</w:t>
      </w:r>
      <w:r w:rsidRPr="00291F87">
        <w:rPr>
          <w:rFonts w:ascii="Times New Roman" w:hAnsi="Times New Roman"/>
          <w:sz w:val="28"/>
          <w:szCs w:val="28"/>
        </w:rPr>
        <w:t xml:space="preserve"> у органов монетарного управления интеграционного союза, и у его отдельных членов возникают серьезные проблемы. Они связаны с противоречивостью задачи проведения единой стратегии денежно-кредитной политики</w:t>
      </w:r>
      <w:r w:rsidR="009C37FF">
        <w:rPr>
          <w:rStyle w:val="a9"/>
          <w:rFonts w:ascii="Times New Roman" w:hAnsi="Times New Roman"/>
          <w:sz w:val="28"/>
          <w:szCs w:val="28"/>
        </w:rPr>
        <w:footnoteReference w:id="89"/>
      </w:r>
      <w:r w:rsidRPr="00291F87">
        <w:rPr>
          <w:rFonts w:ascii="Times New Roman" w:hAnsi="Times New Roman"/>
          <w:sz w:val="28"/>
          <w:szCs w:val="28"/>
        </w:rPr>
        <w:t xml:space="preserve"> в условиях учета национальных особенностей развития отдельных стран интеграционного объединения.</w:t>
      </w:r>
    </w:p>
    <w:p w:rsidR="00291F87" w:rsidRPr="00291F87" w:rsidRDefault="00291F87" w:rsidP="00413EA4">
      <w:pPr>
        <w:numPr>
          <w:ilvl w:val="0"/>
          <w:numId w:val="49"/>
        </w:numPr>
        <w:autoSpaceDE w:val="0"/>
        <w:autoSpaceDN w:val="0"/>
        <w:adjustRightInd w:val="0"/>
        <w:spacing w:after="0" w:line="360" w:lineRule="auto"/>
        <w:ind w:left="0" w:firstLine="709"/>
        <w:jc w:val="both"/>
        <w:rPr>
          <w:rFonts w:ascii="Times New Roman" w:hAnsi="Times New Roman"/>
          <w:sz w:val="28"/>
          <w:szCs w:val="28"/>
        </w:rPr>
      </w:pPr>
      <w:r w:rsidRPr="00291F87">
        <w:rPr>
          <w:rFonts w:ascii="Times New Roman" w:hAnsi="Times New Roman"/>
          <w:sz w:val="28"/>
          <w:szCs w:val="28"/>
        </w:rPr>
        <w:t xml:space="preserve">Возникновение ассиметричного шока может быть обусловлено наличием </w:t>
      </w:r>
      <w:r w:rsidR="00A76AEB">
        <w:rPr>
          <w:rFonts w:ascii="Times New Roman" w:hAnsi="Times New Roman"/>
          <w:sz w:val="28"/>
          <w:szCs w:val="28"/>
        </w:rPr>
        <w:t>существенных</w:t>
      </w:r>
      <w:r w:rsidRPr="00291F87">
        <w:rPr>
          <w:rFonts w:ascii="Times New Roman" w:hAnsi="Times New Roman"/>
          <w:sz w:val="28"/>
          <w:szCs w:val="28"/>
        </w:rPr>
        <w:t xml:space="preserve"> различий в структуре экономики и регулятивных механизмах стран интеграционной зоны. Так, страны - участницы интеграционного процесса объективно различаются по уровню экономического развития, поэтому национальные центральные банки отстающих стран обязаны будут уделять больше внимания внутренним проблемам, чем союзным. Это необходимо и с позиции постепенного выравнивания уровней жизни в рамках единого экономического пространства как  обязательного  условия устойчивого развития интеграционного союза.</w:t>
      </w:r>
    </w:p>
    <w:p w:rsidR="00291F87" w:rsidRPr="00291F87" w:rsidRDefault="00291F87" w:rsidP="00413EA4">
      <w:pPr>
        <w:numPr>
          <w:ilvl w:val="0"/>
          <w:numId w:val="49"/>
        </w:numPr>
        <w:autoSpaceDE w:val="0"/>
        <w:autoSpaceDN w:val="0"/>
        <w:adjustRightInd w:val="0"/>
        <w:spacing w:after="0" w:line="360" w:lineRule="auto"/>
        <w:ind w:left="0" w:firstLine="709"/>
        <w:jc w:val="both"/>
        <w:rPr>
          <w:rFonts w:ascii="Times New Roman" w:hAnsi="Times New Roman"/>
          <w:sz w:val="28"/>
          <w:szCs w:val="28"/>
        </w:rPr>
      </w:pPr>
      <w:r w:rsidRPr="00291F87">
        <w:rPr>
          <w:rFonts w:ascii="Times New Roman" w:hAnsi="Times New Roman"/>
          <w:sz w:val="28"/>
          <w:szCs w:val="28"/>
        </w:rPr>
        <w:t xml:space="preserve">В свою очередь, внутренние проблемы </w:t>
      </w:r>
      <w:r w:rsidR="00A76AEB">
        <w:rPr>
          <w:rFonts w:ascii="Times New Roman" w:hAnsi="Times New Roman"/>
          <w:sz w:val="28"/>
          <w:szCs w:val="28"/>
        </w:rPr>
        <w:t xml:space="preserve">стран - </w:t>
      </w:r>
      <w:r w:rsidR="00A76AEB" w:rsidRPr="00291F87">
        <w:rPr>
          <w:rFonts w:ascii="Times New Roman" w:hAnsi="Times New Roman"/>
          <w:sz w:val="28"/>
          <w:szCs w:val="28"/>
        </w:rPr>
        <w:t>участниц интеграционного процесса</w:t>
      </w:r>
      <w:r w:rsidR="00A76AEB">
        <w:rPr>
          <w:rFonts w:ascii="Times New Roman" w:hAnsi="Times New Roman"/>
          <w:sz w:val="28"/>
          <w:szCs w:val="28"/>
        </w:rPr>
        <w:t xml:space="preserve"> также </w:t>
      </w:r>
      <w:r w:rsidRPr="00291F87">
        <w:rPr>
          <w:rFonts w:ascii="Times New Roman" w:hAnsi="Times New Roman"/>
          <w:sz w:val="28"/>
          <w:szCs w:val="28"/>
        </w:rPr>
        <w:t xml:space="preserve">могут </w:t>
      </w:r>
      <w:r w:rsidR="00A76AEB" w:rsidRPr="00291F87">
        <w:rPr>
          <w:rFonts w:ascii="Times New Roman" w:hAnsi="Times New Roman"/>
          <w:sz w:val="28"/>
          <w:szCs w:val="28"/>
        </w:rPr>
        <w:t>противоречи</w:t>
      </w:r>
      <w:r w:rsidR="00A76AEB">
        <w:rPr>
          <w:rFonts w:ascii="Times New Roman" w:hAnsi="Times New Roman"/>
          <w:sz w:val="28"/>
          <w:szCs w:val="28"/>
        </w:rPr>
        <w:t>ть</w:t>
      </w:r>
      <w:r w:rsidR="00A76AEB" w:rsidRPr="00291F87">
        <w:rPr>
          <w:rFonts w:ascii="Times New Roman" w:hAnsi="Times New Roman"/>
          <w:sz w:val="28"/>
          <w:szCs w:val="28"/>
        </w:rPr>
        <w:t xml:space="preserve"> задач</w:t>
      </w:r>
      <w:r w:rsidR="00A76AEB">
        <w:rPr>
          <w:rFonts w:ascii="Times New Roman" w:hAnsi="Times New Roman"/>
          <w:sz w:val="28"/>
          <w:szCs w:val="28"/>
        </w:rPr>
        <w:t>ам</w:t>
      </w:r>
      <w:r w:rsidR="00A76AEB" w:rsidRPr="00291F87">
        <w:rPr>
          <w:rFonts w:ascii="Times New Roman" w:hAnsi="Times New Roman"/>
          <w:sz w:val="28"/>
          <w:szCs w:val="28"/>
        </w:rPr>
        <w:t xml:space="preserve"> проведения единой стратегии денежно-кредитной политики</w:t>
      </w:r>
      <w:r w:rsidR="00A76AEB">
        <w:rPr>
          <w:rFonts w:ascii="Times New Roman" w:hAnsi="Times New Roman"/>
          <w:sz w:val="28"/>
          <w:szCs w:val="28"/>
        </w:rPr>
        <w:t>, так как</w:t>
      </w:r>
      <w:r w:rsidR="00A76AEB" w:rsidRPr="00291F87">
        <w:rPr>
          <w:rFonts w:ascii="Times New Roman" w:hAnsi="Times New Roman"/>
          <w:sz w:val="28"/>
          <w:szCs w:val="28"/>
        </w:rPr>
        <w:t xml:space="preserve"> </w:t>
      </w:r>
      <w:r w:rsidR="00A76AEB">
        <w:rPr>
          <w:rFonts w:ascii="Times New Roman" w:hAnsi="Times New Roman"/>
          <w:sz w:val="28"/>
          <w:szCs w:val="28"/>
        </w:rPr>
        <w:t>они (проблемы) являются приоритетными для национальных центральных банков</w:t>
      </w:r>
      <w:r w:rsidRPr="00291F87">
        <w:rPr>
          <w:rFonts w:ascii="Times New Roman" w:hAnsi="Times New Roman"/>
          <w:sz w:val="28"/>
          <w:szCs w:val="28"/>
        </w:rPr>
        <w:t xml:space="preserve">. </w:t>
      </w:r>
      <w:r w:rsidR="00A76AEB">
        <w:rPr>
          <w:rFonts w:ascii="Times New Roman" w:hAnsi="Times New Roman"/>
          <w:sz w:val="28"/>
          <w:szCs w:val="28"/>
        </w:rPr>
        <w:t>Например</w:t>
      </w:r>
      <w:r w:rsidRPr="00291F87">
        <w:rPr>
          <w:rFonts w:ascii="Times New Roman" w:hAnsi="Times New Roman"/>
          <w:sz w:val="28"/>
          <w:szCs w:val="28"/>
        </w:rPr>
        <w:t xml:space="preserve">, </w:t>
      </w:r>
      <w:r w:rsidR="00A76AEB" w:rsidRPr="00291F87">
        <w:rPr>
          <w:rFonts w:ascii="Times New Roman" w:hAnsi="Times New Roman"/>
          <w:sz w:val="28"/>
          <w:szCs w:val="28"/>
        </w:rPr>
        <w:t>с неконкурентным уровнем энергоемкости экспорта (и ВВП в целом), с высокой долей импорта энергоносителей гораздо сложнее противостоять внешним шокам</w:t>
      </w:r>
      <w:r w:rsidR="00A76AEB">
        <w:rPr>
          <w:rFonts w:ascii="Times New Roman" w:hAnsi="Times New Roman"/>
          <w:sz w:val="28"/>
          <w:szCs w:val="28"/>
        </w:rPr>
        <w:t>.</w:t>
      </w:r>
      <w:r w:rsidR="00A76AEB" w:rsidRPr="00291F87">
        <w:rPr>
          <w:rFonts w:ascii="Times New Roman" w:hAnsi="Times New Roman"/>
          <w:sz w:val="28"/>
          <w:szCs w:val="28"/>
        </w:rPr>
        <w:t xml:space="preserve"> </w:t>
      </w:r>
      <w:r w:rsidR="00A76AEB">
        <w:rPr>
          <w:rStyle w:val="a9"/>
          <w:rFonts w:ascii="Times New Roman" w:hAnsi="Times New Roman"/>
          <w:sz w:val="28"/>
          <w:szCs w:val="28"/>
        </w:rPr>
        <w:footnoteReference w:id="90"/>
      </w:r>
      <w:r w:rsidRPr="00291F87">
        <w:rPr>
          <w:rFonts w:ascii="Times New Roman" w:hAnsi="Times New Roman"/>
          <w:sz w:val="28"/>
          <w:szCs w:val="28"/>
        </w:rPr>
        <w:t xml:space="preserve"> Поэтому, в отличие, например, от России</w:t>
      </w:r>
      <w:r w:rsidR="00A76AEB">
        <w:rPr>
          <w:rFonts w:ascii="Times New Roman" w:hAnsi="Times New Roman"/>
          <w:sz w:val="28"/>
          <w:szCs w:val="28"/>
        </w:rPr>
        <w:t>,</w:t>
      </w:r>
      <w:r w:rsidRPr="00291F87">
        <w:rPr>
          <w:rFonts w:ascii="Times New Roman" w:hAnsi="Times New Roman"/>
          <w:sz w:val="28"/>
          <w:szCs w:val="28"/>
        </w:rPr>
        <w:t xml:space="preserve"> первые признаки внешнего шока проявились в Республике Беларусь уже летом 2008 года: увеличение мировых цен на энергоносители, продовольствие и падение внешнего спроса на экспортные товары в условиях таргетирования обменного курса белорусского рубля вели к нарастанию отрицательного сальдо платежного баланса страны. Или, например, в 2011 г., когда </w:t>
      </w:r>
      <w:r w:rsidR="00A76AEB">
        <w:rPr>
          <w:rFonts w:ascii="Times New Roman" w:hAnsi="Times New Roman"/>
          <w:sz w:val="28"/>
          <w:szCs w:val="28"/>
        </w:rPr>
        <w:t xml:space="preserve">рост цен </w:t>
      </w:r>
      <w:r w:rsidR="00A76AEB" w:rsidRPr="00291F87">
        <w:rPr>
          <w:rFonts w:ascii="Times New Roman" w:hAnsi="Times New Roman"/>
          <w:sz w:val="28"/>
          <w:szCs w:val="28"/>
        </w:rPr>
        <w:t xml:space="preserve">на сельскохозяйственную продукцию </w:t>
      </w:r>
      <w:r w:rsidR="00A76AEB">
        <w:rPr>
          <w:rFonts w:ascii="Times New Roman" w:hAnsi="Times New Roman"/>
          <w:sz w:val="28"/>
          <w:szCs w:val="28"/>
        </w:rPr>
        <w:t>в рамках их «</w:t>
      </w:r>
      <w:r w:rsidRPr="00291F87">
        <w:rPr>
          <w:rFonts w:ascii="Times New Roman" w:hAnsi="Times New Roman"/>
          <w:sz w:val="28"/>
          <w:szCs w:val="28"/>
        </w:rPr>
        <w:t>выравнивани</w:t>
      </w:r>
      <w:r w:rsidR="00A76AEB">
        <w:rPr>
          <w:rFonts w:ascii="Times New Roman" w:hAnsi="Times New Roman"/>
          <w:sz w:val="28"/>
          <w:szCs w:val="28"/>
        </w:rPr>
        <w:t>я»</w:t>
      </w:r>
      <w:r w:rsidRPr="00291F87">
        <w:rPr>
          <w:rFonts w:ascii="Times New Roman" w:hAnsi="Times New Roman"/>
          <w:sz w:val="28"/>
          <w:szCs w:val="28"/>
        </w:rPr>
        <w:t xml:space="preserve"> </w:t>
      </w:r>
      <w:r w:rsidR="00A76AEB">
        <w:rPr>
          <w:rFonts w:ascii="Times New Roman" w:hAnsi="Times New Roman"/>
          <w:sz w:val="28"/>
          <w:szCs w:val="28"/>
        </w:rPr>
        <w:t>в границах</w:t>
      </w:r>
      <w:r w:rsidRPr="00291F87">
        <w:rPr>
          <w:rFonts w:ascii="Times New Roman" w:hAnsi="Times New Roman"/>
          <w:sz w:val="28"/>
          <w:szCs w:val="28"/>
        </w:rPr>
        <w:t xml:space="preserve"> таможенного союза </w:t>
      </w:r>
      <w:r w:rsidR="00A76AEB" w:rsidRPr="00291F87">
        <w:rPr>
          <w:rFonts w:ascii="Times New Roman" w:hAnsi="Times New Roman"/>
          <w:sz w:val="28"/>
          <w:szCs w:val="28"/>
        </w:rPr>
        <w:t>достаточно быстро сказал</w:t>
      </w:r>
      <w:r w:rsidR="00A76AEB">
        <w:rPr>
          <w:rFonts w:ascii="Times New Roman" w:hAnsi="Times New Roman"/>
          <w:sz w:val="28"/>
          <w:szCs w:val="28"/>
        </w:rPr>
        <w:t>ся</w:t>
      </w:r>
      <w:r w:rsidR="00A76AEB" w:rsidRPr="00291F87">
        <w:rPr>
          <w:rFonts w:ascii="Times New Roman" w:hAnsi="Times New Roman"/>
          <w:sz w:val="28"/>
          <w:szCs w:val="28"/>
        </w:rPr>
        <w:t xml:space="preserve"> на уровне жизни населения </w:t>
      </w:r>
      <w:r w:rsidRPr="00291F87">
        <w:rPr>
          <w:rFonts w:ascii="Times New Roman" w:hAnsi="Times New Roman"/>
          <w:sz w:val="28"/>
          <w:szCs w:val="28"/>
        </w:rPr>
        <w:t>(</w:t>
      </w:r>
      <w:r w:rsidR="00A76AEB">
        <w:rPr>
          <w:rFonts w:ascii="Times New Roman" w:hAnsi="Times New Roman"/>
          <w:sz w:val="28"/>
          <w:szCs w:val="28"/>
        </w:rPr>
        <w:t>при том</w:t>
      </w:r>
      <w:r w:rsidRPr="00291F87">
        <w:rPr>
          <w:rFonts w:ascii="Times New Roman" w:hAnsi="Times New Roman"/>
          <w:sz w:val="28"/>
          <w:szCs w:val="28"/>
        </w:rPr>
        <w:t xml:space="preserve">, что доля продуктов питания в расходах домашних хозяйств в нашей стране несколько выше, чем в России и Казахстане). Столь оперативные </w:t>
      </w:r>
      <w:r w:rsidR="00A76AEB">
        <w:rPr>
          <w:rFonts w:ascii="Times New Roman" w:hAnsi="Times New Roman"/>
          <w:sz w:val="28"/>
          <w:szCs w:val="28"/>
        </w:rPr>
        <w:t xml:space="preserve">негативные </w:t>
      </w:r>
      <w:r w:rsidRPr="00291F87">
        <w:rPr>
          <w:rFonts w:ascii="Times New Roman" w:hAnsi="Times New Roman"/>
          <w:sz w:val="28"/>
          <w:szCs w:val="28"/>
        </w:rPr>
        <w:t xml:space="preserve">реакции </w:t>
      </w:r>
      <w:r w:rsidR="00A76AEB">
        <w:rPr>
          <w:rFonts w:ascii="Times New Roman" w:hAnsi="Times New Roman"/>
          <w:sz w:val="28"/>
          <w:szCs w:val="28"/>
        </w:rPr>
        <w:t xml:space="preserve">отечественной </w:t>
      </w:r>
      <w:r w:rsidRPr="00291F87">
        <w:rPr>
          <w:rFonts w:ascii="Times New Roman" w:hAnsi="Times New Roman"/>
          <w:sz w:val="28"/>
          <w:szCs w:val="28"/>
        </w:rPr>
        <w:t xml:space="preserve">экономики и денежной сферы связаны с тем, что в отсутствие относительно гибкого режима обменного курса внешние шоки не позволяют государству смягчить негативные последствия за счет ограниченной девальвации. Если страна «связана» в своих действиях </w:t>
      </w:r>
      <w:r w:rsidR="00A76AEB">
        <w:rPr>
          <w:rFonts w:ascii="Times New Roman" w:hAnsi="Times New Roman"/>
          <w:sz w:val="28"/>
          <w:szCs w:val="28"/>
        </w:rPr>
        <w:t xml:space="preserve">узким коридором </w:t>
      </w:r>
      <w:r w:rsidRPr="00291F87">
        <w:rPr>
          <w:rFonts w:ascii="Times New Roman" w:hAnsi="Times New Roman"/>
          <w:sz w:val="28"/>
          <w:szCs w:val="28"/>
        </w:rPr>
        <w:t xml:space="preserve">таргетирования обменного курса, то в кризисных условиях она вынуждена направить антикризисные мероприятия на поддержание не реального сектора экономики, а </w:t>
      </w:r>
      <w:r w:rsidR="00A76AEB">
        <w:rPr>
          <w:rFonts w:ascii="Times New Roman" w:hAnsi="Times New Roman"/>
          <w:sz w:val="28"/>
          <w:szCs w:val="28"/>
        </w:rPr>
        <w:t xml:space="preserve">на выравнивание </w:t>
      </w:r>
      <w:r w:rsidRPr="00291F87">
        <w:rPr>
          <w:rFonts w:ascii="Times New Roman" w:hAnsi="Times New Roman"/>
          <w:sz w:val="28"/>
          <w:szCs w:val="28"/>
        </w:rPr>
        <w:t>обменного курса.</w:t>
      </w:r>
      <w:r w:rsidRPr="00291F87">
        <w:rPr>
          <w:rStyle w:val="a9"/>
          <w:rFonts w:ascii="Times New Roman" w:hAnsi="Times New Roman"/>
          <w:sz w:val="28"/>
          <w:szCs w:val="28"/>
        </w:rPr>
        <w:footnoteReference w:id="91"/>
      </w:r>
      <w:r w:rsidRPr="00291F87">
        <w:rPr>
          <w:rFonts w:ascii="Times New Roman" w:hAnsi="Times New Roman"/>
          <w:sz w:val="28"/>
          <w:szCs w:val="28"/>
        </w:rPr>
        <w:t xml:space="preserve"> </w:t>
      </w:r>
    </w:p>
    <w:p w:rsidR="00291F87" w:rsidRPr="00291F87" w:rsidRDefault="00291F87" w:rsidP="00413EA4">
      <w:pPr>
        <w:numPr>
          <w:ilvl w:val="0"/>
          <w:numId w:val="49"/>
        </w:numPr>
        <w:autoSpaceDE w:val="0"/>
        <w:autoSpaceDN w:val="0"/>
        <w:adjustRightInd w:val="0"/>
        <w:spacing w:after="0" w:line="360" w:lineRule="auto"/>
        <w:ind w:left="0" w:firstLine="709"/>
        <w:jc w:val="both"/>
        <w:rPr>
          <w:rFonts w:ascii="Times New Roman" w:eastAsia="PragmaticaC" w:hAnsi="Times New Roman" w:cs="PragmaticaC"/>
          <w:sz w:val="28"/>
          <w:szCs w:val="28"/>
        </w:rPr>
      </w:pPr>
      <w:r w:rsidRPr="00291F87">
        <w:rPr>
          <w:rFonts w:ascii="Times New Roman" w:hAnsi="Times New Roman"/>
          <w:sz w:val="28"/>
          <w:szCs w:val="28"/>
        </w:rPr>
        <w:t xml:space="preserve"> В странах, объединяющихся в интеграционные союзы, в силу объективных причин, различаются не только темпы, но и механизмы генерирования инфляции, ведущие ее факторы. Как известно, это требует различных методологических подходов к антиинфляционному регулированию, что в рамках единого экономического пространства реализовать достаточно проблематично. Вообще, исходя из опыта стран ЕЭС, самым сложным показателем интеграции является именно показатель инфляции. И если в одной стране (например, России) режимом монетарного управления станет таргетирование инфляции, а в остальных странах интеграционного объединения в силу объективных национальных особенностей и проблем будет реализовываться смешанный режим (динамика курса плюс ориентир роста цен), это наложит на национальные власти таких стран более жесткие обязательства, чем для России. Такая ситуация снизит принцип равного доступа к возможностям, предоставляемым интеграционным союзом</w:t>
      </w:r>
      <w:r w:rsidRPr="00291F87">
        <w:rPr>
          <w:rStyle w:val="a9"/>
          <w:rFonts w:ascii="Times New Roman" w:hAnsi="Times New Roman"/>
          <w:sz w:val="28"/>
          <w:szCs w:val="28"/>
        </w:rPr>
        <w:footnoteReference w:id="92"/>
      </w:r>
      <w:r w:rsidRPr="00291F87">
        <w:rPr>
          <w:rFonts w:ascii="Times New Roman" w:hAnsi="Times New Roman"/>
          <w:sz w:val="28"/>
          <w:szCs w:val="28"/>
        </w:rPr>
        <w:t xml:space="preserve">. </w:t>
      </w:r>
    </w:p>
    <w:p w:rsidR="00291F87" w:rsidRPr="00291F87" w:rsidRDefault="00291F87" w:rsidP="00AD76F4">
      <w:pPr>
        <w:autoSpaceDE w:val="0"/>
        <w:autoSpaceDN w:val="0"/>
        <w:adjustRightInd w:val="0"/>
        <w:spacing w:after="0" w:line="360" w:lineRule="auto"/>
        <w:ind w:firstLine="709"/>
        <w:jc w:val="both"/>
        <w:rPr>
          <w:rFonts w:ascii="Times New Roman" w:eastAsia="PragmaticaC" w:hAnsi="Times New Roman" w:cs="PragmaticaC"/>
          <w:sz w:val="28"/>
          <w:szCs w:val="28"/>
        </w:rPr>
      </w:pPr>
      <w:r w:rsidRPr="00291F87">
        <w:rPr>
          <w:rFonts w:ascii="Times New Roman" w:eastAsia="PragmaticaC" w:hAnsi="Times New Roman" w:cs="PragmaticaC"/>
          <w:sz w:val="28"/>
          <w:szCs w:val="28"/>
        </w:rPr>
        <w:t>Таким образом, среди наиболее значимых издержек монетарной интеграции можно назвать потерю независимости в проведении денежно-кредитной политики. Причем надо особенно подчеркнуть, что это не просто потеря монетарной независимости странами-участницами (хотя понятно, что при наличии страны-лидера, как обязательного условия для эффективного функционирования валютного союза, эта потеря, как правило, будет преимущественно для периферийных стран зоны). Независимость в данном случае означает, что власти проводят политику в интересах только данной страны или региона. Поэтому последствия потери независимости денежно-кредитной политики удобно рассматривать в контексте так называемого «несовместимого треугольника», или «невозможной троицы»: целей, которые  не могут быть достигнуты одновременно. К ним, как известно, относятся с</w:t>
      </w:r>
      <w:r w:rsidRPr="00291F87">
        <w:rPr>
          <w:rFonts w:ascii="Times New Roman" w:eastAsia="Arial" w:hAnsi="Times New Roman" w:cs="Arial"/>
          <w:sz w:val="28"/>
          <w:szCs w:val="28"/>
        </w:rPr>
        <w:t>табильность обменного курса, мобильность капитала и независимость денежно</w:t>
      </w:r>
      <w:r w:rsidRPr="00291F87">
        <w:rPr>
          <w:rFonts w:ascii="Times New Roman" w:eastAsia="ArialMT" w:hAnsi="Times New Roman" w:cs="ArialMT"/>
          <w:sz w:val="28"/>
          <w:szCs w:val="28"/>
        </w:rPr>
        <w:t>-</w:t>
      </w:r>
      <w:r w:rsidRPr="00291F87">
        <w:rPr>
          <w:rFonts w:ascii="Times New Roman" w:eastAsia="Arial" w:hAnsi="Times New Roman" w:cs="Arial"/>
          <w:sz w:val="28"/>
          <w:szCs w:val="28"/>
        </w:rPr>
        <w:t>кредитной политики.</w:t>
      </w:r>
    </w:p>
    <w:p w:rsidR="00AD76F4" w:rsidRDefault="00291F87" w:rsidP="00291F87">
      <w:pPr>
        <w:autoSpaceDE w:val="0"/>
        <w:spacing w:after="0" w:line="360" w:lineRule="auto"/>
        <w:ind w:firstLine="709"/>
        <w:jc w:val="both"/>
        <w:rPr>
          <w:rFonts w:ascii="Times New Roman" w:eastAsia="Arial" w:hAnsi="Times New Roman" w:cs="Arial"/>
          <w:sz w:val="28"/>
          <w:szCs w:val="28"/>
        </w:rPr>
      </w:pPr>
      <w:r w:rsidRPr="00291F87">
        <w:rPr>
          <w:rFonts w:ascii="Times New Roman" w:eastAsia="PragmaticaC" w:hAnsi="Times New Roman" w:cs="PragmaticaC"/>
          <w:sz w:val="28"/>
          <w:szCs w:val="28"/>
        </w:rPr>
        <w:t xml:space="preserve"> Денежные власти страны (или интеграционного союза) могут выбрать только определенное сочетание этих целей. Так как в условиях интеграции и создания единого экономического пространства ограничения на движение капитала невозможны, а потеря контроля над национальной валютой представляет собой угрозу для государственности стран периферийной зоны регионального союза, то в «жертву» может быть принесена только </w:t>
      </w:r>
      <w:r w:rsidRPr="00291F87">
        <w:rPr>
          <w:rFonts w:ascii="Times New Roman" w:eastAsia="Arial" w:hAnsi="Times New Roman" w:cs="Arial"/>
          <w:sz w:val="28"/>
          <w:szCs w:val="28"/>
        </w:rPr>
        <w:t>независимость денежно</w:t>
      </w:r>
      <w:r w:rsidRPr="00291F87">
        <w:rPr>
          <w:rFonts w:ascii="Times New Roman" w:eastAsia="ArialMT" w:hAnsi="Times New Roman" w:cs="ArialMT"/>
          <w:sz w:val="28"/>
          <w:szCs w:val="28"/>
        </w:rPr>
        <w:t>-</w:t>
      </w:r>
      <w:r w:rsidRPr="00291F87">
        <w:rPr>
          <w:rFonts w:ascii="Times New Roman" w:eastAsia="Arial" w:hAnsi="Times New Roman" w:cs="Arial"/>
          <w:sz w:val="28"/>
          <w:szCs w:val="28"/>
        </w:rPr>
        <w:t xml:space="preserve">кредитной политики. </w:t>
      </w:r>
    </w:p>
    <w:p w:rsidR="00291F87" w:rsidRPr="00291F87" w:rsidRDefault="00291F87" w:rsidP="00291F87">
      <w:pPr>
        <w:autoSpaceDE w:val="0"/>
        <w:spacing w:after="0" w:line="360" w:lineRule="auto"/>
        <w:ind w:firstLine="709"/>
        <w:jc w:val="both"/>
        <w:rPr>
          <w:rFonts w:ascii="Times New Roman" w:eastAsia="PragmaticaC" w:hAnsi="Times New Roman" w:cs="PragmaticaC"/>
          <w:sz w:val="28"/>
          <w:szCs w:val="28"/>
        </w:rPr>
      </w:pPr>
      <w:r w:rsidRPr="00291F87">
        <w:rPr>
          <w:rFonts w:ascii="Times New Roman" w:eastAsia="Arial" w:hAnsi="Times New Roman" w:cs="Arial"/>
          <w:sz w:val="28"/>
          <w:szCs w:val="28"/>
        </w:rPr>
        <w:t>Кроме того, логично</w:t>
      </w:r>
      <w:r w:rsidR="00AD76F4">
        <w:rPr>
          <w:rFonts w:ascii="Times New Roman" w:eastAsia="Arial" w:hAnsi="Times New Roman" w:cs="Arial"/>
          <w:sz w:val="28"/>
          <w:szCs w:val="28"/>
        </w:rPr>
        <w:t xml:space="preserve"> ожидать</w:t>
      </w:r>
      <w:r w:rsidRPr="00291F87">
        <w:rPr>
          <w:rFonts w:ascii="Times New Roman" w:eastAsia="Arial" w:hAnsi="Times New Roman" w:cs="Arial"/>
          <w:sz w:val="28"/>
          <w:szCs w:val="28"/>
        </w:rPr>
        <w:t>, что</w:t>
      </w:r>
      <w:r w:rsidRPr="00291F87">
        <w:rPr>
          <w:rFonts w:ascii="Times New Roman" w:eastAsia="PragmaticaC" w:hAnsi="Times New Roman" w:cs="PragmaticaC"/>
          <w:sz w:val="28"/>
          <w:szCs w:val="28"/>
        </w:rPr>
        <w:t xml:space="preserve"> в условиях совершенной мобильности капитала процентная ставка внутри страны должна сравняться с региональной (мировой), чтобы исключить приток спекулятивных  капиталов и гарантировать, тем самым, стабильность обменного курса. Однако в этом случае процентная политика уже не сможет быть использована для целей экономической стабилизации и развития.</w:t>
      </w:r>
    </w:p>
    <w:p w:rsidR="00AD76F4" w:rsidRDefault="00291F87" w:rsidP="00AD76F4">
      <w:pPr>
        <w:autoSpaceDE w:val="0"/>
        <w:spacing w:after="0" w:line="360" w:lineRule="auto"/>
        <w:ind w:firstLine="709"/>
        <w:jc w:val="both"/>
        <w:rPr>
          <w:rFonts w:ascii="Times New Roman" w:eastAsia="PragmaticaC" w:hAnsi="Times New Roman" w:cs="PragmaticaC"/>
          <w:sz w:val="28"/>
          <w:szCs w:val="28"/>
        </w:rPr>
      </w:pPr>
      <w:r w:rsidRPr="00291F87">
        <w:rPr>
          <w:rFonts w:ascii="Times New Roman" w:eastAsia="PragmaticaC" w:hAnsi="Times New Roman" w:cs="PragmaticaC"/>
          <w:sz w:val="28"/>
          <w:szCs w:val="28"/>
        </w:rPr>
        <w:t xml:space="preserve">В свою очередь, в условиях таргетирования обменных курсов существующие в рамках союза различия в уровнях цен, производительности, заработных платах будут угрожать странам с профицитом платежного баланса в направлении усиления инфляции, а странам, имеющим дефицит, – в направлении «консервации» депрессии и безработицы. </w:t>
      </w:r>
    </w:p>
    <w:p w:rsidR="00AD76F4" w:rsidRDefault="00291F87" w:rsidP="00AD76F4">
      <w:pPr>
        <w:autoSpaceDE w:val="0"/>
        <w:spacing w:after="0" w:line="360" w:lineRule="auto"/>
        <w:ind w:firstLine="709"/>
        <w:jc w:val="both"/>
        <w:rPr>
          <w:rFonts w:ascii="Times New Roman" w:hAnsi="Times New Roman"/>
          <w:sz w:val="28"/>
          <w:szCs w:val="28"/>
        </w:rPr>
      </w:pPr>
      <w:r w:rsidRPr="00291F87">
        <w:rPr>
          <w:rFonts w:ascii="Times New Roman" w:hAnsi="Times New Roman"/>
          <w:sz w:val="28"/>
          <w:szCs w:val="28"/>
        </w:rPr>
        <w:t xml:space="preserve">Таким образом, экономики транзитивных стран реагирует на внешние шоки и на традиционные методы регулирования иначе, чем развитые экономики. Более того, каждая из стран интеграционного объединения показывает свой подход, свою реакцию на внешнее возмущение. С этой точки зрения дальнейшая адаптация интегрирующихся стран к правилам и механизмам формирования единого экономического пространства, а, тем более, перспективного единого денежно-кредитного регулирования, представляет значительную как теоретико-методологическую, так и практическую проблему. </w:t>
      </w:r>
    </w:p>
    <w:p w:rsidR="00AD76F4" w:rsidRDefault="00291F87" w:rsidP="00AD76F4">
      <w:pPr>
        <w:autoSpaceDE w:val="0"/>
        <w:spacing w:after="0" w:line="360" w:lineRule="auto"/>
        <w:ind w:firstLine="709"/>
        <w:jc w:val="both"/>
        <w:rPr>
          <w:rFonts w:ascii="Times New Roman" w:eastAsia="PragmaticaC" w:hAnsi="Times New Roman" w:cs="PragmaticaC"/>
          <w:sz w:val="28"/>
          <w:szCs w:val="28"/>
        </w:rPr>
      </w:pPr>
      <w:r w:rsidRPr="00291F87">
        <w:rPr>
          <w:rFonts w:ascii="Times New Roman" w:hAnsi="Times New Roman"/>
          <w:sz w:val="28"/>
          <w:szCs w:val="28"/>
        </w:rPr>
        <w:t>Отметим, что существующие альтернативы таргетированию инфляции также не предлагают эффективного средства установления цен на активы или сопряжены с серьезными практическими сложностями. По нашему мнению, в случае сохранения таргетирования инфляции в качестве перспективной стратегии центральных банков стран ТС (ЕЭП)</w:t>
      </w:r>
      <w:r w:rsidR="00AD76F4">
        <w:rPr>
          <w:rFonts w:ascii="Times New Roman" w:hAnsi="Times New Roman"/>
          <w:sz w:val="28"/>
          <w:szCs w:val="28"/>
        </w:rPr>
        <w:t>, направленной на</w:t>
      </w:r>
      <w:r w:rsidRPr="00291F87">
        <w:rPr>
          <w:rFonts w:ascii="Times New Roman" w:hAnsi="Times New Roman"/>
          <w:sz w:val="28"/>
          <w:szCs w:val="28"/>
        </w:rPr>
        <w:t xml:space="preserve"> решени</w:t>
      </w:r>
      <w:r w:rsidR="00AD76F4">
        <w:rPr>
          <w:rFonts w:ascii="Times New Roman" w:hAnsi="Times New Roman"/>
          <w:sz w:val="28"/>
          <w:szCs w:val="28"/>
        </w:rPr>
        <w:t xml:space="preserve">е </w:t>
      </w:r>
      <w:r w:rsidRPr="00291F87">
        <w:rPr>
          <w:rFonts w:ascii="Times New Roman" w:hAnsi="Times New Roman"/>
          <w:sz w:val="28"/>
          <w:szCs w:val="28"/>
        </w:rPr>
        <w:t>задач в области экономического роста и контроля за ценами</w:t>
      </w:r>
      <w:r w:rsidR="00AD76F4">
        <w:rPr>
          <w:rFonts w:ascii="Times New Roman" w:hAnsi="Times New Roman"/>
          <w:sz w:val="28"/>
          <w:szCs w:val="28"/>
        </w:rPr>
        <w:t>,</w:t>
      </w:r>
      <w:r w:rsidRPr="00291F87">
        <w:rPr>
          <w:rFonts w:ascii="Times New Roman" w:hAnsi="Times New Roman"/>
          <w:sz w:val="28"/>
          <w:szCs w:val="28"/>
        </w:rPr>
        <w:t xml:space="preserve"> необходимо сочетать этот монетарный режим с мерам</w:t>
      </w:r>
      <w:r w:rsidR="00AD76F4">
        <w:rPr>
          <w:rFonts w:ascii="Times New Roman" w:hAnsi="Times New Roman"/>
          <w:sz w:val="28"/>
          <w:szCs w:val="28"/>
        </w:rPr>
        <w:t xml:space="preserve">и пруденциального регулирования. </w:t>
      </w:r>
      <w:r w:rsidRPr="00291F87">
        <w:rPr>
          <w:rFonts w:ascii="Times New Roman" w:hAnsi="Times New Roman"/>
          <w:sz w:val="28"/>
          <w:szCs w:val="28"/>
        </w:rPr>
        <w:t xml:space="preserve"> </w:t>
      </w:r>
      <w:r w:rsidR="00AD76F4">
        <w:rPr>
          <w:rFonts w:ascii="Times New Roman" w:hAnsi="Times New Roman"/>
          <w:sz w:val="28"/>
          <w:szCs w:val="28"/>
        </w:rPr>
        <w:t xml:space="preserve">Последние позволят </w:t>
      </w:r>
      <w:r w:rsidRPr="00291F87">
        <w:rPr>
          <w:rFonts w:ascii="Times New Roman" w:hAnsi="Times New Roman"/>
          <w:sz w:val="28"/>
          <w:szCs w:val="28"/>
        </w:rPr>
        <w:t>увязыва</w:t>
      </w:r>
      <w:r w:rsidR="00AD76F4">
        <w:rPr>
          <w:rFonts w:ascii="Times New Roman" w:hAnsi="Times New Roman"/>
          <w:sz w:val="28"/>
          <w:szCs w:val="28"/>
        </w:rPr>
        <w:t>ть</w:t>
      </w:r>
      <w:r w:rsidRPr="00291F87">
        <w:rPr>
          <w:rFonts w:ascii="Times New Roman" w:hAnsi="Times New Roman"/>
          <w:sz w:val="28"/>
          <w:szCs w:val="28"/>
        </w:rPr>
        <w:t xml:space="preserve">  изменение цен на активы с требованиями к капиталу и ликвидности для финансовых посредников.</w:t>
      </w:r>
    </w:p>
    <w:p w:rsidR="00291F87" w:rsidRPr="00AD76F4" w:rsidRDefault="00291F87" w:rsidP="00AD76F4">
      <w:pPr>
        <w:autoSpaceDE w:val="0"/>
        <w:spacing w:after="0" w:line="360" w:lineRule="auto"/>
        <w:ind w:firstLine="709"/>
        <w:jc w:val="both"/>
        <w:rPr>
          <w:rFonts w:ascii="Times New Roman" w:eastAsia="PragmaticaC" w:hAnsi="Times New Roman" w:cs="PragmaticaC"/>
          <w:sz w:val="28"/>
          <w:szCs w:val="28"/>
        </w:rPr>
      </w:pPr>
      <w:r w:rsidRPr="00291F87">
        <w:rPr>
          <w:rFonts w:ascii="Times New Roman" w:hAnsi="Times New Roman"/>
          <w:sz w:val="28"/>
          <w:szCs w:val="28"/>
        </w:rPr>
        <w:t xml:space="preserve">В целом же </w:t>
      </w:r>
      <w:r w:rsidR="00AD76F4">
        <w:rPr>
          <w:rFonts w:ascii="Times New Roman" w:hAnsi="Times New Roman"/>
          <w:sz w:val="28"/>
          <w:szCs w:val="28"/>
        </w:rPr>
        <w:t xml:space="preserve">мировой </w:t>
      </w:r>
      <w:r w:rsidRPr="00291F87">
        <w:rPr>
          <w:rFonts w:ascii="Times New Roman" w:hAnsi="Times New Roman"/>
          <w:sz w:val="28"/>
          <w:szCs w:val="28"/>
        </w:rPr>
        <w:t xml:space="preserve">опыт </w:t>
      </w:r>
      <w:r w:rsidR="00AD76F4">
        <w:rPr>
          <w:rFonts w:ascii="Times New Roman" w:hAnsi="Times New Roman"/>
          <w:sz w:val="28"/>
          <w:szCs w:val="28"/>
        </w:rPr>
        <w:t>формирования интеграционных союзов</w:t>
      </w:r>
      <w:r w:rsidRPr="00291F87">
        <w:rPr>
          <w:rFonts w:ascii="Times New Roman" w:hAnsi="Times New Roman"/>
          <w:sz w:val="28"/>
          <w:szCs w:val="28"/>
        </w:rPr>
        <w:t xml:space="preserve"> показал </w:t>
      </w:r>
      <w:r w:rsidR="00AD76F4">
        <w:rPr>
          <w:rFonts w:ascii="Times New Roman" w:hAnsi="Times New Roman"/>
          <w:sz w:val="28"/>
          <w:szCs w:val="28"/>
        </w:rPr>
        <w:t xml:space="preserve">наличие значимых </w:t>
      </w:r>
      <w:r w:rsidRPr="00291F87">
        <w:rPr>
          <w:rFonts w:ascii="Times New Roman" w:hAnsi="Times New Roman"/>
          <w:sz w:val="28"/>
          <w:szCs w:val="28"/>
        </w:rPr>
        <w:t>ограничени</w:t>
      </w:r>
      <w:r w:rsidR="00AD76F4">
        <w:rPr>
          <w:rFonts w:ascii="Times New Roman" w:hAnsi="Times New Roman"/>
          <w:sz w:val="28"/>
          <w:szCs w:val="28"/>
        </w:rPr>
        <w:t>й</w:t>
      </w:r>
      <w:r w:rsidRPr="00291F87">
        <w:rPr>
          <w:rFonts w:ascii="Times New Roman" w:hAnsi="Times New Roman"/>
          <w:sz w:val="28"/>
          <w:szCs w:val="28"/>
        </w:rPr>
        <w:t>, в частности, в сфере финансово-кредитной политики (</w:t>
      </w:r>
      <w:r w:rsidR="00AD76F4">
        <w:rPr>
          <w:rFonts w:ascii="Times New Roman" w:hAnsi="Times New Roman"/>
          <w:sz w:val="28"/>
          <w:szCs w:val="28"/>
        </w:rPr>
        <w:t xml:space="preserve">то есть </w:t>
      </w:r>
      <w:r w:rsidRPr="00291F87">
        <w:rPr>
          <w:rFonts w:ascii="Times New Roman" w:hAnsi="Times New Roman"/>
          <w:sz w:val="28"/>
          <w:szCs w:val="28"/>
        </w:rPr>
        <w:t>бюджетно-налоговой, денежно-кредитной и валютной</w:t>
      </w:r>
      <w:r w:rsidR="00AD76F4">
        <w:rPr>
          <w:rFonts w:ascii="Times New Roman" w:hAnsi="Times New Roman"/>
          <w:sz w:val="28"/>
          <w:szCs w:val="28"/>
        </w:rPr>
        <w:t xml:space="preserve"> ее составляющих</w:t>
      </w:r>
      <w:r w:rsidRPr="00291F87">
        <w:rPr>
          <w:rFonts w:ascii="Times New Roman" w:hAnsi="Times New Roman"/>
          <w:sz w:val="28"/>
          <w:szCs w:val="28"/>
        </w:rPr>
        <w:t>). В частности, унификация налогово-бюджетных регуляторов, объединение денежных систем могут генерировать негативные синергетические эффекты для национальных механизмов поддержания экономического роста стран интеграционного союза</w:t>
      </w:r>
      <w:r w:rsidRPr="00291F87">
        <w:rPr>
          <w:rStyle w:val="a9"/>
          <w:rFonts w:ascii="Times New Roman" w:hAnsi="Times New Roman"/>
          <w:sz w:val="28"/>
          <w:szCs w:val="28"/>
        </w:rPr>
        <w:footnoteReference w:id="93"/>
      </w:r>
      <w:r w:rsidRPr="00291F87">
        <w:rPr>
          <w:rFonts w:ascii="Times New Roman" w:hAnsi="Times New Roman"/>
          <w:sz w:val="28"/>
          <w:szCs w:val="28"/>
        </w:rPr>
        <w:t xml:space="preserve">. За достаточно длительный период самостоятельности (более 20 лет) постсоветские государства уже сформировали национальные налогово-бюджетные и денежно-кредитные системы, унификация которых может оказаться весьма болезненной. </w:t>
      </w:r>
    </w:p>
    <w:p w:rsidR="00291F87" w:rsidRPr="00291F87" w:rsidRDefault="00291F87" w:rsidP="00291F87">
      <w:pPr>
        <w:spacing w:after="0" w:line="360" w:lineRule="auto"/>
        <w:ind w:firstLine="709"/>
        <w:jc w:val="both"/>
        <w:rPr>
          <w:rFonts w:ascii="Times New Roman" w:hAnsi="Times New Roman"/>
          <w:sz w:val="28"/>
          <w:szCs w:val="28"/>
        </w:rPr>
      </w:pPr>
    </w:p>
    <w:p w:rsidR="00875169" w:rsidRDefault="00291F87" w:rsidP="0087516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4.4 </w:t>
      </w:r>
      <w:r w:rsidR="00875169">
        <w:rPr>
          <w:rFonts w:ascii="Times New Roman" w:hAnsi="Times New Roman"/>
          <w:b/>
          <w:sz w:val="28"/>
          <w:szCs w:val="28"/>
        </w:rPr>
        <w:t>Концептуальные подходы к разработке и реализации</w:t>
      </w:r>
      <w:r w:rsidR="00875169" w:rsidRPr="003B6D03">
        <w:rPr>
          <w:rFonts w:ascii="Times New Roman" w:hAnsi="Times New Roman"/>
          <w:b/>
          <w:sz w:val="28"/>
          <w:szCs w:val="28"/>
        </w:rPr>
        <w:t xml:space="preserve"> денежно-кредитной политики </w:t>
      </w:r>
      <w:r w:rsidR="00875169">
        <w:rPr>
          <w:rFonts w:ascii="Times New Roman" w:hAnsi="Times New Roman"/>
          <w:b/>
          <w:sz w:val="28"/>
          <w:szCs w:val="28"/>
        </w:rPr>
        <w:t>в контексте</w:t>
      </w:r>
      <w:r w:rsidR="00875169" w:rsidRPr="003B6D03">
        <w:rPr>
          <w:rFonts w:ascii="Times New Roman" w:hAnsi="Times New Roman"/>
          <w:b/>
          <w:sz w:val="28"/>
          <w:szCs w:val="28"/>
        </w:rPr>
        <w:t xml:space="preserve"> синергетического подхода</w:t>
      </w:r>
    </w:p>
    <w:p w:rsidR="00AD76F4" w:rsidRDefault="00AD76F4" w:rsidP="00AD76F4">
      <w:pPr>
        <w:spacing w:after="0" w:line="360" w:lineRule="auto"/>
        <w:ind w:firstLine="709"/>
        <w:jc w:val="both"/>
        <w:rPr>
          <w:rFonts w:ascii="Times New Roman" w:hAnsi="Times New Roman"/>
          <w:sz w:val="28"/>
          <w:szCs w:val="28"/>
        </w:rPr>
      </w:pPr>
      <w:r>
        <w:rPr>
          <w:rFonts w:ascii="Times New Roman" w:hAnsi="Times New Roman"/>
          <w:sz w:val="28"/>
          <w:szCs w:val="28"/>
        </w:rPr>
        <w:t>Определяя к</w:t>
      </w:r>
      <w:r w:rsidRPr="00AD76F4">
        <w:rPr>
          <w:rFonts w:ascii="Times New Roman" w:hAnsi="Times New Roman"/>
          <w:sz w:val="28"/>
          <w:szCs w:val="28"/>
        </w:rPr>
        <w:t>онцептуальные подходы к денежно-кредитной политик</w:t>
      </w:r>
      <w:r>
        <w:rPr>
          <w:rFonts w:ascii="Times New Roman" w:hAnsi="Times New Roman"/>
          <w:sz w:val="28"/>
          <w:szCs w:val="28"/>
        </w:rPr>
        <w:t>е</w:t>
      </w:r>
      <w:r w:rsidRPr="00AD76F4">
        <w:rPr>
          <w:rFonts w:ascii="Times New Roman" w:hAnsi="Times New Roman"/>
          <w:sz w:val="28"/>
          <w:szCs w:val="28"/>
        </w:rPr>
        <w:t xml:space="preserve"> в </w:t>
      </w:r>
      <w:r>
        <w:rPr>
          <w:rFonts w:ascii="Times New Roman" w:hAnsi="Times New Roman"/>
          <w:sz w:val="28"/>
          <w:szCs w:val="28"/>
        </w:rPr>
        <w:t>русле</w:t>
      </w:r>
      <w:r w:rsidRPr="00AD76F4">
        <w:rPr>
          <w:rFonts w:ascii="Times New Roman" w:hAnsi="Times New Roman"/>
          <w:sz w:val="28"/>
          <w:szCs w:val="28"/>
        </w:rPr>
        <w:t xml:space="preserve"> синергетическо</w:t>
      </w:r>
      <w:r>
        <w:rPr>
          <w:rFonts w:ascii="Times New Roman" w:hAnsi="Times New Roman"/>
          <w:sz w:val="28"/>
          <w:szCs w:val="28"/>
        </w:rPr>
        <w:t>й</w:t>
      </w:r>
      <w:r w:rsidRPr="00AD76F4">
        <w:rPr>
          <w:rFonts w:ascii="Times New Roman" w:hAnsi="Times New Roman"/>
          <w:sz w:val="28"/>
          <w:szCs w:val="28"/>
        </w:rPr>
        <w:t xml:space="preserve"> </w:t>
      </w:r>
      <w:r>
        <w:rPr>
          <w:rFonts w:ascii="Times New Roman" w:hAnsi="Times New Roman"/>
          <w:sz w:val="28"/>
          <w:szCs w:val="28"/>
        </w:rPr>
        <w:t xml:space="preserve">парадигмы, хочется подчеркнуть, что </w:t>
      </w:r>
      <w:r>
        <w:rPr>
          <w:rFonts w:ascii="Times New Roman" w:eastAsia="TimesNewRoman" w:hAnsi="Times New Roman"/>
          <w:sz w:val="28"/>
          <w:szCs w:val="28"/>
        </w:rPr>
        <w:t xml:space="preserve">в </w:t>
      </w:r>
      <w:r w:rsidR="00875169">
        <w:rPr>
          <w:rFonts w:ascii="Times New Roman" w:eastAsia="TimesNewRoman" w:hAnsi="Times New Roman"/>
          <w:sz w:val="28"/>
          <w:szCs w:val="28"/>
        </w:rPr>
        <w:t xml:space="preserve">основе </w:t>
      </w:r>
      <w:r>
        <w:rPr>
          <w:rFonts w:ascii="Times New Roman" w:eastAsia="TimesNewRoman" w:hAnsi="Times New Roman"/>
          <w:sz w:val="28"/>
          <w:szCs w:val="28"/>
        </w:rPr>
        <w:t xml:space="preserve">любой экономической </w:t>
      </w:r>
      <w:r w:rsidR="00875169">
        <w:rPr>
          <w:rFonts w:ascii="Times New Roman" w:eastAsia="TimesNewRoman" w:hAnsi="Times New Roman"/>
          <w:sz w:val="28"/>
          <w:szCs w:val="28"/>
        </w:rPr>
        <w:t>самоорганизации</w:t>
      </w:r>
      <w:r>
        <w:rPr>
          <w:rFonts w:ascii="Times New Roman" w:eastAsia="TimesNewRoman" w:hAnsi="Times New Roman"/>
          <w:sz w:val="28"/>
          <w:szCs w:val="28"/>
        </w:rPr>
        <w:t xml:space="preserve"> </w:t>
      </w:r>
      <w:r w:rsidR="00875169">
        <w:rPr>
          <w:rFonts w:ascii="Times New Roman" w:eastAsia="TimesNewRoman" w:hAnsi="Times New Roman"/>
          <w:sz w:val="28"/>
          <w:szCs w:val="28"/>
        </w:rPr>
        <w:t xml:space="preserve"> </w:t>
      </w:r>
      <w:r>
        <w:rPr>
          <w:rFonts w:ascii="Times New Roman" w:eastAsia="TimesNewRoman" w:hAnsi="Times New Roman"/>
          <w:sz w:val="28"/>
          <w:szCs w:val="28"/>
        </w:rPr>
        <w:t xml:space="preserve">(в том числе и в </w:t>
      </w:r>
      <w:r w:rsidR="00875169">
        <w:rPr>
          <w:rFonts w:ascii="Times New Roman" w:eastAsia="TimesNewRoman" w:hAnsi="Times New Roman"/>
          <w:sz w:val="28"/>
          <w:szCs w:val="28"/>
        </w:rPr>
        <w:t>денежной сфер</w:t>
      </w:r>
      <w:r>
        <w:rPr>
          <w:rFonts w:ascii="Times New Roman" w:eastAsia="TimesNewRoman" w:hAnsi="Times New Roman"/>
          <w:sz w:val="28"/>
          <w:szCs w:val="28"/>
        </w:rPr>
        <w:t>е)</w:t>
      </w:r>
      <w:r w:rsidR="00875169">
        <w:rPr>
          <w:rFonts w:ascii="Times New Roman" w:eastAsia="TimesNewRoman" w:hAnsi="Times New Roman"/>
          <w:sz w:val="28"/>
          <w:szCs w:val="28"/>
        </w:rPr>
        <w:t xml:space="preserve"> лежат интересы ее участников. </w:t>
      </w:r>
      <w:r w:rsidR="00875169">
        <w:rPr>
          <w:rFonts w:ascii="Times New Roman" w:hAnsi="Times New Roman"/>
          <w:sz w:val="28"/>
          <w:szCs w:val="28"/>
        </w:rPr>
        <w:t>Поэтому</w:t>
      </w:r>
      <w:r w:rsidR="00875169" w:rsidRPr="00FD471D">
        <w:rPr>
          <w:rFonts w:ascii="Times New Roman" w:hAnsi="Times New Roman"/>
          <w:sz w:val="28"/>
          <w:szCs w:val="28"/>
        </w:rPr>
        <w:t xml:space="preserve"> денежно-кредитную сферу целесообразно рассматривать как сложную открытую самоорганизующуюся систему, концентрирующую в себе множество разнообразных интересов, включая как отношения сотрудничества, так и конкуренции. </w:t>
      </w:r>
    </w:p>
    <w:p w:rsidR="00875169" w:rsidRPr="00FD471D" w:rsidRDefault="00875169" w:rsidP="00AD76F4">
      <w:pPr>
        <w:spacing w:after="0" w:line="360" w:lineRule="auto"/>
        <w:ind w:firstLine="709"/>
        <w:jc w:val="both"/>
        <w:rPr>
          <w:rFonts w:ascii="Times New Roman" w:hAnsi="Times New Roman"/>
          <w:sz w:val="28"/>
          <w:szCs w:val="28"/>
        </w:rPr>
      </w:pPr>
      <w:r>
        <w:rPr>
          <w:rFonts w:ascii="Times New Roman" w:hAnsi="Times New Roman"/>
          <w:sz w:val="28"/>
          <w:szCs w:val="28"/>
        </w:rPr>
        <w:t>Э</w:t>
      </w:r>
      <w:r w:rsidRPr="00FD471D">
        <w:rPr>
          <w:rFonts w:ascii="Times New Roman" w:hAnsi="Times New Roman"/>
          <w:sz w:val="28"/>
          <w:szCs w:val="28"/>
        </w:rPr>
        <w:t xml:space="preserve">то хоть и противоречивое, но единое целое, то есть система, где </w:t>
      </w:r>
      <w:r w:rsidRPr="00B3095E">
        <w:rPr>
          <w:rFonts w:ascii="Times New Roman" w:hAnsi="Times New Roman"/>
          <w:b/>
          <w:i/>
          <w:sz w:val="28"/>
          <w:szCs w:val="28"/>
        </w:rPr>
        <w:t>равнодействующая интересов будет определять общий тренд, траекторию движения рынка</w:t>
      </w:r>
      <w:r w:rsidRPr="00B3095E">
        <w:rPr>
          <w:rFonts w:ascii="Times New Roman" w:hAnsi="Times New Roman"/>
          <w:i/>
          <w:sz w:val="28"/>
          <w:szCs w:val="28"/>
        </w:rPr>
        <w:t>.</w:t>
      </w:r>
      <w:r w:rsidRPr="00FD471D">
        <w:rPr>
          <w:rFonts w:ascii="Times New Roman" w:hAnsi="Times New Roman"/>
          <w:sz w:val="28"/>
          <w:szCs w:val="28"/>
        </w:rPr>
        <w:t xml:space="preserve"> </w:t>
      </w:r>
      <w:r>
        <w:rPr>
          <w:rFonts w:ascii="Times New Roman" w:hAnsi="Times New Roman"/>
          <w:sz w:val="28"/>
          <w:szCs w:val="28"/>
        </w:rPr>
        <w:t>В этой связи денежному регулятору</w:t>
      </w:r>
      <w:r w:rsidRPr="00FD471D">
        <w:rPr>
          <w:rFonts w:ascii="Times New Roman" w:hAnsi="Times New Roman"/>
          <w:sz w:val="28"/>
          <w:szCs w:val="28"/>
        </w:rPr>
        <w:t xml:space="preserve"> крайне важна поддержка участников системы в реализации той или иной стратегии, в достижении той или иной цели. </w:t>
      </w:r>
      <w:r>
        <w:rPr>
          <w:rFonts w:ascii="Times New Roman" w:hAnsi="Times New Roman"/>
          <w:sz w:val="28"/>
          <w:szCs w:val="28"/>
        </w:rPr>
        <w:t>Причем, подчеркнем, в</w:t>
      </w:r>
      <w:r w:rsidRPr="00FD471D">
        <w:rPr>
          <w:rFonts w:ascii="Times New Roman" w:hAnsi="Times New Roman"/>
          <w:sz w:val="28"/>
          <w:szCs w:val="28"/>
        </w:rPr>
        <w:t xml:space="preserve">ажна поддержка (учет интересов) </w:t>
      </w:r>
      <w:r>
        <w:rPr>
          <w:rFonts w:ascii="Times New Roman" w:hAnsi="Times New Roman"/>
          <w:sz w:val="28"/>
          <w:szCs w:val="28"/>
        </w:rPr>
        <w:t xml:space="preserve">всех </w:t>
      </w:r>
      <w:r w:rsidRPr="00FD471D">
        <w:rPr>
          <w:rFonts w:ascii="Times New Roman" w:hAnsi="Times New Roman"/>
          <w:sz w:val="28"/>
          <w:szCs w:val="28"/>
        </w:rPr>
        <w:t xml:space="preserve">участников системы </w:t>
      </w:r>
      <w:r>
        <w:rPr>
          <w:rFonts w:ascii="Times New Roman" w:hAnsi="Times New Roman"/>
          <w:sz w:val="28"/>
          <w:szCs w:val="28"/>
        </w:rPr>
        <w:t xml:space="preserve">без исключения, </w:t>
      </w:r>
      <w:r w:rsidRPr="00FD471D">
        <w:rPr>
          <w:rFonts w:ascii="Times New Roman" w:hAnsi="Times New Roman"/>
          <w:sz w:val="28"/>
          <w:szCs w:val="28"/>
        </w:rPr>
        <w:t>то есть в широком смысле (не только банков, но и населения, субъектов хозяйствования). Необходимо видеть в них не столько объект воздействия, сколько проводников монетарной политики центрального банка наравне с банками второго уровня.</w:t>
      </w:r>
    </w:p>
    <w:p w:rsidR="00875169" w:rsidRPr="004860B6" w:rsidRDefault="00875169" w:rsidP="00875169">
      <w:pPr>
        <w:spacing w:after="0" w:line="360" w:lineRule="auto"/>
        <w:ind w:firstLine="709"/>
        <w:jc w:val="both"/>
        <w:rPr>
          <w:rFonts w:ascii="Times New Roman" w:hAnsi="Times New Roman"/>
          <w:b/>
          <w:sz w:val="28"/>
          <w:szCs w:val="28"/>
        </w:rPr>
      </w:pPr>
      <w:r>
        <w:rPr>
          <w:rFonts w:ascii="Times New Roman" w:eastAsia="TimesNewRoman" w:hAnsi="Times New Roman"/>
          <w:sz w:val="28"/>
          <w:szCs w:val="28"/>
        </w:rPr>
        <w:t xml:space="preserve">Иными словами, именно </w:t>
      </w:r>
      <w:r>
        <w:rPr>
          <w:rFonts w:ascii="Times New Roman" w:hAnsi="Times New Roman"/>
          <w:sz w:val="28"/>
          <w:szCs w:val="28"/>
        </w:rPr>
        <w:t>и</w:t>
      </w:r>
      <w:r w:rsidRPr="00FD471D">
        <w:rPr>
          <w:rFonts w:ascii="Times New Roman" w:hAnsi="Times New Roman"/>
          <w:sz w:val="28"/>
          <w:szCs w:val="28"/>
        </w:rPr>
        <w:t>нтерес</w:t>
      </w:r>
      <w:r>
        <w:rPr>
          <w:rFonts w:ascii="Times New Roman" w:hAnsi="Times New Roman"/>
          <w:sz w:val="28"/>
          <w:szCs w:val="28"/>
        </w:rPr>
        <w:t>ы</w:t>
      </w:r>
      <w:r w:rsidRPr="00FD471D">
        <w:rPr>
          <w:rFonts w:ascii="Times New Roman" w:hAnsi="Times New Roman"/>
          <w:sz w:val="28"/>
          <w:szCs w:val="28"/>
        </w:rPr>
        <w:t xml:space="preserve"> порожда</w:t>
      </w:r>
      <w:r>
        <w:rPr>
          <w:rFonts w:ascii="Times New Roman" w:hAnsi="Times New Roman"/>
          <w:sz w:val="28"/>
          <w:szCs w:val="28"/>
        </w:rPr>
        <w:t>ю</w:t>
      </w:r>
      <w:r w:rsidRPr="00FD471D">
        <w:rPr>
          <w:rFonts w:ascii="Times New Roman" w:hAnsi="Times New Roman"/>
          <w:sz w:val="28"/>
          <w:szCs w:val="28"/>
        </w:rPr>
        <w:t xml:space="preserve">т </w:t>
      </w:r>
      <w:r>
        <w:rPr>
          <w:rFonts w:ascii="Times New Roman" w:hAnsi="Times New Roman"/>
          <w:sz w:val="28"/>
          <w:szCs w:val="28"/>
        </w:rPr>
        <w:t>институциональную и</w:t>
      </w:r>
      <w:r w:rsidRPr="00FD471D">
        <w:rPr>
          <w:rFonts w:ascii="Times New Roman" w:hAnsi="Times New Roman"/>
          <w:sz w:val="28"/>
          <w:szCs w:val="28"/>
        </w:rPr>
        <w:t xml:space="preserve"> рефлексивн</w:t>
      </w:r>
      <w:r>
        <w:rPr>
          <w:rFonts w:ascii="Times New Roman" w:hAnsi="Times New Roman"/>
          <w:sz w:val="28"/>
          <w:szCs w:val="28"/>
        </w:rPr>
        <w:t xml:space="preserve">ую активность </w:t>
      </w:r>
      <w:r w:rsidRPr="00FD471D">
        <w:rPr>
          <w:rFonts w:ascii="Times New Roman" w:hAnsi="Times New Roman"/>
          <w:sz w:val="28"/>
          <w:szCs w:val="28"/>
        </w:rPr>
        <w:t>субъектов денежного рынка (физических лиц, субъектов финансового и нефинансового сектора</w:t>
      </w:r>
      <w:r>
        <w:rPr>
          <w:rFonts w:ascii="Times New Roman" w:hAnsi="Times New Roman"/>
          <w:sz w:val="28"/>
          <w:szCs w:val="28"/>
        </w:rPr>
        <w:t>,</w:t>
      </w:r>
      <w:r w:rsidRPr="00FD471D">
        <w:rPr>
          <w:rFonts w:ascii="Times New Roman" w:hAnsi="Times New Roman"/>
          <w:sz w:val="28"/>
          <w:szCs w:val="28"/>
        </w:rPr>
        <w:t xml:space="preserve"> государства (чиновников)</w:t>
      </w:r>
      <w:r>
        <w:rPr>
          <w:rFonts w:ascii="Times New Roman" w:hAnsi="Times New Roman"/>
          <w:sz w:val="28"/>
          <w:szCs w:val="28"/>
        </w:rPr>
        <w:t>)</w:t>
      </w:r>
      <w:r w:rsidRPr="00FD471D">
        <w:rPr>
          <w:rFonts w:ascii="Times New Roman" w:hAnsi="Times New Roman"/>
          <w:sz w:val="28"/>
          <w:szCs w:val="28"/>
        </w:rPr>
        <w:t xml:space="preserve">, </w:t>
      </w:r>
      <w:r>
        <w:rPr>
          <w:rFonts w:ascii="Times New Roman" w:hAnsi="Times New Roman"/>
          <w:sz w:val="28"/>
          <w:szCs w:val="28"/>
        </w:rPr>
        <w:t xml:space="preserve">определяют их направленность и интенсивность. В результате, степень соблюдения баланса интересов </w:t>
      </w:r>
      <w:r w:rsidRPr="00FD471D">
        <w:rPr>
          <w:rFonts w:ascii="Times New Roman" w:hAnsi="Times New Roman"/>
          <w:sz w:val="28"/>
          <w:szCs w:val="28"/>
        </w:rPr>
        <w:t xml:space="preserve">меняет </w:t>
      </w:r>
      <w:r>
        <w:rPr>
          <w:rFonts w:ascii="Times New Roman" w:hAnsi="Times New Roman"/>
          <w:sz w:val="28"/>
          <w:szCs w:val="28"/>
        </w:rPr>
        <w:t xml:space="preserve">денежный </w:t>
      </w:r>
      <w:r w:rsidRPr="00FD471D">
        <w:rPr>
          <w:rFonts w:ascii="Times New Roman" w:hAnsi="Times New Roman"/>
          <w:sz w:val="28"/>
          <w:szCs w:val="28"/>
        </w:rPr>
        <w:t>рынок, воздейству</w:t>
      </w:r>
      <w:r>
        <w:rPr>
          <w:rFonts w:ascii="Times New Roman" w:hAnsi="Times New Roman"/>
          <w:sz w:val="28"/>
          <w:szCs w:val="28"/>
        </w:rPr>
        <w:t>я на него, определяя так называемое «фазовое пространство» процессов самоорганизации.</w:t>
      </w:r>
      <w:r w:rsidRPr="007C7D4E">
        <w:rPr>
          <w:rFonts w:ascii="Times New Roman" w:hAnsi="Times New Roman"/>
          <w:sz w:val="28"/>
          <w:szCs w:val="28"/>
        </w:rPr>
        <w:t xml:space="preserve"> </w:t>
      </w:r>
      <w:r>
        <w:rPr>
          <w:rFonts w:ascii="Times New Roman" w:hAnsi="Times New Roman"/>
          <w:sz w:val="28"/>
          <w:szCs w:val="28"/>
        </w:rPr>
        <w:t>Соответственно, н</w:t>
      </w:r>
      <w:r w:rsidRPr="00FD471D">
        <w:rPr>
          <w:rFonts w:ascii="Times New Roman" w:hAnsi="Times New Roman"/>
          <w:sz w:val="28"/>
          <w:szCs w:val="28"/>
        </w:rPr>
        <w:t>есбалансированное развитие</w:t>
      </w:r>
      <w:r>
        <w:rPr>
          <w:rFonts w:ascii="Times New Roman" w:hAnsi="Times New Roman"/>
          <w:sz w:val="28"/>
          <w:szCs w:val="28"/>
        </w:rPr>
        <w:t>, а именно,</w:t>
      </w:r>
      <w:r w:rsidRPr="00FD471D">
        <w:rPr>
          <w:rFonts w:ascii="Times New Roman" w:hAnsi="Times New Roman"/>
          <w:sz w:val="28"/>
          <w:szCs w:val="28"/>
        </w:rPr>
        <w:t xml:space="preserve"> дисбаланс интересов и ожиданий субъектов денежного рынка</w:t>
      </w:r>
      <w:r>
        <w:rPr>
          <w:rFonts w:ascii="Times New Roman" w:hAnsi="Times New Roman"/>
          <w:sz w:val="28"/>
          <w:szCs w:val="28"/>
        </w:rPr>
        <w:t xml:space="preserve"> </w:t>
      </w:r>
      <w:r w:rsidRPr="00FD471D">
        <w:rPr>
          <w:rFonts w:ascii="Times New Roman" w:hAnsi="Times New Roman"/>
          <w:sz w:val="28"/>
          <w:szCs w:val="28"/>
        </w:rPr>
        <w:t>ведет к избыточному денежному предложению</w:t>
      </w:r>
      <w:r>
        <w:rPr>
          <w:rFonts w:ascii="Times New Roman" w:hAnsi="Times New Roman"/>
          <w:sz w:val="28"/>
          <w:szCs w:val="28"/>
        </w:rPr>
        <w:t>. Источником последнего в результате  становятся</w:t>
      </w:r>
      <w:r w:rsidRPr="00FD471D">
        <w:rPr>
          <w:rFonts w:ascii="Times New Roman" w:hAnsi="Times New Roman"/>
          <w:sz w:val="28"/>
          <w:szCs w:val="28"/>
        </w:rPr>
        <w:t xml:space="preserve"> </w:t>
      </w:r>
      <w:r>
        <w:rPr>
          <w:rFonts w:ascii="Times New Roman" w:hAnsi="Times New Roman"/>
          <w:sz w:val="28"/>
          <w:szCs w:val="28"/>
        </w:rPr>
        <w:t>неэффективные госпрограммы (</w:t>
      </w:r>
      <w:r w:rsidRPr="00FD471D">
        <w:rPr>
          <w:rFonts w:ascii="Times New Roman" w:hAnsi="Times New Roman"/>
          <w:sz w:val="28"/>
          <w:szCs w:val="28"/>
        </w:rPr>
        <w:t>л</w:t>
      </w:r>
      <w:r>
        <w:rPr>
          <w:rFonts w:ascii="Times New Roman" w:hAnsi="Times New Roman"/>
          <w:sz w:val="28"/>
          <w:szCs w:val="28"/>
        </w:rPr>
        <w:t>оббирование тех или иных проектов), лавинообразное снятие депозитов</w:t>
      </w:r>
      <w:r w:rsidRPr="00FD471D">
        <w:rPr>
          <w:rFonts w:ascii="Times New Roman" w:hAnsi="Times New Roman"/>
          <w:sz w:val="28"/>
          <w:szCs w:val="28"/>
        </w:rPr>
        <w:t>, давлени</w:t>
      </w:r>
      <w:r>
        <w:rPr>
          <w:rFonts w:ascii="Times New Roman" w:hAnsi="Times New Roman"/>
          <w:sz w:val="28"/>
          <w:szCs w:val="28"/>
        </w:rPr>
        <w:t xml:space="preserve">е на валютный курс через </w:t>
      </w:r>
      <w:r w:rsidRPr="00FD471D">
        <w:rPr>
          <w:rFonts w:ascii="Times New Roman" w:hAnsi="Times New Roman"/>
          <w:sz w:val="28"/>
          <w:szCs w:val="28"/>
        </w:rPr>
        <w:t>трансформаци</w:t>
      </w:r>
      <w:r>
        <w:rPr>
          <w:rFonts w:ascii="Times New Roman" w:hAnsi="Times New Roman"/>
          <w:sz w:val="28"/>
          <w:szCs w:val="28"/>
        </w:rPr>
        <w:t>ю рублевых депозитов в валютные. Дисбаланс интересов – это и</w:t>
      </w:r>
      <w:r w:rsidRPr="00FD471D">
        <w:rPr>
          <w:rFonts w:ascii="Times New Roman" w:hAnsi="Times New Roman"/>
          <w:sz w:val="28"/>
          <w:szCs w:val="28"/>
        </w:rPr>
        <w:t xml:space="preserve"> </w:t>
      </w:r>
      <w:r>
        <w:rPr>
          <w:rFonts w:ascii="Times New Roman" w:hAnsi="Times New Roman"/>
          <w:sz w:val="28"/>
          <w:szCs w:val="28"/>
        </w:rPr>
        <w:t>рост чистой покупки</w:t>
      </w:r>
      <w:r w:rsidRPr="00FD471D">
        <w:rPr>
          <w:rFonts w:ascii="Times New Roman" w:hAnsi="Times New Roman"/>
          <w:sz w:val="28"/>
          <w:szCs w:val="28"/>
        </w:rPr>
        <w:t xml:space="preserve"> наличной иностранной валюты</w:t>
      </w:r>
      <w:r>
        <w:rPr>
          <w:rFonts w:ascii="Times New Roman" w:hAnsi="Times New Roman"/>
          <w:sz w:val="28"/>
          <w:szCs w:val="28"/>
        </w:rPr>
        <w:t xml:space="preserve"> населением</w:t>
      </w:r>
      <w:r w:rsidRPr="00FD471D">
        <w:rPr>
          <w:rFonts w:ascii="Times New Roman" w:hAnsi="Times New Roman"/>
          <w:sz w:val="28"/>
          <w:szCs w:val="28"/>
        </w:rPr>
        <w:t>, рост коммерческого кредитов</w:t>
      </w:r>
      <w:r>
        <w:rPr>
          <w:rFonts w:ascii="Times New Roman" w:hAnsi="Times New Roman"/>
          <w:sz w:val="28"/>
          <w:szCs w:val="28"/>
        </w:rPr>
        <w:t>ания в иностранной валюте субъектов хозяйствования пр</w:t>
      </w:r>
      <w:r w:rsidRPr="004860B6">
        <w:rPr>
          <w:rFonts w:ascii="Times New Roman" w:hAnsi="Times New Roman"/>
          <w:sz w:val="28"/>
          <w:szCs w:val="28"/>
        </w:rPr>
        <w:t xml:space="preserve">. </w:t>
      </w:r>
      <w:r>
        <w:rPr>
          <w:rFonts w:ascii="Times New Roman" w:hAnsi="Times New Roman"/>
          <w:sz w:val="28"/>
          <w:szCs w:val="28"/>
        </w:rPr>
        <w:t xml:space="preserve">Иными словами, </w:t>
      </w:r>
      <w:r w:rsidRPr="004860B6">
        <w:rPr>
          <w:rFonts w:ascii="Times New Roman" w:hAnsi="Times New Roman"/>
          <w:b/>
          <w:i/>
          <w:sz w:val="28"/>
          <w:szCs w:val="28"/>
        </w:rPr>
        <w:t>не может быть сбалансированной э</w:t>
      </w:r>
      <w:r>
        <w:rPr>
          <w:rFonts w:ascii="Times New Roman" w:hAnsi="Times New Roman"/>
          <w:b/>
          <w:i/>
          <w:sz w:val="28"/>
          <w:szCs w:val="28"/>
        </w:rPr>
        <w:t>кономики без поддержания баланса интересов как динамического процесса</w:t>
      </w:r>
      <w:r w:rsidRPr="004860B6">
        <w:rPr>
          <w:rFonts w:ascii="Times New Roman" w:hAnsi="Times New Roman"/>
          <w:b/>
          <w:i/>
          <w:sz w:val="28"/>
          <w:szCs w:val="28"/>
        </w:rPr>
        <w:t>.</w:t>
      </w:r>
    </w:p>
    <w:p w:rsidR="00875169" w:rsidRDefault="00875169" w:rsidP="00875169">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Возникает вопрос о том, как понимание этого отражается на денежно-кредитной политике? Представляется, что, прежде всего, это касается объекта и целей денежно-кредитной политики, причем не только их состава, но и места политики достижения цели в регулируемом процессе. </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В рамках синергетического подхода меняется, прежде всего, о</w:t>
      </w:r>
      <w:r w:rsidRPr="00FD471D">
        <w:rPr>
          <w:rFonts w:ascii="Times New Roman" w:hAnsi="Times New Roman"/>
          <w:sz w:val="28"/>
          <w:szCs w:val="28"/>
        </w:rPr>
        <w:t xml:space="preserve">бъект </w:t>
      </w:r>
      <w:r>
        <w:rPr>
          <w:rFonts w:ascii="Times New Roman" w:hAnsi="Times New Roman"/>
          <w:sz w:val="28"/>
          <w:szCs w:val="28"/>
        </w:rPr>
        <w:t xml:space="preserve">денежно-кредитной политики, в качестве которого уже не может рассматриваться </w:t>
      </w:r>
      <w:r w:rsidRPr="00FD471D">
        <w:rPr>
          <w:rFonts w:ascii="Times New Roman" w:hAnsi="Times New Roman"/>
          <w:sz w:val="28"/>
          <w:szCs w:val="28"/>
        </w:rPr>
        <w:t>неки</w:t>
      </w:r>
      <w:r>
        <w:rPr>
          <w:rFonts w:ascii="Times New Roman" w:hAnsi="Times New Roman"/>
          <w:sz w:val="28"/>
          <w:szCs w:val="28"/>
        </w:rPr>
        <w:t>е</w:t>
      </w:r>
      <w:r w:rsidRPr="00FD471D">
        <w:rPr>
          <w:rFonts w:ascii="Times New Roman" w:hAnsi="Times New Roman"/>
          <w:sz w:val="28"/>
          <w:szCs w:val="28"/>
        </w:rPr>
        <w:t xml:space="preserve"> абстрактны</w:t>
      </w:r>
      <w:r>
        <w:rPr>
          <w:rFonts w:ascii="Times New Roman" w:hAnsi="Times New Roman"/>
          <w:sz w:val="28"/>
          <w:szCs w:val="28"/>
        </w:rPr>
        <w:t>е</w:t>
      </w:r>
      <w:r w:rsidRPr="00FD471D">
        <w:rPr>
          <w:rFonts w:ascii="Times New Roman" w:hAnsi="Times New Roman"/>
          <w:sz w:val="28"/>
          <w:szCs w:val="28"/>
        </w:rPr>
        <w:t xml:space="preserve"> </w:t>
      </w:r>
      <w:r>
        <w:rPr>
          <w:rFonts w:ascii="Times New Roman" w:hAnsi="Times New Roman"/>
          <w:sz w:val="28"/>
          <w:szCs w:val="28"/>
        </w:rPr>
        <w:t xml:space="preserve">понятия: денежно-кредитный </w:t>
      </w:r>
      <w:r w:rsidRPr="00FD471D">
        <w:rPr>
          <w:rFonts w:ascii="Times New Roman" w:hAnsi="Times New Roman"/>
          <w:sz w:val="28"/>
          <w:szCs w:val="28"/>
        </w:rPr>
        <w:t>рынок</w:t>
      </w:r>
      <w:r>
        <w:rPr>
          <w:rFonts w:ascii="Times New Roman" w:hAnsi="Times New Roman"/>
          <w:sz w:val="28"/>
          <w:szCs w:val="28"/>
        </w:rPr>
        <w:t xml:space="preserve">, </w:t>
      </w:r>
      <w:r w:rsidRPr="00FD471D">
        <w:rPr>
          <w:rFonts w:ascii="Times New Roman" w:hAnsi="Times New Roman"/>
          <w:sz w:val="28"/>
          <w:szCs w:val="28"/>
        </w:rPr>
        <w:t>денеж</w:t>
      </w:r>
      <w:r>
        <w:rPr>
          <w:rFonts w:ascii="Times New Roman" w:hAnsi="Times New Roman"/>
          <w:sz w:val="28"/>
          <w:szCs w:val="28"/>
        </w:rPr>
        <w:t>ная масса или процентные ставки. В основе всего этого лежат</w:t>
      </w:r>
      <w:r w:rsidRPr="00FD471D">
        <w:rPr>
          <w:rFonts w:ascii="Times New Roman" w:hAnsi="Times New Roman"/>
          <w:sz w:val="28"/>
          <w:szCs w:val="28"/>
        </w:rPr>
        <w:t xml:space="preserve"> интересы вполне конкретных участников рынка. </w:t>
      </w:r>
      <w:r>
        <w:rPr>
          <w:rFonts w:ascii="Times New Roman" w:hAnsi="Times New Roman"/>
          <w:sz w:val="28"/>
          <w:szCs w:val="28"/>
        </w:rPr>
        <w:t>Поэтому о</w:t>
      </w:r>
      <w:r w:rsidRPr="00FD471D">
        <w:rPr>
          <w:rFonts w:ascii="Times New Roman" w:hAnsi="Times New Roman"/>
          <w:sz w:val="28"/>
          <w:szCs w:val="28"/>
        </w:rPr>
        <w:t>бъектом воздействия денежно кредитной политики</w:t>
      </w:r>
      <w:r>
        <w:rPr>
          <w:rFonts w:ascii="Times New Roman" w:hAnsi="Times New Roman"/>
          <w:sz w:val="28"/>
          <w:szCs w:val="28"/>
        </w:rPr>
        <w:t>, тем более</w:t>
      </w:r>
      <w:r w:rsidRPr="00FD471D">
        <w:rPr>
          <w:rFonts w:ascii="Times New Roman" w:hAnsi="Times New Roman"/>
          <w:sz w:val="28"/>
          <w:szCs w:val="28"/>
        </w:rPr>
        <w:t xml:space="preserve"> в условиях </w:t>
      </w:r>
      <w:r>
        <w:rPr>
          <w:rFonts w:ascii="Times New Roman" w:hAnsi="Times New Roman"/>
          <w:sz w:val="28"/>
          <w:szCs w:val="28"/>
        </w:rPr>
        <w:t>переходной экономики</w:t>
      </w:r>
      <w:r>
        <w:rPr>
          <w:rStyle w:val="a9"/>
          <w:rFonts w:ascii="Times New Roman" w:hAnsi="Times New Roman"/>
          <w:sz w:val="28"/>
          <w:szCs w:val="28"/>
        </w:rPr>
        <w:footnoteReference w:id="94"/>
      </w:r>
      <w:r>
        <w:rPr>
          <w:rFonts w:ascii="Times New Roman" w:hAnsi="Times New Roman"/>
          <w:sz w:val="28"/>
          <w:szCs w:val="28"/>
        </w:rPr>
        <w:t xml:space="preserve">, </w:t>
      </w:r>
      <w:r w:rsidRPr="00FD471D">
        <w:rPr>
          <w:rFonts w:ascii="Times New Roman" w:hAnsi="Times New Roman"/>
          <w:sz w:val="28"/>
          <w:szCs w:val="28"/>
        </w:rPr>
        <w:t xml:space="preserve">должна стать </w:t>
      </w:r>
      <w:r>
        <w:rPr>
          <w:rFonts w:ascii="Times New Roman" w:hAnsi="Times New Roman"/>
          <w:sz w:val="28"/>
          <w:szCs w:val="28"/>
        </w:rPr>
        <w:t xml:space="preserve">самоорганизация субъектов денежной сферы </w:t>
      </w:r>
      <w:r w:rsidRPr="00FD471D">
        <w:rPr>
          <w:rFonts w:ascii="Times New Roman" w:hAnsi="Times New Roman"/>
          <w:sz w:val="28"/>
          <w:szCs w:val="28"/>
        </w:rPr>
        <w:t>(</w:t>
      </w:r>
      <w:r>
        <w:rPr>
          <w:rFonts w:ascii="Times New Roman" w:hAnsi="Times New Roman"/>
          <w:sz w:val="28"/>
          <w:szCs w:val="28"/>
        </w:rPr>
        <w:t xml:space="preserve">по-сути, </w:t>
      </w:r>
      <w:r w:rsidRPr="00FD471D">
        <w:rPr>
          <w:rFonts w:ascii="Times New Roman" w:hAnsi="Times New Roman"/>
          <w:sz w:val="28"/>
          <w:szCs w:val="28"/>
        </w:rPr>
        <w:t xml:space="preserve">реализация субъект-субъектного подхода). </w:t>
      </w:r>
    </w:p>
    <w:p w:rsidR="00875169" w:rsidRDefault="00875169" w:rsidP="00875169">
      <w:pPr>
        <w:spacing w:after="0" w:line="360" w:lineRule="auto"/>
        <w:ind w:firstLine="709"/>
        <w:jc w:val="both"/>
        <w:rPr>
          <w:rFonts w:ascii="Times New Roman" w:hAnsi="Times New Roman"/>
          <w:sz w:val="28"/>
          <w:szCs w:val="28"/>
        </w:rPr>
      </w:pPr>
      <w:r w:rsidRPr="00FD471D">
        <w:rPr>
          <w:rFonts w:ascii="Times New Roman" w:hAnsi="Times New Roman"/>
          <w:sz w:val="28"/>
          <w:szCs w:val="28"/>
        </w:rPr>
        <w:t>Иными словами, объект воздействия – не просто денежный рынок (его количественны</w:t>
      </w:r>
      <w:r>
        <w:rPr>
          <w:rFonts w:ascii="Times New Roman" w:hAnsi="Times New Roman"/>
          <w:sz w:val="28"/>
          <w:szCs w:val="28"/>
        </w:rPr>
        <w:t xml:space="preserve">е или качественные параметры), а, прежде всего, процессы самоорганизации, определяющие, в конечном счете, эти количественные показатели. Это </w:t>
      </w:r>
      <w:r w:rsidRPr="00FD471D">
        <w:rPr>
          <w:rFonts w:ascii="Times New Roman" w:hAnsi="Times New Roman"/>
          <w:sz w:val="28"/>
          <w:szCs w:val="28"/>
        </w:rPr>
        <w:t xml:space="preserve">рефлексивность </w:t>
      </w:r>
      <w:r>
        <w:rPr>
          <w:rFonts w:ascii="Times New Roman" w:hAnsi="Times New Roman"/>
          <w:sz w:val="28"/>
          <w:szCs w:val="28"/>
        </w:rPr>
        <w:t xml:space="preserve">его </w:t>
      </w:r>
      <w:r w:rsidRPr="00FD471D">
        <w:rPr>
          <w:rFonts w:ascii="Times New Roman" w:hAnsi="Times New Roman"/>
          <w:sz w:val="28"/>
          <w:szCs w:val="28"/>
        </w:rPr>
        <w:t>субъектов</w:t>
      </w:r>
      <w:r>
        <w:rPr>
          <w:rFonts w:ascii="Times New Roman" w:hAnsi="Times New Roman"/>
          <w:sz w:val="28"/>
          <w:szCs w:val="28"/>
        </w:rPr>
        <w:t>,</w:t>
      </w:r>
      <w:r w:rsidRPr="00FD471D">
        <w:rPr>
          <w:rFonts w:ascii="Times New Roman" w:hAnsi="Times New Roman"/>
          <w:sz w:val="28"/>
          <w:szCs w:val="28"/>
        </w:rPr>
        <w:t xml:space="preserve"> </w:t>
      </w:r>
      <w:r>
        <w:rPr>
          <w:rFonts w:ascii="Times New Roman" w:hAnsi="Times New Roman"/>
          <w:sz w:val="28"/>
          <w:szCs w:val="28"/>
        </w:rPr>
        <w:t>их институциональная самоорганизация</w:t>
      </w:r>
      <w:r w:rsidRPr="00FD471D">
        <w:rPr>
          <w:rFonts w:ascii="Times New Roman" w:hAnsi="Times New Roman"/>
          <w:sz w:val="28"/>
          <w:szCs w:val="28"/>
        </w:rPr>
        <w:t>, котор</w:t>
      </w:r>
      <w:r>
        <w:rPr>
          <w:rFonts w:ascii="Times New Roman" w:hAnsi="Times New Roman"/>
          <w:sz w:val="28"/>
          <w:szCs w:val="28"/>
        </w:rPr>
        <w:t>ые</w:t>
      </w:r>
      <w:r w:rsidRPr="00FD471D">
        <w:rPr>
          <w:rFonts w:ascii="Times New Roman" w:hAnsi="Times New Roman"/>
          <w:sz w:val="28"/>
          <w:szCs w:val="28"/>
        </w:rPr>
        <w:t xml:space="preserve"> в переходной экономике в значительной степени влия</w:t>
      </w:r>
      <w:r>
        <w:rPr>
          <w:rFonts w:ascii="Times New Roman" w:hAnsi="Times New Roman"/>
          <w:sz w:val="28"/>
          <w:szCs w:val="28"/>
        </w:rPr>
        <w:t>ю</w:t>
      </w:r>
      <w:r w:rsidRPr="00FD471D">
        <w:rPr>
          <w:rFonts w:ascii="Times New Roman" w:hAnsi="Times New Roman"/>
          <w:sz w:val="28"/>
          <w:szCs w:val="28"/>
        </w:rPr>
        <w:t>т на количественные и качественные показатели денежно</w:t>
      </w:r>
      <w:r>
        <w:rPr>
          <w:rFonts w:ascii="Times New Roman" w:hAnsi="Times New Roman"/>
          <w:sz w:val="28"/>
          <w:szCs w:val="28"/>
        </w:rPr>
        <w:t>й</w:t>
      </w:r>
      <w:r w:rsidRPr="00FD471D">
        <w:rPr>
          <w:rFonts w:ascii="Times New Roman" w:hAnsi="Times New Roman"/>
          <w:sz w:val="28"/>
          <w:szCs w:val="28"/>
        </w:rPr>
        <w:t xml:space="preserve"> </w:t>
      </w:r>
      <w:r>
        <w:rPr>
          <w:rFonts w:ascii="Times New Roman" w:hAnsi="Times New Roman"/>
          <w:sz w:val="28"/>
          <w:szCs w:val="28"/>
        </w:rPr>
        <w:t>сферы</w:t>
      </w:r>
      <w:r w:rsidRPr="00FD471D">
        <w:rPr>
          <w:rFonts w:ascii="Times New Roman" w:hAnsi="Times New Roman"/>
          <w:sz w:val="28"/>
          <w:szCs w:val="28"/>
        </w:rPr>
        <w:t>, определя</w:t>
      </w:r>
      <w:r>
        <w:rPr>
          <w:rFonts w:ascii="Times New Roman" w:hAnsi="Times New Roman"/>
          <w:sz w:val="28"/>
          <w:szCs w:val="28"/>
        </w:rPr>
        <w:t>ю</w:t>
      </w:r>
      <w:r w:rsidRPr="00FD471D">
        <w:rPr>
          <w:rFonts w:ascii="Times New Roman" w:hAnsi="Times New Roman"/>
          <w:sz w:val="28"/>
          <w:szCs w:val="28"/>
        </w:rPr>
        <w:t>т его тренды и точки бифуркации (кризисные моменты).</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Такое понимание объекта денежно-кредитной политики расширяет «угол обзора» монетарного регулятора, дает возможность денежно-кредитной политике «встроиться» в механизмы рыночной самоорганизации, обеспечить гармоничное сочетание интересов, партнерство и взаимную ответственность субъектов рынка и государства за достижение общих целей и запланированных результатов. Бесспорно, количественные показатели (денежная масса, процент и пр.) в ходе разработки и реализации денежно-кредитной политики не теряют своей актуальности. Однако монетарный регулятор, понимая под объектом самоорганизацию конкретных субъектов, уже будет рассматривать те или иные количественные или качественные параметры лишь как технические, выражающие отмеченные выше самоорганизационные тенденции.  </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Что же касается политики целеполагания в денежно-кредитной сфере, то в</w:t>
      </w:r>
      <w:r w:rsidRPr="00FD471D">
        <w:rPr>
          <w:rFonts w:ascii="Times New Roman" w:hAnsi="Times New Roman"/>
          <w:sz w:val="28"/>
          <w:szCs w:val="28"/>
        </w:rPr>
        <w:t xml:space="preserve"> контексте </w:t>
      </w:r>
      <w:r>
        <w:rPr>
          <w:rFonts w:ascii="Times New Roman" w:hAnsi="Times New Roman"/>
          <w:sz w:val="28"/>
          <w:szCs w:val="28"/>
        </w:rPr>
        <w:t>синергетического подхода в качестве стратегического направления денежно-кредитной политики</w:t>
      </w:r>
      <w:r w:rsidRPr="00FD471D">
        <w:rPr>
          <w:rFonts w:ascii="Times New Roman" w:hAnsi="Times New Roman"/>
          <w:sz w:val="28"/>
          <w:szCs w:val="28"/>
        </w:rPr>
        <w:t xml:space="preserve"> </w:t>
      </w:r>
      <w:r>
        <w:rPr>
          <w:rFonts w:ascii="Times New Roman" w:hAnsi="Times New Roman"/>
          <w:sz w:val="28"/>
          <w:szCs w:val="28"/>
        </w:rPr>
        <w:t xml:space="preserve">целесообразно определить </w:t>
      </w:r>
      <w:r w:rsidRPr="00B3095E">
        <w:rPr>
          <w:rFonts w:ascii="Times New Roman" w:hAnsi="Times New Roman"/>
          <w:b/>
          <w:i/>
          <w:sz w:val="28"/>
          <w:szCs w:val="28"/>
        </w:rPr>
        <w:t>поддержание институциональной и рефлексивной устойчивости денежной системы, что положит основу создания денежной экономики</w:t>
      </w:r>
      <w:r w:rsidRPr="00B3095E">
        <w:rPr>
          <w:rStyle w:val="a9"/>
          <w:rFonts w:ascii="Times New Roman" w:hAnsi="Times New Roman"/>
          <w:b/>
          <w:i/>
          <w:sz w:val="28"/>
          <w:szCs w:val="28"/>
        </w:rPr>
        <w:footnoteReference w:id="95"/>
      </w:r>
      <w:r w:rsidRPr="00B3095E">
        <w:rPr>
          <w:rFonts w:ascii="Times New Roman" w:hAnsi="Times New Roman"/>
          <w:b/>
          <w:i/>
          <w:sz w:val="28"/>
          <w:szCs w:val="28"/>
        </w:rPr>
        <w:t xml:space="preserve"> в Республике Беларусь.</w:t>
      </w:r>
      <w:r>
        <w:rPr>
          <w:rFonts w:ascii="Times New Roman" w:hAnsi="Times New Roman"/>
          <w:sz w:val="28"/>
          <w:szCs w:val="28"/>
        </w:rPr>
        <w:t xml:space="preserve"> </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С позиции институциональной устойчивости важн</w:t>
      </w:r>
      <w:r w:rsidR="00AB56A3">
        <w:rPr>
          <w:rFonts w:ascii="Times New Roman" w:hAnsi="Times New Roman"/>
          <w:sz w:val="28"/>
          <w:szCs w:val="28"/>
        </w:rPr>
        <w:t xml:space="preserve">ым </w:t>
      </w:r>
      <w:r>
        <w:rPr>
          <w:rFonts w:ascii="Times New Roman" w:hAnsi="Times New Roman"/>
          <w:sz w:val="28"/>
          <w:szCs w:val="28"/>
        </w:rPr>
        <w:t xml:space="preserve"> </w:t>
      </w:r>
      <w:r w:rsidR="00773478">
        <w:rPr>
          <w:rFonts w:ascii="Times New Roman" w:hAnsi="Times New Roman"/>
          <w:sz w:val="28"/>
          <w:szCs w:val="28"/>
        </w:rPr>
        <w:t>представляется</w:t>
      </w:r>
      <w:r w:rsidRPr="00FD471D">
        <w:rPr>
          <w:rFonts w:ascii="Times New Roman" w:hAnsi="Times New Roman"/>
          <w:sz w:val="28"/>
          <w:szCs w:val="28"/>
        </w:rPr>
        <w:t xml:space="preserve"> согласовани</w:t>
      </w:r>
      <w:r>
        <w:rPr>
          <w:rFonts w:ascii="Times New Roman" w:hAnsi="Times New Roman"/>
          <w:sz w:val="28"/>
          <w:szCs w:val="28"/>
        </w:rPr>
        <w:t>е</w:t>
      </w:r>
      <w:r w:rsidRPr="00FD471D">
        <w:rPr>
          <w:rFonts w:ascii="Times New Roman" w:hAnsi="Times New Roman"/>
          <w:sz w:val="28"/>
          <w:szCs w:val="28"/>
        </w:rPr>
        <w:t xml:space="preserve"> интересов и ожиданий экономических агентов финансового и нефинансового сектора с государственными (общенациональными) интересами</w:t>
      </w:r>
      <w:r>
        <w:rPr>
          <w:rFonts w:ascii="Times New Roman" w:hAnsi="Times New Roman"/>
          <w:sz w:val="28"/>
          <w:szCs w:val="28"/>
        </w:rPr>
        <w:t xml:space="preserve"> в регулировании экономической сферой в целом</w:t>
      </w:r>
      <w:r w:rsidRPr="00FD471D">
        <w:rPr>
          <w:rFonts w:ascii="Times New Roman" w:hAnsi="Times New Roman"/>
          <w:sz w:val="28"/>
          <w:szCs w:val="28"/>
        </w:rPr>
        <w:t xml:space="preserve">. </w:t>
      </w:r>
      <w:r>
        <w:rPr>
          <w:rFonts w:ascii="Times New Roman" w:hAnsi="Times New Roman"/>
          <w:sz w:val="28"/>
          <w:szCs w:val="28"/>
        </w:rPr>
        <w:t xml:space="preserve">Поясним подробнее. </w:t>
      </w:r>
    </w:p>
    <w:p w:rsidR="005D3522"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Понятно, что невозможно достичь институционального баланса отдельно в банковской системе, не достигнув его в экономике в целом (и, прежде всего, в сфере материального производства). </w:t>
      </w:r>
      <w:r w:rsidR="005D3522">
        <w:rPr>
          <w:rFonts w:ascii="Times New Roman" w:hAnsi="Times New Roman"/>
          <w:sz w:val="28"/>
          <w:szCs w:val="28"/>
        </w:rPr>
        <w:t xml:space="preserve">Лишь в их гармонии возможна </w:t>
      </w:r>
      <w:r w:rsidR="005D3522" w:rsidRPr="00FD471D">
        <w:rPr>
          <w:rFonts w:ascii="Times New Roman" w:hAnsi="Times New Roman"/>
          <w:sz w:val="28"/>
          <w:szCs w:val="28"/>
        </w:rPr>
        <w:t>минимизация конфликта интересов</w:t>
      </w:r>
      <w:r w:rsidR="005D3522">
        <w:rPr>
          <w:rFonts w:ascii="Times New Roman" w:hAnsi="Times New Roman"/>
          <w:sz w:val="28"/>
          <w:szCs w:val="28"/>
        </w:rPr>
        <w:t>,</w:t>
      </w:r>
      <w:r w:rsidR="005D3522" w:rsidRPr="00FD471D">
        <w:rPr>
          <w:rFonts w:ascii="Times New Roman" w:hAnsi="Times New Roman"/>
          <w:sz w:val="28"/>
          <w:szCs w:val="28"/>
        </w:rPr>
        <w:t xml:space="preserve"> негативной </w:t>
      </w:r>
      <w:r w:rsidR="005D3522">
        <w:rPr>
          <w:rFonts w:ascii="Times New Roman" w:hAnsi="Times New Roman"/>
          <w:sz w:val="28"/>
          <w:szCs w:val="28"/>
        </w:rPr>
        <w:t>самоорганизации всех субъектов денежного рынка,</w:t>
      </w:r>
      <w:r w:rsidR="005D3522" w:rsidRPr="00FD471D">
        <w:rPr>
          <w:rFonts w:ascii="Times New Roman" w:hAnsi="Times New Roman"/>
          <w:sz w:val="28"/>
          <w:szCs w:val="28"/>
        </w:rPr>
        <w:t xml:space="preserve"> достижение </w:t>
      </w:r>
      <w:r w:rsidR="005D3522">
        <w:rPr>
          <w:rFonts w:ascii="Times New Roman" w:hAnsi="Times New Roman"/>
          <w:sz w:val="28"/>
          <w:szCs w:val="28"/>
        </w:rPr>
        <w:t xml:space="preserve">долгосрочного </w:t>
      </w:r>
      <w:r w:rsidR="005D3522" w:rsidRPr="00FD471D">
        <w:rPr>
          <w:rFonts w:ascii="Times New Roman" w:hAnsi="Times New Roman"/>
          <w:sz w:val="28"/>
          <w:szCs w:val="28"/>
        </w:rPr>
        <w:t>динамического равновесия интересов, их координация. Это – осн</w:t>
      </w:r>
      <w:r w:rsidR="005D3522">
        <w:rPr>
          <w:rFonts w:ascii="Times New Roman" w:hAnsi="Times New Roman"/>
          <w:sz w:val="28"/>
          <w:szCs w:val="28"/>
        </w:rPr>
        <w:t xml:space="preserve">ова формирования денежной экономики, позволяющая </w:t>
      </w:r>
      <w:r w:rsidR="005D3522" w:rsidRPr="00FD471D">
        <w:rPr>
          <w:rFonts w:ascii="Times New Roman" w:hAnsi="Times New Roman"/>
          <w:sz w:val="28"/>
          <w:szCs w:val="28"/>
        </w:rPr>
        <w:t>поддерж</w:t>
      </w:r>
      <w:r w:rsidR="005D3522">
        <w:rPr>
          <w:rFonts w:ascii="Times New Roman" w:hAnsi="Times New Roman"/>
          <w:sz w:val="28"/>
          <w:szCs w:val="28"/>
        </w:rPr>
        <w:t>ивать</w:t>
      </w:r>
      <w:r w:rsidR="005D3522" w:rsidRPr="00FD471D">
        <w:rPr>
          <w:rFonts w:ascii="Times New Roman" w:hAnsi="Times New Roman"/>
          <w:sz w:val="28"/>
          <w:szCs w:val="28"/>
        </w:rPr>
        <w:t xml:space="preserve"> желаемы</w:t>
      </w:r>
      <w:r w:rsidR="005D3522">
        <w:rPr>
          <w:rFonts w:ascii="Times New Roman" w:hAnsi="Times New Roman"/>
          <w:sz w:val="28"/>
          <w:szCs w:val="28"/>
        </w:rPr>
        <w:t>е</w:t>
      </w:r>
      <w:r w:rsidR="005D3522" w:rsidRPr="00FD471D">
        <w:rPr>
          <w:rFonts w:ascii="Times New Roman" w:hAnsi="Times New Roman"/>
          <w:sz w:val="28"/>
          <w:szCs w:val="28"/>
        </w:rPr>
        <w:t xml:space="preserve"> тенденци</w:t>
      </w:r>
      <w:r w:rsidR="005D3522">
        <w:rPr>
          <w:rFonts w:ascii="Times New Roman" w:hAnsi="Times New Roman"/>
          <w:sz w:val="28"/>
          <w:szCs w:val="28"/>
        </w:rPr>
        <w:t>и</w:t>
      </w:r>
      <w:r w:rsidR="005D3522" w:rsidRPr="00FD471D">
        <w:rPr>
          <w:rFonts w:ascii="Times New Roman" w:hAnsi="Times New Roman"/>
          <w:sz w:val="28"/>
          <w:szCs w:val="28"/>
        </w:rPr>
        <w:t xml:space="preserve"> в управлении самоорганизующейся </w:t>
      </w:r>
      <w:r w:rsidR="005D3522">
        <w:rPr>
          <w:rFonts w:ascii="Times New Roman" w:hAnsi="Times New Roman"/>
          <w:sz w:val="28"/>
          <w:szCs w:val="28"/>
        </w:rPr>
        <w:t xml:space="preserve">денежно-кредитной </w:t>
      </w:r>
      <w:r w:rsidR="005D3522" w:rsidRPr="00FD471D">
        <w:rPr>
          <w:rFonts w:ascii="Times New Roman" w:hAnsi="Times New Roman"/>
          <w:sz w:val="28"/>
          <w:szCs w:val="28"/>
        </w:rPr>
        <w:t>системой</w:t>
      </w:r>
      <w:r w:rsidR="005D3522">
        <w:rPr>
          <w:rFonts w:ascii="Times New Roman" w:hAnsi="Times New Roman"/>
          <w:sz w:val="28"/>
          <w:szCs w:val="28"/>
        </w:rPr>
        <w:t xml:space="preserve">, обеспечивать ее  устойчивый </w:t>
      </w:r>
      <w:r w:rsidR="005D3522" w:rsidRPr="00FD471D">
        <w:rPr>
          <w:rFonts w:ascii="Times New Roman" w:hAnsi="Times New Roman"/>
          <w:sz w:val="28"/>
          <w:szCs w:val="28"/>
        </w:rPr>
        <w:t xml:space="preserve">отход от ситуации </w:t>
      </w:r>
      <w:r w:rsidR="005D3522">
        <w:rPr>
          <w:rFonts w:ascii="Times New Roman" w:hAnsi="Times New Roman"/>
          <w:sz w:val="28"/>
          <w:szCs w:val="28"/>
        </w:rPr>
        <w:t>«</w:t>
      </w:r>
      <w:r w:rsidR="005D3522" w:rsidRPr="00FD471D">
        <w:rPr>
          <w:rFonts w:ascii="Times New Roman" w:hAnsi="Times New Roman"/>
          <w:sz w:val="28"/>
          <w:szCs w:val="28"/>
        </w:rPr>
        <w:t>катастрофы</w:t>
      </w:r>
      <w:r w:rsidR="005D3522">
        <w:rPr>
          <w:rFonts w:ascii="Times New Roman" w:hAnsi="Times New Roman"/>
          <w:sz w:val="28"/>
          <w:szCs w:val="28"/>
        </w:rPr>
        <w:t xml:space="preserve">». </w:t>
      </w:r>
    </w:p>
    <w:p w:rsidR="00AB56A3" w:rsidRPr="00B87B8C" w:rsidRDefault="00875169" w:rsidP="00875169">
      <w:pPr>
        <w:spacing w:after="0" w:line="360" w:lineRule="auto"/>
        <w:ind w:firstLine="709"/>
        <w:jc w:val="both"/>
        <w:rPr>
          <w:rFonts w:ascii="Times New Roman" w:hAnsi="Times New Roman"/>
          <w:sz w:val="28"/>
          <w:szCs w:val="28"/>
          <w:highlight w:val="yellow"/>
        </w:rPr>
      </w:pPr>
      <w:r w:rsidRPr="00B87B8C">
        <w:rPr>
          <w:rFonts w:ascii="Times New Roman" w:hAnsi="Times New Roman"/>
          <w:sz w:val="28"/>
          <w:szCs w:val="28"/>
          <w:highlight w:val="yellow"/>
        </w:rPr>
        <w:t>Банковская сис</w:t>
      </w:r>
      <w:r w:rsidR="00AB56A3" w:rsidRPr="00B87B8C">
        <w:rPr>
          <w:rFonts w:ascii="Times New Roman" w:hAnsi="Times New Roman"/>
          <w:sz w:val="28"/>
          <w:szCs w:val="28"/>
          <w:highlight w:val="yellow"/>
        </w:rPr>
        <w:t>тема лишь финансовый посредник (</w:t>
      </w:r>
      <w:r w:rsidRPr="00B87B8C">
        <w:rPr>
          <w:rFonts w:ascii="Times New Roman" w:hAnsi="Times New Roman"/>
          <w:sz w:val="28"/>
          <w:szCs w:val="28"/>
          <w:highlight w:val="yellow"/>
        </w:rPr>
        <w:t>бесспорно, важный, но только посредник</w:t>
      </w:r>
      <w:r w:rsidR="00AB56A3" w:rsidRPr="00B87B8C">
        <w:rPr>
          <w:rFonts w:ascii="Times New Roman" w:hAnsi="Times New Roman"/>
          <w:sz w:val="28"/>
          <w:szCs w:val="28"/>
          <w:highlight w:val="yellow"/>
        </w:rPr>
        <w:t>)</w:t>
      </w:r>
      <w:r w:rsidRPr="00B87B8C">
        <w:rPr>
          <w:rFonts w:ascii="Times New Roman" w:hAnsi="Times New Roman"/>
          <w:sz w:val="28"/>
          <w:szCs w:val="28"/>
          <w:highlight w:val="yellow"/>
        </w:rPr>
        <w:t xml:space="preserve">. </w:t>
      </w:r>
      <w:r w:rsidR="00AB56A3" w:rsidRPr="00B87B8C">
        <w:rPr>
          <w:rFonts w:ascii="Times New Roman" w:hAnsi="Times New Roman"/>
          <w:sz w:val="28"/>
          <w:szCs w:val="28"/>
          <w:highlight w:val="yellow"/>
        </w:rPr>
        <w:t>В о</w:t>
      </w:r>
      <w:r w:rsidRPr="00B87B8C">
        <w:rPr>
          <w:rFonts w:ascii="Times New Roman" w:hAnsi="Times New Roman"/>
          <w:sz w:val="28"/>
          <w:szCs w:val="28"/>
          <w:highlight w:val="yellow"/>
        </w:rPr>
        <w:t>снов</w:t>
      </w:r>
      <w:r w:rsidR="00AB56A3" w:rsidRPr="00B87B8C">
        <w:rPr>
          <w:rFonts w:ascii="Times New Roman" w:hAnsi="Times New Roman"/>
          <w:sz w:val="28"/>
          <w:szCs w:val="28"/>
          <w:highlight w:val="yellow"/>
        </w:rPr>
        <w:t>е</w:t>
      </w:r>
      <w:r w:rsidRPr="00B87B8C">
        <w:rPr>
          <w:rFonts w:ascii="Times New Roman" w:hAnsi="Times New Roman"/>
          <w:sz w:val="28"/>
          <w:szCs w:val="28"/>
          <w:highlight w:val="yellow"/>
        </w:rPr>
        <w:t xml:space="preserve"> же развития общества</w:t>
      </w:r>
      <w:r w:rsidR="00AB56A3" w:rsidRPr="00B87B8C">
        <w:rPr>
          <w:rFonts w:ascii="Times New Roman" w:hAnsi="Times New Roman"/>
          <w:sz w:val="28"/>
          <w:szCs w:val="28"/>
          <w:highlight w:val="yellow"/>
        </w:rPr>
        <w:t xml:space="preserve"> лежит</w:t>
      </w:r>
      <w:r w:rsidRPr="00B87B8C">
        <w:rPr>
          <w:rFonts w:ascii="Times New Roman" w:hAnsi="Times New Roman"/>
          <w:sz w:val="28"/>
          <w:szCs w:val="28"/>
          <w:highlight w:val="yellow"/>
        </w:rPr>
        <w:t xml:space="preserve">, как известно, производственная сфера. </w:t>
      </w:r>
      <w:r w:rsidR="00AB56A3" w:rsidRPr="00B87B8C">
        <w:rPr>
          <w:rFonts w:ascii="Times New Roman" w:hAnsi="Times New Roman"/>
          <w:sz w:val="28"/>
          <w:szCs w:val="28"/>
          <w:highlight w:val="yellow"/>
        </w:rPr>
        <w:t xml:space="preserve">Необходимо сочетание институциональной и рефлексивной устойчивости  денежной сферы с  институциональным балансом в экономике, в основе которого, как представляется,  лежит институциональная устойчивость производственной сферы. Иными словами, без институциональной устойчивости нефинансовой сферы невозможно обеспечить институциональную устойчивость денежно-кредитной сферы.  </w:t>
      </w:r>
      <w:r w:rsidRPr="00B87B8C">
        <w:rPr>
          <w:rFonts w:ascii="Times New Roman" w:hAnsi="Times New Roman"/>
          <w:sz w:val="28"/>
          <w:szCs w:val="28"/>
          <w:highlight w:val="yellow"/>
        </w:rPr>
        <w:t xml:space="preserve">В этой связи для достижения институционального баланса важно содействие денежно-кредитной системы экономическому развитию. </w:t>
      </w:r>
    </w:p>
    <w:p w:rsidR="00875169" w:rsidRDefault="00875169" w:rsidP="00AB56A3">
      <w:pPr>
        <w:spacing w:after="0" w:line="360" w:lineRule="auto"/>
        <w:ind w:firstLine="709"/>
        <w:jc w:val="both"/>
        <w:rPr>
          <w:rFonts w:ascii="Times New Roman" w:hAnsi="Times New Roman"/>
          <w:sz w:val="28"/>
          <w:szCs w:val="28"/>
        </w:rPr>
      </w:pPr>
      <w:r w:rsidRPr="00B87B8C">
        <w:rPr>
          <w:rFonts w:ascii="Times New Roman" w:hAnsi="Times New Roman"/>
          <w:sz w:val="28"/>
          <w:szCs w:val="28"/>
          <w:highlight w:val="yellow"/>
        </w:rPr>
        <w:t>П</w:t>
      </w:r>
      <w:r w:rsidR="00AB56A3" w:rsidRPr="00B87B8C">
        <w:rPr>
          <w:rFonts w:ascii="Times New Roman" w:hAnsi="Times New Roman"/>
          <w:sz w:val="28"/>
          <w:szCs w:val="28"/>
          <w:highlight w:val="yellow"/>
        </w:rPr>
        <w:t>одчеркнем, что</w:t>
      </w:r>
      <w:r w:rsidRPr="00B87B8C">
        <w:rPr>
          <w:rFonts w:ascii="Times New Roman" w:hAnsi="Times New Roman"/>
          <w:sz w:val="28"/>
          <w:szCs w:val="28"/>
          <w:highlight w:val="yellow"/>
        </w:rPr>
        <w:t xml:space="preserve"> под </w:t>
      </w:r>
      <w:r w:rsidR="00AB56A3" w:rsidRPr="00B87B8C">
        <w:rPr>
          <w:rFonts w:ascii="Times New Roman" w:hAnsi="Times New Roman"/>
          <w:sz w:val="28"/>
          <w:szCs w:val="28"/>
          <w:highlight w:val="yellow"/>
        </w:rPr>
        <w:t>таковым</w:t>
      </w:r>
      <w:r w:rsidRPr="00B87B8C">
        <w:rPr>
          <w:rFonts w:ascii="Times New Roman" w:hAnsi="Times New Roman"/>
          <w:sz w:val="28"/>
          <w:szCs w:val="28"/>
          <w:highlight w:val="yellow"/>
        </w:rPr>
        <w:t xml:space="preserve"> содействием подразумева</w:t>
      </w:r>
      <w:r w:rsidR="00AB56A3" w:rsidRPr="00B87B8C">
        <w:rPr>
          <w:rFonts w:ascii="Times New Roman" w:hAnsi="Times New Roman"/>
          <w:sz w:val="28"/>
          <w:szCs w:val="28"/>
          <w:highlight w:val="yellow"/>
        </w:rPr>
        <w:t>ется</w:t>
      </w:r>
      <w:r w:rsidRPr="00B87B8C">
        <w:rPr>
          <w:rFonts w:ascii="Times New Roman" w:hAnsi="Times New Roman"/>
          <w:sz w:val="28"/>
          <w:szCs w:val="28"/>
          <w:highlight w:val="yellow"/>
        </w:rPr>
        <w:t xml:space="preserve"> не только поддержание собств</w:t>
      </w:r>
      <w:r w:rsidR="00AB56A3" w:rsidRPr="00B87B8C">
        <w:rPr>
          <w:rFonts w:ascii="Times New Roman" w:hAnsi="Times New Roman"/>
          <w:sz w:val="28"/>
          <w:szCs w:val="28"/>
          <w:highlight w:val="yellow"/>
        </w:rPr>
        <w:t>енно денежной стабильности (</w:t>
      </w:r>
      <w:r w:rsidRPr="00B87B8C">
        <w:rPr>
          <w:rFonts w:ascii="Times New Roman" w:hAnsi="Times New Roman"/>
          <w:sz w:val="28"/>
          <w:szCs w:val="28"/>
          <w:highlight w:val="yellow"/>
        </w:rPr>
        <w:t>как то стабильность обменного курса, цен и пр.</w:t>
      </w:r>
      <w:r w:rsidR="00AB56A3" w:rsidRPr="00B87B8C">
        <w:rPr>
          <w:rFonts w:ascii="Times New Roman" w:hAnsi="Times New Roman"/>
          <w:sz w:val="28"/>
          <w:szCs w:val="28"/>
          <w:highlight w:val="yellow"/>
        </w:rPr>
        <w:t>)</w:t>
      </w:r>
      <w:r w:rsidR="00AB56A3" w:rsidRPr="00B87B8C">
        <w:rPr>
          <w:rStyle w:val="a9"/>
          <w:rFonts w:ascii="Times New Roman" w:hAnsi="Times New Roman"/>
          <w:sz w:val="28"/>
          <w:szCs w:val="28"/>
          <w:highlight w:val="yellow"/>
        </w:rPr>
        <w:footnoteReference w:id="96"/>
      </w:r>
      <w:r w:rsidR="00AB56A3" w:rsidRPr="00B87B8C">
        <w:rPr>
          <w:rFonts w:ascii="Times New Roman" w:hAnsi="Times New Roman"/>
          <w:sz w:val="28"/>
          <w:szCs w:val="28"/>
          <w:highlight w:val="yellow"/>
        </w:rPr>
        <w:t xml:space="preserve">, но и </w:t>
      </w:r>
      <w:r w:rsidR="005D3522" w:rsidRPr="00B87B8C">
        <w:rPr>
          <w:rFonts w:ascii="Times New Roman" w:hAnsi="Times New Roman"/>
          <w:sz w:val="28"/>
          <w:szCs w:val="28"/>
          <w:highlight w:val="yellow"/>
        </w:rPr>
        <w:t xml:space="preserve">компенсация «провалов» </w:t>
      </w:r>
      <w:r w:rsidR="00AB56A3" w:rsidRPr="00B87B8C">
        <w:rPr>
          <w:rFonts w:ascii="Times New Roman" w:hAnsi="Times New Roman"/>
          <w:sz w:val="28"/>
          <w:szCs w:val="28"/>
          <w:highlight w:val="yellow"/>
        </w:rPr>
        <w:t>институционально</w:t>
      </w:r>
      <w:r w:rsidR="005D3522" w:rsidRPr="00B87B8C">
        <w:rPr>
          <w:rFonts w:ascii="Times New Roman" w:hAnsi="Times New Roman"/>
          <w:sz w:val="28"/>
          <w:szCs w:val="28"/>
          <w:highlight w:val="yellow"/>
        </w:rPr>
        <w:t>го</w:t>
      </w:r>
      <w:r w:rsidR="00AB56A3" w:rsidRPr="00B87B8C">
        <w:rPr>
          <w:rFonts w:ascii="Times New Roman" w:hAnsi="Times New Roman"/>
          <w:sz w:val="28"/>
          <w:szCs w:val="28"/>
          <w:highlight w:val="yellow"/>
        </w:rPr>
        <w:t xml:space="preserve"> </w:t>
      </w:r>
      <w:r w:rsidR="005D3522" w:rsidRPr="00B87B8C">
        <w:rPr>
          <w:rFonts w:ascii="Times New Roman" w:hAnsi="Times New Roman"/>
          <w:sz w:val="28"/>
          <w:szCs w:val="28"/>
          <w:highlight w:val="yellow"/>
        </w:rPr>
        <w:t>не</w:t>
      </w:r>
      <w:r w:rsidR="00AB56A3" w:rsidRPr="00B87B8C">
        <w:rPr>
          <w:rFonts w:ascii="Times New Roman" w:hAnsi="Times New Roman"/>
          <w:sz w:val="28"/>
          <w:szCs w:val="28"/>
          <w:highlight w:val="yellow"/>
        </w:rPr>
        <w:t>соответстви</w:t>
      </w:r>
      <w:r w:rsidR="005D3522" w:rsidRPr="00B87B8C">
        <w:rPr>
          <w:rFonts w:ascii="Times New Roman" w:hAnsi="Times New Roman"/>
          <w:sz w:val="28"/>
          <w:szCs w:val="28"/>
          <w:highlight w:val="yellow"/>
        </w:rPr>
        <w:t>я</w:t>
      </w:r>
      <w:r w:rsidR="00AB56A3" w:rsidRPr="00B87B8C">
        <w:rPr>
          <w:rFonts w:ascii="Times New Roman" w:hAnsi="Times New Roman"/>
          <w:sz w:val="28"/>
          <w:szCs w:val="28"/>
          <w:highlight w:val="yellow"/>
        </w:rPr>
        <w:t xml:space="preserve"> банковского и реального секторов национальной экономики.</w:t>
      </w:r>
      <w:r>
        <w:rPr>
          <w:rFonts w:ascii="Times New Roman" w:hAnsi="Times New Roman"/>
          <w:sz w:val="28"/>
          <w:szCs w:val="28"/>
        </w:rPr>
        <w:t xml:space="preserve"> </w:t>
      </w:r>
    </w:p>
    <w:p w:rsidR="00875169" w:rsidRPr="00B27C95" w:rsidRDefault="00875169" w:rsidP="00875169">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Что же касается собственно места тех или иных целей в рамках денежно-кредитной политики, то здесь важно понимать, что цель не может существовать в отрыве от проблемы</w:t>
      </w:r>
      <w:r>
        <w:rPr>
          <w:rFonts w:ascii="Times New Roman" w:hAnsi="Times New Roman"/>
          <w:sz w:val="28"/>
          <w:szCs w:val="28"/>
        </w:rPr>
        <w:t>.</w:t>
      </w:r>
      <w:r w:rsidRPr="00FD471D">
        <w:rPr>
          <w:rFonts w:ascii="Times New Roman" w:hAnsi="Times New Roman"/>
          <w:b/>
          <w:sz w:val="28"/>
          <w:szCs w:val="28"/>
        </w:rPr>
        <w:t xml:space="preserve"> </w:t>
      </w:r>
      <w:r w:rsidRPr="00B27C95">
        <w:rPr>
          <w:rFonts w:ascii="Times New Roman" w:hAnsi="Times New Roman"/>
          <w:sz w:val="28"/>
          <w:szCs w:val="28"/>
        </w:rPr>
        <w:t xml:space="preserve">Достижение цели должно стать средством решения проблемы, а не наоборот, когда любыми способами решается проблема ради достижения цели.  </w:t>
      </w:r>
      <w:r>
        <w:rPr>
          <w:rFonts w:ascii="Times New Roman" w:hAnsi="Times New Roman"/>
          <w:sz w:val="28"/>
          <w:szCs w:val="28"/>
        </w:rPr>
        <w:t>И</w:t>
      </w:r>
      <w:r w:rsidRPr="00B27C95">
        <w:rPr>
          <w:rFonts w:ascii="Times New Roman" w:hAnsi="Times New Roman"/>
          <w:sz w:val="28"/>
          <w:szCs w:val="28"/>
        </w:rPr>
        <w:t xml:space="preserve"> если пути достижения цели усугубляют проблему, то они должны корректироваться, вплоть до корректировки на данном этапе развития </w:t>
      </w:r>
      <w:r>
        <w:rPr>
          <w:rFonts w:ascii="Times New Roman" w:hAnsi="Times New Roman"/>
          <w:sz w:val="28"/>
          <w:szCs w:val="28"/>
        </w:rPr>
        <w:t xml:space="preserve">самой </w:t>
      </w:r>
      <w:r w:rsidRPr="00B27C95">
        <w:rPr>
          <w:rFonts w:ascii="Times New Roman" w:hAnsi="Times New Roman"/>
          <w:sz w:val="28"/>
          <w:szCs w:val="28"/>
        </w:rPr>
        <w:t>цели, а не наоборот (все средства хороши для достижения цели).</w:t>
      </w:r>
    </w:p>
    <w:p w:rsidR="00875169" w:rsidRPr="00FD471D" w:rsidRDefault="00875169" w:rsidP="00875169">
      <w:pPr>
        <w:spacing w:after="0" w:line="360" w:lineRule="auto"/>
        <w:ind w:firstLine="709"/>
        <w:jc w:val="both"/>
        <w:rPr>
          <w:rFonts w:ascii="Times New Roman" w:hAnsi="Times New Roman"/>
          <w:sz w:val="28"/>
          <w:szCs w:val="28"/>
        </w:rPr>
      </w:pPr>
      <w:r w:rsidRPr="00FD471D">
        <w:rPr>
          <w:rFonts w:ascii="Times New Roman" w:hAnsi="Times New Roman"/>
          <w:sz w:val="28"/>
          <w:szCs w:val="28"/>
        </w:rPr>
        <w:t>П</w:t>
      </w:r>
      <w:r w:rsidR="005D3522">
        <w:rPr>
          <w:rFonts w:ascii="Times New Roman" w:hAnsi="Times New Roman"/>
          <w:sz w:val="28"/>
          <w:szCs w:val="28"/>
        </w:rPr>
        <w:t>оэтому</w:t>
      </w:r>
      <w:r w:rsidRPr="00FD471D">
        <w:rPr>
          <w:rFonts w:ascii="Times New Roman" w:hAnsi="Times New Roman"/>
          <w:sz w:val="28"/>
          <w:szCs w:val="28"/>
        </w:rPr>
        <w:t xml:space="preserve"> такие </w:t>
      </w:r>
      <w:r w:rsidR="005D3522">
        <w:rPr>
          <w:rFonts w:ascii="Times New Roman" w:hAnsi="Times New Roman"/>
          <w:sz w:val="28"/>
          <w:szCs w:val="28"/>
        </w:rPr>
        <w:t>монетарные</w:t>
      </w:r>
      <w:r>
        <w:rPr>
          <w:rFonts w:ascii="Times New Roman" w:hAnsi="Times New Roman"/>
          <w:sz w:val="28"/>
          <w:szCs w:val="28"/>
        </w:rPr>
        <w:t xml:space="preserve"> </w:t>
      </w:r>
      <w:r w:rsidRPr="00FD471D">
        <w:rPr>
          <w:rFonts w:ascii="Times New Roman" w:hAnsi="Times New Roman"/>
          <w:sz w:val="28"/>
          <w:szCs w:val="28"/>
        </w:rPr>
        <w:t xml:space="preserve">цели </w:t>
      </w:r>
      <w:r>
        <w:rPr>
          <w:rFonts w:ascii="Times New Roman" w:hAnsi="Times New Roman"/>
          <w:sz w:val="28"/>
          <w:szCs w:val="28"/>
        </w:rPr>
        <w:t>денежно-кредитной политики</w:t>
      </w:r>
      <w:r w:rsidRPr="00FD471D">
        <w:rPr>
          <w:rFonts w:ascii="Times New Roman" w:hAnsi="Times New Roman"/>
          <w:sz w:val="28"/>
          <w:szCs w:val="28"/>
        </w:rPr>
        <w:t xml:space="preserve"> как стабильность цен или обменного курса </w:t>
      </w:r>
      <w:r>
        <w:rPr>
          <w:rFonts w:ascii="Times New Roman" w:hAnsi="Times New Roman"/>
          <w:sz w:val="28"/>
          <w:szCs w:val="28"/>
        </w:rPr>
        <w:t>(или банковской и платежной системы, и пр.) правомерны лишь в контексте содействия со стороны банков развитию производственного сектора национальной экономики. Последнее требует изменения соподчиненности целевых приоритетов: во главе угла становится кредитно-инвестиционная поддержка производственной сферы, а в соподчинении с ней собственно монетарные цели: обменный курс, темпы инфляции и пр. Это позволит двигаться в направлении достижения</w:t>
      </w:r>
      <w:r w:rsidRPr="00FD471D">
        <w:rPr>
          <w:rFonts w:ascii="Times New Roman" w:hAnsi="Times New Roman"/>
          <w:sz w:val="28"/>
          <w:szCs w:val="28"/>
        </w:rPr>
        <w:t xml:space="preserve"> сбалансированности интересов </w:t>
      </w:r>
      <w:r>
        <w:rPr>
          <w:rFonts w:ascii="Times New Roman" w:hAnsi="Times New Roman"/>
          <w:sz w:val="28"/>
          <w:szCs w:val="28"/>
        </w:rPr>
        <w:t xml:space="preserve">всех </w:t>
      </w:r>
      <w:r w:rsidRPr="00FD471D">
        <w:rPr>
          <w:rFonts w:ascii="Times New Roman" w:hAnsi="Times New Roman"/>
          <w:sz w:val="28"/>
          <w:szCs w:val="28"/>
        </w:rPr>
        <w:t xml:space="preserve">участников </w:t>
      </w:r>
      <w:r>
        <w:rPr>
          <w:rFonts w:ascii="Times New Roman" w:hAnsi="Times New Roman"/>
          <w:sz w:val="28"/>
          <w:szCs w:val="28"/>
        </w:rPr>
        <w:t xml:space="preserve">денежного </w:t>
      </w:r>
      <w:r w:rsidRPr="00FD471D">
        <w:rPr>
          <w:rFonts w:ascii="Times New Roman" w:hAnsi="Times New Roman"/>
          <w:sz w:val="28"/>
          <w:szCs w:val="28"/>
        </w:rPr>
        <w:t xml:space="preserve">рынка, </w:t>
      </w:r>
      <w:r>
        <w:rPr>
          <w:rFonts w:ascii="Times New Roman" w:hAnsi="Times New Roman"/>
          <w:sz w:val="28"/>
          <w:szCs w:val="28"/>
        </w:rPr>
        <w:t xml:space="preserve">и на этой долгосрочной основе </w:t>
      </w:r>
      <w:r w:rsidRPr="00FD471D">
        <w:rPr>
          <w:rFonts w:ascii="Times New Roman" w:hAnsi="Times New Roman"/>
          <w:sz w:val="28"/>
          <w:szCs w:val="28"/>
        </w:rPr>
        <w:t>минимиз</w:t>
      </w:r>
      <w:r>
        <w:rPr>
          <w:rFonts w:ascii="Times New Roman" w:hAnsi="Times New Roman"/>
          <w:sz w:val="28"/>
          <w:szCs w:val="28"/>
        </w:rPr>
        <w:t>ировать</w:t>
      </w:r>
      <w:r w:rsidRPr="00FD471D">
        <w:rPr>
          <w:rFonts w:ascii="Times New Roman" w:hAnsi="Times New Roman"/>
          <w:sz w:val="28"/>
          <w:szCs w:val="28"/>
        </w:rPr>
        <w:t xml:space="preserve"> </w:t>
      </w:r>
      <w:r>
        <w:rPr>
          <w:rFonts w:ascii="Times New Roman" w:hAnsi="Times New Roman"/>
          <w:sz w:val="28"/>
          <w:szCs w:val="28"/>
        </w:rPr>
        <w:t xml:space="preserve">их </w:t>
      </w:r>
      <w:r w:rsidRPr="00FD471D">
        <w:rPr>
          <w:rFonts w:ascii="Times New Roman" w:hAnsi="Times New Roman"/>
          <w:sz w:val="28"/>
          <w:szCs w:val="28"/>
        </w:rPr>
        <w:t>негативны</w:t>
      </w:r>
      <w:r>
        <w:rPr>
          <w:rFonts w:ascii="Times New Roman" w:hAnsi="Times New Roman"/>
          <w:sz w:val="28"/>
          <w:szCs w:val="28"/>
        </w:rPr>
        <w:t>е</w:t>
      </w:r>
      <w:r w:rsidRPr="00FD471D">
        <w:rPr>
          <w:rFonts w:ascii="Times New Roman" w:hAnsi="Times New Roman"/>
          <w:sz w:val="28"/>
          <w:szCs w:val="28"/>
        </w:rPr>
        <w:t xml:space="preserve"> ожидани</w:t>
      </w:r>
      <w:r>
        <w:rPr>
          <w:rFonts w:ascii="Times New Roman" w:hAnsi="Times New Roman"/>
          <w:sz w:val="28"/>
          <w:szCs w:val="28"/>
        </w:rPr>
        <w:t>я</w:t>
      </w:r>
      <w:r w:rsidRPr="00FD471D">
        <w:rPr>
          <w:rFonts w:ascii="Times New Roman" w:hAnsi="Times New Roman"/>
          <w:sz w:val="28"/>
          <w:szCs w:val="28"/>
        </w:rPr>
        <w:t xml:space="preserve">. </w:t>
      </w:r>
    </w:p>
    <w:p w:rsidR="00875169" w:rsidRDefault="00875169" w:rsidP="00875169">
      <w:pPr>
        <w:spacing w:after="0" w:line="360" w:lineRule="auto"/>
        <w:ind w:firstLine="709"/>
        <w:jc w:val="both"/>
        <w:rPr>
          <w:rFonts w:ascii="Times New Roman" w:hAnsi="Times New Roman"/>
          <w:sz w:val="28"/>
          <w:szCs w:val="28"/>
        </w:rPr>
      </w:pPr>
      <w:r>
        <w:rPr>
          <w:rFonts w:ascii="Times New Roman" w:eastAsia="TimesNewRomanPS-BoldMT" w:hAnsi="Times New Roman"/>
          <w:color w:val="000000"/>
          <w:sz w:val="28"/>
          <w:szCs w:val="28"/>
        </w:rPr>
        <w:t xml:space="preserve">Вообще, </w:t>
      </w:r>
      <w:r w:rsidR="001A004C">
        <w:rPr>
          <w:rFonts w:ascii="Times New Roman" w:eastAsia="TimesNewRomanPS-BoldMT" w:hAnsi="Times New Roman"/>
          <w:color w:val="000000"/>
          <w:sz w:val="28"/>
          <w:szCs w:val="28"/>
        </w:rPr>
        <w:t xml:space="preserve">как уже отмечалось, </w:t>
      </w:r>
      <w:r>
        <w:rPr>
          <w:rFonts w:ascii="Times New Roman" w:eastAsia="TimesNewRomanPS-BoldMT" w:hAnsi="Times New Roman"/>
          <w:color w:val="000000"/>
          <w:sz w:val="28"/>
          <w:szCs w:val="28"/>
        </w:rPr>
        <w:t xml:space="preserve">вопрос определения промежуточных целей денежно-кредитной политики является очень важным. Как известно, на протяжении последних лет в нашей республике реализуется неявный механизм таргетирования инфляции. Не вдаваясь </w:t>
      </w:r>
      <w:r w:rsidR="001A004C">
        <w:rPr>
          <w:rFonts w:ascii="Times New Roman" w:eastAsia="TimesNewRomanPS-BoldMT" w:hAnsi="Times New Roman"/>
          <w:color w:val="000000"/>
          <w:sz w:val="28"/>
          <w:szCs w:val="28"/>
        </w:rPr>
        <w:t>в уже рассмотренные выше</w:t>
      </w:r>
      <w:r w:rsidR="001A004C">
        <w:rPr>
          <w:rStyle w:val="a9"/>
          <w:rFonts w:ascii="Times New Roman" w:eastAsia="TimesNewRomanPS-BoldMT" w:hAnsi="Times New Roman"/>
          <w:color w:val="000000"/>
          <w:sz w:val="28"/>
          <w:szCs w:val="28"/>
        </w:rPr>
        <w:footnoteReference w:id="97"/>
      </w:r>
      <w:r w:rsidR="001A004C">
        <w:rPr>
          <w:rFonts w:ascii="Times New Roman" w:eastAsia="TimesNewRomanPS-BoldMT" w:hAnsi="Times New Roman"/>
          <w:color w:val="000000"/>
          <w:sz w:val="28"/>
          <w:szCs w:val="28"/>
        </w:rPr>
        <w:t xml:space="preserve">  </w:t>
      </w:r>
      <w:r>
        <w:rPr>
          <w:rFonts w:ascii="Times New Roman" w:eastAsia="TimesNewRomanPS-BoldMT" w:hAnsi="Times New Roman"/>
          <w:color w:val="000000"/>
          <w:sz w:val="28"/>
          <w:szCs w:val="28"/>
        </w:rPr>
        <w:t xml:space="preserve">положительные и отрицательные стороны данного монетарного режима, тем не менее, </w:t>
      </w:r>
      <w:r w:rsidR="001A004C">
        <w:rPr>
          <w:rFonts w:ascii="Times New Roman" w:eastAsia="TimesNewRomanPS-BoldMT" w:hAnsi="Times New Roman"/>
          <w:color w:val="000000"/>
          <w:sz w:val="28"/>
          <w:szCs w:val="28"/>
        </w:rPr>
        <w:t xml:space="preserve">еще раз </w:t>
      </w:r>
      <w:r>
        <w:rPr>
          <w:rFonts w:ascii="Times New Roman" w:eastAsia="TimesNewRomanPS-BoldMT" w:hAnsi="Times New Roman"/>
          <w:color w:val="000000"/>
          <w:sz w:val="28"/>
          <w:szCs w:val="28"/>
        </w:rPr>
        <w:t>хочется отметить следующее. П</w:t>
      </w:r>
      <w:r w:rsidRPr="002F3CDA">
        <w:rPr>
          <w:rFonts w:ascii="Times New Roman" w:eastAsia="TimesNewRomanPS-BoldMT" w:hAnsi="Times New Roman"/>
          <w:color w:val="000000"/>
          <w:sz w:val="28"/>
          <w:szCs w:val="28"/>
        </w:rPr>
        <w:t>ризнани</w:t>
      </w:r>
      <w:r>
        <w:rPr>
          <w:rFonts w:ascii="Times New Roman" w:eastAsia="TimesNewRomanPS-BoldMT" w:hAnsi="Times New Roman"/>
          <w:color w:val="000000"/>
          <w:sz w:val="28"/>
          <w:szCs w:val="28"/>
        </w:rPr>
        <w:t>е</w:t>
      </w:r>
      <w:r w:rsidRPr="002F3CDA">
        <w:rPr>
          <w:rFonts w:ascii="Times New Roman" w:eastAsia="TimesNewRomanPS-BoldMT" w:hAnsi="Times New Roman"/>
          <w:color w:val="000000"/>
          <w:sz w:val="28"/>
          <w:szCs w:val="28"/>
        </w:rPr>
        <w:t xml:space="preserve"> синергетической природы</w:t>
      </w:r>
      <w:r>
        <w:rPr>
          <w:rFonts w:ascii="Times New Roman" w:eastAsia="TimesNewRomanPS-BoldMT" w:hAnsi="Times New Roman"/>
          <w:color w:val="000000"/>
          <w:sz w:val="28"/>
          <w:szCs w:val="28"/>
        </w:rPr>
        <w:t xml:space="preserve"> инфляции означает</w:t>
      </w:r>
      <w:r w:rsidRPr="002F3CDA">
        <w:rPr>
          <w:rFonts w:ascii="Times New Roman" w:eastAsia="TimesNewRomanPS-BoldMT" w:hAnsi="Times New Roman"/>
          <w:color w:val="000000"/>
          <w:sz w:val="28"/>
          <w:szCs w:val="28"/>
        </w:rPr>
        <w:t xml:space="preserve">, что </w:t>
      </w:r>
      <w:r>
        <w:rPr>
          <w:rFonts w:ascii="Times New Roman" w:eastAsia="TimesNewRomanPS-BoldMT" w:hAnsi="Times New Roman"/>
          <w:color w:val="000000"/>
          <w:sz w:val="28"/>
          <w:szCs w:val="28"/>
        </w:rPr>
        <w:t>последняя определяется</w:t>
      </w:r>
      <w:r w:rsidRPr="002F3CDA">
        <w:rPr>
          <w:rFonts w:ascii="Times New Roman" w:eastAsia="TimesNewRomanPS-BoldMT" w:hAnsi="Times New Roman"/>
          <w:color w:val="000000"/>
          <w:sz w:val="28"/>
          <w:szCs w:val="28"/>
        </w:rPr>
        <w:t xml:space="preserve"> </w:t>
      </w:r>
      <w:r w:rsidRPr="00340A30">
        <w:rPr>
          <w:rFonts w:ascii="Times New Roman" w:eastAsia="TimesNewRomanPS-BoldMT" w:hAnsi="Times New Roman"/>
          <w:i/>
          <w:color w:val="000000"/>
          <w:sz w:val="28"/>
          <w:szCs w:val="28"/>
        </w:rPr>
        <w:t>сущност</w:t>
      </w:r>
      <w:r>
        <w:rPr>
          <w:rFonts w:ascii="Times New Roman" w:eastAsia="TimesNewRomanPS-BoldMT" w:hAnsi="Times New Roman"/>
          <w:i/>
          <w:color w:val="000000"/>
          <w:sz w:val="28"/>
          <w:szCs w:val="28"/>
        </w:rPr>
        <w:t>ными признаками</w:t>
      </w:r>
      <w:r w:rsidRPr="00340A30">
        <w:rPr>
          <w:rFonts w:ascii="Times New Roman" w:eastAsia="TimesNewRomanPS-BoldMT" w:hAnsi="Times New Roman"/>
          <w:i/>
          <w:color w:val="000000"/>
          <w:sz w:val="28"/>
          <w:szCs w:val="28"/>
        </w:rPr>
        <w:t xml:space="preserve"> модели хозяйствования, </w:t>
      </w:r>
      <w:r>
        <w:rPr>
          <w:rFonts w:ascii="Times New Roman" w:eastAsia="TimesNewRomanPS-BoldMT" w:hAnsi="Times New Roman"/>
          <w:i/>
          <w:color w:val="000000"/>
          <w:sz w:val="28"/>
          <w:szCs w:val="28"/>
        </w:rPr>
        <w:t>то есть</w:t>
      </w:r>
      <w:r w:rsidRPr="00340A30">
        <w:rPr>
          <w:rFonts w:ascii="Times New Roman" w:eastAsia="TimesNewRomanPS-BoldMT" w:hAnsi="Times New Roman"/>
          <w:i/>
          <w:color w:val="000000"/>
          <w:sz w:val="28"/>
          <w:szCs w:val="28"/>
        </w:rPr>
        <w:t xml:space="preserve"> в полной мере завис</w:t>
      </w:r>
      <w:r>
        <w:rPr>
          <w:rFonts w:ascii="Times New Roman" w:eastAsia="TimesNewRomanPS-BoldMT" w:hAnsi="Times New Roman"/>
          <w:i/>
          <w:color w:val="000000"/>
          <w:sz w:val="28"/>
          <w:szCs w:val="28"/>
        </w:rPr>
        <w:t>и</w:t>
      </w:r>
      <w:r w:rsidRPr="00340A30">
        <w:rPr>
          <w:rFonts w:ascii="Times New Roman" w:eastAsia="TimesNewRomanPS-BoldMT" w:hAnsi="Times New Roman"/>
          <w:i/>
          <w:color w:val="000000"/>
          <w:sz w:val="28"/>
          <w:szCs w:val="28"/>
        </w:rPr>
        <w:t>т от всего спектра экономических отношений</w:t>
      </w:r>
      <w:r w:rsidRPr="002F3CDA">
        <w:rPr>
          <w:rFonts w:ascii="Times New Roman" w:eastAsia="TimesNewRomanPS-BoldMT" w:hAnsi="Times New Roman"/>
          <w:color w:val="000000"/>
          <w:sz w:val="28"/>
          <w:szCs w:val="28"/>
        </w:rPr>
        <w:t>.</w:t>
      </w:r>
      <w:r>
        <w:rPr>
          <w:rFonts w:ascii="Times New Roman" w:eastAsia="TimesNewRomanPS-BoldMT" w:hAnsi="Times New Roman"/>
          <w:color w:val="000000"/>
          <w:sz w:val="28"/>
          <w:szCs w:val="28"/>
        </w:rPr>
        <w:t xml:space="preserve"> </w:t>
      </w:r>
      <w:r w:rsidRPr="002F3CDA">
        <w:rPr>
          <w:rFonts w:ascii="Times New Roman" w:eastAsia="TimesNewRomanPS-BoldMT" w:hAnsi="Times New Roman"/>
          <w:color w:val="000000"/>
          <w:sz w:val="28"/>
          <w:szCs w:val="28"/>
        </w:rPr>
        <w:t xml:space="preserve"> </w:t>
      </w:r>
      <w:r>
        <w:rPr>
          <w:rFonts w:ascii="Times New Roman" w:hAnsi="Times New Roman"/>
          <w:sz w:val="28"/>
          <w:szCs w:val="28"/>
        </w:rPr>
        <w:t>И</w:t>
      </w:r>
      <w:r w:rsidRPr="00C70DD1">
        <w:rPr>
          <w:rFonts w:ascii="Times New Roman" w:hAnsi="Times New Roman"/>
          <w:sz w:val="28"/>
          <w:szCs w:val="28"/>
        </w:rPr>
        <w:t xml:space="preserve">нфляция </w:t>
      </w:r>
      <w:r>
        <w:rPr>
          <w:rFonts w:ascii="Times New Roman" w:hAnsi="Times New Roman"/>
          <w:sz w:val="28"/>
          <w:szCs w:val="28"/>
        </w:rPr>
        <w:t>является</w:t>
      </w:r>
      <w:r w:rsidRPr="00C70DD1">
        <w:rPr>
          <w:rFonts w:ascii="Times New Roman" w:hAnsi="Times New Roman"/>
          <w:sz w:val="28"/>
          <w:szCs w:val="28"/>
        </w:rPr>
        <w:t xml:space="preserve"> </w:t>
      </w:r>
      <w:r>
        <w:rPr>
          <w:rFonts w:ascii="Times New Roman" w:hAnsi="Times New Roman"/>
          <w:sz w:val="28"/>
          <w:szCs w:val="28"/>
        </w:rPr>
        <w:t>индикатором</w:t>
      </w:r>
      <w:r w:rsidRPr="00C70DD1">
        <w:rPr>
          <w:rFonts w:ascii="Times New Roman" w:hAnsi="Times New Roman"/>
          <w:sz w:val="28"/>
          <w:szCs w:val="28"/>
        </w:rPr>
        <w:t xml:space="preserve"> </w:t>
      </w:r>
      <w:r>
        <w:rPr>
          <w:rFonts w:ascii="Times New Roman" w:hAnsi="Times New Roman"/>
          <w:sz w:val="28"/>
          <w:szCs w:val="28"/>
        </w:rPr>
        <w:t>сложившегося уровня динамического равновесия рынка, которое</w:t>
      </w:r>
      <w:r w:rsidRPr="00C70DD1">
        <w:rPr>
          <w:rFonts w:ascii="Times New Roman" w:hAnsi="Times New Roman"/>
          <w:sz w:val="28"/>
          <w:szCs w:val="28"/>
        </w:rPr>
        <w:t xml:space="preserve"> </w:t>
      </w:r>
      <w:r>
        <w:rPr>
          <w:rFonts w:ascii="Times New Roman" w:hAnsi="Times New Roman"/>
          <w:sz w:val="28"/>
          <w:szCs w:val="28"/>
        </w:rPr>
        <w:t xml:space="preserve">в контексте синергетической парадигмы </w:t>
      </w:r>
      <w:r w:rsidRPr="00C70DD1">
        <w:rPr>
          <w:rFonts w:ascii="Times New Roman" w:hAnsi="Times New Roman"/>
          <w:sz w:val="28"/>
          <w:szCs w:val="28"/>
        </w:rPr>
        <w:t>имеет институциональн</w:t>
      </w:r>
      <w:r>
        <w:rPr>
          <w:rFonts w:ascii="Times New Roman" w:hAnsi="Times New Roman"/>
          <w:sz w:val="28"/>
          <w:szCs w:val="28"/>
        </w:rPr>
        <w:t>о-рефлексивную</w:t>
      </w:r>
      <w:r w:rsidRPr="00C70DD1">
        <w:rPr>
          <w:rFonts w:ascii="Times New Roman" w:hAnsi="Times New Roman"/>
          <w:sz w:val="28"/>
          <w:szCs w:val="28"/>
        </w:rPr>
        <w:t xml:space="preserve"> природу. </w:t>
      </w:r>
      <w:r>
        <w:rPr>
          <w:rFonts w:ascii="Times New Roman" w:hAnsi="Times New Roman"/>
          <w:sz w:val="28"/>
          <w:szCs w:val="28"/>
        </w:rPr>
        <w:t>Иными словами, понимание сущности</w:t>
      </w:r>
      <w:r w:rsidRPr="00C70DD1">
        <w:rPr>
          <w:rFonts w:ascii="Times New Roman" w:hAnsi="Times New Roman"/>
          <w:sz w:val="28"/>
          <w:szCs w:val="28"/>
        </w:rPr>
        <w:t xml:space="preserve"> инфляции принципиально меняется: она становится </w:t>
      </w:r>
      <w:r>
        <w:rPr>
          <w:rFonts w:ascii="Times New Roman" w:hAnsi="Times New Roman"/>
          <w:sz w:val="28"/>
          <w:szCs w:val="28"/>
        </w:rPr>
        <w:t>индикатором отклонения динамического равновесия рынка</w:t>
      </w:r>
      <w:r w:rsidRPr="00C70DD1">
        <w:rPr>
          <w:rFonts w:ascii="Times New Roman" w:hAnsi="Times New Roman"/>
          <w:sz w:val="28"/>
          <w:szCs w:val="28"/>
        </w:rPr>
        <w:t xml:space="preserve"> </w:t>
      </w:r>
      <w:r>
        <w:rPr>
          <w:rFonts w:ascii="Times New Roman" w:hAnsi="Times New Roman"/>
          <w:sz w:val="28"/>
          <w:szCs w:val="28"/>
        </w:rPr>
        <w:t xml:space="preserve">от некоего оптимального </w:t>
      </w:r>
      <w:r w:rsidRPr="00C70DD1">
        <w:rPr>
          <w:rFonts w:ascii="Times New Roman" w:hAnsi="Times New Roman"/>
          <w:sz w:val="28"/>
          <w:szCs w:val="28"/>
        </w:rPr>
        <w:t xml:space="preserve">уровня, а не </w:t>
      </w:r>
      <w:r>
        <w:rPr>
          <w:rFonts w:ascii="Times New Roman" w:hAnsi="Times New Roman"/>
          <w:sz w:val="28"/>
          <w:szCs w:val="28"/>
        </w:rPr>
        <w:t xml:space="preserve">просто отражает изменение </w:t>
      </w:r>
      <w:r w:rsidRPr="00C70DD1">
        <w:rPr>
          <w:rFonts w:ascii="Times New Roman" w:hAnsi="Times New Roman"/>
          <w:sz w:val="28"/>
          <w:szCs w:val="28"/>
        </w:rPr>
        <w:t xml:space="preserve">цен </w:t>
      </w:r>
      <w:r>
        <w:rPr>
          <w:rFonts w:ascii="Times New Roman" w:hAnsi="Times New Roman"/>
          <w:sz w:val="28"/>
          <w:szCs w:val="28"/>
        </w:rPr>
        <w:t xml:space="preserve">на </w:t>
      </w:r>
      <w:r w:rsidRPr="00C70DD1">
        <w:rPr>
          <w:rFonts w:ascii="Times New Roman" w:hAnsi="Times New Roman"/>
          <w:sz w:val="28"/>
          <w:szCs w:val="28"/>
        </w:rPr>
        <w:t>раз</w:t>
      </w:r>
      <w:r>
        <w:rPr>
          <w:rFonts w:ascii="Times New Roman" w:hAnsi="Times New Roman"/>
          <w:sz w:val="28"/>
          <w:szCs w:val="28"/>
        </w:rPr>
        <w:t>личных сегментах</w:t>
      </w:r>
      <w:r w:rsidRPr="00C70DD1">
        <w:rPr>
          <w:rFonts w:ascii="Times New Roman" w:hAnsi="Times New Roman"/>
          <w:sz w:val="28"/>
          <w:szCs w:val="28"/>
        </w:rPr>
        <w:t xml:space="preserve"> рынк</w:t>
      </w:r>
      <w:r>
        <w:rPr>
          <w:rFonts w:ascii="Times New Roman" w:hAnsi="Times New Roman"/>
          <w:sz w:val="28"/>
          <w:szCs w:val="28"/>
        </w:rPr>
        <w:t>а</w:t>
      </w:r>
      <w:r w:rsidRPr="00C70DD1">
        <w:rPr>
          <w:rFonts w:ascii="Times New Roman" w:hAnsi="Times New Roman"/>
          <w:sz w:val="28"/>
          <w:szCs w:val="28"/>
        </w:rPr>
        <w:t>.</w:t>
      </w:r>
    </w:p>
    <w:p w:rsidR="00875169" w:rsidRDefault="00875169" w:rsidP="00875169">
      <w:pPr>
        <w:spacing w:after="0" w:line="360" w:lineRule="auto"/>
        <w:ind w:firstLine="709"/>
        <w:jc w:val="both"/>
        <w:rPr>
          <w:rFonts w:ascii="Times New Roman" w:eastAsia="TimesNewRomanPS-BoldMT" w:hAnsi="Times New Roman"/>
          <w:color w:val="000000"/>
          <w:sz w:val="28"/>
          <w:szCs w:val="28"/>
        </w:rPr>
      </w:pPr>
      <w:r w:rsidRPr="002F3CDA">
        <w:rPr>
          <w:rFonts w:ascii="Times New Roman" w:eastAsia="TimesNewRomanPS-BoldMT" w:hAnsi="Times New Roman"/>
          <w:color w:val="000000"/>
          <w:sz w:val="28"/>
          <w:szCs w:val="28"/>
        </w:rPr>
        <w:t xml:space="preserve">С этой позиции </w:t>
      </w:r>
      <w:r>
        <w:rPr>
          <w:rFonts w:ascii="Times New Roman" w:eastAsia="TimesNewRomanPS-BoldMT" w:hAnsi="Times New Roman"/>
          <w:color w:val="000000"/>
          <w:sz w:val="28"/>
          <w:szCs w:val="28"/>
        </w:rPr>
        <w:t xml:space="preserve">воздействие на </w:t>
      </w:r>
      <w:r w:rsidRPr="002F3CDA">
        <w:rPr>
          <w:rFonts w:ascii="Times New Roman" w:eastAsia="TimesNewRomanPS-BoldMT" w:hAnsi="Times New Roman"/>
          <w:color w:val="000000"/>
          <w:sz w:val="28"/>
          <w:szCs w:val="28"/>
        </w:rPr>
        <w:t>инфляци</w:t>
      </w:r>
      <w:r>
        <w:rPr>
          <w:rFonts w:ascii="Times New Roman" w:eastAsia="TimesNewRomanPS-BoldMT" w:hAnsi="Times New Roman"/>
          <w:color w:val="000000"/>
          <w:sz w:val="28"/>
          <w:szCs w:val="28"/>
        </w:rPr>
        <w:t>ю</w:t>
      </w:r>
      <w:r w:rsidRPr="002F3CDA">
        <w:rPr>
          <w:rFonts w:ascii="Times New Roman" w:eastAsia="TimesNewRomanPS-BoldMT" w:hAnsi="Times New Roman"/>
          <w:color w:val="000000"/>
          <w:sz w:val="28"/>
          <w:szCs w:val="28"/>
        </w:rPr>
        <w:t xml:space="preserve"> </w:t>
      </w:r>
      <w:r>
        <w:rPr>
          <w:rFonts w:ascii="Times New Roman" w:eastAsia="TimesNewRomanPS-BoldMT" w:hAnsi="Times New Roman"/>
          <w:color w:val="000000"/>
          <w:sz w:val="28"/>
          <w:szCs w:val="28"/>
        </w:rPr>
        <w:t>не может предполагать</w:t>
      </w:r>
      <w:r w:rsidRPr="002F3CDA">
        <w:rPr>
          <w:rFonts w:ascii="Times New Roman" w:eastAsia="TimesNewRomanPS-BoldMT" w:hAnsi="Times New Roman"/>
          <w:color w:val="000000"/>
          <w:sz w:val="28"/>
          <w:szCs w:val="28"/>
        </w:rPr>
        <w:t xml:space="preserve"> </w:t>
      </w:r>
      <w:r>
        <w:rPr>
          <w:rFonts w:ascii="Times New Roman" w:eastAsia="TimesNewRomanPS-BoldMT" w:hAnsi="Times New Roman"/>
          <w:color w:val="000000"/>
          <w:sz w:val="28"/>
          <w:szCs w:val="28"/>
        </w:rPr>
        <w:t xml:space="preserve">только результат корректировок денежного предложения. Инфляция с позиции синергетической парадигмы представляет собой системообразующий показатель, </w:t>
      </w:r>
      <w:r w:rsidRPr="002F3CDA">
        <w:rPr>
          <w:rFonts w:ascii="Times New Roman" w:eastAsia="TimesNewRomanPS-BoldMT" w:hAnsi="Times New Roman"/>
          <w:color w:val="000000"/>
          <w:sz w:val="28"/>
          <w:szCs w:val="28"/>
        </w:rPr>
        <w:t xml:space="preserve">индикатор эффективности </w:t>
      </w:r>
      <w:r>
        <w:rPr>
          <w:rFonts w:ascii="Times New Roman" w:eastAsia="TimesNewRomanPS-BoldMT" w:hAnsi="Times New Roman"/>
          <w:color w:val="000000"/>
          <w:sz w:val="28"/>
          <w:szCs w:val="28"/>
        </w:rPr>
        <w:t xml:space="preserve">и </w:t>
      </w:r>
      <w:r w:rsidRPr="002F3CDA">
        <w:rPr>
          <w:rFonts w:ascii="Times New Roman" w:eastAsia="TimesNewRomanPS-BoldMT" w:hAnsi="Times New Roman"/>
          <w:color w:val="000000"/>
          <w:sz w:val="28"/>
          <w:szCs w:val="28"/>
        </w:rPr>
        <w:t>конкурентоспособност</w:t>
      </w:r>
      <w:r>
        <w:rPr>
          <w:rFonts w:ascii="Times New Roman" w:eastAsia="TimesNewRomanPS-BoldMT" w:hAnsi="Times New Roman"/>
          <w:color w:val="000000"/>
          <w:sz w:val="28"/>
          <w:szCs w:val="28"/>
        </w:rPr>
        <w:t>и</w:t>
      </w:r>
      <w:r w:rsidRPr="002F3CDA">
        <w:rPr>
          <w:rFonts w:ascii="Times New Roman" w:eastAsia="TimesNewRomanPS-BoldMT" w:hAnsi="Times New Roman"/>
          <w:color w:val="000000"/>
          <w:sz w:val="28"/>
          <w:szCs w:val="28"/>
        </w:rPr>
        <w:t xml:space="preserve"> </w:t>
      </w:r>
      <w:r>
        <w:rPr>
          <w:rFonts w:ascii="Times New Roman" w:eastAsia="TimesNewRomanPS-BoldMT" w:hAnsi="Times New Roman"/>
          <w:color w:val="000000"/>
          <w:sz w:val="28"/>
          <w:szCs w:val="28"/>
        </w:rPr>
        <w:t xml:space="preserve">национального производства, государственной макроэкономической политики в целом. Последнее означает, что данный показатель не может находиться только в сфере ответственности центрального банка. </w:t>
      </w:r>
    </w:p>
    <w:p w:rsidR="00875169" w:rsidRPr="00C70DD1"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Отрицание этого</w:t>
      </w:r>
      <w:r w:rsidRPr="00C70DD1">
        <w:rPr>
          <w:rFonts w:ascii="Times New Roman" w:hAnsi="Times New Roman"/>
          <w:sz w:val="28"/>
          <w:szCs w:val="28"/>
        </w:rPr>
        <w:t xml:space="preserve"> порождает </w:t>
      </w:r>
      <w:r>
        <w:rPr>
          <w:rFonts w:ascii="Times New Roman" w:hAnsi="Times New Roman"/>
          <w:sz w:val="28"/>
          <w:szCs w:val="28"/>
        </w:rPr>
        <w:t xml:space="preserve">ряд </w:t>
      </w:r>
      <w:r w:rsidRPr="00C70DD1">
        <w:rPr>
          <w:rFonts w:ascii="Times New Roman" w:hAnsi="Times New Roman"/>
          <w:sz w:val="28"/>
          <w:szCs w:val="28"/>
        </w:rPr>
        <w:t xml:space="preserve">взаимосвязанных проблем и противоречий </w:t>
      </w:r>
      <w:r>
        <w:rPr>
          <w:rFonts w:ascii="Times New Roman" w:hAnsi="Times New Roman"/>
          <w:sz w:val="28"/>
          <w:szCs w:val="28"/>
        </w:rPr>
        <w:t>при определении</w:t>
      </w:r>
      <w:r w:rsidRPr="00C70DD1">
        <w:rPr>
          <w:rFonts w:ascii="Times New Roman" w:hAnsi="Times New Roman"/>
          <w:sz w:val="28"/>
          <w:szCs w:val="28"/>
        </w:rPr>
        <w:t xml:space="preserve"> денежн</w:t>
      </w:r>
      <w:r>
        <w:rPr>
          <w:rFonts w:ascii="Times New Roman" w:hAnsi="Times New Roman"/>
          <w:sz w:val="28"/>
          <w:szCs w:val="28"/>
        </w:rPr>
        <w:t>ым</w:t>
      </w:r>
      <w:r w:rsidRPr="00C70DD1">
        <w:rPr>
          <w:rFonts w:ascii="Times New Roman" w:hAnsi="Times New Roman"/>
          <w:sz w:val="28"/>
          <w:szCs w:val="28"/>
        </w:rPr>
        <w:t xml:space="preserve"> регулятор</w:t>
      </w:r>
      <w:r>
        <w:rPr>
          <w:rFonts w:ascii="Times New Roman" w:hAnsi="Times New Roman"/>
          <w:sz w:val="28"/>
          <w:szCs w:val="28"/>
        </w:rPr>
        <w:t xml:space="preserve">ом инфляционного таргетирования в качестве монетарного режима. Среди них можно выделить </w:t>
      </w:r>
      <w:r w:rsidRPr="00C70DD1">
        <w:rPr>
          <w:rFonts w:ascii="Times New Roman" w:hAnsi="Times New Roman"/>
          <w:sz w:val="28"/>
          <w:szCs w:val="28"/>
        </w:rPr>
        <w:t>невозможност</w:t>
      </w:r>
      <w:r>
        <w:rPr>
          <w:rFonts w:ascii="Times New Roman" w:hAnsi="Times New Roman"/>
          <w:sz w:val="28"/>
          <w:szCs w:val="28"/>
        </w:rPr>
        <w:t>ь</w:t>
      </w:r>
      <w:r w:rsidRPr="00C70DD1">
        <w:rPr>
          <w:rFonts w:ascii="Times New Roman" w:hAnsi="Times New Roman"/>
          <w:sz w:val="28"/>
          <w:szCs w:val="28"/>
        </w:rPr>
        <w:t xml:space="preserve"> сочетания </w:t>
      </w:r>
      <w:r>
        <w:rPr>
          <w:rFonts w:ascii="Times New Roman" w:hAnsi="Times New Roman"/>
          <w:sz w:val="28"/>
          <w:szCs w:val="28"/>
        </w:rPr>
        <w:t>инфляционного</w:t>
      </w:r>
      <w:r w:rsidRPr="00C70DD1">
        <w:rPr>
          <w:rFonts w:ascii="Times New Roman" w:hAnsi="Times New Roman"/>
          <w:sz w:val="28"/>
          <w:szCs w:val="28"/>
        </w:rPr>
        <w:t xml:space="preserve"> </w:t>
      </w:r>
      <w:r>
        <w:rPr>
          <w:rFonts w:ascii="Times New Roman" w:hAnsi="Times New Roman"/>
          <w:sz w:val="28"/>
          <w:szCs w:val="28"/>
        </w:rPr>
        <w:t xml:space="preserve">и </w:t>
      </w:r>
      <w:r w:rsidRPr="00C70DD1">
        <w:rPr>
          <w:rFonts w:ascii="Times New Roman" w:hAnsi="Times New Roman"/>
          <w:sz w:val="28"/>
          <w:szCs w:val="28"/>
        </w:rPr>
        <w:t xml:space="preserve">курсового </w:t>
      </w:r>
      <w:r>
        <w:rPr>
          <w:rFonts w:ascii="Times New Roman" w:hAnsi="Times New Roman"/>
          <w:sz w:val="28"/>
          <w:szCs w:val="28"/>
        </w:rPr>
        <w:t>таргетирования (хотя последнее крайне важно в условиях высоких девальвационных ожиданий),</w:t>
      </w:r>
      <w:r w:rsidRPr="00C70DD1">
        <w:rPr>
          <w:rFonts w:ascii="Times New Roman" w:hAnsi="Times New Roman"/>
          <w:sz w:val="28"/>
          <w:szCs w:val="28"/>
        </w:rPr>
        <w:t xml:space="preserve"> </w:t>
      </w:r>
      <w:r>
        <w:rPr>
          <w:rFonts w:ascii="Times New Roman" w:hAnsi="Times New Roman"/>
          <w:sz w:val="28"/>
          <w:szCs w:val="28"/>
        </w:rPr>
        <w:t xml:space="preserve">активизацию в условиях кредитной рестрикции </w:t>
      </w:r>
      <w:r w:rsidRPr="00C70DD1">
        <w:rPr>
          <w:rFonts w:ascii="Times New Roman" w:hAnsi="Times New Roman"/>
          <w:sz w:val="28"/>
          <w:szCs w:val="28"/>
        </w:rPr>
        <w:t>немонетарны</w:t>
      </w:r>
      <w:r>
        <w:rPr>
          <w:rFonts w:ascii="Times New Roman" w:hAnsi="Times New Roman"/>
          <w:sz w:val="28"/>
          <w:szCs w:val="28"/>
        </w:rPr>
        <w:t>х</w:t>
      </w:r>
      <w:r w:rsidRPr="00C70DD1">
        <w:rPr>
          <w:rFonts w:ascii="Times New Roman" w:hAnsi="Times New Roman"/>
          <w:sz w:val="28"/>
          <w:szCs w:val="28"/>
        </w:rPr>
        <w:t xml:space="preserve"> фактор</w:t>
      </w:r>
      <w:r>
        <w:rPr>
          <w:rFonts w:ascii="Times New Roman" w:hAnsi="Times New Roman"/>
          <w:sz w:val="28"/>
          <w:szCs w:val="28"/>
        </w:rPr>
        <w:t>ов</w:t>
      </w:r>
      <w:r w:rsidRPr="00C70DD1">
        <w:rPr>
          <w:rFonts w:ascii="Times New Roman" w:hAnsi="Times New Roman"/>
          <w:sz w:val="28"/>
          <w:szCs w:val="28"/>
        </w:rPr>
        <w:t xml:space="preserve"> инфляции, провоцирующи</w:t>
      </w:r>
      <w:r>
        <w:rPr>
          <w:rFonts w:ascii="Times New Roman" w:hAnsi="Times New Roman"/>
          <w:sz w:val="28"/>
          <w:szCs w:val="28"/>
        </w:rPr>
        <w:t>х</w:t>
      </w:r>
      <w:r w:rsidRPr="00C70DD1">
        <w:rPr>
          <w:rFonts w:ascii="Times New Roman" w:hAnsi="Times New Roman"/>
          <w:sz w:val="28"/>
          <w:szCs w:val="28"/>
        </w:rPr>
        <w:t xml:space="preserve"> рост цен в </w:t>
      </w:r>
      <w:r>
        <w:rPr>
          <w:rFonts w:ascii="Times New Roman" w:hAnsi="Times New Roman"/>
          <w:sz w:val="28"/>
          <w:szCs w:val="28"/>
        </w:rPr>
        <w:t xml:space="preserve">отечественной </w:t>
      </w:r>
      <w:r w:rsidRPr="00C70DD1">
        <w:rPr>
          <w:rFonts w:ascii="Times New Roman" w:hAnsi="Times New Roman"/>
          <w:sz w:val="28"/>
          <w:szCs w:val="28"/>
        </w:rPr>
        <w:t>экономике</w:t>
      </w:r>
      <w:r>
        <w:rPr>
          <w:rFonts w:ascii="Times New Roman" w:hAnsi="Times New Roman"/>
          <w:sz w:val="28"/>
          <w:szCs w:val="28"/>
        </w:rPr>
        <w:t>,</w:t>
      </w:r>
      <w:r w:rsidRPr="00C70DD1">
        <w:rPr>
          <w:rFonts w:ascii="Times New Roman" w:hAnsi="Times New Roman"/>
          <w:sz w:val="28"/>
          <w:szCs w:val="28"/>
        </w:rPr>
        <w:t xml:space="preserve"> </w:t>
      </w:r>
      <w:r>
        <w:rPr>
          <w:rFonts w:ascii="Times New Roman" w:hAnsi="Times New Roman"/>
          <w:sz w:val="28"/>
          <w:szCs w:val="28"/>
        </w:rPr>
        <w:t>и,</w:t>
      </w:r>
      <w:r w:rsidRPr="00C70DD1">
        <w:rPr>
          <w:rFonts w:ascii="Times New Roman" w:hAnsi="Times New Roman"/>
          <w:sz w:val="28"/>
          <w:szCs w:val="28"/>
        </w:rPr>
        <w:t xml:space="preserve"> как следствие</w:t>
      </w:r>
      <w:r>
        <w:rPr>
          <w:rFonts w:ascii="Times New Roman" w:hAnsi="Times New Roman"/>
          <w:sz w:val="28"/>
          <w:szCs w:val="28"/>
        </w:rPr>
        <w:t xml:space="preserve"> </w:t>
      </w:r>
      <w:r w:rsidRPr="00C70DD1">
        <w:rPr>
          <w:rFonts w:ascii="Times New Roman" w:hAnsi="Times New Roman"/>
          <w:sz w:val="28"/>
          <w:szCs w:val="28"/>
        </w:rPr>
        <w:t>-</w:t>
      </w:r>
      <w:r>
        <w:rPr>
          <w:rFonts w:ascii="Times New Roman" w:hAnsi="Times New Roman"/>
          <w:sz w:val="28"/>
          <w:szCs w:val="28"/>
        </w:rPr>
        <w:t xml:space="preserve"> </w:t>
      </w:r>
      <w:r w:rsidRPr="00C70DD1">
        <w:rPr>
          <w:rFonts w:ascii="Times New Roman" w:hAnsi="Times New Roman"/>
          <w:sz w:val="28"/>
          <w:szCs w:val="28"/>
        </w:rPr>
        <w:t xml:space="preserve">ослабление связи между динамикой </w:t>
      </w:r>
      <w:r>
        <w:rPr>
          <w:rFonts w:ascii="Times New Roman" w:hAnsi="Times New Roman"/>
          <w:sz w:val="28"/>
          <w:szCs w:val="28"/>
        </w:rPr>
        <w:t>денежной массы</w:t>
      </w:r>
      <w:r w:rsidRPr="00C70DD1">
        <w:rPr>
          <w:rFonts w:ascii="Times New Roman" w:hAnsi="Times New Roman"/>
          <w:sz w:val="28"/>
          <w:szCs w:val="28"/>
        </w:rPr>
        <w:t xml:space="preserve"> и темпом роста цен.</w:t>
      </w:r>
    </w:p>
    <w:p w:rsidR="00875169" w:rsidRPr="00C70DD1"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331000">
        <w:rPr>
          <w:rFonts w:ascii="Times New Roman" w:hAnsi="Times New Roman"/>
          <w:sz w:val="28"/>
          <w:szCs w:val="28"/>
        </w:rPr>
        <w:t>бозначенное</w:t>
      </w:r>
      <w:r w:rsidRPr="00670BFB">
        <w:rPr>
          <w:rFonts w:ascii="Times New Roman" w:hAnsi="Times New Roman"/>
          <w:sz w:val="28"/>
          <w:szCs w:val="28"/>
        </w:rPr>
        <w:t xml:space="preserve"> </w:t>
      </w:r>
      <w:r>
        <w:rPr>
          <w:rFonts w:ascii="Times New Roman" w:hAnsi="Times New Roman"/>
          <w:sz w:val="28"/>
          <w:szCs w:val="28"/>
        </w:rPr>
        <w:t>в</w:t>
      </w:r>
      <w:r w:rsidRPr="00331000">
        <w:rPr>
          <w:rFonts w:ascii="Times New Roman" w:hAnsi="Times New Roman"/>
          <w:sz w:val="28"/>
          <w:szCs w:val="28"/>
        </w:rPr>
        <w:t>ыше</w:t>
      </w:r>
      <w:r w:rsidRPr="00670BFB">
        <w:rPr>
          <w:rFonts w:ascii="Times New Roman" w:hAnsi="Times New Roman"/>
          <w:sz w:val="28"/>
          <w:szCs w:val="28"/>
        </w:rPr>
        <w:t xml:space="preserve"> не позволяет </w:t>
      </w:r>
      <w:r>
        <w:rPr>
          <w:rFonts w:ascii="Times New Roman" w:hAnsi="Times New Roman"/>
          <w:sz w:val="28"/>
          <w:szCs w:val="28"/>
        </w:rPr>
        <w:t>Национальному банку Республики Беларусь стратегически</w:t>
      </w:r>
      <w:r w:rsidRPr="00670BFB">
        <w:rPr>
          <w:rFonts w:ascii="Times New Roman" w:hAnsi="Times New Roman"/>
          <w:sz w:val="28"/>
          <w:szCs w:val="28"/>
        </w:rPr>
        <w:t xml:space="preserve"> влиять на </w:t>
      </w:r>
      <w:r>
        <w:rPr>
          <w:rFonts w:ascii="Times New Roman" w:hAnsi="Times New Roman"/>
          <w:sz w:val="28"/>
          <w:szCs w:val="28"/>
        </w:rPr>
        <w:t xml:space="preserve">темпы инфляции, равно, как и на </w:t>
      </w:r>
      <w:r w:rsidRPr="00670BFB">
        <w:rPr>
          <w:rFonts w:ascii="Times New Roman" w:hAnsi="Times New Roman"/>
          <w:sz w:val="28"/>
          <w:szCs w:val="28"/>
        </w:rPr>
        <w:t xml:space="preserve">денежный спрос в соответствии с изменившейся ситуацией на денежном рынке. Отсюда </w:t>
      </w:r>
      <w:r>
        <w:rPr>
          <w:rFonts w:ascii="Times New Roman" w:hAnsi="Times New Roman"/>
          <w:sz w:val="28"/>
          <w:szCs w:val="28"/>
        </w:rPr>
        <w:t>вытекает не</w:t>
      </w:r>
      <w:r w:rsidRPr="00670BFB">
        <w:rPr>
          <w:rFonts w:ascii="Times New Roman" w:hAnsi="Times New Roman"/>
          <w:sz w:val="28"/>
          <w:szCs w:val="28"/>
        </w:rPr>
        <w:t>соответств</w:t>
      </w:r>
      <w:r>
        <w:rPr>
          <w:rFonts w:ascii="Times New Roman" w:hAnsi="Times New Roman"/>
          <w:sz w:val="28"/>
          <w:szCs w:val="28"/>
        </w:rPr>
        <w:t>ие</w:t>
      </w:r>
      <w:r w:rsidRPr="00670BFB">
        <w:rPr>
          <w:rFonts w:ascii="Times New Roman" w:hAnsi="Times New Roman"/>
          <w:sz w:val="28"/>
          <w:szCs w:val="28"/>
        </w:rPr>
        <w:t xml:space="preserve"> прогнозны</w:t>
      </w:r>
      <w:r>
        <w:rPr>
          <w:rFonts w:ascii="Times New Roman" w:hAnsi="Times New Roman"/>
          <w:sz w:val="28"/>
          <w:szCs w:val="28"/>
        </w:rPr>
        <w:t>х</w:t>
      </w:r>
      <w:r w:rsidRPr="00670BFB">
        <w:rPr>
          <w:rFonts w:ascii="Times New Roman" w:hAnsi="Times New Roman"/>
          <w:sz w:val="28"/>
          <w:szCs w:val="28"/>
        </w:rPr>
        <w:t xml:space="preserve"> значени</w:t>
      </w:r>
      <w:r>
        <w:rPr>
          <w:rFonts w:ascii="Times New Roman" w:hAnsi="Times New Roman"/>
          <w:sz w:val="28"/>
          <w:szCs w:val="28"/>
        </w:rPr>
        <w:t>й</w:t>
      </w:r>
      <w:r w:rsidRPr="00670BFB">
        <w:rPr>
          <w:rFonts w:ascii="Times New Roman" w:hAnsi="Times New Roman"/>
          <w:sz w:val="28"/>
          <w:szCs w:val="28"/>
        </w:rPr>
        <w:t xml:space="preserve"> </w:t>
      </w:r>
      <w:r>
        <w:rPr>
          <w:rFonts w:ascii="Times New Roman" w:hAnsi="Times New Roman"/>
          <w:sz w:val="28"/>
          <w:szCs w:val="28"/>
        </w:rPr>
        <w:t>инфляции фактическому ее уровню</w:t>
      </w:r>
      <w:r w:rsidRPr="00670BFB">
        <w:rPr>
          <w:rFonts w:ascii="Times New Roman" w:hAnsi="Times New Roman"/>
          <w:sz w:val="28"/>
          <w:szCs w:val="28"/>
        </w:rPr>
        <w:t xml:space="preserve"> (</w:t>
      </w:r>
      <w:r w:rsidR="007E5CE3">
        <w:rPr>
          <w:rFonts w:ascii="Times New Roman" w:hAnsi="Times New Roman"/>
          <w:sz w:val="28"/>
          <w:szCs w:val="28"/>
        </w:rPr>
        <w:t>как уже отмечалось</w:t>
      </w:r>
      <w:r w:rsidRPr="00B3095E">
        <w:rPr>
          <w:rFonts w:ascii="Times New Roman" w:hAnsi="Times New Roman"/>
          <w:sz w:val="28"/>
          <w:szCs w:val="28"/>
        </w:rPr>
        <w:t>, в 2013 году прогноз составил 12%, фактический прирост цен – более 18%).</w:t>
      </w:r>
      <w:r w:rsidRPr="00670BFB">
        <w:rPr>
          <w:rFonts w:ascii="Times New Roman" w:hAnsi="Times New Roman"/>
          <w:sz w:val="28"/>
          <w:szCs w:val="28"/>
        </w:rPr>
        <w:t xml:space="preserve"> </w:t>
      </w:r>
      <w:r>
        <w:rPr>
          <w:rFonts w:ascii="Times New Roman" w:hAnsi="Times New Roman"/>
          <w:sz w:val="28"/>
          <w:szCs w:val="28"/>
        </w:rPr>
        <w:t>Неп</w:t>
      </w:r>
      <w:r w:rsidR="007E5CE3">
        <w:rPr>
          <w:rFonts w:ascii="Times New Roman" w:hAnsi="Times New Roman"/>
          <w:sz w:val="28"/>
          <w:szCs w:val="28"/>
        </w:rPr>
        <w:t>риятие</w:t>
      </w:r>
      <w:r>
        <w:rPr>
          <w:rFonts w:ascii="Times New Roman" w:hAnsi="Times New Roman"/>
          <w:sz w:val="28"/>
          <w:szCs w:val="28"/>
        </w:rPr>
        <w:t xml:space="preserve"> сложной синергетической природы инфляции </w:t>
      </w:r>
      <w:r w:rsidRPr="00670BFB">
        <w:rPr>
          <w:rFonts w:ascii="Times New Roman" w:hAnsi="Times New Roman"/>
          <w:sz w:val="28"/>
          <w:szCs w:val="28"/>
        </w:rPr>
        <w:t>снижает эффективность механизма рефинансирования и других</w:t>
      </w:r>
      <w:r>
        <w:rPr>
          <w:rFonts w:ascii="Times New Roman" w:hAnsi="Times New Roman"/>
          <w:sz w:val="28"/>
          <w:szCs w:val="28"/>
        </w:rPr>
        <w:t xml:space="preserve"> </w:t>
      </w:r>
      <w:r w:rsidRPr="00670BFB">
        <w:rPr>
          <w:rFonts w:ascii="Times New Roman" w:hAnsi="Times New Roman"/>
          <w:sz w:val="28"/>
          <w:szCs w:val="28"/>
        </w:rPr>
        <w:t xml:space="preserve"> </w:t>
      </w:r>
      <w:r>
        <w:rPr>
          <w:rFonts w:ascii="Times New Roman" w:hAnsi="Times New Roman"/>
          <w:sz w:val="28"/>
          <w:szCs w:val="28"/>
        </w:rPr>
        <w:t>монетарных методов</w:t>
      </w:r>
      <w:r w:rsidRPr="00A262E3">
        <w:rPr>
          <w:rFonts w:ascii="Times New Roman" w:hAnsi="Times New Roman"/>
          <w:sz w:val="28"/>
          <w:szCs w:val="28"/>
        </w:rPr>
        <w:t xml:space="preserve"> </w:t>
      </w:r>
      <w:r w:rsidRPr="00670BFB">
        <w:rPr>
          <w:rFonts w:ascii="Times New Roman" w:hAnsi="Times New Roman"/>
          <w:sz w:val="28"/>
          <w:szCs w:val="28"/>
        </w:rPr>
        <w:t>регулирования, препятствует развитию кредитной направленности денежно</w:t>
      </w:r>
      <w:r>
        <w:rPr>
          <w:rFonts w:ascii="Times New Roman" w:hAnsi="Times New Roman"/>
          <w:sz w:val="28"/>
          <w:szCs w:val="28"/>
        </w:rPr>
        <w:t>-кредитной политики</w:t>
      </w:r>
      <w:r w:rsidRPr="00670BFB">
        <w:rPr>
          <w:rFonts w:ascii="Times New Roman" w:hAnsi="Times New Roman"/>
          <w:sz w:val="28"/>
          <w:szCs w:val="28"/>
        </w:rPr>
        <w:t>.</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Напротив, для</w:t>
      </w:r>
      <w:r w:rsidRPr="00C70DD1">
        <w:rPr>
          <w:rFonts w:ascii="Times New Roman" w:hAnsi="Times New Roman"/>
          <w:b/>
          <w:sz w:val="28"/>
          <w:szCs w:val="28"/>
        </w:rPr>
        <w:t xml:space="preserve"> </w:t>
      </w:r>
      <w:r>
        <w:rPr>
          <w:rFonts w:ascii="Times New Roman" w:hAnsi="Times New Roman"/>
          <w:sz w:val="28"/>
          <w:szCs w:val="28"/>
        </w:rPr>
        <w:t xml:space="preserve">снижения инфляции представляется целесообразным в качестве промежуточных целей выбирать </w:t>
      </w:r>
      <w:r w:rsidRPr="00B432C2">
        <w:rPr>
          <w:rFonts w:ascii="Times New Roman" w:hAnsi="Times New Roman"/>
          <w:sz w:val="28"/>
          <w:szCs w:val="28"/>
        </w:rPr>
        <w:t>сочета</w:t>
      </w:r>
      <w:r>
        <w:rPr>
          <w:rFonts w:ascii="Times New Roman" w:hAnsi="Times New Roman"/>
          <w:sz w:val="28"/>
          <w:szCs w:val="28"/>
        </w:rPr>
        <w:t>ние</w:t>
      </w:r>
      <w:r w:rsidRPr="00B432C2">
        <w:rPr>
          <w:rFonts w:ascii="Times New Roman" w:hAnsi="Times New Roman"/>
          <w:sz w:val="28"/>
          <w:szCs w:val="28"/>
        </w:rPr>
        <w:t xml:space="preserve"> </w:t>
      </w:r>
      <w:r w:rsidR="00004186">
        <w:rPr>
          <w:rFonts w:ascii="Times New Roman" w:hAnsi="Times New Roman"/>
          <w:sz w:val="28"/>
          <w:szCs w:val="28"/>
        </w:rPr>
        <w:t xml:space="preserve">расширенного </w:t>
      </w:r>
      <w:r w:rsidRPr="00B432C2">
        <w:rPr>
          <w:rFonts w:ascii="Times New Roman" w:hAnsi="Times New Roman"/>
          <w:sz w:val="28"/>
          <w:szCs w:val="28"/>
        </w:rPr>
        <w:t>курсово</w:t>
      </w:r>
      <w:r>
        <w:rPr>
          <w:rFonts w:ascii="Times New Roman" w:hAnsi="Times New Roman"/>
          <w:sz w:val="28"/>
          <w:szCs w:val="28"/>
        </w:rPr>
        <w:t>го</w:t>
      </w:r>
      <w:r w:rsidRPr="00B432C2">
        <w:rPr>
          <w:rFonts w:ascii="Times New Roman" w:hAnsi="Times New Roman"/>
          <w:sz w:val="28"/>
          <w:szCs w:val="28"/>
        </w:rPr>
        <w:t xml:space="preserve"> таргетировани</w:t>
      </w:r>
      <w:r>
        <w:rPr>
          <w:rFonts w:ascii="Times New Roman" w:hAnsi="Times New Roman"/>
          <w:sz w:val="28"/>
          <w:szCs w:val="28"/>
        </w:rPr>
        <w:t>я</w:t>
      </w:r>
      <w:r w:rsidRPr="00B432C2">
        <w:rPr>
          <w:rFonts w:ascii="Times New Roman" w:hAnsi="Times New Roman"/>
          <w:sz w:val="28"/>
          <w:szCs w:val="28"/>
        </w:rPr>
        <w:t xml:space="preserve"> с</w:t>
      </w:r>
      <w:r>
        <w:rPr>
          <w:rFonts w:ascii="Times New Roman" w:hAnsi="Times New Roman"/>
          <w:sz w:val="28"/>
          <w:szCs w:val="28"/>
        </w:rPr>
        <w:t xml:space="preserve"> активной</w:t>
      </w:r>
      <w:r w:rsidRPr="00B432C2">
        <w:rPr>
          <w:rFonts w:ascii="Times New Roman" w:hAnsi="Times New Roman"/>
          <w:sz w:val="28"/>
          <w:szCs w:val="28"/>
        </w:rPr>
        <w:t xml:space="preserve"> процентной политикой, </w:t>
      </w:r>
      <w:r>
        <w:rPr>
          <w:rFonts w:ascii="Times New Roman" w:hAnsi="Times New Roman"/>
          <w:sz w:val="28"/>
          <w:szCs w:val="28"/>
        </w:rPr>
        <w:t xml:space="preserve">что позволит через </w:t>
      </w:r>
      <w:r w:rsidRPr="00B432C2">
        <w:rPr>
          <w:rFonts w:ascii="Times New Roman" w:hAnsi="Times New Roman"/>
          <w:sz w:val="28"/>
          <w:szCs w:val="28"/>
        </w:rPr>
        <w:t>воздейств</w:t>
      </w:r>
      <w:r>
        <w:rPr>
          <w:rFonts w:ascii="Times New Roman" w:hAnsi="Times New Roman"/>
          <w:sz w:val="28"/>
          <w:szCs w:val="28"/>
        </w:rPr>
        <w:t>ие</w:t>
      </w:r>
      <w:r w:rsidRPr="00B432C2">
        <w:rPr>
          <w:rFonts w:ascii="Times New Roman" w:hAnsi="Times New Roman"/>
          <w:sz w:val="28"/>
          <w:szCs w:val="28"/>
        </w:rPr>
        <w:t xml:space="preserve"> на денежный спрос</w:t>
      </w:r>
      <w:r>
        <w:rPr>
          <w:rFonts w:ascii="Times New Roman" w:hAnsi="Times New Roman"/>
          <w:sz w:val="28"/>
          <w:szCs w:val="28"/>
        </w:rPr>
        <w:t>,</w:t>
      </w:r>
      <w:r w:rsidRPr="00B432C2">
        <w:rPr>
          <w:rFonts w:ascii="Times New Roman" w:hAnsi="Times New Roman"/>
          <w:sz w:val="28"/>
          <w:szCs w:val="28"/>
        </w:rPr>
        <w:t xml:space="preserve"> активное включение механизмов рефинансирования</w:t>
      </w:r>
      <w:r>
        <w:rPr>
          <w:rFonts w:ascii="Times New Roman" w:hAnsi="Times New Roman"/>
          <w:sz w:val="28"/>
          <w:szCs w:val="28"/>
        </w:rPr>
        <w:t>,</w:t>
      </w:r>
      <w:r w:rsidRPr="00B432C2">
        <w:rPr>
          <w:rFonts w:ascii="Times New Roman" w:hAnsi="Times New Roman"/>
          <w:sz w:val="28"/>
          <w:szCs w:val="28"/>
        </w:rPr>
        <w:t xml:space="preserve"> расширение залоговых инструментов</w:t>
      </w:r>
      <w:r>
        <w:rPr>
          <w:rFonts w:ascii="Times New Roman" w:hAnsi="Times New Roman"/>
          <w:sz w:val="28"/>
          <w:szCs w:val="28"/>
        </w:rPr>
        <w:t xml:space="preserve"> (ломбардного списка)</w:t>
      </w:r>
      <w:r w:rsidRPr="00B432C2">
        <w:rPr>
          <w:rFonts w:ascii="Times New Roman" w:hAnsi="Times New Roman"/>
          <w:sz w:val="28"/>
          <w:szCs w:val="28"/>
        </w:rPr>
        <w:t xml:space="preserve"> </w:t>
      </w:r>
      <w:r>
        <w:rPr>
          <w:rFonts w:ascii="Times New Roman" w:hAnsi="Times New Roman"/>
          <w:sz w:val="28"/>
          <w:szCs w:val="28"/>
        </w:rPr>
        <w:t xml:space="preserve">Национального банка Республики Беларусь обеспечить </w:t>
      </w:r>
      <w:r w:rsidRPr="00B432C2">
        <w:rPr>
          <w:rFonts w:ascii="Times New Roman" w:hAnsi="Times New Roman"/>
          <w:sz w:val="28"/>
          <w:szCs w:val="28"/>
        </w:rPr>
        <w:t xml:space="preserve">кредитную направленность </w:t>
      </w:r>
      <w:r>
        <w:rPr>
          <w:rFonts w:ascii="Times New Roman" w:hAnsi="Times New Roman"/>
          <w:sz w:val="28"/>
          <w:szCs w:val="28"/>
        </w:rPr>
        <w:t>национальной монетарной</w:t>
      </w:r>
      <w:r w:rsidRPr="00B432C2">
        <w:rPr>
          <w:rFonts w:ascii="Times New Roman" w:hAnsi="Times New Roman"/>
          <w:sz w:val="28"/>
          <w:szCs w:val="28"/>
        </w:rPr>
        <w:t xml:space="preserve"> политики. Это согласуется с </w:t>
      </w:r>
      <w:r>
        <w:rPr>
          <w:rFonts w:ascii="Times New Roman" w:hAnsi="Times New Roman"/>
          <w:sz w:val="28"/>
          <w:szCs w:val="28"/>
        </w:rPr>
        <w:t xml:space="preserve">синергетической </w:t>
      </w:r>
      <w:r w:rsidRPr="00B432C2">
        <w:rPr>
          <w:rFonts w:ascii="Times New Roman" w:hAnsi="Times New Roman"/>
          <w:sz w:val="28"/>
          <w:szCs w:val="28"/>
        </w:rPr>
        <w:t xml:space="preserve">концепцией </w:t>
      </w:r>
      <w:r>
        <w:rPr>
          <w:rFonts w:ascii="Times New Roman" w:hAnsi="Times New Roman"/>
          <w:sz w:val="28"/>
          <w:szCs w:val="28"/>
        </w:rPr>
        <w:t>инфляции, снижение которой возможно</w:t>
      </w:r>
      <w:r w:rsidRPr="00B432C2">
        <w:rPr>
          <w:rFonts w:ascii="Times New Roman" w:hAnsi="Times New Roman"/>
          <w:sz w:val="28"/>
          <w:szCs w:val="28"/>
        </w:rPr>
        <w:t xml:space="preserve"> на базе структурной перестройки экономики, модернизации производственной</w:t>
      </w:r>
      <w:r>
        <w:rPr>
          <w:rFonts w:ascii="Times New Roman" w:hAnsi="Times New Roman"/>
          <w:sz w:val="28"/>
          <w:szCs w:val="28"/>
        </w:rPr>
        <w:t xml:space="preserve"> базы и развития инфраструктуры.</w:t>
      </w:r>
      <w:r w:rsidRPr="00B432C2">
        <w:rPr>
          <w:rFonts w:ascii="Times New Roman" w:hAnsi="Times New Roman"/>
          <w:sz w:val="28"/>
          <w:szCs w:val="28"/>
        </w:rPr>
        <w:t xml:space="preserve"> </w:t>
      </w:r>
    </w:p>
    <w:p w:rsidR="00875169" w:rsidRDefault="00875169" w:rsidP="00875169">
      <w:pPr>
        <w:spacing w:after="0" w:line="360" w:lineRule="auto"/>
        <w:ind w:firstLine="709"/>
        <w:jc w:val="both"/>
        <w:rPr>
          <w:rFonts w:ascii="Times New Roman" w:hAnsi="Times New Roman"/>
          <w:sz w:val="28"/>
          <w:szCs w:val="28"/>
        </w:rPr>
      </w:pPr>
      <w:r w:rsidRPr="00B432C2">
        <w:rPr>
          <w:rFonts w:ascii="Times New Roman" w:hAnsi="Times New Roman"/>
          <w:sz w:val="28"/>
          <w:szCs w:val="28"/>
        </w:rPr>
        <w:t>Данный подход позвол</w:t>
      </w:r>
      <w:r>
        <w:rPr>
          <w:rFonts w:ascii="Times New Roman" w:hAnsi="Times New Roman"/>
          <w:sz w:val="28"/>
          <w:szCs w:val="28"/>
        </w:rPr>
        <w:t>и</w:t>
      </w:r>
      <w:r w:rsidRPr="00B432C2">
        <w:rPr>
          <w:rFonts w:ascii="Times New Roman" w:hAnsi="Times New Roman"/>
          <w:sz w:val="28"/>
          <w:szCs w:val="28"/>
        </w:rPr>
        <w:t xml:space="preserve">т скорректировать </w:t>
      </w:r>
      <w:r>
        <w:rPr>
          <w:rFonts w:ascii="Times New Roman" w:hAnsi="Times New Roman"/>
          <w:sz w:val="28"/>
          <w:szCs w:val="28"/>
        </w:rPr>
        <w:t>и рефлективную составляющую инфляции, то есть</w:t>
      </w:r>
      <w:r w:rsidRPr="00B432C2">
        <w:rPr>
          <w:rFonts w:ascii="Times New Roman" w:hAnsi="Times New Roman"/>
          <w:sz w:val="28"/>
          <w:szCs w:val="28"/>
        </w:rPr>
        <w:t xml:space="preserve"> уч</w:t>
      </w:r>
      <w:r>
        <w:rPr>
          <w:rFonts w:ascii="Times New Roman" w:hAnsi="Times New Roman"/>
          <w:sz w:val="28"/>
          <w:szCs w:val="28"/>
        </w:rPr>
        <w:t>есть</w:t>
      </w:r>
      <w:r w:rsidRPr="00B432C2">
        <w:rPr>
          <w:rFonts w:ascii="Times New Roman" w:hAnsi="Times New Roman"/>
          <w:sz w:val="28"/>
          <w:szCs w:val="28"/>
        </w:rPr>
        <w:t xml:space="preserve"> специфик</w:t>
      </w:r>
      <w:r>
        <w:rPr>
          <w:rFonts w:ascii="Times New Roman" w:hAnsi="Times New Roman"/>
          <w:sz w:val="28"/>
          <w:szCs w:val="28"/>
        </w:rPr>
        <w:t>у</w:t>
      </w:r>
      <w:r w:rsidRPr="00B432C2">
        <w:rPr>
          <w:rFonts w:ascii="Times New Roman" w:hAnsi="Times New Roman"/>
          <w:sz w:val="28"/>
          <w:szCs w:val="28"/>
        </w:rPr>
        <w:t xml:space="preserve"> национальн</w:t>
      </w:r>
      <w:r>
        <w:rPr>
          <w:rFonts w:ascii="Times New Roman" w:hAnsi="Times New Roman"/>
          <w:sz w:val="28"/>
          <w:szCs w:val="28"/>
        </w:rPr>
        <w:t>ого</w:t>
      </w:r>
      <w:r w:rsidRPr="00B432C2">
        <w:rPr>
          <w:rFonts w:ascii="Times New Roman" w:hAnsi="Times New Roman"/>
          <w:sz w:val="28"/>
          <w:szCs w:val="28"/>
        </w:rPr>
        <w:t xml:space="preserve"> денежного рынка</w:t>
      </w:r>
      <w:r>
        <w:rPr>
          <w:rStyle w:val="a9"/>
          <w:rFonts w:ascii="Times New Roman" w:hAnsi="Times New Roman"/>
          <w:sz w:val="28"/>
          <w:szCs w:val="28"/>
        </w:rPr>
        <w:footnoteReference w:id="98"/>
      </w:r>
      <w:r>
        <w:rPr>
          <w:rFonts w:ascii="Times New Roman" w:hAnsi="Times New Roman"/>
          <w:sz w:val="28"/>
          <w:szCs w:val="28"/>
        </w:rPr>
        <w:t xml:space="preserve">. Это крайне важно в условиях неэффективного равновесия, в котором находится отечественная денежная системы: </w:t>
      </w:r>
      <w:r w:rsidRPr="00485415">
        <w:rPr>
          <w:rFonts w:ascii="Times New Roman" w:hAnsi="Times New Roman"/>
          <w:sz w:val="28"/>
          <w:szCs w:val="28"/>
        </w:rPr>
        <w:t>высокая доля денежных суррогатов</w:t>
      </w:r>
      <w:r>
        <w:rPr>
          <w:rFonts w:ascii="Times New Roman" w:hAnsi="Times New Roman"/>
          <w:sz w:val="28"/>
          <w:szCs w:val="28"/>
        </w:rPr>
        <w:t xml:space="preserve"> (кредиторско-дебиторской задолженности, в том числе просроченной, </w:t>
      </w:r>
      <w:r w:rsidRPr="00485415">
        <w:rPr>
          <w:rFonts w:ascii="Times New Roman" w:hAnsi="Times New Roman"/>
          <w:sz w:val="28"/>
          <w:szCs w:val="28"/>
        </w:rPr>
        <w:t xml:space="preserve"> </w:t>
      </w:r>
      <w:r>
        <w:rPr>
          <w:rFonts w:ascii="Times New Roman" w:hAnsi="Times New Roman"/>
          <w:sz w:val="28"/>
          <w:szCs w:val="28"/>
        </w:rPr>
        <w:t>товарообменных операций и пр.).</w:t>
      </w:r>
      <w:r w:rsidRPr="00485415">
        <w:rPr>
          <w:rFonts w:ascii="Times New Roman" w:hAnsi="Times New Roman"/>
          <w:sz w:val="28"/>
          <w:szCs w:val="28"/>
        </w:rPr>
        <w:t xml:space="preserve"> </w:t>
      </w:r>
      <w:r w:rsidRPr="00F53D95">
        <w:rPr>
          <w:rFonts w:ascii="Times New Roman" w:hAnsi="Times New Roman"/>
          <w:sz w:val="28"/>
          <w:szCs w:val="28"/>
        </w:rPr>
        <w:t xml:space="preserve">Денежные сбережения </w:t>
      </w:r>
      <w:r>
        <w:rPr>
          <w:rFonts w:ascii="Times New Roman" w:hAnsi="Times New Roman"/>
          <w:sz w:val="28"/>
          <w:szCs w:val="28"/>
        </w:rPr>
        <w:t>в условиях неэффективного равновесия в силу высокой их стоимости</w:t>
      </w:r>
      <w:r w:rsidRPr="00F53D95">
        <w:rPr>
          <w:rFonts w:ascii="Times New Roman" w:hAnsi="Times New Roman"/>
          <w:sz w:val="28"/>
          <w:szCs w:val="28"/>
        </w:rPr>
        <w:t xml:space="preserve"> </w:t>
      </w:r>
      <w:r>
        <w:rPr>
          <w:rFonts w:ascii="Times New Roman" w:hAnsi="Times New Roman"/>
          <w:sz w:val="28"/>
          <w:szCs w:val="28"/>
        </w:rPr>
        <w:t>мало</w:t>
      </w:r>
      <w:r w:rsidRPr="00F53D95">
        <w:rPr>
          <w:rFonts w:ascii="Times New Roman" w:hAnsi="Times New Roman"/>
          <w:sz w:val="28"/>
          <w:szCs w:val="28"/>
        </w:rPr>
        <w:t>доступны для производительн</w:t>
      </w:r>
      <w:r>
        <w:rPr>
          <w:rFonts w:ascii="Times New Roman" w:hAnsi="Times New Roman"/>
          <w:sz w:val="28"/>
          <w:szCs w:val="28"/>
        </w:rPr>
        <w:t>ого</w:t>
      </w:r>
      <w:r w:rsidRPr="00F53D95">
        <w:rPr>
          <w:rFonts w:ascii="Times New Roman" w:hAnsi="Times New Roman"/>
          <w:sz w:val="28"/>
          <w:szCs w:val="28"/>
        </w:rPr>
        <w:t xml:space="preserve"> </w:t>
      </w:r>
      <w:r>
        <w:rPr>
          <w:rFonts w:ascii="Times New Roman" w:hAnsi="Times New Roman"/>
          <w:sz w:val="28"/>
          <w:szCs w:val="28"/>
        </w:rPr>
        <w:t>использования</w:t>
      </w:r>
      <w:r w:rsidRPr="00F53D95">
        <w:rPr>
          <w:rFonts w:ascii="Times New Roman" w:hAnsi="Times New Roman"/>
          <w:sz w:val="28"/>
          <w:szCs w:val="28"/>
        </w:rPr>
        <w:t xml:space="preserve"> и могут </w:t>
      </w:r>
      <w:r>
        <w:rPr>
          <w:rFonts w:ascii="Times New Roman" w:hAnsi="Times New Roman"/>
          <w:sz w:val="28"/>
          <w:szCs w:val="28"/>
        </w:rPr>
        <w:t>быть вложены</w:t>
      </w:r>
      <w:r w:rsidRPr="00F53D95">
        <w:rPr>
          <w:rFonts w:ascii="Times New Roman" w:hAnsi="Times New Roman"/>
          <w:sz w:val="28"/>
          <w:szCs w:val="28"/>
        </w:rPr>
        <w:t xml:space="preserve"> только в высокодоходны</w:t>
      </w:r>
      <w:r>
        <w:rPr>
          <w:rFonts w:ascii="Times New Roman" w:hAnsi="Times New Roman"/>
          <w:sz w:val="28"/>
          <w:szCs w:val="28"/>
        </w:rPr>
        <w:t xml:space="preserve">е </w:t>
      </w:r>
      <w:r w:rsidRPr="00F53D95">
        <w:rPr>
          <w:rFonts w:ascii="Times New Roman" w:hAnsi="Times New Roman"/>
          <w:sz w:val="28"/>
          <w:szCs w:val="28"/>
        </w:rPr>
        <w:t>торговы</w:t>
      </w:r>
      <w:r>
        <w:rPr>
          <w:rFonts w:ascii="Times New Roman" w:hAnsi="Times New Roman"/>
          <w:sz w:val="28"/>
          <w:szCs w:val="28"/>
        </w:rPr>
        <w:t>е</w:t>
      </w:r>
      <w:r w:rsidRPr="00F53D95">
        <w:rPr>
          <w:rFonts w:ascii="Times New Roman" w:hAnsi="Times New Roman"/>
          <w:sz w:val="28"/>
          <w:szCs w:val="28"/>
        </w:rPr>
        <w:t xml:space="preserve"> операци</w:t>
      </w:r>
      <w:r>
        <w:rPr>
          <w:rFonts w:ascii="Times New Roman" w:hAnsi="Times New Roman"/>
          <w:sz w:val="28"/>
          <w:szCs w:val="28"/>
        </w:rPr>
        <w:t>и</w:t>
      </w:r>
      <w:r w:rsidRPr="00F53D95">
        <w:rPr>
          <w:rFonts w:ascii="Times New Roman" w:hAnsi="Times New Roman"/>
          <w:sz w:val="28"/>
          <w:szCs w:val="28"/>
        </w:rPr>
        <w:t xml:space="preserve">. </w:t>
      </w:r>
      <w:r>
        <w:rPr>
          <w:rFonts w:ascii="Times New Roman" w:hAnsi="Times New Roman"/>
          <w:sz w:val="28"/>
          <w:szCs w:val="28"/>
        </w:rPr>
        <w:t>Это препятствует</w:t>
      </w:r>
      <w:r w:rsidRPr="00F53D95">
        <w:rPr>
          <w:rFonts w:ascii="Times New Roman" w:hAnsi="Times New Roman"/>
          <w:sz w:val="28"/>
          <w:szCs w:val="28"/>
        </w:rPr>
        <w:t xml:space="preserve"> накоплени</w:t>
      </w:r>
      <w:r>
        <w:rPr>
          <w:rFonts w:ascii="Times New Roman" w:hAnsi="Times New Roman"/>
          <w:sz w:val="28"/>
          <w:szCs w:val="28"/>
        </w:rPr>
        <w:t>ю</w:t>
      </w:r>
      <w:r w:rsidRPr="00F53D95">
        <w:rPr>
          <w:rFonts w:ascii="Times New Roman" w:hAnsi="Times New Roman"/>
          <w:sz w:val="28"/>
          <w:szCs w:val="28"/>
        </w:rPr>
        <w:t xml:space="preserve"> производственного капитала, </w:t>
      </w:r>
      <w:r>
        <w:rPr>
          <w:rFonts w:ascii="Times New Roman" w:hAnsi="Times New Roman"/>
          <w:sz w:val="28"/>
          <w:szCs w:val="28"/>
        </w:rPr>
        <w:t>росту уров</w:t>
      </w:r>
      <w:r w:rsidRPr="00485415">
        <w:rPr>
          <w:rFonts w:ascii="Times New Roman" w:hAnsi="Times New Roman"/>
          <w:sz w:val="28"/>
          <w:szCs w:val="28"/>
        </w:rPr>
        <w:t>н</w:t>
      </w:r>
      <w:r>
        <w:rPr>
          <w:rFonts w:ascii="Times New Roman" w:hAnsi="Times New Roman"/>
          <w:sz w:val="28"/>
          <w:szCs w:val="28"/>
        </w:rPr>
        <w:t>я</w:t>
      </w:r>
      <w:r w:rsidRPr="00485415">
        <w:rPr>
          <w:rFonts w:ascii="Times New Roman" w:hAnsi="Times New Roman"/>
          <w:sz w:val="28"/>
          <w:szCs w:val="28"/>
        </w:rPr>
        <w:t xml:space="preserve"> производственных инвестиций</w:t>
      </w:r>
      <w:r>
        <w:rPr>
          <w:rStyle w:val="a9"/>
          <w:rFonts w:ascii="Times New Roman" w:hAnsi="Times New Roman"/>
          <w:sz w:val="28"/>
          <w:szCs w:val="28"/>
        </w:rPr>
        <w:footnoteReference w:id="99"/>
      </w:r>
      <w:r>
        <w:rPr>
          <w:rFonts w:ascii="Times New Roman" w:hAnsi="Times New Roman"/>
          <w:sz w:val="28"/>
          <w:szCs w:val="28"/>
        </w:rPr>
        <w:t>, стимулирует</w:t>
      </w:r>
      <w:r w:rsidRPr="00F53D95">
        <w:rPr>
          <w:rFonts w:ascii="Times New Roman" w:hAnsi="Times New Roman"/>
          <w:sz w:val="28"/>
          <w:szCs w:val="28"/>
        </w:rPr>
        <w:t xml:space="preserve"> преимущественно непроизводит</w:t>
      </w:r>
      <w:r>
        <w:rPr>
          <w:rFonts w:ascii="Times New Roman" w:hAnsi="Times New Roman"/>
          <w:sz w:val="28"/>
          <w:szCs w:val="28"/>
        </w:rPr>
        <w:t>ельные (спекулятивные) операции</w:t>
      </w:r>
      <w:r w:rsidRPr="00485415">
        <w:rPr>
          <w:rFonts w:ascii="Times New Roman" w:hAnsi="Times New Roman"/>
          <w:sz w:val="28"/>
          <w:szCs w:val="28"/>
        </w:rPr>
        <w:t>.</w:t>
      </w:r>
      <w:r>
        <w:rPr>
          <w:rFonts w:ascii="Times New Roman" w:hAnsi="Times New Roman"/>
          <w:sz w:val="28"/>
          <w:szCs w:val="28"/>
        </w:rPr>
        <w:t xml:space="preserve"> </w:t>
      </w:r>
    </w:p>
    <w:p w:rsidR="00875169" w:rsidRDefault="00875169" w:rsidP="00875169">
      <w:pPr>
        <w:spacing w:after="0" w:line="360" w:lineRule="auto"/>
        <w:ind w:firstLine="709"/>
        <w:jc w:val="both"/>
        <w:rPr>
          <w:rFonts w:ascii="Times New Roman" w:hAnsi="Times New Roman"/>
          <w:sz w:val="28"/>
          <w:szCs w:val="28"/>
        </w:rPr>
      </w:pPr>
      <w:r w:rsidRPr="00F53D95">
        <w:rPr>
          <w:rFonts w:ascii="Times New Roman" w:hAnsi="Times New Roman"/>
          <w:sz w:val="28"/>
          <w:szCs w:val="28"/>
        </w:rPr>
        <w:t xml:space="preserve">Скорость обращения денег в этом случае </w:t>
      </w:r>
      <w:r>
        <w:rPr>
          <w:rFonts w:ascii="Times New Roman" w:hAnsi="Times New Roman"/>
          <w:sz w:val="28"/>
          <w:szCs w:val="28"/>
        </w:rPr>
        <w:t xml:space="preserve">превышает период реализации производственных инвестиций и в среднем </w:t>
      </w:r>
      <w:r w:rsidRPr="00F53D95">
        <w:rPr>
          <w:rFonts w:ascii="Times New Roman" w:hAnsi="Times New Roman"/>
          <w:sz w:val="28"/>
          <w:szCs w:val="28"/>
        </w:rPr>
        <w:t>равна периоду реализации товаров на потребительском рынке</w:t>
      </w:r>
      <w:r>
        <w:rPr>
          <w:rStyle w:val="a9"/>
          <w:rFonts w:ascii="Times New Roman" w:hAnsi="Times New Roman"/>
          <w:sz w:val="28"/>
          <w:szCs w:val="28"/>
        </w:rPr>
        <w:footnoteReference w:id="100"/>
      </w:r>
      <w:r w:rsidRPr="00F53D95">
        <w:rPr>
          <w:rFonts w:ascii="Times New Roman" w:hAnsi="Times New Roman"/>
          <w:sz w:val="28"/>
          <w:szCs w:val="28"/>
        </w:rPr>
        <w:t xml:space="preserve">. В то же время в </w:t>
      </w:r>
      <w:r>
        <w:rPr>
          <w:rFonts w:ascii="Times New Roman" w:hAnsi="Times New Roman"/>
          <w:sz w:val="28"/>
          <w:szCs w:val="28"/>
        </w:rPr>
        <w:t xml:space="preserve">состоянии эффективного равновесия (в денежной экономике) </w:t>
      </w:r>
      <w:r w:rsidRPr="00F53D95">
        <w:rPr>
          <w:rFonts w:ascii="Times New Roman" w:hAnsi="Times New Roman"/>
          <w:sz w:val="28"/>
          <w:szCs w:val="28"/>
        </w:rPr>
        <w:t>скорость обращения денег  в среднем соответствует периоду реализации производственных инвестиций (</w:t>
      </w:r>
      <w:r>
        <w:rPr>
          <w:rFonts w:ascii="Times New Roman" w:hAnsi="Times New Roman"/>
          <w:sz w:val="28"/>
          <w:szCs w:val="28"/>
        </w:rPr>
        <w:t xml:space="preserve">около </w:t>
      </w:r>
      <w:r w:rsidRPr="00F53D95">
        <w:rPr>
          <w:rFonts w:ascii="Times New Roman" w:hAnsi="Times New Roman"/>
          <w:sz w:val="28"/>
          <w:szCs w:val="28"/>
        </w:rPr>
        <w:t>1)</w:t>
      </w:r>
      <w:r>
        <w:rPr>
          <w:rStyle w:val="a9"/>
          <w:rFonts w:ascii="Times New Roman" w:hAnsi="Times New Roman"/>
          <w:sz w:val="28"/>
          <w:szCs w:val="28"/>
        </w:rPr>
        <w:footnoteReference w:id="101"/>
      </w:r>
      <w:r w:rsidRPr="00F53D95">
        <w:rPr>
          <w:rFonts w:ascii="Times New Roman" w:hAnsi="Times New Roman"/>
          <w:sz w:val="28"/>
          <w:szCs w:val="28"/>
        </w:rPr>
        <w:t>.</w:t>
      </w:r>
      <w:r>
        <w:rPr>
          <w:rFonts w:ascii="Times New Roman" w:hAnsi="Times New Roman"/>
          <w:sz w:val="28"/>
          <w:szCs w:val="28"/>
        </w:rPr>
        <w:t xml:space="preserve"> </w:t>
      </w:r>
    </w:p>
    <w:p w:rsidR="00875169" w:rsidRPr="00F53D95" w:rsidRDefault="00875169" w:rsidP="00875169">
      <w:pPr>
        <w:spacing w:after="0" w:line="360" w:lineRule="auto"/>
        <w:ind w:firstLine="709"/>
        <w:jc w:val="both"/>
        <w:rPr>
          <w:rFonts w:ascii="Times New Roman" w:hAnsi="Times New Roman"/>
          <w:sz w:val="28"/>
          <w:szCs w:val="28"/>
        </w:rPr>
      </w:pPr>
      <w:r w:rsidRPr="00F53D95">
        <w:rPr>
          <w:rFonts w:ascii="Times New Roman" w:hAnsi="Times New Roman"/>
          <w:sz w:val="28"/>
          <w:szCs w:val="28"/>
        </w:rPr>
        <w:t>Иными словами, состояни</w:t>
      </w:r>
      <w:r>
        <w:rPr>
          <w:rFonts w:ascii="Times New Roman" w:hAnsi="Times New Roman"/>
          <w:sz w:val="28"/>
          <w:szCs w:val="28"/>
        </w:rPr>
        <w:t>е</w:t>
      </w:r>
      <w:r w:rsidRPr="00F53D95">
        <w:rPr>
          <w:rFonts w:ascii="Times New Roman" w:hAnsi="Times New Roman"/>
          <w:sz w:val="28"/>
          <w:szCs w:val="28"/>
        </w:rPr>
        <w:t xml:space="preserve"> неэффективного равновесия </w:t>
      </w:r>
      <w:r>
        <w:rPr>
          <w:rFonts w:ascii="Times New Roman" w:hAnsi="Times New Roman"/>
          <w:sz w:val="28"/>
          <w:szCs w:val="28"/>
        </w:rPr>
        <w:t xml:space="preserve">характеризуется недостаточным уровнем трансформации сбережений в производственные инвестиции, то есть, вместо снижения скорости обращения денег </w:t>
      </w:r>
      <w:r w:rsidRPr="00F53D95">
        <w:rPr>
          <w:rFonts w:ascii="Times New Roman" w:hAnsi="Times New Roman"/>
          <w:sz w:val="28"/>
          <w:szCs w:val="28"/>
        </w:rPr>
        <w:t xml:space="preserve">происходит быстрый переход безналичных денег в наличные.  </w:t>
      </w:r>
    </w:p>
    <w:p w:rsidR="00875169" w:rsidRPr="00F53D95"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В данной ситуации можно говорить о наличии институциональной ловушки</w:t>
      </w:r>
      <w:r w:rsidRPr="00F53D95">
        <w:rPr>
          <w:rFonts w:ascii="Times New Roman" w:hAnsi="Times New Roman"/>
          <w:sz w:val="28"/>
          <w:szCs w:val="28"/>
        </w:rPr>
        <w:t>, которая блокир</w:t>
      </w:r>
      <w:r>
        <w:rPr>
          <w:rFonts w:ascii="Times New Roman" w:hAnsi="Times New Roman"/>
          <w:sz w:val="28"/>
          <w:szCs w:val="28"/>
        </w:rPr>
        <w:t>ует</w:t>
      </w:r>
      <w:r w:rsidRPr="00F53D95">
        <w:rPr>
          <w:rFonts w:ascii="Times New Roman" w:hAnsi="Times New Roman"/>
          <w:sz w:val="28"/>
          <w:szCs w:val="28"/>
        </w:rPr>
        <w:t xml:space="preserve"> кредитные механизмы </w:t>
      </w:r>
      <w:r>
        <w:rPr>
          <w:rFonts w:ascii="Times New Roman" w:hAnsi="Times New Roman"/>
          <w:sz w:val="28"/>
          <w:szCs w:val="28"/>
        </w:rPr>
        <w:t xml:space="preserve">государственного антикризисного регулирования: кредитная эмиссия </w:t>
      </w:r>
      <w:r w:rsidRPr="00F53D95">
        <w:rPr>
          <w:rFonts w:ascii="Times New Roman" w:hAnsi="Times New Roman"/>
          <w:sz w:val="28"/>
          <w:szCs w:val="28"/>
        </w:rPr>
        <w:t xml:space="preserve">быстро «перетекает» </w:t>
      </w:r>
      <w:r>
        <w:rPr>
          <w:rFonts w:ascii="Times New Roman" w:hAnsi="Times New Roman"/>
          <w:sz w:val="28"/>
          <w:szCs w:val="28"/>
        </w:rPr>
        <w:t xml:space="preserve">на рынок наличных денег </w:t>
      </w:r>
      <w:r w:rsidRPr="00F53D95">
        <w:rPr>
          <w:rFonts w:ascii="Times New Roman" w:hAnsi="Times New Roman"/>
          <w:sz w:val="28"/>
          <w:szCs w:val="28"/>
        </w:rPr>
        <w:t xml:space="preserve">с уже </w:t>
      </w:r>
      <w:r>
        <w:rPr>
          <w:rFonts w:ascii="Times New Roman" w:hAnsi="Times New Roman"/>
          <w:sz w:val="28"/>
          <w:szCs w:val="28"/>
        </w:rPr>
        <w:t xml:space="preserve">хорошо известными инфляционными последствиями. </w:t>
      </w:r>
      <w:r w:rsidRPr="00F53D95">
        <w:rPr>
          <w:rFonts w:ascii="Times New Roman" w:hAnsi="Times New Roman"/>
          <w:sz w:val="28"/>
          <w:szCs w:val="28"/>
        </w:rPr>
        <w:t>В результате не происходит</w:t>
      </w:r>
      <w:r>
        <w:rPr>
          <w:rFonts w:ascii="Times New Roman" w:hAnsi="Times New Roman"/>
          <w:sz w:val="28"/>
          <w:szCs w:val="28"/>
        </w:rPr>
        <w:t xml:space="preserve"> ожидаемого роста</w:t>
      </w:r>
      <w:r w:rsidRPr="00F53D95">
        <w:rPr>
          <w:rFonts w:ascii="Times New Roman" w:hAnsi="Times New Roman"/>
          <w:sz w:val="28"/>
          <w:szCs w:val="28"/>
        </w:rPr>
        <w:t xml:space="preserve"> монетизации экономики</w:t>
      </w:r>
      <w:r>
        <w:rPr>
          <w:rFonts w:ascii="Times New Roman" w:hAnsi="Times New Roman"/>
          <w:sz w:val="28"/>
          <w:szCs w:val="28"/>
        </w:rPr>
        <w:t>, более того,</w:t>
      </w:r>
      <w:r w:rsidRPr="00F53D95">
        <w:rPr>
          <w:rFonts w:ascii="Times New Roman" w:hAnsi="Times New Roman"/>
          <w:sz w:val="28"/>
          <w:szCs w:val="28"/>
        </w:rPr>
        <w:t xml:space="preserve"> </w:t>
      </w:r>
      <w:r>
        <w:rPr>
          <w:rFonts w:ascii="Times New Roman" w:hAnsi="Times New Roman"/>
          <w:sz w:val="28"/>
          <w:szCs w:val="28"/>
        </w:rPr>
        <w:t>вполне реальным последствием может стать ее (монетизации) снижение</w:t>
      </w:r>
      <w:r w:rsidRPr="00F53D95">
        <w:rPr>
          <w:rFonts w:ascii="Times New Roman" w:hAnsi="Times New Roman"/>
          <w:sz w:val="28"/>
          <w:szCs w:val="28"/>
        </w:rPr>
        <w:t xml:space="preserve">. </w:t>
      </w:r>
      <w:r>
        <w:rPr>
          <w:rFonts w:ascii="Times New Roman" w:hAnsi="Times New Roman"/>
          <w:sz w:val="28"/>
          <w:szCs w:val="28"/>
        </w:rPr>
        <w:t>Кроме</w:t>
      </w:r>
      <w:r w:rsidRPr="00F53D95">
        <w:rPr>
          <w:rFonts w:ascii="Times New Roman" w:hAnsi="Times New Roman"/>
          <w:sz w:val="28"/>
          <w:szCs w:val="28"/>
        </w:rPr>
        <w:t xml:space="preserve"> этого, трансформаци</w:t>
      </w:r>
      <w:r>
        <w:rPr>
          <w:rFonts w:ascii="Times New Roman" w:hAnsi="Times New Roman"/>
          <w:sz w:val="28"/>
          <w:szCs w:val="28"/>
        </w:rPr>
        <w:t>я</w:t>
      </w:r>
      <w:r w:rsidRPr="00F53D95">
        <w:rPr>
          <w:rFonts w:ascii="Times New Roman" w:hAnsi="Times New Roman"/>
          <w:sz w:val="28"/>
          <w:szCs w:val="28"/>
        </w:rPr>
        <w:t xml:space="preserve"> </w:t>
      </w:r>
      <w:r>
        <w:rPr>
          <w:rFonts w:ascii="Times New Roman" w:hAnsi="Times New Roman"/>
          <w:sz w:val="28"/>
          <w:szCs w:val="28"/>
        </w:rPr>
        <w:t>кредитной эмиссии</w:t>
      </w:r>
      <w:r w:rsidRPr="00F53D95">
        <w:rPr>
          <w:rFonts w:ascii="Times New Roman" w:hAnsi="Times New Roman"/>
          <w:sz w:val="28"/>
          <w:szCs w:val="28"/>
        </w:rPr>
        <w:t xml:space="preserve"> в </w:t>
      </w:r>
      <w:r>
        <w:rPr>
          <w:rFonts w:ascii="Times New Roman" w:hAnsi="Times New Roman"/>
          <w:sz w:val="28"/>
          <w:szCs w:val="28"/>
        </w:rPr>
        <w:t>наличные деньги</w:t>
      </w:r>
      <w:r w:rsidRPr="00F53D95">
        <w:rPr>
          <w:rFonts w:ascii="Times New Roman" w:hAnsi="Times New Roman"/>
          <w:sz w:val="28"/>
          <w:szCs w:val="28"/>
        </w:rPr>
        <w:t xml:space="preserve"> </w:t>
      </w:r>
      <w:r>
        <w:rPr>
          <w:rFonts w:ascii="Times New Roman" w:hAnsi="Times New Roman"/>
          <w:sz w:val="28"/>
          <w:szCs w:val="28"/>
        </w:rPr>
        <w:t xml:space="preserve">грозит </w:t>
      </w:r>
      <w:r w:rsidRPr="00F53D95">
        <w:rPr>
          <w:rFonts w:ascii="Times New Roman" w:hAnsi="Times New Roman"/>
          <w:sz w:val="28"/>
          <w:szCs w:val="28"/>
        </w:rPr>
        <w:t xml:space="preserve">еще и </w:t>
      </w:r>
      <w:r>
        <w:rPr>
          <w:rFonts w:ascii="Times New Roman" w:hAnsi="Times New Roman"/>
          <w:sz w:val="28"/>
          <w:szCs w:val="28"/>
        </w:rPr>
        <w:t xml:space="preserve">давлением на рынок иностранной валюты, так как </w:t>
      </w:r>
      <w:r w:rsidRPr="00F53D95">
        <w:rPr>
          <w:rFonts w:ascii="Times New Roman" w:hAnsi="Times New Roman"/>
          <w:sz w:val="28"/>
          <w:szCs w:val="28"/>
        </w:rPr>
        <w:t>увеличивается доля ликвид</w:t>
      </w:r>
      <w:r>
        <w:rPr>
          <w:rFonts w:ascii="Times New Roman" w:hAnsi="Times New Roman"/>
          <w:sz w:val="28"/>
          <w:szCs w:val="28"/>
        </w:rPr>
        <w:t xml:space="preserve">ных активов в соотношении с ЗВР. Результат </w:t>
      </w:r>
      <w:r w:rsidRPr="00F53D95">
        <w:rPr>
          <w:rFonts w:ascii="Times New Roman" w:hAnsi="Times New Roman"/>
          <w:sz w:val="28"/>
          <w:szCs w:val="28"/>
        </w:rPr>
        <w:t xml:space="preserve"> </w:t>
      </w:r>
      <w:r>
        <w:rPr>
          <w:rFonts w:ascii="Times New Roman" w:hAnsi="Times New Roman"/>
          <w:sz w:val="28"/>
          <w:szCs w:val="28"/>
        </w:rPr>
        <w:t>этог</w:t>
      </w:r>
      <w:r w:rsidRPr="00F53D95">
        <w:rPr>
          <w:rFonts w:ascii="Times New Roman" w:hAnsi="Times New Roman"/>
          <w:sz w:val="28"/>
          <w:szCs w:val="28"/>
        </w:rPr>
        <w:t xml:space="preserve">о </w:t>
      </w:r>
      <w:r>
        <w:rPr>
          <w:rFonts w:ascii="Times New Roman" w:hAnsi="Times New Roman"/>
          <w:sz w:val="28"/>
          <w:szCs w:val="28"/>
        </w:rPr>
        <w:t xml:space="preserve">также известен: угроза </w:t>
      </w:r>
      <w:r w:rsidRPr="00F53D95">
        <w:rPr>
          <w:rFonts w:ascii="Times New Roman" w:hAnsi="Times New Roman"/>
          <w:sz w:val="28"/>
          <w:szCs w:val="28"/>
        </w:rPr>
        <w:t>девальваци</w:t>
      </w:r>
      <w:r>
        <w:rPr>
          <w:rFonts w:ascii="Times New Roman" w:hAnsi="Times New Roman"/>
          <w:sz w:val="28"/>
          <w:szCs w:val="28"/>
        </w:rPr>
        <w:t>и</w:t>
      </w:r>
      <w:r w:rsidRPr="00F53D95">
        <w:rPr>
          <w:rFonts w:ascii="Times New Roman" w:hAnsi="Times New Roman"/>
          <w:sz w:val="28"/>
          <w:szCs w:val="28"/>
        </w:rPr>
        <w:t xml:space="preserve"> национальной валюты и последующей трудно контролируемой инфляци</w:t>
      </w:r>
      <w:r>
        <w:rPr>
          <w:rFonts w:ascii="Times New Roman" w:hAnsi="Times New Roman"/>
          <w:sz w:val="28"/>
          <w:szCs w:val="28"/>
        </w:rPr>
        <w:t>и</w:t>
      </w:r>
      <w:r w:rsidRPr="00F53D95">
        <w:rPr>
          <w:rFonts w:ascii="Times New Roman" w:hAnsi="Times New Roman"/>
          <w:sz w:val="28"/>
          <w:szCs w:val="28"/>
        </w:rPr>
        <w:t>.</w:t>
      </w:r>
      <w:r>
        <w:rPr>
          <w:rFonts w:ascii="Times New Roman" w:hAnsi="Times New Roman"/>
          <w:sz w:val="28"/>
          <w:szCs w:val="28"/>
        </w:rPr>
        <w:t xml:space="preserve"> </w:t>
      </w:r>
      <w:r w:rsidRPr="00F53D95">
        <w:rPr>
          <w:rFonts w:ascii="Times New Roman" w:hAnsi="Times New Roman"/>
          <w:sz w:val="28"/>
          <w:szCs w:val="28"/>
        </w:rPr>
        <w:t xml:space="preserve">Напротив, в </w:t>
      </w:r>
      <w:r>
        <w:rPr>
          <w:rFonts w:ascii="Times New Roman" w:hAnsi="Times New Roman"/>
          <w:sz w:val="28"/>
          <w:szCs w:val="28"/>
        </w:rPr>
        <w:t>условиях</w:t>
      </w:r>
      <w:r w:rsidRPr="00F53D95">
        <w:rPr>
          <w:rFonts w:ascii="Times New Roman" w:hAnsi="Times New Roman"/>
          <w:sz w:val="28"/>
          <w:szCs w:val="28"/>
        </w:rPr>
        <w:t xml:space="preserve"> эффективного равновесия кредитная эмиссия </w:t>
      </w:r>
      <w:r>
        <w:rPr>
          <w:rFonts w:ascii="Times New Roman" w:hAnsi="Times New Roman"/>
          <w:sz w:val="28"/>
          <w:szCs w:val="28"/>
        </w:rPr>
        <w:t xml:space="preserve">центрального банка </w:t>
      </w:r>
      <w:r w:rsidRPr="00F53D95">
        <w:rPr>
          <w:rFonts w:ascii="Times New Roman" w:hAnsi="Times New Roman"/>
          <w:sz w:val="28"/>
          <w:szCs w:val="28"/>
        </w:rPr>
        <w:t>стимулир</w:t>
      </w:r>
      <w:r>
        <w:rPr>
          <w:rFonts w:ascii="Times New Roman" w:hAnsi="Times New Roman"/>
          <w:sz w:val="28"/>
          <w:szCs w:val="28"/>
        </w:rPr>
        <w:t>ует</w:t>
      </w:r>
      <w:r w:rsidRPr="00F53D95">
        <w:rPr>
          <w:rFonts w:ascii="Times New Roman" w:hAnsi="Times New Roman"/>
          <w:sz w:val="28"/>
          <w:szCs w:val="28"/>
        </w:rPr>
        <w:t xml:space="preserve"> </w:t>
      </w:r>
      <w:r>
        <w:rPr>
          <w:rFonts w:ascii="Times New Roman" w:hAnsi="Times New Roman"/>
          <w:sz w:val="28"/>
          <w:szCs w:val="28"/>
        </w:rPr>
        <w:t>рост</w:t>
      </w:r>
      <w:r w:rsidRPr="00F53D95">
        <w:rPr>
          <w:rFonts w:ascii="Times New Roman" w:hAnsi="Times New Roman"/>
          <w:sz w:val="28"/>
          <w:szCs w:val="28"/>
        </w:rPr>
        <w:t xml:space="preserve"> спроса на производственные инвестиции и </w:t>
      </w:r>
      <w:r>
        <w:rPr>
          <w:rFonts w:ascii="Times New Roman" w:hAnsi="Times New Roman"/>
          <w:sz w:val="28"/>
          <w:szCs w:val="28"/>
        </w:rPr>
        <w:t>повышение</w:t>
      </w:r>
      <w:r w:rsidRPr="00F53D95">
        <w:rPr>
          <w:rFonts w:ascii="Times New Roman" w:hAnsi="Times New Roman"/>
          <w:sz w:val="28"/>
          <w:szCs w:val="28"/>
        </w:rPr>
        <w:t xml:space="preserve"> монетизации экономики (</w:t>
      </w:r>
      <w:r>
        <w:rPr>
          <w:rFonts w:ascii="Times New Roman" w:hAnsi="Times New Roman"/>
          <w:sz w:val="28"/>
          <w:szCs w:val="28"/>
        </w:rPr>
        <w:t xml:space="preserve">за счет </w:t>
      </w:r>
      <w:r w:rsidRPr="00F53D95">
        <w:rPr>
          <w:rFonts w:ascii="Times New Roman" w:hAnsi="Times New Roman"/>
          <w:sz w:val="28"/>
          <w:szCs w:val="28"/>
        </w:rPr>
        <w:t>снижени</w:t>
      </w:r>
      <w:r>
        <w:rPr>
          <w:rFonts w:ascii="Times New Roman" w:hAnsi="Times New Roman"/>
          <w:sz w:val="28"/>
          <w:szCs w:val="28"/>
        </w:rPr>
        <w:t>я</w:t>
      </w:r>
      <w:r w:rsidRPr="00F53D95">
        <w:rPr>
          <w:rFonts w:ascii="Times New Roman" w:hAnsi="Times New Roman"/>
          <w:sz w:val="28"/>
          <w:szCs w:val="28"/>
        </w:rPr>
        <w:t xml:space="preserve"> скорости дене</w:t>
      </w:r>
      <w:r>
        <w:rPr>
          <w:rFonts w:ascii="Times New Roman" w:hAnsi="Times New Roman"/>
          <w:sz w:val="28"/>
          <w:szCs w:val="28"/>
        </w:rPr>
        <w:t>жного</w:t>
      </w:r>
      <w:r w:rsidRPr="00F53D95">
        <w:rPr>
          <w:rFonts w:ascii="Times New Roman" w:hAnsi="Times New Roman"/>
          <w:sz w:val="28"/>
          <w:szCs w:val="28"/>
        </w:rPr>
        <w:t xml:space="preserve"> обращения).</w:t>
      </w:r>
    </w:p>
    <w:p w:rsidR="00875169" w:rsidRPr="00C70DD1" w:rsidRDefault="00875169" w:rsidP="00875169">
      <w:pPr>
        <w:spacing w:after="0" w:line="360" w:lineRule="auto"/>
        <w:ind w:firstLine="709"/>
        <w:jc w:val="both"/>
        <w:rPr>
          <w:rFonts w:ascii="Times New Roman" w:hAnsi="Times New Roman"/>
          <w:sz w:val="28"/>
          <w:szCs w:val="28"/>
        </w:rPr>
      </w:pPr>
      <w:r w:rsidRPr="00F53D95">
        <w:rPr>
          <w:rFonts w:ascii="Times New Roman" w:hAnsi="Times New Roman"/>
          <w:sz w:val="28"/>
          <w:szCs w:val="28"/>
        </w:rPr>
        <w:t xml:space="preserve">Кризис 2011 года </w:t>
      </w:r>
      <w:r>
        <w:rPr>
          <w:rFonts w:ascii="Times New Roman" w:hAnsi="Times New Roman"/>
          <w:sz w:val="28"/>
          <w:szCs w:val="28"/>
        </w:rPr>
        <w:t xml:space="preserve">в нашей стране </w:t>
      </w:r>
      <w:r w:rsidRPr="00F53D95">
        <w:rPr>
          <w:rFonts w:ascii="Times New Roman" w:hAnsi="Times New Roman"/>
          <w:sz w:val="28"/>
          <w:szCs w:val="28"/>
        </w:rPr>
        <w:t xml:space="preserve">лишь немного </w:t>
      </w:r>
      <w:r>
        <w:rPr>
          <w:rFonts w:ascii="Times New Roman" w:hAnsi="Times New Roman"/>
          <w:sz w:val="28"/>
          <w:szCs w:val="28"/>
        </w:rPr>
        <w:t>«</w:t>
      </w:r>
      <w:r w:rsidRPr="00F53D95">
        <w:rPr>
          <w:rFonts w:ascii="Times New Roman" w:hAnsi="Times New Roman"/>
          <w:sz w:val="28"/>
          <w:szCs w:val="28"/>
        </w:rPr>
        <w:t>приоткрыл</w:t>
      </w:r>
      <w:r>
        <w:rPr>
          <w:rFonts w:ascii="Times New Roman" w:hAnsi="Times New Roman"/>
          <w:sz w:val="28"/>
          <w:szCs w:val="28"/>
        </w:rPr>
        <w:t>» выход из отмеченной выше институциональной ловушки</w:t>
      </w:r>
      <w:r w:rsidRPr="00F53D95">
        <w:rPr>
          <w:rFonts w:ascii="Times New Roman" w:hAnsi="Times New Roman"/>
          <w:sz w:val="28"/>
          <w:szCs w:val="28"/>
        </w:rPr>
        <w:t xml:space="preserve">, так как несколько ослабил позиции банковского сектора. Вследствие падения курса национальных денег и, соответственно, </w:t>
      </w:r>
      <w:r w:rsidR="007E5CE3" w:rsidRPr="00F53D95">
        <w:rPr>
          <w:rFonts w:ascii="Times New Roman" w:hAnsi="Times New Roman"/>
          <w:sz w:val="28"/>
          <w:szCs w:val="28"/>
        </w:rPr>
        <w:t xml:space="preserve">роста </w:t>
      </w:r>
      <w:r w:rsidRPr="00F53D95">
        <w:rPr>
          <w:rFonts w:ascii="Times New Roman" w:hAnsi="Times New Roman"/>
          <w:sz w:val="28"/>
          <w:szCs w:val="28"/>
        </w:rPr>
        <w:t>цен на импортные товары, повысилась конкурентоспособность отечественных производителей на внутреннем рынке, улучшилось их финансовое состояние.</w:t>
      </w:r>
      <w:r w:rsidRPr="00C70DD1">
        <w:rPr>
          <w:rFonts w:ascii="Times New Roman" w:hAnsi="Times New Roman"/>
          <w:sz w:val="28"/>
          <w:szCs w:val="28"/>
        </w:rPr>
        <w:t xml:space="preserve"> </w:t>
      </w:r>
      <w:r>
        <w:rPr>
          <w:rFonts w:ascii="Times New Roman" w:hAnsi="Times New Roman"/>
          <w:sz w:val="28"/>
          <w:szCs w:val="28"/>
        </w:rPr>
        <w:t xml:space="preserve">Однако это не решило </w:t>
      </w:r>
      <w:r w:rsidR="007E5CE3">
        <w:rPr>
          <w:rFonts w:ascii="Times New Roman" w:hAnsi="Times New Roman"/>
          <w:sz w:val="28"/>
          <w:szCs w:val="28"/>
        </w:rPr>
        <w:t>принципиальных проблем</w:t>
      </w:r>
      <w:r>
        <w:rPr>
          <w:rFonts w:ascii="Times New Roman" w:hAnsi="Times New Roman"/>
          <w:sz w:val="28"/>
          <w:szCs w:val="28"/>
        </w:rPr>
        <w:t xml:space="preserve">, так как отнюдь не способствовало достижению институциональной </w:t>
      </w:r>
      <w:r w:rsidR="007E5CE3">
        <w:rPr>
          <w:rFonts w:ascii="Times New Roman" w:hAnsi="Times New Roman"/>
          <w:sz w:val="28"/>
          <w:szCs w:val="28"/>
        </w:rPr>
        <w:t xml:space="preserve">сбалансированности денежного и реального секторов национального хозяйства </w:t>
      </w:r>
      <w:r>
        <w:rPr>
          <w:rFonts w:ascii="Times New Roman" w:hAnsi="Times New Roman"/>
          <w:sz w:val="28"/>
          <w:szCs w:val="28"/>
        </w:rPr>
        <w:t xml:space="preserve">и </w:t>
      </w:r>
      <w:r w:rsidR="007E5CE3">
        <w:rPr>
          <w:rFonts w:ascii="Times New Roman" w:hAnsi="Times New Roman"/>
          <w:sz w:val="28"/>
          <w:szCs w:val="28"/>
        </w:rPr>
        <w:t xml:space="preserve">росту </w:t>
      </w:r>
      <w:r>
        <w:rPr>
          <w:rFonts w:ascii="Times New Roman" w:hAnsi="Times New Roman"/>
          <w:sz w:val="28"/>
          <w:szCs w:val="28"/>
        </w:rPr>
        <w:t xml:space="preserve">рефлексивной устойчивости </w:t>
      </w:r>
      <w:r w:rsidR="007E5CE3">
        <w:rPr>
          <w:rFonts w:ascii="Times New Roman" w:hAnsi="Times New Roman"/>
          <w:sz w:val="28"/>
          <w:szCs w:val="28"/>
        </w:rPr>
        <w:t xml:space="preserve">денежной системы </w:t>
      </w:r>
      <w:r>
        <w:rPr>
          <w:rFonts w:ascii="Times New Roman" w:hAnsi="Times New Roman"/>
          <w:sz w:val="28"/>
          <w:szCs w:val="28"/>
        </w:rPr>
        <w:t xml:space="preserve">как основы </w:t>
      </w:r>
      <w:r w:rsidR="007E5CE3">
        <w:rPr>
          <w:rFonts w:ascii="Times New Roman" w:hAnsi="Times New Roman"/>
          <w:sz w:val="28"/>
          <w:szCs w:val="28"/>
        </w:rPr>
        <w:t xml:space="preserve">создания в нашей стране </w:t>
      </w:r>
      <w:r>
        <w:rPr>
          <w:rFonts w:ascii="Times New Roman" w:hAnsi="Times New Roman"/>
          <w:sz w:val="28"/>
          <w:szCs w:val="28"/>
        </w:rPr>
        <w:t>денежной экономики. По этой причине крайне н</w:t>
      </w:r>
      <w:r w:rsidRPr="00C70DD1">
        <w:rPr>
          <w:rFonts w:ascii="Times New Roman" w:hAnsi="Times New Roman"/>
          <w:sz w:val="28"/>
          <w:szCs w:val="28"/>
        </w:rPr>
        <w:t xml:space="preserve">еобходима </w:t>
      </w:r>
      <w:r>
        <w:rPr>
          <w:rFonts w:ascii="Times New Roman" w:hAnsi="Times New Roman"/>
          <w:sz w:val="28"/>
          <w:szCs w:val="28"/>
        </w:rPr>
        <w:t>разработка системы мер по</w:t>
      </w:r>
      <w:r w:rsidRPr="00C70DD1">
        <w:rPr>
          <w:rFonts w:ascii="Times New Roman" w:hAnsi="Times New Roman"/>
          <w:sz w:val="28"/>
          <w:szCs w:val="28"/>
        </w:rPr>
        <w:t xml:space="preserve"> выход</w:t>
      </w:r>
      <w:r>
        <w:rPr>
          <w:rFonts w:ascii="Times New Roman" w:hAnsi="Times New Roman"/>
          <w:sz w:val="28"/>
          <w:szCs w:val="28"/>
        </w:rPr>
        <w:t>у</w:t>
      </w:r>
      <w:r w:rsidRPr="00C70DD1">
        <w:rPr>
          <w:rFonts w:ascii="Times New Roman" w:hAnsi="Times New Roman"/>
          <w:sz w:val="28"/>
          <w:szCs w:val="28"/>
        </w:rPr>
        <w:t xml:space="preserve"> из </w:t>
      </w:r>
      <w:r>
        <w:rPr>
          <w:rFonts w:ascii="Times New Roman" w:hAnsi="Times New Roman"/>
          <w:sz w:val="28"/>
          <w:szCs w:val="28"/>
        </w:rPr>
        <w:t>отмеченной выше ситуации</w:t>
      </w:r>
      <w:r w:rsidRPr="00C70DD1">
        <w:rPr>
          <w:rFonts w:ascii="Times New Roman" w:hAnsi="Times New Roman"/>
          <w:sz w:val="28"/>
          <w:szCs w:val="28"/>
        </w:rPr>
        <w:t xml:space="preserve">. </w:t>
      </w:r>
    </w:p>
    <w:p w:rsidR="00875169" w:rsidRPr="00C70DD1" w:rsidRDefault="00875169" w:rsidP="00875169">
      <w:pPr>
        <w:spacing w:after="0" w:line="360" w:lineRule="auto"/>
        <w:ind w:firstLine="709"/>
        <w:jc w:val="both"/>
        <w:rPr>
          <w:rFonts w:ascii="Times New Roman" w:hAnsi="Times New Roman"/>
          <w:sz w:val="28"/>
          <w:szCs w:val="28"/>
        </w:rPr>
      </w:pPr>
      <w:r w:rsidRPr="00C70DD1">
        <w:rPr>
          <w:rFonts w:ascii="Times New Roman" w:hAnsi="Times New Roman"/>
          <w:sz w:val="28"/>
          <w:szCs w:val="28"/>
        </w:rPr>
        <w:t xml:space="preserve">Действие </w:t>
      </w:r>
      <w:r>
        <w:rPr>
          <w:rFonts w:ascii="Times New Roman" w:hAnsi="Times New Roman"/>
          <w:sz w:val="28"/>
          <w:szCs w:val="28"/>
        </w:rPr>
        <w:t>институциональной</w:t>
      </w:r>
      <w:r w:rsidRPr="00C70DD1">
        <w:rPr>
          <w:rFonts w:ascii="Times New Roman" w:hAnsi="Times New Roman"/>
          <w:sz w:val="28"/>
          <w:szCs w:val="28"/>
        </w:rPr>
        <w:t xml:space="preserve"> ловушки </w:t>
      </w:r>
      <w:r>
        <w:rPr>
          <w:rFonts w:ascii="Times New Roman" w:hAnsi="Times New Roman"/>
          <w:sz w:val="28"/>
          <w:szCs w:val="28"/>
        </w:rPr>
        <w:t>в условиях рефлексивной и институциональной разбалансированности</w:t>
      </w:r>
      <w:r w:rsidRPr="00C70DD1">
        <w:rPr>
          <w:rFonts w:ascii="Times New Roman" w:hAnsi="Times New Roman"/>
          <w:sz w:val="28"/>
          <w:szCs w:val="28"/>
        </w:rPr>
        <w:t xml:space="preserve"> предполагает следующее:</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С одной стороны,  б</w:t>
      </w:r>
      <w:r w:rsidRPr="00C70DD1">
        <w:rPr>
          <w:rFonts w:ascii="Times New Roman" w:hAnsi="Times New Roman"/>
          <w:sz w:val="28"/>
          <w:szCs w:val="28"/>
        </w:rPr>
        <w:t xml:space="preserve">анки </w:t>
      </w:r>
      <w:r>
        <w:rPr>
          <w:rFonts w:ascii="Times New Roman" w:hAnsi="Times New Roman"/>
          <w:sz w:val="28"/>
          <w:szCs w:val="28"/>
        </w:rPr>
        <w:t xml:space="preserve">по причине высоких рисков оттока депозитов </w:t>
      </w:r>
      <w:r w:rsidRPr="00C70DD1">
        <w:rPr>
          <w:rFonts w:ascii="Times New Roman" w:hAnsi="Times New Roman"/>
          <w:sz w:val="28"/>
          <w:szCs w:val="28"/>
        </w:rPr>
        <w:t xml:space="preserve">вынуждены держать высокую ставку процента, которая выше рентабельности </w:t>
      </w:r>
      <w:r>
        <w:rPr>
          <w:rFonts w:ascii="Times New Roman" w:hAnsi="Times New Roman"/>
          <w:sz w:val="28"/>
          <w:szCs w:val="28"/>
        </w:rPr>
        <w:t xml:space="preserve">кредитополучателей – предприятий </w:t>
      </w:r>
      <w:r w:rsidRPr="00C70DD1">
        <w:rPr>
          <w:rFonts w:ascii="Times New Roman" w:hAnsi="Times New Roman"/>
          <w:sz w:val="28"/>
          <w:szCs w:val="28"/>
        </w:rPr>
        <w:t>производ</w:t>
      </w:r>
      <w:r>
        <w:rPr>
          <w:rFonts w:ascii="Times New Roman" w:hAnsi="Times New Roman"/>
          <w:sz w:val="28"/>
          <w:szCs w:val="28"/>
        </w:rPr>
        <w:t>ственной сферы</w:t>
      </w:r>
      <w:r w:rsidRPr="00C70DD1">
        <w:rPr>
          <w:rFonts w:ascii="Times New Roman" w:hAnsi="Times New Roman"/>
          <w:sz w:val="28"/>
          <w:szCs w:val="28"/>
        </w:rPr>
        <w:t>.</w:t>
      </w:r>
      <w:r>
        <w:rPr>
          <w:rFonts w:ascii="Times New Roman" w:hAnsi="Times New Roman"/>
          <w:sz w:val="28"/>
          <w:szCs w:val="28"/>
        </w:rPr>
        <w:t xml:space="preserve"> Следствием этого, что очевидно, является недостаточный уровень кредитной поддержки национальных производителей, торможение производственных инвестиций. </w:t>
      </w:r>
    </w:p>
    <w:p w:rsidR="00875169" w:rsidRPr="00C70DD1"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другой стороны, государственная поддержка производственных инвестиций в виде целевого кредитования, как уже было отмечено выше,  </w:t>
      </w:r>
      <w:r w:rsidRPr="00C70DD1">
        <w:rPr>
          <w:rFonts w:ascii="Times New Roman" w:hAnsi="Times New Roman"/>
          <w:sz w:val="28"/>
          <w:szCs w:val="28"/>
        </w:rPr>
        <w:t xml:space="preserve">влечет за собой </w:t>
      </w:r>
      <w:r>
        <w:rPr>
          <w:rFonts w:ascii="Times New Roman" w:hAnsi="Times New Roman"/>
          <w:sz w:val="28"/>
          <w:szCs w:val="28"/>
        </w:rPr>
        <w:t>переток кредитной эмиссии на рынок</w:t>
      </w:r>
      <w:r w:rsidRPr="00C70DD1">
        <w:rPr>
          <w:rFonts w:ascii="Times New Roman" w:hAnsi="Times New Roman"/>
          <w:sz w:val="28"/>
          <w:szCs w:val="28"/>
        </w:rPr>
        <w:t xml:space="preserve"> наличных денег и </w:t>
      </w:r>
      <w:r>
        <w:rPr>
          <w:rFonts w:ascii="Times New Roman" w:hAnsi="Times New Roman"/>
          <w:sz w:val="28"/>
          <w:szCs w:val="28"/>
        </w:rPr>
        <w:t xml:space="preserve">неизбежную </w:t>
      </w:r>
      <w:r w:rsidRPr="00C70DD1">
        <w:rPr>
          <w:rFonts w:ascii="Times New Roman" w:hAnsi="Times New Roman"/>
          <w:sz w:val="28"/>
          <w:szCs w:val="28"/>
        </w:rPr>
        <w:t>последующую инфляцию.</w:t>
      </w:r>
    </w:p>
    <w:p w:rsidR="00875169" w:rsidRPr="00C70DD1"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Очевидно, что задачами ц</w:t>
      </w:r>
      <w:r w:rsidRPr="00C70DD1">
        <w:rPr>
          <w:rFonts w:ascii="Times New Roman" w:hAnsi="Times New Roman"/>
          <w:sz w:val="28"/>
          <w:szCs w:val="28"/>
        </w:rPr>
        <w:t>ентральн</w:t>
      </w:r>
      <w:r>
        <w:rPr>
          <w:rFonts w:ascii="Times New Roman" w:hAnsi="Times New Roman"/>
          <w:sz w:val="28"/>
          <w:szCs w:val="28"/>
        </w:rPr>
        <w:t>ого</w:t>
      </w:r>
      <w:r w:rsidRPr="00C70DD1">
        <w:rPr>
          <w:rFonts w:ascii="Times New Roman" w:hAnsi="Times New Roman"/>
          <w:sz w:val="28"/>
          <w:szCs w:val="28"/>
        </w:rPr>
        <w:t xml:space="preserve"> банк</w:t>
      </w:r>
      <w:r>
        <w:rPr>
          <w:rFonts w:ascii="Times New Roman" w:hAnsi="Times New Roman"/>
          <w:sz w:val="28"/>
          <w:szCs w:val="28"/>
        </w:rPr>
        <w:t>а</w:t>
      </w:r>
      <w:r w:rsidRPr="00C70DD1">
        <w:rPr>
          <w:rFonts w:ascii="Times New Roman" w:hAnsi="Times New Roman"/>
          <w:sz w:val="28"/>
          <w:szCs w:val="28"/>
        </w:rPr>
        <w:t xml:space="preserve"> </w:t>
      </w:r>
      <w:r>
        <w:rPr>
          <w:rFonts w:ascii="Times New Roman" w:hAnsi="Times New Roman"/>
          <w:sz w:val="28"/>
          <w:szCs w:val="28"/>
        </w:rPr>
        <w:t>по выходу из институциональной ловушки являются</w:t>
      </w:r>
      <w:r w:rsidRPr="00C70DD1">
        <w:rPr>
          <w:rFonts w:ascii="Times New Roman" w:hAnsi="Times New Roman"/>
          <w:sz w:val="28"/>
          <w:szCs w:val="28"/>
        </w:rPr>
        <w:t>:</w:t>
      </w:r>
    </w:p>
    <w:p w:rsidR="00875169" w:rsidRPr="00C70DD1" w:rsidRDefault="00875169" w:rsidP="005A5C9C">
      <w:pPr>
        <w:numPr>
          <w:ilvl w:val="0"/>
          <w:numId w:val="35"/>
        </w:numPr>
        <w:spacing w:after="0" w:line="360" w:lineRule="auto"/>
        <w:jc w:val="both"/>
        <w:rPr>
          <w:rFonts w:ascii="Times New Roman" w:hAnsi="Times New Roman"/>
          <w:sz w:val="28"/>
          <w:szCs w:val="28"/>
        </w:rPr>
      </w:pPr>
      <w:r>
        <w:rPr>
          <w:rFonts w:ascii="Times New Roman" w:hAnsi="Times New Roman"/>
          <w:sz w:val="28"/>
          <w:szCs w:val="28"/>
        </w:rPr>
        <w:t>п</w:t>
      </w:r>
      <w:r w:rsidRPr="00C70DD1">
        <w:rPr>
          <w:rFonts w:ascii="Times New Roman" w:hAnsi="Times New Roman"/>
          <w:sz w:val="28"/>
          <w:szCs w:val="28"/>
        </w:rPr>
        <w:t>реодоле</w:t>
      </w:r>
      <w:r>
        <w:rPr>
          <w:rFonts w:ascii="Times New Roman" w:hAnsi="Times New Roman"/>
          <w:sz w:val="28"/>
          <w:szCs w:val="28"/>
        </w:rPr>
        <w:t>ние</w:t>
      </w:r>
      <w:r w:rsidRPr="00C70DD1">
        <w:rPr>
          <w:rFonts w:ascii="Times New Roman" w:hAnsi="Times New Roman"/>
          <w:sz w:val="28"/>
          <w:szCs w:val="28"/>
        </w:rPr>
        <w:t xml:space="preserve"> разрыв</w:t>
      </w:r>
      <w:r>
        <w:rPr>
          <w:rFonts w:ascii="Times New Roman" w:hAnsi="Times New Roman"/>
          <w:sz w:val="28"/>
          <w:szCs w:val="28"/>
        </w:rPr>
        <w:t>а</w:t>
      </w:r>
      <w:r w:rsidRPr="00C70DD1">
        <w:rPr>
          <w:rFonts w:ascii="Times New Roman" w:hAnsi="Times New Roman"/>
          <w:sz w:val="28"/>
          <w:szCs w:val="28"/>
        </w:rPr>
        <w:t xml:space="preserve"> стоимости кредита и рентабельно</w:t>
      </w:r>
      <w:r>
        <w:rPr>
          <w:rFonts w:ascii="Times New Roman" w:hAnsi="Times New Roman"/>
          <w:sz w:val="28"/>
          <w:szCs w:val="28"/>
        </w:rPr>
        <w:t xml:space="preserve">сти </w:t>
      </w:r>
      <w:r w:rsidRPr="00C70DD1">
        <w:rPr>
          <w:rFonts w:ascii="Times New Roman" w:hAnsi="Times New Roman"/>
          <w:sz w:val="28"/>
          <w:szCs w:val="28"/>
        </w:rPr>
        <w:t>производства</w:t>
      </w:r>
    </w:p>
    <w:p w:rsidR="00875169" w:rsidRPr="00B3095E" w:rsidRDefault="00875169" w:rsidP="005A5C9C">
      <w:pPr>
        <w:numPr>
          <w:ilvl w:val="0"/>
          <w:numId w:val="35"/>
        </w:numPr>
        <w:spacing w:after="0" w:line="360" w:lineRule="auto"/>
        <w:jc w:val="both"/>
        <w:rPr>
          <w:rFonts w:ascii="Times New Roman" w:hAnsi="Times New Roman"/>
          <w:sz w:val="28"/>
          <w:szCs w:val="28"/>
        </w:rPr>
      </w:pPr>
      <w:r>
        <w:rPr>
          <w:rFonts w:ascii="Times New Roman" w:hAnsi="Times New Roman"/>
          <w:sz w:val="28"/>
          <w:szCs w:val="28"/>
        </w:rPr>
        <w:t>п</w:t>
      </w:r>
      <w:r w:rsidRPr="00C70DD1">
        <w:rPr>
          <w:rFonts w:ascii="Times New Roman" w:hAnsi="Times New Roman"/>
          <w:sz w:val="28"/>
          <w:szCs w:val="28"/>
        </w:rPr>
        <w:t>ерестро</w:t>
      </w:r>
      <w:r>
        <w:rPr>
          <w:rFonts w:ascii="Times New Roman" w:hAnsi="Times New Roman"/>
          <w:sz w:val="28"/>
          <w:szCs w:val="28"/>
        </w:rPr>
        <w:t>йка</w:t>
      </w:r>
      <w:r w:rsidRPr="00C70DD1">
        <w:rPr>
          <w:rFonts w:ascii="Times New Roman" w:hAnsi="Times New Roman"/>
          <w:sz w:val="28"/>
          <w:szCs w:val="28"/>
        </w:rPr>
        <w:t xml:space="preserve"> структур</w:t>
      </w:r>
      <w:r>
        <w:rPr>
          <w:rFonts w:ascii="Times New Roman" w:hAnsi="Times New Roman"/>
          <w:sz w:val="28"/>
          <w:szCs w:val="28"/>
        </w:rPr>
        <w:t>ы</w:t>
      </w:r>
      <w:r w:rsidRPr="00C70DD1">
        <w:rPr>
          <w:rFonts w:ascii="Times New Roman" w:hAnsi="Times New Roman"/>
          <w:sz w:val="28"/>
          <w:szCs w:val="28"/>
        </w:rPr>
        <w:t xml:space="preserve"> каналов денежного обращения.</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Решить эти задачи по управлению денежно-кредитной сферой, </w:t>
      </w:r>
      <w:r w:rsidRPr="00724057">
        <w:rPr>
          <w:rFonts w:ascii="Times New Roman" w:hAnsi="Times New Roman"/>
          <w:sz w:val="28"/>
          <w:szCs w:val="28"/>
        </w:rPr>
        <w:t>функционирующ</w:t>
      </w:r>
      <w:r>
        <w:rPr>
          <w:rFonts w:ascii="Times New Roman" w:hAnsi="Times New Roman"/>
          <w:sz w:val="28"/>
          <w:szCs w:val="28"/>
        </w:rPr>
        <w:t>ей</w:t>
      </w:r>
      <w:r w:rsidRPr="00724057">
        <w:rPr>
          <w:rFonts w:ascii="Times New Roman" w:hAnsi="Times New Roman"/>
          <w:sz w:val="28"/>
          <w:szCs w:val="28"/>
        </w:rPr>
        <w:t xml:space="preserve"> в режиме самоорганизации</w:t>
      </w:r>
      <w:r>
        <w:rPr>
          <w:rFonts w:ascii="Times New Roman" w:hAnsi="Times New Roman"/>
          <w:sz w:val="28"/>
          <w:szCs w:val="28"/>
        </w:rPr>
        <w:t xml:space="preserve">, в силу их крайней сложности можно только в рамках синергетического подхода. </w:t>
      </w:r>
      <w:r w:rsidRPr="001F05B4">
        <w:rPr>
          <w:rFonts w:ascii="Times New Roman" w:hAnsi="Times New Roman"/>
          <w:bCs/>
          <w:iCs/>
          <w:sz w:val="28"/>
          <w:szCs w:val="28"/>
          <w:lang w:eastAsia="en-GB"/>
        </w:rPr>
        <w:t xml:space="preserve">С </w:t>
      </w:r>
      <w:r>
        <w:rPr>
          <w:rFonts w:ascii="Times New Roman" w:hAnsi="Times New Roman"/>
          <w:bCs/>
          <w:iCs/>
          <w:sz w:val="28"/>
          <w:szCs w:val="28"/>
          <w:lang w:eastAsia="en-GB"/>
        </w:rPr>
        <w:t xml:space="preserve">этой </w:t>
      </w:r>
      <w:r w:rsidRPr="001F05B4">
        <w:rPr>
          <w:rFonts w:ascii="Times New Roman" w:hAnsi="Times New Roman"/>
          <w:bCs/>
          <w:iCs/>
          <w:sz w:val="28"/>
          <w:szCs w:val="28"/>
          <w:lang w:eastAsia="en-GB"/>
        </w:rPr>
        <w:t>позици</w:t>
      </w:r>
      <w:r>
        <w:rPr>
          <w:rFonts w:ascii="Times New Roman" w:hAnsi="Times New Roman"/>
          <w:bCs/>
          <w:iCs/>
          <w:sz w:val="28"/>
          <w:szCs w:val="28"/>
          <w:lang w:eastAsia="en-GB"/>
        </w:rPr>
        <w:t>и</w:t>
      </w:r>
      <w:r w:rsidRPr="001F05B4">
        <w:rPr>
          <w:rFonts w:ascii="Times New Roman" w:hAnsi="Times New Roman"/>
          <w:bCs/>
          <w:iCs/>
          <w:sz w:val="28"/>
          <w:szCs w:val="28"/>
          <w:lang w:eastAsia="en-GB"/>
        </w:rPr>
        <w:t xml:space="preserve"> эффективным методом управления является создание приемлемых условий для жела</w:t>
      </w:r>
      <w:r>
        <w:rPr>
          <w:rFonts w:ascii="Times New Roman" w:hAnsi="Times New Roman"/>
          <w:bCs/>
          <w:iCs/>
          <w:sz w:val="28"/>
          <w:szCs w:val="28"/>
          <w:lang w:eastAsia="en-GB"/>
        </w:rPr>
        <w:t>тельной направленности процессов</w:t>
      </w:r>
      <w:r w:rsidRPr="001F05B4">
        <w:rPr>
          <w:rFonts w:ascii="Times New Roman" w:hAnsi="Times New Roman"/>
          <w:bCs/>
          <w:iCs/>
          <w:sz w:val="28"/>
          <w:szCs w:val="28"/>
          <w:lang w:eastAsia="en-GB"/>
        </w:rPr>
        <w:t xml:space="preserve"> самоорганизации. Ин</w:t>
      </w:r>
      <w:r>
        <w:rPr>
          <w:rFonts w:ascii="Times New Roman" w:hAnsi="Times New Roman"/>
          <w:bCs/>
          <w:iCs/>
          <w:sz w:val="28"/>
          <w:szCs w:val="28"/>
          <w:lang w:eastAsia="en-GB"/>
        </w:rPr>
        <w:t>ыми</w:t>
      </w:r>
      <w:r w:rsidRPr="001F05B4">
        <w:rPr>
          <w:rFonts w:ascii="Times New Roman" w:hAnsi="Times New Roman"/>
          <w:bCs/>
          <w:iCs/>
          <w:sz w:val="28"/>
          <w:szCs w:val="28"/>
          <w:lang w:eastAsia="en-GB"/>
        </w:rPr>
        <w:t xml:space="preserve"> </w:t>
      </w:r>
      <w:r>
        <w:rPr>
          <w:rFonts w:ascii="Times New Roman" w:hAnsi="Times New Roman"/>
          <w:bCs/>
          <w:iCs/>
          <w:sz w:val="28"/>
          <w:szCs w:val="28"/>
          <w:lang w:eastAsia="en-GB"/>
        </w:rPr>
        <w:t>словами</w:t>
      </w:r>
      <w:r w:rsidRPr="001F05B4">
        <w:rPr>
          <w:rFonts w:ascii="Times New Roman" w:hAnsi="Times New Roman"/>
          <w:bCs/>
          <w:iCs/>
          <w:sz w:val="28"/>
          <w:szCs w:val="28"/>
          <w:lang w:eastAsia="en-GB"/>
        </w:rPr>
        <w:t xml:space="preserve">, </w:t>
      </w:r>
      <w:r>
        <w:rPr>
          <w:rFonts w:ascii="Times New Roman" w:hAnsi="Times New Roman"/>
          <w:bCs/>
          <w:iCs/>
          <w:sz w:val="28"/>
          <w:szCs w:val="28"/>
          <w:lang w:eastAsia="en-GB"/>
        </w:rPr>
        <w:t xml:space="preserve">та или иная </w:t>
      </w:r>
      <w:r w:rsidRPr="001F05B4">
        <w:rPr>
          <w:rFonts w:ascii="Times New Roman" w:hAnsi="Times New Roman"/>
          <w:bCs/>
          <w:iCs/>
          <w:sz w:val="28"/>
          <w:szCs w:val="28"/>
          <w:lang w:eastAsia="en-GB"/>
        </w:rPr>
        <w:t xml:space="preserve">стратегия развития требует создания </w:t>
      </w:r>
      <w:r>
        <w:rPr>
          <w:rFonts w:ascii="Times New Roman" w:hAnsi="Times New Roman"/>
          <w:bCs/>
          <w:iCs/>
          <w:sz w:val="28"/>
          <w:szCs w:val="28"/>
          <w:lang w:eastAsia="en-GB"/>
        </w:rPr>
        <w:t xml:space="preserve">определенной </w:t>
      </w:r>
      <w:r w:rsidRPr="001F05B4">
        <w:rPr>
          <w:rFonts w:ascii="Times New Roman" w:hAnsi="Times New Roman"/>
          <w:bCs/>
          <w:iCs/>
          <w:sz w:val="28"/>
          <w:szCs w:val="28"/>
          <w:lang w:eastAsia="en-GB"/>
        </w:rPr>
        <w:t xml:space="preserve">среды </w:t>
      </w:r>
      <w:r>
        <w:rPr>
          <w:rFonts w:ascii="Times New Roman" w:hAnsi="Times New Roman"/>
          <w:bCs/>
          <w:iCs/>
          <w:sz w:val="28"/>
          <w:szCs w:val="28"/>
          <w:lang w:eastAsia="en-GB"/>
        </w:rPr>
        <w:t>для т</w:t>
      </w:r>
      <w:r w:rsidRPr="001F05B4">
        <w:rPr>
          <w:rFonts w:ascii="Times New Roman" w:hAnsi="Times New Roman"/>
          <w:bCs/>
          <w:iCs/>
          <w:sz w:val="28"/>
          <w:szCs w:val="28"/>
          <w:lang w:eastAsia="en-GB"/>
        </w:rPr>
        <w:t>акого развития.</w:t>
      </w:r>
      <w:r w:rsidRPr="001F05B4">
        <w:rPr>
          <w:rFonts w:ascii="Times New Roman" w:hAnsi="Times New Roman"/>
          <w:sz w:val="28"/>
          <w:szCs w:val="28"/>
        </w:rPr>
        <w:t xml:space="preserve"> </w:t>
      </w:r>
      <w:r>
        <w:rPr>
          <w:rFonts w:ascii="Times New Roman" w:hAnsi="Times New Roman"/>
          <w:sz w:val="28"/>
          <w:szCs w:val="28"/>
        </w:rPr>
        <w:t>Ж</w:t>
      </w:r>
      <w:r w:rsidRPr="00FD471D">
        <w:rPr>
          <w:rFonts w:ascii="Times New Roman" w:hAnsi="Times New Roman"/>
          <w:sz w:val="28"/>
          <w:szCs w:val="28"/>
        </w:rPr>
        <w:t xml:space="preserve">есткое </w:t>
      </w:r>
      <w:r>
        <w:rPr>
          <w:rFonts w:ascii="Times New Roman" w:hAnsi="Times New Roman"/>
          <w:sz w:val="28"/>
          <w:szCs w:val="28"/>
        </w:rPr>
        <w:t xml:space="preserve">же </w:t>
      </w:r>
      <w:r w:rsidRPr="00FD471D">
        <w:rPr>
          <w:rFonts w:ascii="Times New Roman" w:hAnsi="Times New Roman"/>
          <w:sz w:val="28"/>
          <w:szCs w:val="28"/>
        </w:rPr>
        <w:t>управление с точно поставленными целями</w:t>
      </w:r>
      <w:r>
        <w:rPr>
          <w:rFonts w:ascii="Times New Roman" w:hAnsi="Times New Roman"/>
          <w:sz w:val="28"/>
          <w:szCs w:val="28"/>
        </w:rPr>
        <w:t xml:space="preserve"> м</w:t>
      </w:r>
      <w:r w:rsidRPr="00FD471D">
        <w:rPr>
          <w:rFonts w:ascii="Times New Roman" w:hAnsi="Times New Roman"/>
          <w:sz w:val="28"/>
          <w:szCs w:val="28"/>
        </w:rPr>
        <w:t>енее эффективно</w:t>
      </w:r>
      <w:r>
        <w:rPr>
          <w:rFonts w:ascii="Times New Roman" w:hAnsi="Times New Roman"/>
          <w:sz w:val="28"/>
          <w:szCs w:val="28"/>
        </w:rPr>
        <w:t xml:space="preserve"> по той причине, </w:t>
      </w:r>
      <w:r w:rsidRPr="00FD471D">
        <w:rPr>
          <w:rFonts w:ascii="Times New Roman" w:hAnsi="Times New Roman"/>
          <w:sz w:val="28"/>
          <w:szCs w:val="28"/>
        </w:rPr>
        <w:t>что всегда несет в себе вероятность ошибки.</w:t>
      </w:r>
      <w:r>
        <w:rPr>
          <w:rFonts w:ascii="Times New Roman" w:hAnsi="Times New Roman"/>
          <w:sz w:val="28"/>
          <w:szCs w:val="28"/>
        </w:rPr>
        <w:t xml:space="preserve"> </w:t>
      </w:r>
    </w:p>
    <w:p w:rsidR="00875169" w:rsidRPr="00FD471D"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ситуации рассмотренных выше задач это означает, что решение, например, первой задачи в долгосрочном периоде возможно по мере создания условий для этого. С одной стороны, необходим рост рентабельности и конкурентоспособности отечественного производства, с другой – снижение негативных ожиданий участников денежного рынка. Важной является и задача оптимизации институциональной самоорганизации банковского сектора в направлении </w:t>
      </w:r>
      <w:r w:rsidR="007D3D7D">
        <w:rPr>
          <w:rFonts w:ascii="Times New Roman" w:hAnsi="Times New Roman"/>
          <w:sz w:val="28"/>
          <w:szCs w:val="28"/>
        </w:rPr>
        <w:t xml:space="preserve">компенсации отмеченных выше институциональных «провалов», </w:t>
      </w:r>
      <w:r>
        <w:rPr>
          <w:rFonts w:ascii="Times New Roman" w:hAnsi="Times New Roman"/>
          <w:sz w:val="28"/>
          <w:szCs w:val="28"/>
        </w:rPr>
        <w:t>расширения кредитной поддержки национального производства, снижения доли спекулятивных операций.  Решение этой задачи по-сути будет способствовать и решению последующих, так как результатом станет формирование благоприятного инвестиционного климата в стране и соответствующая этому п</w:t>
      </w:r>
      <w:r w:rsidRPr="00C70DD1">
        <w:rPr>
          <w:rFonts w:ascii="Times New Roman" w:hAnsi="Times New Roman"/>
          <w:sz w:val="28"/>
          <w:szCs w:val="28"/>
        </w:rPr>
        <w:t>ерестро</w:t>
      </w:r>
      <w:r>
        <w:rPr>
          <w:rFonts w:ascii="Times New Roman" w:hAnsi="Times New Roman"/>
          <w:sz w:val="28"/>
          <w:szCs w:val="28"/>
        </w:rPr>
        <w:t>йка</w:t>
      </w:r>
      <w:r w:rsidRPr="00C70DD1">
        <w:rPr>
          <w:rFonts w:ascii="Times New Roman" w:hAnsi="Times New Roman"/>
          <w:sz w:val="28"/>
          <w:szCs w:val="28"/>
        </w:rPr>
        <w:t xml:space="preserve"> структур</w:t>
      </w:r>
      <w:r>
        <w:rPr>
          <w:rFonts w:ascii="Times New Roman" w:hAnsi="Times New Roman"/>
          <w:sz w:val="28"/>
          <w:szCs w:val="28"/>
        </w:rPr>
        <w:t>ы</w:t>
      </w:r>
      <w:r w:rsidRPr="00C70DD1">
        <w:rPr>
          <w:rFonts w:ascii="Times New Roman" w:hAnsi="Times New Roman"/>
          <w:sz w:val="28"/>
          <w:szCs w:val="28"/>
        </w:rPr>
        <w:t xml:space="preserve"> каналов денежного обращения.</w:t>
      </w:r>
    </w:p>
    <w:p w:rsidR="00875169" w:rsidRDefault="00875169" w:rsidP="00875169">
      <w:pPr>
        <w:spacing w:after="0" w:line="360" w:lineRule="auto"/>
        <w:ind w:firstLine="709"/>
        <w:jc w:val="both"/>
        <w:rPr>
          <w:rFonts w:ascii="Times New Roman" w:hAnsi="Times New Roman"/>
          <w:sz w:val="28"/>
          <w:szCs w:val="28"/>
          <w:lang w:eastAsia="en-GB"/>
        </w:rPr>
      </w:pPr>
      <w:r>
        <w:rPr>
          <w:rFonts w:ascii="Times New Roman" w:hAnsi="Times New Roman"/>
          <w:sz w:val="28"/>
          <w:szCs w:val="28"/>
          <w:lang w:eastAsia="en-GB"/>
        </w:rPr>
        <w:t xml:space="preserve">В контексте сказанного выше становится ясно, что само по себе расширение или </w:t>
      </w:r>
      <w:r w:rsidRPr="008F4264">
        <w:rPr>
          <w:rFonts w:ascii="Times New Roman" w:hAnsi="Times New Roman"/>
          <w:sz w:val="28"/>
          <w:szCs w:val="28"/>
          <w:lang w:eastAsia="en-GB"/>
        </w:rPr>
        <w:t>сокращ</w:t>
      </w:r>
      <w:r>
        <w:rPr>
          <w:rFonts w:ascii="Times New Roman" w:hAnsi="Times New Roman"/>
          <w:sz w:val="28"/>
          <w:szCs w:val="28"/>
          <w:lang w:eastAsia="en-GB"/>
        </w:rPr>
        <w:t>ение</w:t>
      </w:r>
      <w:r w:rsidRPr="008F4264">
        <w:rPr>
          <w:rFonts w:ascii="Times New Roman" w:hAnsi="Times New Roman"/>
          <w:sz w:val="28"/>
          <w:szCs w:val="28"/>
          <w:lang w:eastAsia="en-GB"/>
        </w:rPr>
        <w:t xml:space="preserve"> денежно</w:t>
      </w:r>
      <w:r>
        <w:rPr>
          <w:rFonts w:ascii="Times New Roman" w:hAnsi="Times New Roman"/>
          <w:sz w:val="28"/>
          <w:szCs w:val="28"/>
          <w:lang w:eastAsia="en-GB"/>
        </w:rPr>
        <w:t>го</w:t>
      </w:r>
      <w:r w:rsidRPr="008F4264">
        <w:rPr>
          <w:rFonts w:ascii="Times New Roman" w:hAnsi="Times New Roman"/>
          <w:sz w:val="28"/>
          <w:szCs w:val="28"/>
          <w:lang w:eastAsia="en-GB"/>
        </w:rPr>
        <w:t xml:space="preserve"> предложени</w:t>
      </w:r>
      <w:r>
        <w:rPr>
          <w:rFonts w:ascii="Times New Roman" w:hAnsi="Times New Roman"/>
          <w:sz w:val="28"/>
          <w:szCs w:val="28"/>
          <w:lang w:eastAsia="en-GB"/>
        </w:rPr>
        <w:t>я не решает проблемы институциональной ловушки, сложившейся в отечественной денежной сфере. Представляется, что Национальному банку совместно с Правительством Республики Беларусь необходимо</w:t>
      </w:r>
      <w:r w:rsidRPr="008F4264">
        <w:rPr>
          <w:rFonts w:ascii="Times New Roman" w:hAnsi="Times New Roman"/>
          <w:sz w:val="28"/>
          <w:szCs w:val="28"/>
          <w:lang w:eastAsia="en-GB"/>
        </w:rPr>
        <w:t xml:space="preserve"> найти те </w:t>
      </w:r>
      <w:r>
        <w:rPr>
          <w:rFonts w:ascii="Times New Roman" w:hAnsi="Times New Roman"/>
          <w:sz w:val="28"/>
          <w:szCs w:val="28"/>
          <w:lang w:eastAsia="en-GB"/>
        </w:rPr>
        <w:t>«</w:t>
      </w:r>
      <w:r w:rsidRPr="008F4264">
        <w:rPr>
          <w:rFonts w:ascii="Times New Roman" w:hAnsi="Times New Roman"/>
          <w:sz w:val="28"/>
          <w:szCs w:val="28"/>
          <w:lang w:eastAsia="en-GB"/>
        </w:rPr>
        <w:t>точки</w:t>
      </w:r>
      <w:r>
        <w:rPr>
          <w:rFonts w:ascii="Times New Roman" w:hAnsi="Times New Roman"/>
          <w:sz w:val="28"/>
          <w:szCs w:val="28"/>
          <w:lang w:eastAsia="en-GB"/>
        </w:rPr>
        <w:t xml:space="preserve"> приложения силы»</w:t>
      </w:r>
      <w:r w:rsidRPr="008F4264">
        <w:rPr>
          <w:rFonts w:ascii="Times New Roman" w:hAnsi="Times New Roman"/>
          <w:sz w:val="28"/>
          <w:szCs w:val="28"/>
          <w:lang w:eastAsia="en-GB"/>
        </w:rPr>
        <w:t xml:space="preserve">, которые </w:t>
      </w:r>
      <w:r>
        <w:rPr>
          <w:rFonts w:ascii="Times New Roman" w:hAnsi="Times New Roman"/>
          <w:sz w:val="28"/>
          <w:szCs w:val="28"/>
          <w:lang w:eastAsia="en-GB"/>
        </w:rPr>
        <w:t xml:space="preserve">создадут условия для роста </w:t>
      </w:r>
      <w:r>
        <w:rPr>
          <w:rFonts w:ascii="Times New Roman" w:hAnsi="Times New Roman"/>
          <w:sz w:val="28"/>
          <w:szCs w:val="28"/>
        </w:rPr>
        <w:t>конкурентоспособности отечественного производства</w:t>
      </w:r>
      <w:r>
        <w:rPr>
          <w:rFonts w:ascii="Times New Roman" w:hAnsi="Times New Roman"/>
          <w:sz w:val="28"/>
          <w:szCs w:val="28"/>
          <w:lang w:eastAsia="en-GB"/>
        </w:rPr>
        <w:t xml:space="preserve"> и соответствующего </w:t>
      </w:r>
      <w:r w:rsidRPr="008F4264">
        <w:rPr>
          <w:rFonts w:ascii="Times New Roman" w:hAnsi="Times New Roman"/>
          <w:sz w:val="28"/>
          <w:szCs w:val="28"/>
          <w:lang w:eastAsia="en-GB"/>
        </w:rPr>
        <w:t>расшир</w:t>
      </w:r>
      <w:r>
        <w:rPr>
          <w:rFonts w:ascii="Times New Roman" w:hAnsi="Times New Roman"/>
          <w:sz w:val="28"/>
          <w:szCs w:val="28"/>
          <w:lang w:eastAsia="en-GB"/>
        </w:rPr>
        <w:t>ения</w:t>
      </w:r>
      <w:r w:rsidRPr="008F4264">
        <w:rPr>
          <w:rFonts w:ascii="Times New Roman" w:hAnsi="Times New Roman"/>
          <w:sz w:val="28"/>
          <w:szCs w:val="28"/>
          <w:lang w:eastAsia="en-GB"/>
        </w:rPr>
        <w:t xml:space="preserve"> </w:t>
      </w:r>
      <w:r>
        <w:rPr>
          <w:rFonts w:ascii="Times New Roman" w:hAnsi="Times New Roman"/>
          <w:sz w:val="28"/>
          <w:szCs w:val="28"/>
          <w:lang w:eastAsia="en-GB"/>
        </w:rPr>
        <w:t>кредитной насыщенности производства. Это станет основой</w:t>
      </w:r>
      <w:r w:rsidRPr="008F4264">
        <w:rPr>
          <w:rFonts w:ascii="Times New Roman" w:hAnsi="Times New Roman"/>
          <w:sz w:val="28"/>
          <w:szCs w:val="28"/>
          <w:lang w:eastAsia="en-GB"/>
        </w:rPr>
        <w:t xml:space="preserve"> повыш</w:t>
      </w:r>
      <w:r>
        <w:rPr>
          <w:rFonts w:ascii="Times New Roman" w:hAnsi="Times New Roman"/>
          <w:sz w:val="28"/>
          <w:szCs w:val="28"/>
          <w:lang w:eastAsia="en-GB"/>
        </w:rPr>
        <w:t>ения</w:t>
      </w:r>
      <w:r w:rsidRPr="008F4264">
        <w:rPr>
          <w:rFonts w:ascii="Times New Roman" w:hAnsi="Times New Roman"/>
          <w:sz w:val="28"/>
          <w:szCs w:val="28"/>
          <w:lang w:eastAsia="en-GB"/>
        </w:rPr>
        <w:t xml:space="preserve"> уров</w:t>
      </w:r>
      <w:r>
        <w:rPr>
          <w:rFonts w:ascii="Times New Roman" w:hAnsi="Times New Roman"/>
          <w:sz w:val="28"/>
          <w:szCs w:val="28"/>
          <w:lang w:eastAsia="en-GB"/>
        </w:rPr>
        <w:t>ня</w:t>
      </w:r>
      <w:r w:rsidRPr="008F4264">
        <w:rPr>
          <w:rFonts w:ascii="Times New Roman" w:hAnsi="Times New Roman"/>
          <w:sz w:val="28"/>
          <w:szCs w:val="28"/>
          <w:lang w:eastAsia="en-GB"/>
        </w:rPr>
        <w:t xml:space="preserve"> монетизации </w:t>
      </w:r>
      <w:r>
        <w:rPr>
          <w:rFonts w:ascii="Times New Roman" w:hAnsi="Times New Roman"/>
          <w:sz w:val="28"/>
          <w:szCs w:val="28"/>
          <w:lang w:eastAsia="en-GB"/>
        </w:rPr>
        <w:t xml:space="preserve">национальной </w:t>
      </w:r>
      <w:r w:rsidRPr="008F4264">
        <w:rPr>
          <w:rFonts w:ascii="Times New Roman" w:hAnsi="Times New Roman"/>
          <w:sz w:val="28"/>
          <w:szCs w:val="28"/>
          <w:lang w:eastAsia="en-GB"/>
        </w:rPr>
        <w:t>экономики.</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о</w:t>
      </w:r>
      <w:r w:rsidRPr="0054556F">
        <w:rPr>
          <w:rFonts w:ascii="Times New Roman" w:hAnsi="Times New Roman"/>
          <w:sz w:val="28"/>
          <w:szCs w:val="28"/>
        </w:rPr>
        <w:t>сновная цель управления самоорганизацией денежной с</w:t>
      </w:r>
      <w:r>
        <w:rPr>
          <w:rFonts w:ascii="Times New Roman" w:hAnsi="Times New Roman"/>
          <w:sz w:val="28"/>
          <w:szCs w:val="28"/>
        </w:rPr>
        <w:t>феры</w:t>
      </w:r>
      <w:r w:rsidRPr="0054556F">
        <w:rPr>
          <w:rFonts w:ascii="Times New Roman" w:hAnsi="Times New Roman"/>
          <w:sz w:val="28"/>
          <w:szCs w:val="28"/>
        </w:rPr>
        <w:t xml:space="preserve"> при разработке и реализации </w:t>
      </w:r>
      <w:r>
        <w:rPr>
          <w:rFonts w:ascii="Times New Roman" w:hAnsi="Times New Roman"/>
          <w:sz w:val="28"/>
          <w:szCs w:val="28"/>
        </w:rPr>
        <w:t>денежно-кредитной политики</w:t>
      </w:r>
      <w:r w:rsidRPr="0054556F">
        <w:rPr>
          <w:rFonts w:ascii="Times New Roman" w:hAnsi="Times New Roman"/>
          <w:sz w:val="28"/>
          <w:szCs w:val="28"/>
        </w:rPr>
        <w:t xml:space="preserve"> состоит в формировании условий для возникновения </w:t>
      </w:r>
      <w:r>
        <w:rPr>
          <w:rFonts w:ascii="Times New Roman" w:hAnsi="Times New Roman"/>
          <w:sz w:val="28"/>
          <w:szCs w:val="28"/>
        </w:rPr>
        <w:t>желаемых синергетических эффектов (</w:t>
      </w:r>
      <w:r w:rsidRPr="0054556F">
        <w:rPr>
          <w:rFonts w:ascii="Times New Roman" w:hAnsi="Times New Roman"/>
          <w:sz w:val="28"/>
          <w:szCs w:val="28"/>
        </w:rPr>
        <w:t>особенно в кредитно-инвестиционной сфере</w:t>
      </w:r>
      <w:r>
        <w:rPr>
          <w:rFonts w:ascii="Times New Roman" w:hAnsi="Times New Roman"/>
          <w:sz w:val="28"/>
          <w:szCs w:val="28"/>
        </w:rPr>
        <w:t>),</w:t>
      </w:r>
      <w:r w:rsidRPr="0054556F">
        <w:rPr>
          <w:rFonts w:ascii="Times New Roman" w:hAnsi="Times New Roman"/>
          <w:sz w:val="28"/>
          <w:szCs w:val="28"/>
        </w:rPr>
        <w:t xml:space="preserve"> для котор</w:t>
      </w:r>
      <w:r>
        <w:rPr>
          <w:rFonts w:ascii="Times New Roman" w:hAnsi="Times New Roman"/>
          <w:sz w:val="28"/>
          <w:szCs w:val="28"/>
        </w:rPr>
        <w:t>ых, как уже отмечалось,</w:t>
      </w:r>
      <w:r w:rsidRPr="0054556F">
        <w:rPr>
          <w:rFonts w:ascii="Times New Roman" w:hAnsi="Times New Roman"/>
          <w:sz w:val="28"/>
          <w:szCs w:val="28"/>
        </w:rPr>
        <w:t xml:space="preserve"> характерно </w:t>
      </w:r>
      <w:r>
        <w:rPr>
          <w:rFonts w:ascii="Times New Roman" w:hAnsi="Times New Roman"/>
          <w:sz w:val="28"/>
          <w:szCs w:val="28"/>
        </w:rPr>
        <w:t>резонансное развитие</w:t>
      </w:r>
      <w:r>
        <w:rPr>
          <w:rStyle w:val="a9"/>
          <w:rFonts w:ascii="Times New Roman" w:hAnsi="Times New Roman"/>
          <w:sz w:val="28"/>
          <w:szCs w:val="28"/>
        </w:rPr>
        <w:footnoteReference w:id="102"/>
      </w:r>
      <w:r w:rsidRPr="0054556F">
        <w:rPr>
          <w:rFonts w:ascii="Times New Roman" w:hAnsi="Times New Roman"/>
          <w:sz w:val="28"/>
          <w:szCs w:val="28"/>
        </w:rPr>
        <w:t xml:space="preserve">. Одновременно важна минимизация </w:t>
      </w:r>
      <w:r>
        <w:rPr>
          <w:rFonts w:ascii="Times New Roman" w:hAnsi="Times New Roman"/>
          <w:sz w:val="28"/>
          <w:szCs w:val="28"/>
        </w:rPr>
        <w:t xml:space="preserve">негативных </w:t>
      </w:r>
      <w:r w:rsidRPr="0054556F">
        <w:rPr>
          <w:rFonts w:ascii="Times New Roman" w:hAnsi="Times New Roman"/>
          <w:sz w:val="28"/>
          <w:szCs w:val="28"/>
        </w:rPr>
        <w:t>рефлексивных процессов</w:t>
      </w:r>
      <w:r>
        <w:rPr>
          <w:rFonts w:ascii="Times New Roman" w:hAnsi="Times New Roman"/>
          <w:sz w:val="28"/>
          <w:szCs w:val="28"/>
        </w:rPr>
        <w:t>, генерируемых</w:t>
      </w:r>
      <w:r w:rsidRPr="0054556F">
        <w:rPr>
          <w:rFonts w:ascii="Times New Roman" w:hAnsi="Times New Roman"/>
          <w:sz w:val="28"/>
          <w:szCs w:val="28"/>
        </w:rPr>
        <w:t xml:space="preserve"> участник</w:t>
      </w:r>
      <w:r>
        <w:rPr>
          <w:rFonts w:ascii="Times New Roman" w:hAnsi="Times New Roman"/>
          <w:sz w:val="28"/>
          <w:szCs w:val="28"/>
        </w:rPr>
        <w:t>ами</w:t>
      </w:r>
      <w:r w:rsidRPr="0054556F">
        <w:rPr>
          <w:rFonts w:ascii="Times New Roman" w:hAnsi="Times New Roman"/>
          <w:sz w:val="28"/>
          <w:szCs w:val="28"/>
        </w:rPr>
        <w:t xml:space="preserve"> системы.</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Ф</w:t>
      </w:r>
      <w:r w:rsidRPr="0097760F">
        <w:rPr>
          <w:rFonts w:ascii="Times New Roman" w:hAnsi="Times New Roman"/>
          <w:sz w:val="28"/>
          <w:szCs w:val="28"/>
        </w:rPr>
        <w:t>ормировани</w:t>
      </w:r>
      <w:r>
        <w:rPr>
          <w:rFonts w:ascii="Times New Roman" w:hAnsi="Times New Roman"/>
          <w:sz w:val="28"/>
          <w:szCs w:val="28"/>
        </w:rPr>
        <w:t>е</w:t>
      </w:r>
      <w:r w:rsidRPr="0097760F">
        <w:rPr>
          <w:rFonts w:ascii="Times New Roman" w:hAnsi="Times New Roman"/>
          <w:sz w:val="28"/>
          <w:szCs w:val="28"/>
        </w:rPr>
        <w:t xml:space="preserve"> предпосылок </w:t>
      </w:r>
      <w:r>
        <w:rPr>
          <w:rFonts w:ascii="Times New Roman" w:hAnsi="Times New Roman"/>
          <w:sz w:val="28"/>
          <w:szCs w:val="28"/>
        </w:rPr>
        <w:t xml:space="preserve">для определения отмеченных выше </w:t>
      </w:r>
      <w:r>
        <w:rPr>
          <w:rFonts w:ascii="Times New Roman" w:hAnsi="Times New Roman"/>
          <w:sz w:val="28"/>
          <w:szCs w:val="28"/>
          <w:lang w:eastAsia="en-GB"/>
        </w:rPr>
        <w:t>«</w:t>
      </w:r>
      <w:r w:rsidRPr="008F4264">
        <w:rPr>
          <w:rFonts w:ascii="Times New Roman" w:hAnsi="Times New Roman"/>
          <w:sz w:val="28"/>
          <w:szCs w:val="28"/>
          <w:lang w:eastAsia="en-GB"/>
        </w:rPr>
        <w:t>точ</w:t>
      </w:r>
      <w:r>
        <w:rPr>
          <w:rFonts w:ascii="Times New Roman" w:hAnsi="Times New Roman"/>
          <w:sz w:val="28"/>
          <w:szCs w:val="28"/>
          <w:lang w:eastAsia="en-GB"/>
        </w:rPr>
        <w:t>ек приложения силы»</w:t>
      </w:r>
      <w:r>
        <w:rPr>
          <w:rFonts w:ascii="Times New Roman" w:hAnsi="Times New Roman"/>
          <w:sz w:val="28"/>
          <w:szCs w:val="28"/>
        </w:rPr>
        <w:t xml:space="preserve"> предполагает в качестве предварительного этапа </w:t>
      </w:r>
      <w:r w:rsidRPr="0097760F">
        <w:rPr>
          <w:rFonts w:ascii="Times New Roman" w:hAnsi="Times New Roman"/>
          <w:bCs/>
          <w:iCs/>
          <w:sz w:val="28"/>
          <w:szCs w:val="28"/>
        </w:rPr>
        <w:t>идентификаци</w:t>
      </w:r>
      <w:r>
        <w:rPr>
          <w:rFonts w:ascii="Times New Roman" w:hAnsi="Times New Roman"/>
          <w:bCs/>
          <w:iCs/>
          <w:sz w:val="28"/>
          <w:szCs w:val="28"/>
        </w:rPr>
        <w:t>ю</w:t>
      </w:r>
      <w:r w:rsidRPr="0097760F">
        <w:rPr>
          <w:rFonts w:ascii="Times New Roman" w:hAnsi="Times New Roman"/>
          <w:bCs/>
          <w:iCs/>
          <w:sz w:val="28"/>
          <w:szCs w:val="28"/>
        </w:rPr>
        <w:t xml:space="preserve"> ведущ</w:t>
      </w:r>
      <w:r>
        <w:rPr>
          <w:rFonts w:ascii="Times New Roman" w:hAnsi="Times New Roman"/>
          <w:bCs/>
          <w:iCs/>
          <w:sz w:val="28"/>
          <w:szCs w:val="28"/>
        </w:rPr>
        <w:t>их</w:t>
      </w:r>
      <w:r w:rsidRPr="0097760F">
        <w:rPr>
          <w:rFonts w:ascii="Times New Roman" w:hAnsi="Times New Roman"/>
          <w:bCs/>
          <w:iCs/>
          <w:sz w:val="28"/>
          <w:szCs w:val="28"/>
        </w:rPr>
        <w:t xml:space="preserve"> фактор</w:t>
      </w:r>
      <w:r>
        <w:rPr>
          <w:rFonts w:ascii="Times New Roman" w:hAnsi="Times New Roman"/>
          <w:bCs/>
          <w:iCs/>
          <w:sz w:val="28"/>
          <w:szCs w:val="28"/>
        </w:rPr>
        <w:t>ов (п</w:t>
      </w:r>
      <w:r w:rsidRPr="0097760F">
        <w:rPr>
          <w:rFonts w:ascii="Times New Roman" w:hAnsi="Times New Roman"/>
          <w:bCs/>
          <w:iCs/>
          <w:sz w:val="28"/>
          <w:szCs w:val="28"/>
        </w:rPr>
        <w:t>араметр</w:t>
      </w:r>
      <w:r>
        <w:rPr>
          <w:rFonts w:ascii="Times New Roman" w:hAnsi="Times New Roman"/>
          <w:bCs/>
          <w:iCs/>
          <w:sz w:val="28"/>
          <w:szCs w:val="28"/>
        </w:rPr>
        <w:t>ов</w:t>
      </w:r>
      <w:r w:rsidRPr="0097760F">
        <w:rPr>
          <w:rFonts w:ascii="Times New Roman" w:hAnsi="Times New Roman"/>
          <w:bCs/>
          <w:iCs/>
          <w:sz w:val="28"/>
          <w:szCs w:val="28"/>
        </w:rPr>
        <w:t xml:space="preserve"> порядка</w:t>
      </w:r>
      <w:r>
        <w:rPr>
          <w:rFonts w:ascii="Times New Roman" w:hAnsi="Times New Roman"/>
          <w:bCs/>
          <w:iCs/>
          <w:sz w:val="28"/>
          <w:szCs w:val="28"/>
        </w:rPr>
        <w:t>),</w:t>
      </w:r>
      <w:r w:rsidRPr="0097760F">
        <w:rPr>
          <w:rFonts w:ascii="Times New Roman" w:hAnsi="Times New Roman"/>
          <w:sz w:val="28"/>
          <w:szCs w:val="28"/>
        </w:rPr>
        <w:t xml:space="preserve"> </w:t>
      </w:r>
      <w:r>
        <w:rPr>
          <w:rFonts w:ascii="Times New Roman" w:hAnsi="Times New Roman"/>
          <w:sz w:val="28"/>
          <w:szCs w:val="28"/>
        </w:rPr>
        <w:t>влияющих на ситуацию и позволяющих с</w:t>
      </w:r>
      <w:r>
        <w:rPr>
          <w:rFonts w:ascii="Times New Roman" w:hAnsi="Times New Roman"/>
          <w:bCs/>
          <w:iCs/>
          <w:sz w:val="28"/>
          <w:szCs w:val="28"/>
        </w:rPr>
        <w:t xml:space="preserve">генерировать </w:t>
      </w:r>
      <w:r>
        <w:rPr>
          <w:rFonts w:ascii="Times New Roman" w:hAnsi="Times New Roman"/>
          <w:sz w:val="28"/>
          <w:szCs w:val="28"/>
        </w:rPr>
        <w:t xml:space="preserve">синергетический </w:t>
      </w:r>
      <w:r w:rsidRPr="0097760F">
        <w:rPr>
          <w:rFonts w:ascii="Times New Roman" w:hAnsi="Times New Roman"/>
          <w:sz w:val="28"/>
          <w:szCs w:val="28"/>
        </w:rPr>
        <w:t>эффект</w:t>
      </w:r>
      <w:r>
        <w:rPr>
          <w:rFonts w:ascii="Times New Roman" w:hAnsi="Times New Roman"/>
          <w:sz w:val="28"/>
          <w:szCs w:val="28"/>
        </w:rPr>
        <w:t xml:space="preserve"> для выхода из институциональной ловушки</w:t>
      </w:r>
      <w:r w:rsidRPr="0097760F">
        <w:rPr>
          <w:rFonts w:ascii="Times New Roman" w:hAnsi="Times New Roman"/>
          <w:bCs/>
          <w:iCs/>
          <w:sz w:val="28"/>
          <w:szCs w:val="28"/>
        </w:rPr>
        <w:t xml:space="preserve">. </w:t>
      </w:r>
      <w:r>
        <w:rPr>
          <w:rFonts w:ascii="Times New Roman" w:hAnsi="Times New Roman"/>
          <w:bCs/>
          <w:iCs/>
          <w:sz w:val="28"/>
          <w:szCs w:val="28"/>
        </w:rPr>
        <w:t xml:space="preserve">На этой основе целесообразно </w:t>
      </w:r>
      <w:r w:rsidRPr="000F69FC">
        <w:rPr>
          <w:rFonts w:ascii="Times New Roman" w:hAnsi="Times New Roman"/>
          <w:sz w:val="28"/>
          <w:szCs w:val="28"/>
        </w:rPr>
        <w:t>созда</w:t>
      </w:r>
      <w:r>
        <w:rPr>
          <w:rFonts w:ascii="Times New Roman" w:hAnsi="Times New Roman"/>
          <w:sz w:val="28"/>
          <w:szCs w:val="28"/>
        </w:rPr>
        <w:t xml:space="preserve">ть </w:t>
      </w:r>
      <w:r w:rsidRPr="000F69FC">
        <w:rPr>
          <w:rFonts w:ascii="Times New Roman" w:hAnsi="Times New Roman"/>
          <w:sz w:val="28"/>
          <w:szCs w:val="28"/>
        </w:rPr>
        <w:t>комплексн</w:t>
      </w:r>
      <w:r>
        <w:rPr>
          <w:rFonts w:ascii="Times New Roman" w:hAnsi="Times New Roman"/>
          <w:sz w:val="28"/>
          <w:szCs w:val="28"/>
        </w:rPr>
        <w:t>ую</w:t>
      </w:r>
      <w:r w:rsidRPr="000F69FC">
        <w:rPr>
          <w:rFonts w:ascii="Times New Roman" w:hAnsi="Times New Roman"/>
          <w:sz w:val="28"/>
          <w:szCs w:val="28"/>
        </w:rPr>
        <w:t xml:space="preserve"> системно-информационн</w:t>
      </w:r>
      <w:r>
        <w:rPr>
          <w:rFonts w:ascii="Times New Roman" w:hAnsi="Times New Roman"/>
          <w:sz w:val="28"/>
          <w:szCs w:val="28"/>
        </w:rPr>
        <w:t>ую</w:t>
      </w:r>
      <w:r w:rsidRPr="000F69FC">
        <w:rPr>
          <w:rFonts w:ascii="Times New Roman" w:hAnsi="Times New Roman"/>
          <w:sz w:val="28"/>
          <w:szCs w:val="28"/>
        </w:rPr>
        <w:t xml:space="preserve"> поддержк</w:t>
      </w:r>
      <w:r>
        <w:rPr>
          <w:rFonts w:ascii="Times New Roman" w:hAnsi="Times New Roman"/>
          <w:sz w:val="28"/>
          <w:szCs w:val="28"/>
        </w:rPr>
        <w:t>у для монетарного регулятора</w:t>
      </w:r>
      <w:r w:rsidRPr="000F69FC">
        <w:rPr>
          <w:rFonts w:ascii="Times New Roman" w:hAnsi="Times New Roman"/>
          <w:sz w:val="28"/>
          <w:szCs w:val="28"/>
        </w:rPr>
        <w:t>, принимающего решения по управлению в норма</w:t>
      </w:r>
      <w:r>
        <w:rPr>
          <w:rFonts w:ascii="Times New Roman" w:hAnsi="Times New Roman"/>
          <w:sz w:val="28"/>
          <w:szCs w:val="28"/>
        </w:rPr>
        <w:t>льных и экстремальных ситуациях. Данный системно-информационный блок должен включать</w:t>
      </w:r>
      <w:r w:rsidRPr="000F69FC">
        <w:rPr>
          <w:rFonts w:ascii="Times New Roman" w:hAnsi="Times New Roman"/>
          <w:sz w:val="28"/>
          <w:szCs w:val="28"/>
        </w:rPr>
        <w:t xml:space="preserve"> </w:t>
      </w:r>
      <w:r>
        <w:rPr>
          <w:rFonts w:ascii="Times New Roman" w:hAnsi="Times New Roman"/>
          <w:sz w:val="28"/>
          <w:szCs w:val="28"/>
        </w:rPr>
        <w:t xml:space="preserve">подходы к </w:t>
      </w:r>
      <w:r w:rsidRPr="00132E8A">
        <w:rPr>
          <w:rFonts w:ascii="Times New Roman" w:hAnsi="Times New Roman"/>
          <w:sz w:val="28"/>
          <w:szCs w:val="28"/>
        </w:rPr>
        <w:t>восприяти</w:t>
      </w:r>
      <w:r>
        <w:rPr>
          <w:rFonts w:ascii="Times New Roman" w:hAnsi="Times New Roman"/>
          <w:sz w:val="28"/>
          <w:szCs w:val="28"/>
        </w:rPr>
        <w:t>ю</w:t>
      </w:r>
      <w:r w:rsidRPr="00132E8A">
        <w:rPr>
          <w:rFonts w:ascii="Times New Roman" w:hAnsi="Times New Roman"/>
          <w:sz w:val="28"/>
          <w:szCs w:val="28"/>
        </w:rPr>
        <w:t xml:space="preserve"> информации, распознавани</w:t>
      </w:r>
      <w:r>
        <w:rPr>
          <w:rFonts w:ascii="Times New Roman" w:hAnsi="Times New Roman"/>
          <w:sz w:val="28"/>
          <w:szCs w:val="28"/>
        </w:rPr>
        <w:t>ю</w:t>
      </w:r>
      <w:r w:rsidRPr="00132E8A">
        <w:rPr>
          <w:rFonts w:ascii="Times New Roman" w:hAnsi="Times New Roman"/>
          <w:sz w:val="28"/>
          <w:szCs w:val="28"/>
        </w:rPr>
        <w:t xml:space="preserve"> ситуации, </w:t>
      </w:r>
      <w:r>
        <w:rPr>
          <w:rFonts w:ascii="Times New Roman" w:hAnsi="Times New Roman"/>
          <w:sz w:val="28"/>
          <w:szCs w:val="28"/>
        </w:rPr>
        <w:t xml:space="preserve">осуществлению </w:t>
      </w:r>
      <w:r w:rsidRPr="00132E8A">
        <w:rPr>
          <w:rFonts w:ascii="Times New Roman" w:hAnsi="Times New Roman"/>
          <w:sz w:val="28"/>
          <w:szCs w:val="28"/>
        </w:rPr>
        <w:t>ретроспективного анализа и прогноза событий, приняти</w:t>
      </w:r>
      <w:r>
        <w:rPr>
          <w:rFonts w:ascii="Times New Roman" w:hAnsi="Times New Roman"/>
          <w:sz w:val="28"/>
          <w:szCs w:val="28"/>
        </w:rPr>
        <w:t>ю</w:t>
      </w:r>
      <w:r w:rsidRPr="00132E8A">
        <w:rPr>
          <w:rFonts w:ascii="Times New Roman" w:hAnsi="Times New Roman"/>
          <w:sz w:val="28"/>
          <w:szCs w:val="28"/>
        </w:rPr>
        <w:t xml:space="preserve"> и исполнени</w:t>
      </w:r>
      <w:r>
        <w:rPr>
          <w:rFonts w:ascii="Times New Roman" w:hAnsi="Times New Roman"/>
          <w:sz w:val="28"/>
          <w:szCs w:val="28"/>
        </w:rPr>
        <w:t>ю</w:t>
      </w:r>
      <w:r w:rsidRPr="00132E8A">
        <w:rPr>
          <w:rFonts w:ascii="Times New Roman" w:hAnsi="Times New Roman"/>
          <w:sz w:val="28"/>
          <w:szCs w:val="28"/>
        </w:rPr>
        <w:t xml:space="preserve"> решений. </w:t>
      </w:r>
      <w:r>
        <w:rPr>
          <w:rFonts w:ascii="Times New Roman" w:hAnsi="Times New Roman"/>
          <w:sz w:val="28"/>
          <w:szCs w:val="28"/>
        </w:rPr>
        <w:t xml:space="preserve"> </w:t>
      </w:r>
    </w:p>
    <w:p w:rsidR="00875169" w:rsidRPr="007C4B4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примера, это может быть </w:t>
      </w:r>
      <w:r w:rsidRPr="00132E8A">
        <w:rPr>
          <w:rFonts w:ascii="Times New Roman" w:hAnsi="Times New Roman"/>
          <w:sz w:val="28"/>
          <w:szCs w:val="28"/>
        </w:rPr>
        <w:t xml:space="preserve">использование матрицы </w:t>
      </w:r>
      <w:r>
        <w:rPr>
          <w:rFonts w:ascii="Times New Roman" w:hAnsi="Times New Roman"/>
          <w:bCs/>
          <w:iCs/>
          <w:sz w:val="28"/>
          <w:szCs w:val="28"/>
        </w:rPr>
        <w:t>п</w:t>
      </w:r>
      <w:r w:rsidRPr="0097760F">
        <w:rPr>
          <w:rFonts w:ascii="Times New Roman" w:hAnsi="Times New Roman"/>
          <w:bCs/>
          <w:iCs/>
          <w:sz w:val="28"/>
          <w:szCs w:val="28"/>
        </w:rPr>
        <w:t>араметр</w:t>
      </w:r>
      <w:r>
        <w:rPr>
          <w:rFonts w:ascii="Times New Roman" w:hAnsi="Times New Roman"/>
          <w:bCs/>
          <w:iCs/>
          <w:sz w:val="28"/>
          <w:szCs w:val="28"/>
        </w:rPr>
        <w:t>ов</w:t>
      </w:r>
      <w:r w:rsidRPr="0097760F">
        <w:rPr>
          <w:rFonts w:ascii="Times New Roman" w:hAnsi="Times New Roman"/>
          <w:bCs/>
          <w:iCs/>
          <w:sz w:val="28"/>
          <w:szCs w:val="28"/>
        </w:rPr>
        <w:t xml:space="preserve"> порядка</w:t>
      </w:r>
      <w:r w:rsidRPr="00132E8A">
        <w:rPr>
          <w:rFonts w:ascii="Times New Roman" w:hAnsi="Times New Roman"/>
          <w:sz w:val="28"/>
          <w:szCs w:val="28"/>
        </w:rPr>
        <w:t xml:space="preserve"> </w:t>
      </w:r>
      <w:r>
        <w:rPr>
          <w:rFonts w:ascii="Times New Roman" w:hAnsi="Times New Roman"/>
          <w:sz w:val="28"/>
          <w:szCs w:val="28"/>
        </w:rPr>
        <w:t xml:space="preserve">как институциональной, так и рефлексивной активности денежной системы </w:t>
      </w:r>
      <w:r w:rsidRPr="000376B5">
        <w:rPr>
          <w:rFonts w:ascii="Times New Roman" w:hAnsi="Times New Roman"/>
          <w:sz w:val="28"/>
          <w:szCs w:val="28"/>
        </w:rPr>
        <w:t xml:space="preserve">(таблицы </w:t>
      </w:r>
      <w:r w:rsidR="000376B5" w:rsidRPr="000376B5">
        <w:rPr>
          <w:rFonts w:ascii="Times New Roman" w:hAnsi="Times New Roman"/>
          <w:sz w:val="28"/>
          <w:szCs w:val="28"/>
        </w:rPr>
        <w:t>4.3.1 и 4.3.2</w:t>
      </w:r>
      <w:r w:rsidRPr="000376B5">
        <w:rPr>
          <w:rFonts w:ascii="Times New Roman" w:hAnsi="Times New Roman"/>
          <w:sz w:val="28"/>
          <w:szCs w:val="28"/>
        </w:rPr>
        <w:t>),</w:t>
      </w:r>
      <w:r w:rsidRPr="00132E8A">
        <w:rPr>
          <w:rFonts w:ascii="Times New Roman" w:hAnsi="Times New Roman"/>
          <w:sz w:val="28"/>
          <w:szCs w:val="28"/>
        </w:rPr>
        <w:t xml:space="preserve"> в котор</w:t>
      </w:r>
      <w:r>
        <w:rPr>
          <w:rFonts w:ascii="Times New Roman" w:hAnsi="Times New Roman"/>
          <w:sz w:val="28"/>
          <w:szCs w:val="28"/>
        </w:rPr>
        <w:t xml:space="preserve">ых </w:t>
      </w:r>
      <w:r w:rsidRPr="00132E8A">
        <w:rPr>
          <w:rFonts w:ascii="Times New Roman" w:hAnsi="Times New Roman"/>
          <w:sz w:val="28"/>
          <w:szCs w:val="28"/>
        </w:rPr>
        <w:t xml:space="preserve">значимость определенного фактора определяется либо в результате проведения </w:t>
      </w:r>
      <w:r>
        <w:rPr>
          <w:rFonts w:ascii="Times New Roman" w:hAnsi="Times New Roman"/>
          <w:sz w:val="28"/>
          <w:szCs w:val="28"/>
        </w:rPr>
        <w:t xml:space="preserve">математического </w:t>
      </w:r>
      <w:r w:rsidRPr="00132E8A">
        <w:rPr>
          <w:rFonts w:ascii="Times New Roman" w:hAnsi="Times New Roman"/>
          <w:sz w:val="28"/>
          <w:szCs w:val="28"/>
        </w:rPr>
        <w:t>анализа, либо экспертным методом</w:t>
      </w:r>
      <w:r>
        <w:rPr>
          <w:rFonts w:ascii="Times New Roman" w:hAnsi="Times New Roman"/>
          <w:sz w:val="28"/>
          <w:szCs w:val="28"/>
        </w:rPr>
        <w:t>, позволяющим учесть требования</w:t>
      </w:r>
      <w:r w:rsidRPr="00132E8A">
        <w:rPr>
          <w:rFonts w:ascii="Times New Roman" w:hAnsi="Times New Roman"/>
          <w:sz w:val="28"/>
          <w:szCs w:val="28"/>
        </w:rPr>
        <w:t xml:space="preserve"> </w:t>
      </w:r>
      <w:r>
        <w:rPr>
          <w:rFonts w:ascii="Times New Roman" w:hAnsi="Times New Roman"/>
          <w:sz w:val="28"/>
          <w:szCs w:val="28"/>
        </w:rPr>
        <w:t>основных категорий участников денежного рынка.</w:t>
      </w:r>
    </w:p>
    <w:p w:rsidR="00875169" w:rsidRPr="00C70DD1" w:rsidRDefault="00875169" w:rsidP="00875169">
      <w:pPr>
        <w:pStyle w:val="Default"/>
        <w:spacing w:line="360" w:lineRule="auto"/>
        <w:ind w:firstLine="709"/>
        <w:jc w:val="both"/>
        <w:rPr>
          <w:sz w:val="28"/>
          <w:szCs w:val="28"/>
        </w:rPr>
      </w:pPr>
      <w:r w:rsidRPr="000376B5">
        <w:rPr>
          <w:sz w:val="28"/>
          <w:szCs w:val="28"/>
        </w:rPr>
        <w:t xml:space="preserve">Таблица </w:t>
      </w:r>
      <w:r w:rsidR="000376B5" w:rsidRPr="000376B5">
        <w:rPr>
          <w:sz w:val="28"/>
          <w:szCs w:val="28"/>
        </w:rPr>
        <w:t>4.3.</w:t>
      </w:r>
      <w:r w:rsidRPr="000376B5">
        <w:rPr>
          <w:sz w:val="28"/>
          <w:szCs w:val="28"/>
        </w:rPr>
        <w:t>1</w:t>
      </w:r>
      <w:r w:rsidRPr="006044BD">
        <w:rPr>
          <w:sz w:val="28"/>
          <w:szCs w:val="28"/>
        </w:rPr>
        <w:t xml:space="preserve"> - </w:t>
      </w:r>
      <w:r>
        <w:rPr>
          <w:sz w:val="28"/>
          <w:szCs w:val="28"/>
        </w:rPr>
        <w:t>М</w:t>
      </w:r>
      <w:r w:rsidRPr="00132E8A">
        <w:rPr>
          <w:sz w:val="28"/>
          <w:szCs w:val="28"/>
        </w:rPr>
        <w:t>атриц</w:t>
      </w:r>
      <w:r>
        <w:rPr>
          <w:sz w:val="28"/>
          <w:szCs w:val="28"/>
        </w:rPr>
        <w:t>а</w:t>
      </w:r>
      <w:r w:rsidRPr="00132E8A">
        <w:rPr>
          <w:sz w:val="28"/>
          <w:szCs w:val="28"/>
        </w:rPr>
        <w:t xml:space="preserve"> </w:t>
      </w:r>
      <w:r>
        <w:rPr>
          <w:bCs/>
          <w:iCs/>
          <w:sz w:val="28"/>
          <w:szCs w:val="28"/>
        </w:rPr>
        <w:t>п</w:t>
      </w:r>
      <w:r w:rsidRPr="0097760F">
        <w:rPr>
          <w:bCs/>
          <w:iCs/>
          <w:sz w:val="28"/>
          <w:szCs w:val="28"/>
        </w:rPr>
        <w:t>араметр</w:t>
      </w:r>
      <w:r>
        <w:rPr>
          <w:bCs/>
          <w:iCs/>
          <w:sz w:val="28"/>
          <w:szCs w:val="28"/>
        </w:rPr>
        <w:t>ов</w:t>
      </w:r>
      <w:r w:rsidRPr="0097760F">
        <w:rPr>
          <w:bCs/>
          <w:iCs/>
          <w:sz w:val="28"/>
          <w:szCs w:val="28"/>
        </w:rPr>
        <w:t xml:space="preserve"> порядка</w:t>
      </w:r>
      <w:r>
        <w:rPr>
          <w:bCs/>
          <w:iCs/>
          <w:sz w:val="28"/>
          <w:szCs w:val="28"/>
        </w:rPr>
        <w:t xml:space="preserve"> институциональной самоорганизации денежной сферы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1448"/>
        <w:gridCol w:w="1483"/>
        <w:gridCol w:w="1465"/>
        <w:gridCol w:w="1369"/>
        <w:gridCol w:w="1213"/>
      </w:tblGrid>
      <w:tr w:rsidR="00875169" w:rsidRPr="006044BD" w:rsidTr="00C76386">
        <w:trPr>
          <w:trHeight w:val="364"/>
        </w:trPr>
        <w:tc>
          <w:tcPr>
            <w:tcW w:w="2593" w:type="dxa"/>
            <w:vMerge w:val="restart"/>
          </w:tcPr>
          <w:p w:rsidR="00875169" w:rsidRPr="00C70DD1" w:rsidRDefault="00875169" w:rsidP="00C76386">
            <w:pPr>
              <w:pStyle w:val="Default"/>
              <w:spacing w:line="360" w:lineRule="auto"/>
              <w:ind w:firstLine="709"/>
              <w:jc w:val="both"/>
              <w:rPr>
                <w:b/>
                <w:sz w:val="28"/>
                <w:szCs w:val="28"/>
              </w:rPr>
            </w:pPr>
          </w:p>
          <w:p w:rsidR="00875169" w:rsidRPr="00C70DD1" w:rsidRDefault="00875169" w:rsidP="00C76386">
            <w:pPr>
              <w:pStyle w:val="Default"/>
              <w:spacing w:line="360" w:lineRule="auto"/>
              <w:ind w:firstLine="709"/>
              <w:jc w:val="both"/>
              <w:rPr>
                <w:b/>
                <w:sz w:val="28"/>
                <w:szCs w:val="28"/>
              </w:rPr>
            </w:pPr>
          </w:p>
          <w:p w:rsidR="00875169" w:rsidRPr="006044BD" w:rsidRDefault="00875169" w:rsidP="00C76386">
            <w:pPr>
              <w:pStyle w:val="Default"/>
              <w:spacing w:line="360" w:lineRule="auto"/>
              <w:jc w:val="both"/>
              <w:rPr>
                <w:b/>
                <w:sz w:val="28"/>
                <w:szCs w:val="28"/>
              </w:rPr>
            </w:pPr>
            <w:r w:rsidRPr="006044BD">
              <w:rPr>
                <w:b/>
                <w:sz w:val="28"/>
                <w:szCs w:val="28"/>
              </w:rPr>
              <w:t>Прогнозируемость</w:t>
            </w:r>
          </w:p>
        </w:tc>
        <w:tc>
          <w:tcPr>
            <w:tcW w:w="6978" w:type="dxa"/>
            <w:gridSpan w:val="5"/>
          </w:tcPr>
          <w:p w:rsidR="00875169" w:rsidRPr="006044BD" w:rsidRDefault="00875169" w:rsidP="00C76386">
            <w:pPr>
              <w:pStyle w:val="Default"/>
              <w:spacing w:line="360" w:lineRule="auto"/>
              <w:ind w:firstLine="709"/>
              <w:jc w:val="both"/>
              <w:rPr>
                <w:sz w:val="28"/>
                <w:szCs w:val="28"/>
              </w:rPr>
            </w:pPr>
            <w:r w:rsidRPr="006044BD">
              <w:rPr>
                <w:b/>
                <w:sz w:val="28"/>
                <w:szCs w:val="28"/>
              </w:rPr>
              <w:t>Институциональная активность</w:t>
            </w:r>
          </w:p>
        </w:tc>
      </w:tr>
      <w:tr w:rsidR="00875169" w:rsidRPr="006044BD" w:rsidTr="00C76386">
        <w:trPr>
          <w:trHeight w:val="738"/>
        </w:trPr>
        <w:tc>
          <w:tcPr>
            <w:tcW w:w="2593" w:type="dxa"/>
            <w:vMerge/>
            <w:tcBorders>
              <w:bottom w:val="single" w:sz="4" w:space="0" w:color="auto"/>
            </w:tcBorders>
          </w:tcPr>
          <w:p w:rsidR="00875169" w:rsidRPr="006044BD" w:rsidRDefault="00875169" w:rsidP="00C76386">
            <w:pPr>
              <w:pStyle w:val="Default"/>
              <w:spacing w:line="360" w:lineRule="auto"/>
              <w:ind w:firstLine="709"/>
              <w:jc w:val="both"/>
              <w:rPr>
                <w:b/>
                <w:sz w:val="28"/>
                <w:szCs w:val="28"/>
              </w:rPr>
            </w:pPr>
          </w:p>
        </w:tc>
        <w:tc>
          <w:tcPr>
            <w:tcW w:w="1448" w:type="dxa"/>
            <w:tcBorders>
              <w:bottom w:val="single" w:sz="4" w:space="0" w:color="auto"/>
            </w:tcBorders>
          </w:tcPr>
          <w:p w:rsidR="00875169" w:rsidRPr="006044BD" w:rsidRDefault="00875169" w:rsidP="00C76386">
            <w:pPr>
              <w:pStyle w:val="Default"/>
              <w:spacing w:line="360" w:lineRule="auto"/>
              <w:jc w:val="both"/>
              <w:rPr>
                <w:sz w:val="28"/>
                <w:szCs w:val="28"/>
              </w:rPr>
            </w:pPr>
            <w:r w:rsidRPr="006044BD">
              <w:rPr>
                <w:sz w:val="28"/>
                <w:szCs w:val="28"/>
              </w:rPr>
              <w:t>Очень высокая</w:t>
            </w:r>
          </w:p>
        </w:tc>
        <w:tc>
          <w:tcPr>
            <w:tcW w:w="1483" w:type="dxa"/>
            <w:tcBorders>
              <w:bottom w:val="single" w:sz="4" w:space="0" w:color="auto"/>
            </w:tcBorders>
          </w:tcPr>
          <w:p w:rsidR="00875169" w:rsidRPr="006044BD" w:rsidRDefault="00875169" w:rsidP="00C76386">
            <w:pPr>
              <w:pStyle w:val="Default"/>
              <w:spacing w:line="360" w:lineRule="auto"/>
              <w:jc w:val="both"/>
              <w:rPr>
                <w:sz w:val="28"/>
                <w:szCs w:val="28"/>
              </w:rPr>
            </w:pPr>
            <w:r w:rsidRPr="006044BD">
              <w:rPr>
                <w:sz w:val="28"/>
                <w:szCs w:val="28"/>
              </w:rPr>
              <w:t>Высокая</w:t>
            </w:r>
          </w:p>
        </w:tc>
        <w:tc>
          <w:tcPr>
            <w:tcW w:w="1465" w:type="dxa"/>
            <w:tcBorders>
              <w:bottom w:val="single" w:sz="4" w:space="0" w:color="auto"/>
            </w:tcBorders>
          </w:tcPr>
          <w:p w:rsidR="00875169" w:rsidRPr="006044BD" w:rsidRDefault="00875169" w:rsidP="00C76386">
            <w:pPr>
              <w:pStyle w:val="Default"/>
              <w:spacing w:line="360" w:lineRule="auto"/>
              <w:jc w:val="both"/>
              <w:rPr>
                <w:sz w:val="28"/>
                <w:szCs w:val="28"/>
              </w:rPr>
            </w:pPr>
            <w:r w:rsidRPr="006044BD">
              <w:rPr>
                <w:sz w:val="28"/>
                <w:szCs w:val="28"/>
              </w:rPr>
              <w:t>Средняя</w:t>
            </w:r>
          </w:p>
        </w:tc>
        <w:tc>
          <w:tcPr>
            <w:tcW w:w="1369" w:type="dxa"/>
            <w:tcBorders>
              <w:bottom w:val="single" w:sz="4" w:space="0" w:color="auto"/>
            </w:tcBorders>
          </w:tcPr>
          <w:p w:rsidR="00875169" w:rsidRPr="006044BD" w:rsidRDefault="00875169" w:rsidP="00C76386">
            <w:pPr>
              <w:pStyle w:val="Default"/>
              <w:spacing w:line="360" w:lineRule="auto"/>
              <w:jc w:val="both"/>
              <w:rPr>
                <w:sz w:val="28"/>
                <w:szCs w:val="28"/>
              </w:rPr>
            </w:pPr>
            <w:r w:rsidRPr="006044BD">
              <w:rPr>
                <w:sz w:val="28"/>
                <w:szCs w:val="28"/>
              </w:rPr>
              <w:t>Низкая</w:t>
            </w:r>
          </w:p>
        </w:tc>
        <w:tc>
          <w:tcPr>
            <w:tcW w:w="1213" w:type="dxa"/>
            <w:tcBorders>
              <w:bottom w:val="single" w:sz="4" w:space="0" w:color="auto"/>
            </w:tcBorders>
          </w:tcPr>
          <w:p w:rsidR="00875169" w:rsidRPr="006044BD" w:rsidRDefault="00875169" w:rsidP="00C76386">
            <w:pPr>
              <w:pStyle w:val="Default"/>
              <w:spacing w:line="360" w:lineRule="auto"/>
              <w:jc w:val="both"/>
              <w:rPr>
                <w:sz w:val="28"/>
                <w:szCs w:val="28"/>
              </w:rPr>
            </w:pPr>
            <w:r w:rsidRPr="006044BD">
              <w:rPr>
                <w:sz w:val="28"/>
                <w:szCs w:val="28"/>
              </w:rPr>
              <w:t>Очень низкая</w:t>
            </w:r>
          </w:p>
        </w:tc>
      </w:tr>
      <w:tr w:rsidR="00875169" w:rsidRPr="006044BD" w:rsidTr="00C76386">
        <w:tc>
          <w:tcPr>
            <w:tcW w:w="2593" w:type="dxa"/>
          </w:tcPr>
          <w:p w:rsidR="00875169" w:rsidRPr="006044BD" w:rsidRDefault="00875169" w:rsidP="00C76386">
            <w:pPr>
              <w:pStyle w:val="Default"/>
              <w:spacing w:line="360" w:lineRule="auto"/>
              <w:jc w:val="both"/>
              <w:rPr>
                <w:sz w:val="28"/>
                <w:szCs w:val="28"/>
              </w:rPr>
            </w:pPr>
            <w:r w:rsidRPr="006044BD">
              <w:rPr>
                <w:sz w:val="28"/>
                <w:szCs w:val="28"/>
              </w:rPr>
              <w:t>Очень низкая</w:t>
            </w:r>
          </w:p>
        </w:tc>
        <w:tc>
          <w:tcPr>
            <w:tcW w:w="1448"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83"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65"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369" w:type="dxa"/>
          </w:tcPr>
          <w:p w:rsidR="00875169" w:rsidRPr="006044BD" w:rsidRDefault="00875169" w:rsidP="00C76386">
            <w:pPr>
              <w:pStyle w:val="Default"/>
              <w:spacing w:line="360" w:lineRule="auto"/>
              <w:ind w:firstLine="709"/>
              <w:jc w:val="both"/>
              <w:rPr>
                <w:sz w:val="28"/>
                <w:szCs w:val="28"/>
              </w:rPr>
            </w:pPr>
            <w:r w:rsidRPr="006044BD">
              <w:rPr>
                <w:sz w:val="28"/>
                <w:szCs w:val="28"/>
              </w:rPr>
              <w:t>2</w:t>
            </w:r>
          </w:p>
        </w:tc>
        <w:tc>
          <w:tcPr>
            <w:tcW w:w="1213" w:type="dxa"/>
          </w:tcPr>
          <w:p w:rsidR="00875169" w:rsidRPr="006044BD" w:rsidRDefault="00875169" w:rsidP="00C76386">
            <w:pPr>
              <w:pStyle w:val="Default"/>
              <w:spacing w:line="360" w:lineRule="auto"/>
              <w:ind w:firstLine="709"/>
              <w:jc w:val="both"/>
              <w:rPr>
                <w:sz w:val="28"/>
                <w:szCs w:val="28"/>
              </w:rPr>
            </w:pPr>
            <w:r>
              <w:rPr>
                <w:sz w:val="28"/>
                <w:szCs w:val="28"/>
              </w:rPr>
              <w:t>2</w:t>
            </w:r>
          </w:p>
        </w:tc>
      </w:tr>
      <w:tr w:rsidR="00875169" w:rsidRPr="006044BD" w:rsidTr="00C76386">
        <w:tc>
          <w:tcPr>
            <w:tcW w:w="2593" w:type="dxa"/>
          </w:tcPr>
          <w:p w:rsidR="00875169" w:rsidRPr="006044BD" w:rsidRDefault="00875169" w:rsidP="00C76386">
            <w:pPr>
              <w:pStyle w:val="Default"/>
              <w:spacing w:line="360" w:lineRule="auto"/>
              <w:jc w:val="both"/>
              <w:rPr>
                <w:sz w:val="28"/>
                <w:szCs w:val="28"/>
              </w:rPr>
            </w:pPr>
            <w:r w:rsidRPr="006044BD">
              <w:rPr>
                <w:sz w:val="28"/>
                <w:szCs w:val="28"/>
              </w:rPr>
              <w:t>Низкая</w:t>
            </w:r>
          </w:p>
        </w:tc>
        <w:tc>
          <w:tcPr>
            <w:tcW w:w="1448"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83"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65"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369" w:type="dxa"/>
          </w:tcPr>
          <w:p w:rsidR="00875169" w:rsidRPr="006044BD" w:rsidRDefault="00875169" w:rsidP="00C76386">
            <w:pPr>
              <w:pStyle w:val="Default"/>
              <w:spacing w:line="360" w:lineRule="auto"/>
              <w:ind w:firstLine="709"/>
              <w:jc w:val="both"/>
              <w:rPr>
                <w:sz w:val="28"/>
                <w:szCs w:val="28"/>
              </w:rPr>
            </w:pPr>
            <w:r w:rsidRPr="006044BD">
              <w:rPr>
                <w:sz w:val="28"/>
                <w:szCs w:val="28"/>
              </w:rPr>
              <w:t>2</w:t>
            </w:r>
          </w:p>
        </w:tc>
        <w:tc>
          <w:tcPr>
            <w:tcW w:w="1213"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r>
      <w:tr w:rsidR="00875169" w:rsidRPr="006044BD" w:rsidTr="00C76386">
        <w:tc>
          <w:tcPr>
            <w:tcW w:w="2593" w:type="dxa"/>
          </w:tcPr>
          <w:p w:rsidR="00875169" w:rsidRPr="006044BD" w:rsidRDefault="00875169" w:rsidP="00C76386">
            <w:pPr>
              <w:pStyle w:val="Default"/>
              <w:spacing w:line="360" w:lineRule="auto"/>
              <w:jc w:val="both"/>
              <w:rPr>
                <w:sz w:val="28"/>
                <w:szCs w:val="28"/>
              </w:rPr>
            </w:pPr>
            <w:r w:rsidRPr="006044BD">
              <w:rPr>
                <w:sz w:val="28"/>
                <w:szCs w:val="28"/>
              </w:rPr>
              <w:t>Средняя</w:t>
            </w:r>
          </w:p>
        </w:tc>
        <w:tc>
          <w:tcPr>
            <w:tcW w:w="1448"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83"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65" w:type="dxa"/>
          </w:tcPr>
          <w:p w:rsidR="00875169" w:rsidRPr="006044BD" w:rsidRDefault="00875169" w:rsidP="00C76386">
            <w:pPr>
              <w:pStyle w:val="Default"/>
              <w:spacing w:line="360" w:lineRule="auto"/>
              <w:ind w:firstLine="709"/>
              <w:jc w:val="both"/>
              <w:rPr>
                <w:sz w:val="28"/>
                <w:szCs w:val="28"/>
              </w:rPr>
            </w:pPr>
            <w:r w:rsidRPr="006044BD">
              <w:rPr>
                <w:sz w:val="28"/>
                <w:szCs w:val="28"/>
              </w:rPr>
              <w:t>2</w:t>
            </w:r>
          </w:p>
        </w:tc>
        <w:tc>
          <w:tcPr>
            <w:tcW w:w="1369" w:type="dxa"/>
          </w:tcPr>
          <w:p w:rsidR="00875169" w:rsidRPr="006044BD" w:rsidRDefault="00875169" w:rsidP="00C76386">
            <w:pPr>
              <w:pStyle w:val="Default"/>
              <w:spacing w:line="360" w:lineRule="auto"/>
              <w:ind w:firstLine="709"/>
              <w:jc w:val="both"/>
              <w:rPr>
                <w:sz w:val="28"/>
                <w:szCs w:val="28"/>
              </w:rPr>
            </w:pPr>
            <w:r>
              <w:rPr>
                <w:sz w:val="28"/>
                <w:szCs w:val="28"/>
              </w:rPr>
              <w:t>2</w:t>
            </w:r>
          </w:p>
        </w:tc>
        <w:tc>
          <w:tcPr>
            <w:tcW w:w="1213"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r>
      <w:tr w:rsidR="00875169" w:rsidRPr="006044BD" w:rsidTr="00C76386">
        <w:tc>
          <w:tcPr>
            <w:tcW w:w="2593" w:type="dxa"/>
          </w:tcPr>
          <w:p w:rsidR="00875169" w:rsidRPr="006044BD" w:rsidRDefault="00875169" w:rsidP="00C76386">
            <w:pPr>
              <w:pStyle w:val="Default"/>
              <w:spacing w:line="360" w:lineRule="auto"/>
              <w:jc w:val="both"/>
              <w:rPr>
                <w:sz w:val="28"/>
                <w:szCs w:val="28"/>
              </w:rPr>
            </w:pPr>
            <w:r w:rsidRPr="006044BD">
              <w:rPr>
                <w:sz w:val="28"/>
                <w:szCs w:val="28"/>
              </w:rPr>
              <w:t>Высокая</w:t>
            </w:r>
          </w:p>
        </w:tc>
        <w:tc>
          <w:tcPr>
            <w:tcW w:w="1448"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83" w:type="dxa"/>
          </w:tcPr>
          <w:p w:rsidR="00875169" w:rsidRPr="006044BD" w:rsidRDefault="00875169" w:rsidP="00C76386">
            <w:pPr>
              <w:pStyle w:val="Default"/>
              <w:spacing w:line="360" w:lineRule="auto"/>
              <w:ind w:firstLine="709"/>
              <w:jc w:val="both"/>
              <w:rPr>
                <w:sz w:val="28"/>
                <w:szCs w:val="28"/>
              </w:rPr>
            </w:pPr>
            <w:r>
              <w:rPr>
                <w:sz w:val="28"/>
                <w:szCs w:val="28"/>
              </w:rPr>
              <w:t>2</w:t>
            </w:r>
          </w:p>
        </w:tc>
        <w:tc>
          <w:tcPr>
            <w:tcW w:w="1465" w:type="dxa"/>
          </w:tcPr>
          <w:p w:rsidR="00875169" w:rsidRPr="006044BD" w:rsidRDefault="00875169" w:rsidP="00C76386">
            <w:pPr>
              <w:pStyle w:val="Default"/>
              <w:spacing w:line="360" w:lineRule="auto"/>
              <w:ind w:firstLine="709"/>
              <w:jc w:val="both"/>
              <w:rPr>
                <w:sz w:val="28"/>
                <w:szCs w:val="28"/>
              </w:rPr>
            </w:pPr>
            <w:r w:rsidRPr="006044BD">
              <w:rPr>
                <w:sz w:val="28"/>
                <w:szCs w:val="28"/>
              </w:rPr>
              <w:t>2</w:t>
            </w:r>
          </w:p>
        </w:tc>
        <w:tc>
          <w:tcPr>
            <w:tcW w:w="1369"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c>
          <w:tcPr>
            <w:tcW w:w="1213"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r>
      <w:tr w:rsidR="00875169" w:rsidRPr="00C70DD1" w:rsidTr="00C76386">
        <w:tc>
          <w:tcPr>
            <w:tcW w:w="2593" w:type="dxa"/>
          </w:tcPr>
          <w:p w:rsidR="00875169" w:rsidRPr="006044BD" w:rsidRDefault="00875169" w:rsidP="00C76386">
            <w:pPr>
              <w:pStyle w:val="Default"/>
              <w:spacing w:line="360" w:lineRule="auto"/>
              <w:jc w:val="both"/>
              <w:rPr>
                <w:sz w:val="28"/>
                <w:szCs w:val="28"/>
              </w:rPr>
            </w:pPr>
            <w:r w:rsidRPr="006044BD">
              <w:rPr>
                <w:sz w:val="28"/>
                <w:szCs w:val="28"/>
              </w:rPr>
              <w:t>Очень высокая</w:t>
            </w:r>
          </w:p>
        </w:tc>
        <w:tc>
          <w:tcPr>
            <w:tcW w:w="1448" w:type="dxa"/>
          </w:tcPr>
          <w:p w:rsidR="00875169" w:rsidRPr="006044BD" w:rsidRDefault="00875169" w:rsidP="00C76386">
            <w:pPr>
              <w:pStyle w:val="Default"/>
              <w:spacing w:line="360" w:lineRule="auto"/>
              <w:ind w:firstLine="709"/>
              <w:jc w:val="both"/>
              <w:rPr>
                <w:sz w:val="28"/>
                <w:szCs w:val="28"/>
              </w:rPr>
            </w:pPr>
            <w:r>
              <w:rPr>
                <w:sz w:val="28"/>
                <w:szCs w:val="28"/>
              </w:rPr>
              <w:t>2</w:t>
            </w:r>
          </w:p>
        </w:tc>
        <w:tc>
          <w:tcPr>
            <w:tcW w:w="1483" w:type="dxa"/>
          </w:tcPr>
          <w:p w:rsidR="00875169" w:rsidRPr="006044BD" w:rsidRDefault="00875169" w:rsidP="00C76386">
            <w:pPr>
              <w:pStyle w:val="Default"/>
              <w:spacing w:line="360" w:lineRule="auto"/>
              <w:ind w:firstLine="709"/>
              <w:jc w:val="both"/>
              <w:rPr>
                <w:sz w:val="28"/>
                <w:szCs w:val="28"/>
              </w:rPr>
            </w:pPr>
            <w:r w:rsidRPr="006044BD">
              <w:rPr>
                <w:sz w:val="28"/>
                <w:szCs w:val="28"/>
              </w:rPr>
              <w:t>2</w:t>
            </w:r>
          </w:p>
        </w:tc>
        <w:tc>
          <w:tcPr>
            <w:tcW w:w="1465" w:type="dxa"/>
          </w:tcPr>
          <w:p w:rsidR="00875169" w:rsidRPr="006044BD" w:rsidRDefault="00875169" w:rsidP="00C76386">
            <w:pPr>
              <w:pStyle w:val="Default"/>
              <w:spacing w:line="360" w:lineRule="auto"/>
              <w:ind w:firstLine="709"/>
              <w:jc w:val="both"/>
              <w:rPr>
                <w:sz w:val="28"/>
                <w:szCs w:val="28"/>
              </w:rPr>
            </w:pPr>
            <w:r>
              <w:rPr>
                <w:sz w:val="28"/>
                <w:szCs w:val="28"/>
              </w:rPr>
              <w:t>2</w:t>
            </w:r>
          </w:p>
        </w:tc>
        <w:tc>
          <w:tcPr>
            <w:tcW w:w="1369"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c>
          <w:tcPr>
            <w:tcW w:w="1213"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r>
    </w:tbl>
    <w:p w:rsidR="00875169" w:rsidRPr="00C70DD1" w:rsidRDefault="00875169" w:rsidP="00875169">
      <w:pPr>
        <w:pStyle w:val="Default"/>
        <w:spacing w:line="360" w:lineRule="auto"/>
        <w:ind w:firstLine="709"/>
        <w:jc w:val="both"/>
        <w:rPr>
          <w:sz w:val="28"/>
          <w:szCs w:val="28"/>
          <w:highlight w:val="green"/>
        </w:rPr>
      </w:pPr>
    </w:p>
    <w:p w:rsidR="00875169" w:rsidRPr="00C70DD1" w:rsidRDefault="00875169" w:rsidP="00875169">
      <w:pPr>
        <w:pStyle w:val="Default"/>
        <w:spacing w:line="360" w:lineRule="auto"/>
        <w:ind w:firstLine="709"/>
        <w:jc w:val="both"/>
        <w:rPr>
          <w:sz w:val="28"/>
          <w:szCs w:val="28"/>
        </w:rPr>
      </w:pPr>
      <w:r w:rsidRPr="000376B5">
        <w:rPr>
          <w:sz w:val="28"/>
          <w:szCs w:val="28"/>
        </w:rPr>
        <w:t xml:space="preserve">Таблица </w:t>
      </w:r>
      <w:r w:rsidR="000376B5">
        <w:rPr>
          <w:sz w:val="28"/>
          <w:szCs w:val="28"/>
        </w:rPr>
        <w:t>4.3.2</w:t>
      </w:r>
      <w:r w:rsidRPr="006044BD">
        <w:rPr>
          <w:sz w:val="28"/>
          <w:szCs w:val="28"/>
        </w:rPr>
        <w:t xml:space="preserve"> - </w:t>
      </w:r>
      <w:r>
        <w:rPr>
          <w:sz w:val="28"/>
          <w:szCs w:val="28"/>
        </w:rPr>
        <w:t>М</w:t>
      </w:r>
      <w:r w:rsidRPr="00132E8A">
        <w:rPr>
          <w:sz w:val="28"/>
          <w:szCs w:val="28"/>
        </w:rPr>
        <w:t>атриц</w:t>
      </w:r>
      <w:r>
        <w:rPr>
          <w:sz w:val="28"/>
          <w:szCs w:val="28"/>
        </w:rPr>
        <w:t>а</w:t>
      </w:r>
      <w:r w:rsidRPr="00132E8A">
        <w:rPr>
          <w:sz w:val="28"/>
          <w:szCs w:val="28"/>
        </w:rPr>
        <w:t xml:space="preserve"> </w:t>
      </w:r>
      <w:r>
        <w:rPr>
          <w:bCs/>
          <w:iCs/>
          <w:sz w:val="28"/>
          <w:szCs w:val="28"/>
        </w:rPr>
        <w:t>п</w:t>
      </w:r>
      <w:r w:rsidRPr="0097760F">
        <w:rPr>
          <w:bCs/>
          <w:iCs/>
          <w:sz w:val="28"/>
          <w:szCs w:val="28"/>
        </w:rPr>
        <w:t>араметр</w:t>
      </w:r>
      <w:r>
        <w:rPr>
          <w:bCs/>
          <w:iCs/>
          <w:sz w:val="28"/>
          <w:szCs w:val="28"/>
        </w:rPr>
        <w:t>ов</w:t>
      </w:r>
      <w:r w:rsidRPr="0097760F">
        <w:rPr>
          <w:bCs/>
          <w:iCs/>
          <w:sz w:val="28"/>
          <w:szCs w:val="28"/>
        </w:rPr>
        <w:t xml:space="preserve"> порядка</w:t>
      </w:r>
      <w:r>
        <w:rPr>
          <w:bCs/>
          <w:iCs/>
          <w:sz w:val="28"/>
          <w:szCs w:val="28"/>
        </w:rPr>
        <w:t xml:space="preserve"> рефлексивной самоорганизации денежной сферы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1448"/>
        <w:gridCol w:w="1483"/>
        <w:gridCol w:w="1465"/>
        <w:gridCol w:w="1369"/>
        <w:gridCol w:w="1213"/>
      </w:tblGrid>
      <w:tr w:rsidR="00875169" w:rsidRPr="006044BD" w:rsidTr="00C76386">
        <w:trPr>
          <w:trHeight w:val="364"/>
        </w:trPr>
        <w:tc>
          <w:tcPr>
            <w:tcW w:w="2593" w:type="dxa"/>
            <w:vMerge w:val="restart"/>
          </w:tcPr>
          <w:p w:rsidR="00875169" w:rsidRPr="00C70DD1" w:rsidRDefault="00875169" w:rsidP="00C76386">
            <w:pPr>
              <w:pStyle w:val="Default"/>
              <w:spacing w:line="360" w:lineRule="auto"/>
              <w:ind w:firstLine="709"/>
              <w:jc w:val="both"/>
              <w:rPr>
                <w:b/>
                <w:sz w:val="28"/>
                <w:szCs w:val="28"/>
              </w:rPr>
            </w:pPr>
          </w:p>
          <w:p w:rsidR="00875169" w:rsidRPr="00C70DD1" w:rsidRDefault="00875169" w:rsidP="00C76386">
            <w:pPr>
              <w:pStyle w:val="Default"/>
              <w:spacing w:line="360" w:lineRule="auto"/>
              <w:ind w:firstLine="709"/>
              <w:jc w:val="both"/>
              <w:rPr>
                <w:b/>
                <w:sz w:val="28"/>
                <w:szCs w:val="28"/>
              </w:rPr>
            </w:pPr>
          </w:p>
          <w:p w:rsidR="00875169" w:rsidRPr="006044BD" w:rsidRDefault="00875169" w:rsidP="00C76386">
            <w:pPr>
              <w:pStyle w:val="Default"/>
              <w:spacing w:line="360" w:lineRule="auto"/>
              <w:jc w:val="both"/>
              <w:rPr>
                <w:b/>
                <w:sz w:val="28"/>
                <w:szCs w:val="28"/>
              </w:rPr>
            </w:pPr>
            <w:r w:rsidRPr="006044BD">
              <w:rPr>
                <w:b/>
                <w:sz w:val="28"/>
                <w:szCs w:val="28"/>
              </w:rPr>
              <w:t>Прогнозируемость</w:t>
            </w:r>
          </w:p>
        </w:tc>
        <w:tc>
          <w:tcPr>
            <w:tcW w:w="6978" w:type="dxa"/>
            <w:gridSpan w:val="5"/>
          </w:tcPr>
          <w:p w:rsidR="00875169" w:rsidRPr="006044BD" w:rsidRDefault="00875169" w:rsidP="00C76386">
            <w:pPr>
              <w:pStyle w:val="Default"/>
              <w:spacing w:line="360" w:lineRule="auto"/>
              <w:ind w:firstLine="709"/>
              <w:jc w:val="both"/>
              <w:rPr>
                <w:sz w:val="28"/>
                <w:szCs w:val="28"/>
              </w:rPr>
            </w:pPr>
            <w:r w:rsidRPr="006044BD">
              <w:rPr>
                <w:b/>
                <w:sz w:val="28"/>
                <w:szCs w:val="28"/>
              </w:rPr>
              <w:t>Рефлексивная активность</w:t>
            </w:r>
          </w:p>
        </w:tc>
      </w:tr>
      <w:tr w:rsidR="00875169" w:rsidRPr="006044BD" w:rsidTr="00C76386">
        <w:trPr>
          <w:trHeight w:val="738"/>
        </w:trPr>
        <w:tc>
          <w:tcPr>
            <w:tcW w:w="2593" w:type="dxa"/>
            <w:vMerge/>
            <w:tcBorders>
              <w:bottom w:val="single" w:sz="4" w:space="0" w:color="auto"/>
            </w:tcBorders>
          </w:tcPr>
          <w:p w:rsidR="00875169" w:rsidRPr="006044BD" w:rsidRDefault="00875169" w:rsidP="00C76386">
            <w:pPr>
              <w:pStyle w:val="Default"/>
              <w:spacing w:line="360" w:lineRule="auto"/>
              <w:ind w:firstLine="709"/>
              <w:jc w:val="both"/>
              <w:rPr>
                <w:b/>
                <w:sz w:val="28"/>
                <w:szCs w:val="28"/>
              </w:rPr>
            </w:pPr>
          </w:p>
        </w:tc>
        <w:tc>
          <w:tcPr>
            <w:tcW w:w="1448" w:type="dxa"/>
            <w:tcBorders>
              <w:bottom w:val="single" w:sz="4" w:space="0" w:color="auto"/>
            </w:tcBorders>
          </w:tcPr>
          <w:p w:rsidR="00875169" w:rsidRPr="006044BD" w:rsidRDefault="00875169" w:rsidP="00C76386">
            <w:pPr>
              <w:pStyle w:val="Default"/>
              <w:spacing w:line="360" w:lineRule="auto"/>
              <w:jc w:val="both"/>
              <w:rPr>
                <w:sz w:val="28"/>
                <w:szCs w:val="28"/>
              </w:rPr>
            </w:pPr>
            <w:r w:rsidRPr="006044BD">
              <w:rPr>
                <w:sz w:val="28"/>
                <w:szCs w:val="28"/>
              </w:rPr>
              <w:t>Очень высокая</w:t>
            </w:r>
          </w:p>
        </w:tc>
        <w:tc>
          <w:tcPr>
            <w:tcW w:w="1483" w:type="dxa"/>
            <w:tcBorders>
              <w:bottom w:val="single" w:sz="4" w:space="0" w:color="auto"/>
            </w:tcBorders>
          </w:tcPr>
          <w:p w:rsidR="00875169" w:rsidRPr="006044BD" w:rsidRDefault="00875169" w:rsidP="00C76386">
            <w:pPr>
              <w:pStyle w:val="Default"/>
              <w:spacing w:line="360" w:lineRule="auto"/>
              <w:jc w:val="both"/>
              <w:rPr>
                <w:sz w:val="28"/>
                <w:szCs w:val="28"/>
              </w:rPr>
            </w:pPr>
            <w:r w:rsidRPr="006044BD">
              <w:rPr>
                <w:sz w:val="28"/>
                <w:szCs w:val="28"/>
              </w:rPr>
              <w:t>Высокая</w:t>
            </w:r>
          </w:p>
        </w:tc>
        <w:tc>
          <w:tcPr>
            <w:tcW w:w="1465" w:type="dxa"/>
            <w:tcBorders>
              <w:bottom w:val="single" w:sz="4" w:space="0" w:color="auto"/>
            </w:tcBorders>
          </w:tcPr>
          <w:p w:rsidR="00875169" w:rsidRPr="006044BD" w:rsidRDefault="00875169" w:rsidP="00C76386">
            <w:pPr>
              <w:pStyle w:val="Default"/>
              <w:spacing w:line="360" w:lineRule="auto"/>
              <w:jc w:val="both"/>
              <w:rPr>
                <w:sz w:val="28"/>
                <w:szCs w:val="28"/>
              </w:rPr>
            </w:pPr>
            <w:r w:rsidRPr="006044BD">
              <w:rPr>
                <w:sz w:val="28"/>
                <w:szCs w:val="28"/>
              </w:rPr>
              <w:t>Средняя</w:t>
            </w:r>
          </w:p>
        </w:tc>
        <w:tc>
          <w:tcPr>
            <w:tcW w:w="1369" w:type="dxa"/>
            <w:tcBorders>
              <w:bottom w:val="single" w:sz="4" w:space="0" w:color="auto"/>
            </w:tcBorders>
          </w:tcPr>
          <w:p w:rsidR="00875169" w:rsidRPr="006044BD" w:rsidRDefault="00875169" w:rsidP="00C76386">
            <w:pPr>
              <w:pStyle w:val="Default"/>
              <w:spacing w:line="360" w:lineRule="auto"/>
              <w:jc w:val="both"/>
              <w:rPr>
                <w:sz w:val="28"/>
                <w:szCs w:val="28"/>
              </w:rPr>
            </w:pPr>
            <w:r w:rsidRPr="006044BD">
              <w:rPr>
                <w:sz w:val="28"/>
                <w:szCs w:val="28"/>
              </w:rPr>
              <w:t>Низкая</w:t>
            </w:r>
          </w:p>
        </w:tc>
        <w:tc>
          <w:tcPr>
            <w:tcW w:w="1213" w:type="dxa"/>
            <w:tcBorders>
              <w:bottom w:val="single" w:sz="4" w:space="0" w:color="auto"/>
            </w:tcBorders>
          </w:tcPr>
          <w:p w:rsidR="00875169" w:rsidRPr="006044BD" w:rsidRDefault="00875169" w:rsidP="00C76386">
            <w:pPr>
              <w:pStyle w:val="Default"/>
              <w:spacing w:line="360" w:lineRule="auto"/>
              <w:jc w:val="both"/>
              <w:rPr>
                <w:sz w:val="28"/>
                <w:szCs w:val="28"/>
              </w:rPr>
            </w:pPr>
            <w:r w:rsidRPr="006044BD">
              <w:rPr>
                <w:sz w:val="28"/>
                <w:szCs w:val="28"/>
              </w:rPr>
              <w:t>Очень низкая</w:t>
            </w:r>
          </w:p>
        </w:tc>
      </w:tr>
      <w:tr w:rsidR="00875169" w:rsidRPr="006044BD" w:rsidTr="00C76386">
        <w:tc>
          <w:tcPr>
            <w:tcW w:w="2593" w:type="dxa"/>
          </w:tcPr>
          <w:p w:rsidR="00875169" w:rsidRPr="006044BD" w:rsidRDefault="00875169" w:rsidP="00C76386">
            <w:pPr>
              <w:pStyle w:val="Default"/>
              <w:spacing w:line="360" w:lineRule="auto"/>
              <w:jc w:val="both"/>
              <w:rPr>
                <w:sz w:val="28"/>
                <w:szCs w:val="28"/>
              </w:rPr>
            </w:pPr>
            <w:r w:rsidRPr="006044BD">
              <w:rPr>
                <w:sz w:val="28"/>
                <w:szCs w:val="28"/>
              </w:rPr>
              <w:t>Очень низкая</w:t>
            </w:r>
          </w:p>
        </w:tc>
        <w:tc>
          <w:tcPr>
            <w:tcW w:w="1448"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83"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65"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369" w:type="dxa"/>
          </w:tcPr>
          <w:p w:rsidR="00875169" w:rsidRPr="006044BD" w:rsidRDefault="00875169" w:rsidP="00C76386">
            <w:pPr>
              <w:pStyle w:val="Default"/>
              <w:spacing w:line="360" w:lineRule="auto"/>
              <w:ind w:firstLine="709"/>
              <w:jc w:val="both"/>
              <w:rPr>
                <w:sz w:val="28"/>
                <w:szCs w:val="28"/>
              </w:rPr>
            </w:pPr>
            <w:r w:rsidRPr="006044BD">
              <w:rPr>
                <w:sz w:val="28"/>
                <w:szCs w:val="28"/>
              </w:rPr>
              <w:t>2</w:t>
            </w:r>
          </w:p>
        </w:tc>
        <w:tc>
          <w:tcPr>
            <w:tcW w:w="1213" w:type="dxa"/>
          </w:tcPr>
          <w:p w:rsidR="00875169" w:rsidRPr="006044BD" w:rsidRDefault="00875169" w:rsidP="00C76386">
            <w:pPr>
              <w:pStyle w:val="Default"/>
              <w:spacing w:line="360" w:lineRule="auto"/>
              <w:ind w:firstLine="709"/>
              <w:jc w:val="both"/>
              <w:rPr>
                <w:sz w:val="28"/>
                <w:szCs w:val="28"/>
              </w:rPr>
            </w:pPr>
            <w:r>
              <w:rPr>
                <w:sz w:val="28"/>
                <w:szCs w:val="28"/>
              </w:rPr>
              <w:t>2</w:t>
            </w:r>
          </w:p>
        </w:tc>
      </w:tr>
      <w:tr w:rsidR="00875169" w:rsidRPr="006044BD" w:rsidTr="00C76386">
        <w:tc>
          <w:tcPr>
            <w:tcW w:w="2593" w:type="dxa"/>
          </w:tcPr>
          <w:p w:rsidR="00875169" w:rsidRPr="006044BD" w:rsidRDefault="00875169" w:rsidP="00C76386">
            <w:pPr>
              <w:pStyle w:val="Default"/>
              <w:spacing w:line="360" w:lineRule="auto"/>
              <w:jc w:val="both"/>
              <w:rPr>
                <w:sz w:val="28"/>
                <w:szCs w:val="28"/>
              </w:rPr>
            </w:pPr>
            <w:r w:rsidRPr="006044BD">
              <w:rPr>
                <w:sz w:val="28"/>
                <w:szCs w:val="28"/>
              </w:rPr>
              <w:t>Низкая</w:t>
            </w:r>
          </w:p>
        </w:tc>
        <w:tc>
          <w:tcPr>
            <w:tcW w:w="1448"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83"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65"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369" w:type="dxa"/>
          </w:tcPr>
          <w:p w:rsidR="00875169" w:rsidRPr="006044BD" w:rsidRDefault="00875169" w:rsidP="00C76386">
            <w:pPr>
              <w:pStyle w:val="Default"/>
              <w:spacing w:line="360" w:lineRule="auto"/>
              <w:ind w:firstLine="709"/>
              <w:jc w:val="both"/>
              <w:rPr>
                <w:sz w:val="28"/>
                <w:szCs w:val="28"/>
              </w:rPr>
            </w:pPr>
            <w:r w:rsidRPr="006044BD">
              <w:rPr>
                <w:sz w:val="28"/>
                <w:szCs w:val="28"/>
              </w:rPr>
              <w:t>2</w:t>
            </w:r>
          </w:p>
        </w:tc>
        <w:tc>
          <w:tcPr>
            <w:tcW w:w="1213"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r>
      <w:tr w:rsidR="00875169" w:rsidRPr="006044BD" w:rsidTr="00C76386">
        <w:tc>
          <w:tcPr>
            <w:tcW w:w="2593" w:type="dxa"/>
          </w:tcPr>
          <w:p w:rsidR="00875169" w:rsidRPr="006044BD" w:rsidRDefault="00875169" w:rsidP="00C76386">
            <w:pPr>
              <w:pStyle w:val="Default"/>
              <w:spacing w:line="360" w:lineRule="auto"/>
              <w:jc w:val="both"/>
              <w:rPr>
                <w:sz w:val="28"/>
                <w:szCs w:val="28"/>
              </w:rPr>
            </w:pPr>
            <w:r w:rsidRPr="006044BD">
              <w:rPr>
                <w:sz w:val="28"/>
                <w:szCs w:val="28"/>
              </w:rPr>
              <w:t>Средняя</w:t>
            </w:r>
          </w:p>
        </w:tc>
        <w:tc>
          <w:tcPr>
            <w:tcW w:w="1448"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83"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65" w:type="dxa"/>
          </w:tcPr>
          <w:p w:rsidR="00875169" w:rsidRPr="006044BD" w:rsidRDefault="00875169" w:rsidP="00C76386">
            <w:pPr>
              <w:pStyle w:val="Default"/>
              <w:spacing w:line="360" w:lineRule="auto"/>
              <w:ind w:firstLine="709"/>
              <w:jc w:val="both"/>
              <w:rPr>
                <w:sz w:val="28"/>
                <w:szCs w:val="28"/>
              </w:rPr>
            </w:pPr>
            <w:r w:rsidRPr="006044BD">
              <w:rPr>
                <w:sz w:val="28"/>
                <w:szCs w:val="28"/>
              </w:rPr>
              <w:t>2</w:t>
            </w:r>
          </w:p>
        </w:tc>
        <w:tc>
          <w:tcPr>
            <w:tcW w:w="1369" w:type="dxa"/>
          </w:tcPr>
          <w:p w:rsidR="00875169" w:rsidRPr="006044BD" w:rsidRDefault="00875169" w:rsidP="00C76386">
            <w:pPr>
              <w:pStyle w:val="Default"/>
              <w:spacing w:line="360" w:lineRule="auto"/>
              <w:ind w:firstLine="709"/>
              <w:jc w:val="both"/>
              <w:rPr>
                <w:sz w:val="28"/>
                <w:szCs w:val="28"/>
              </w:rPr>
            </w:pPr>
            <w:r>
              <w:rPr>
                <w:sz w:val="28"/>
                <w:szCs w:val="28"/>
              </w:rPr>
              <w:t>2</w:t>
            </w:r>
          </w:p>
        </w:tc>
        <w:tc>
          <w:tcPr>
            <w:tcW w:w="1213"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r>
      <w:tr w:rsidR="00875169" w:rsidRPr="006044BD" w:rsidTr="00C76386">
        <w:tc>
          <w:tcPr>
            <w:tcW w:w="2593" w:type="dxa"/>
          </w:tcPr>
          <w:p w:rsidR="00875169" w:rsidRPr="006044BD" w:rsidRDefault="00875169" w:rsidP="00C76386">
            <w:pPr>
              <w:pStyle w:val="Default"/>
              <w:spacing w:line="360" w:lineRule="auto"/>
              <w:jc w:val="both"/>
              <w:rPr>
                <w:sz w:val="28"/>
                <w:szCs w:val="28"/>
              </w:rPr>
            </w:pPr>
            <w:r w:rsidRPr="006044BD">
              <w:rPr>
                <w:sz w:val="28"/>
                <w:szCs w:val="28"/>
              </w:rPr>
              <w:t>Высокая</w:t>
            </w:r>
          </w:p>
        </w:tc>
        <w:tc>
          <w:tcPr>
            <w:tcW w:w="1448" w:type="dxa"/>
          </w:tcPr>
          <w:p w:rsidR="00875169" w:rsidRPr="006044BD" w:rsidRDefault="00875169" w:rsidP="00C76386">
            <w:pPr>
              <w:pStyle w:val="Default"/>
              <w:spacing w:line="360" w:lineRule="auto"/>
              <w:ind w:firstLine="709"/>
              <w:jc w:val="both"/>
              <w:rPr>
                <w:sz w:val="28"/>
                <w:szCs w:val="28"/>
              </w:rPr>
            </w:pPr>
            <w:r w:rsidRPr="006044BD">
              <w:rPr>
                <w:sz w:val="28"/>
                <w:szCs w:val="28"/>
              </w:rPr>
              <w:t>1</w:t>
            </w:r>
          </w:p>
        </w:tc>
        <w:tc>
          <w:tcPr>
            <w:tcW w:w="1483" w:type="dxa"/>
          </w:tcPr>
          <w:p w:rsidR="00875169" w:rsidRPr="006044BD" w:rsidRDefault="00875169" w:rsidP="00C76386">
            <w:pPr>
              <w:pStyle w:val="Default"/>
              <w:spacing w:line="360" w:lineRule="auto"/>
              <w:ind w:firstLine="709"/>
              <w:jc w:val="both"/>
              <w:rPr>
                <w:sz w:val="28"/>
                <w:szCs w:val="28"/>
              </w:rPr>
            </w:pPr>
            <w:r>
              <w:rPr>
                <w:sz w:val="28"/>
                <w:szCs w:val="28"/>
              </w:rPr>
              <w:t>2</w:t>
            </w:r>
          </w:p>
        </w:tc>
        <w:tc>
          <w:tcPr>
            <w:tcW w:w="1465" w:type="dxa"/>
          </w:tcPr>
          <w:p w:rsidR="00875169" w:rsidRPr="006044BD" w:rsidRDefault="00875169" w:rsidP="00C76386">
            <w:pPr>
              <w:pStyle w:val="Default"/>
              <w:spacing w:line="360" w:lineRule="auto"/>
              <w:ind w:firstLine="709"/>
              <w:jc w:val="both"/>
              <w:rPr>
                <w:sz w:val="28"/>
                <w:szCs w:val="28"/>
              </w:rPr>
            </w:pPr>
            <w:r w:rsidRPr="006044BD">
              <w:rPr>
                <w:sz w:val="28"/>
                <w:szCs w:val="28"/>
              </w:rPr>
              <w:t>2</w:t>
            </w:r>
          </w:p>
        </w:tc>
        <w:tc>
          <w:tcPr>
            <w:tcW w:w="1369"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c>
          <w:tcPr>
            <w:tcW w:w="1213"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r>
      <w:tr w:rsidR="00875169" w:rsidRPr="00C70DD1" w:rsidTr="00C76386">
        <w:tc>
          <w:tcPr>
            <w:tcW w:w="2593" w:type="dxa"/>
          </w:tcPr>
          <w:p w:rsidR="00875169" w:rsidRPr="006044BD" w:rsidRDefault="00875169" w:rsidP="00C76386">
            <w:pPr>
              <w:pStyle w:val="Default"/>
              <w:spacing w:line="360" w:lineRule="auto"/>
              <w:jc w:val="both"/>
              <w:rPr>
                <w:sz w:val="28"/>
                <w:szCs w:val="28"/>
              </w:rPr>
            </w:pPr>
            <w:r w:rsidRPr="006044BD">
              <w:rPr>
                <w:sz w:val="28"/>
                <w:szCs w:val="28"/>
              </w:rPr>
              <w:t>Очень высокая</w:t>
            </w:r>
          </w:p>
        </w:tc>
        <w:tc>
          <w:tcPr>
            <w:tcW w:w="1448" w:type="dxa"/>
          </w:tcPr>
          <w:p w:rsidR="00875169" w:rsidRPr="006044BD" w:rsidRDefault="00875169" w:rsidP="00C76386">
            <w:pPr>
              <w:pStyle w:val="Default"/>
              <w:spacing w:line="360" w:lineRule="auto"/>
              <w:ind w:firstLine="709"/>
              <w:jc w:val="both"/>
              <w:rPr>
                <w:sz w:val="28"/>
                <w:szCs w:val="28"/>
              </w:rPr>
            </w:pPr>
            <w:r>
              <w:rPr>
                <w:sz w:val="28"/>
                <w:szCs w:val="28"/>
              </w:rPr>
              <w:t>2</w:t>
            </w:r>
          </w:p>
        </w:tc>
        <w:tc>
          <w:tcPr>
            <w:tcW w:w="1483" w:type="dxa"/>
          </w:tcPr>
          <w:p w:rsidR="00875169" w:rsidRPr="006044BD" w:rsidRDefault="00875169" w:rsidP="00C76386">
            <w:pPr>
              <w:pStyle w:val="Default"/>
              <w:spacing w:line="360" w:lineRule="auto"/>
              <w:ind w:firstLine="709"/>
              <w:jc w:val="both"/>
              <w:rPr>
                <w:sz w:val="28"/>
                <w:szCs w:val="28"/>
              </w:rPr>
            </w:pPr>
            <w:r w:rsidRPr="006044BD">
              <w:rPr>
                <w:sz w:val="28"/>
                <w:szCs w:val="28"/>
              </w:rPr>
              <w:t>2</w:t>
            </w:r>
          </w:p>
        </w:tc>
        <w:tc>
          <w:tcPr>
            <w:tcW w:w="1465" w:type="dxa"/>
          </w:tcPr>
          <w:p w:rsidR="00875169" w:rsidRPr="006044BD" w:rsidRDefault="00875169" w:rsidP="00C76386">
            <w:pPr>
              <w:pStyle w:val="Default"/>
              <w:spacing w:line="360" w:lineRule="auto"/>
              <w:ind w:firstLine="709"/>
              <w:jc w:val="both"/>
              <w:rPr>
                <w:sz w:val="28"/>
                <w:szCs w:val="28"/>
              </w:rPr>
            </w:pPr>
            <w:r>
              <w:rPr>
                <w:sz w:val="28"/>
                <w:szCs w:val="28"/>
              </w:rPr>
              <w:t>2</w:t>
            </w:r>
          </w:p>
        </w:tc>
        <w:tc>
          <w:tcPr>
            <w:tcW w:w="1369"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c>
          <w:tcPr>
            <w:tcW w:w="1213" w:type="dxa"/>
          </w:tcPr>
          <w:p w:rsidR="00875169" w:rsidRPr="006044BD" w:rsidRDefault="00875169" w:rsidP="00C76386">
            <w:pPr>
              <w:pStyle w:val="Default"/>
              <w:spacing w:line="360" w:lineRule="auto"/>
              <w:ind w:firstLine="709"/>
              <w:jc w:val="both"/>
              <w:rPr>
                <w:sz w:val="28"/>
                <w:szCs w:val="28"/>
              </w:rPr>
            </w:pPr>
            <w:r w:rsidRPr="006044BD">
              <w:rPr>
                <w:sz w:val="28"/>
                <w:szCs w:val="28"/>
              </w:rPr>
              <w:t>3</w:t>
            </w:r>
          </w:p>
        </w:tc>
      </w:tr>
    </w:tbl>
    <w:p w:rsidR="00875169" w:rsidRPr="00C70DD1" w:rsidRDefault="00875169" w:rsidP="00875169">
      <w:pPr>
        <w:pStyle w:val="Default"/>
        <w:spacing w:line="360" w:lineRule="auto"/>
        <w:jc w:val="both"/>
        <w:rPr>
          <w:sz w:val="28"/>
          <w:szCs w:val="28"/>
          <w:highlight w:val="green"/>
        </w:rPr>
      </w:pPr>
    </w:p>
    <w:p w:rsidR="00875169" w:rsidRPr="006044BD" w:rsidRDefault="00875169" w:rsidP="00875169">
      <w:pPr>
        <w:pStyle w:val="Default"/>
        <w:spacing w:line="360" w:lineRule="auto"/>
        <w:ind w:firstLine="709"/>
        <w:jc w:val="both"/>
        <w:rPr>
          <w:sz w:val="28"/>
          <w:szCs w:val="28"/>
        </w:rPr>
      </w:pPr>
      <w:r w:rsidRPr="006044BD">
        <w:rPr>
          <w:sz w:val="28"/>
          <w:szCs w:val="28"/>
        </w:rPr>
        <w:t xml:space="preserve">В результате, матрица позволяет </w:t>
      </w:r>
      <w:r>
        <w:rPr>
          <w:sz w:val="28"/>
          <w:szCs w:val="28"/>
        </w:rPr>
        <w:t xml:space="preserve">идентифицировать и </w:t>
      </w:r>
      <w:r w:rsidRPr="006044BD">
        <w:rPr>
          <w:sz w:val="28"/>
          <w:szCs w:val="28"/>
        </w:rPr>
        <w:t xml:space="preserve">проанализировать </w:t>
      </w:r>
      <w:r>
        <w:rPr>
          <w:sz w:val="28"/>
          <w:szCs w:val="28"/>
        </w:rPr>
        <w:t xml:space="preserve">до </w:t>
      </w:r>
      <w:r w:rsidRPr="006044BD">
        <w:rPr>
          <w:sz w:val="28"/>
          <w:szCs w:val="28"/>
        </w:rPr>
        <w:t>двадцат</w:t>
      </w:r>
      <w:r>
        <w:rPr>
          <w:sz w:val="28"/>
          <w:szCs w:val="28"/>
        </w:rPr>
        <w:t>и</w:t>
      </w:r>
      <w:r w:rsidRPr="006044BD">
        <w:rPr>
          <w:sz w:val="28"/>
          <w:szCs w:val="28"/>
        </w:rPr>
        <w:t xml:space="preserve"> пят</w:t>
      </w:r>
      <w:r>
        <w:rPr>
          <w:sz w:val="28"/>
          <w:szCs w:val="28"/>
        </w:rPr>
        <w:t>и</w:t>
      </w:r>
      <w:r w:rsidRPr="006044BD">
        <w:rPr>
          <w:sz w:val="28"/>
          <w:szCs w:val="28"/>
        </w:rPr>
        <w:t xml:space="preserve"> факторов, которые затем распределяются по трем </w:t>
      </w:r>
      <w:r w:rsidR="00C375A9">
        <w:rPr>
          <w:sz w:val="28"/>
          <w:szCs w:val="28"/>
        </w:rPr>
        <w:t>группам</w:t>
      </w:r>
      <w:r w:rsidRPr="006044BD">
        <w:rPr>
          <w:sz w:val="28"/>
          <w:szCs w:val="28"/>
        </w:rPr>
        <w:t xml:space="preserve">. </w:t>
      </w:r>
    </w:p>
    <w:p w:rsidR="00875169" w:rsidRPr="00C70DD1" w:rsidRDefault="00875169" w:rsidP="00875169">
      <w:pPr>
        <w:pStyle w:val="Default"/>
        <w:pageBreakBefore/>
        <w:spacing w:line="360" w:lineRule="auto"/>
        <w:ind w:firstLine="709"/>
        <w:jc w:val="both"/>
        <w:rPr>
          <w:color w:val="auto"/>
          <w:sz w:val="28"/>
          <w:szCs w:val="28"/>
        </w:rPr>
      </w:pPr>
      <w:r w:rsidRPr="006044BD">
        <w:rPr>
          <w:sz w:val="28"/>
          <w:szCs w:val="28"/>
        </w:rPr>
        <w:t>Попадание</w:t>
      </w:r>
      <w:r w:rsidRPr="006044BD">
        <w:rPr>
          <w:color w:val="auto"/>
          <w:sz w:val="28"/>
          <w:szCs w:val="28"/>
        </w:rPr>
        <w:t xml:space="preserve"> фактора в т</w:t>
      </w:r>
      <w:r w:rsidR="00C375A9">
        <w:rPr>
          <w:color w:val="auto"/>
          <w:sz w:val="28"/>
          <w:szCs w:val="28"/>
        </w:rPr>
        <w:t>у</w:t>
      </w:r>
      <w:r w:rsidRPr="006044BD">
        <w:rPr>
          <w:color w:val="auto"/>
          <w:sz w:val="28"/>
          <w:szCs w:val="28"/>
        </w:rPr>
        <w:t xml:space="preserve"> или ин</w:t>
      </w:r>
      <w:r w:rsidR="00C375A9">
        <w:rPr>
          <w:color w:val="auto"/>
          <w:sz w:val="28"/>
          <w:szCs w:val="28"/>
        </w:rPr>
        <w:t>ую</w:t>
      </w:r>
      <w:r w:rsidRPr="006044BD">
        <w:rPr>
          <w:color w:val="auto"/>
          <w:sz w:val="28"/>
          <w:szCs w:val="28"/>
        </w:rPr>
        <w:t xml:space="preserve"> </w:t>
      </w:r>
      <w:r w:rsidR="00C375A9">
        <w:rPr>
          <w:color w:val="auto"/>
          <w:sz w:val="28"/>
          <w:szCs w:val="28"/>
        </w:rPr>
        <w:t>группу</w:t>
      </w:r>
      <w:r w:rsidRPr="006044BD">
        <w:rPr>
          <w:color w:val="auto"/>
          <w:sz w:val="28"/>
          <w:szCs w:val="28"/>
        </w:rPr>
        <w:t xml:space="preserve"> позвол</w:t>
      </w:r>
      <w:r>
        <w:rPr>
          <w:color w:val="auto"/>
          <w:sz w:val="28"/>
          <w:szCs w:val="28"/>
        </w:rPr>
        <w:t>и</w:t>
      </w:r>
      <w:r w:rsidRPr="006044BD">
        <w:rPr>
          <w:color w:val="auto"/>
          <w:sz w:val="28"/>
          <w:szCs w:val="28"/>
        </w:rPr>
        <w:t xml:space="preserve">т </w:t>
      </w:r>
      <w:r>
        <w:rPr>
          <w:color w:val="auto"/>
          <w:sz w:val="28"/>
          <w:szCs w:val="28"/>
        </w:rPr>
        <w:t xml:space="preserve">монетарному регулятору </w:t>
      </w:r>
      <w:r w:rsidRPr="006044BD">
        <w:rPr>
          <w:color w:val="auto"/>
          <w:sz w:val="28"/>
          <w:szCs w:val="28"/>
        </w:rPr>
        <w:t>выработать определенные рекомендации, связанные с разработкой и реализацией денежно-кредитной политики.</w:t>
      </w:r>
      <w:r w:rsidRPr="00C70DD1">
        <w:rPr>
          <w:color w:val="auto"/>
          <w:sz w:val="28"/>
          <w:szCs w:val="28"/>
        </w:rPr>
        <w:t xml:space="preserve"> </w:t>
      </w:r>
    </w:p>
    <w:p w:rsidR="00875169" w:rsidRPr="006044BD" w:rsidRDefault="00875169" w:rsidP="00875169">
      <w:pPr>
        <w:pStyle w:val="Default"/>
        <w:spacing w:line="360" w:lineRule="auto"/>
        <w:ind w:firstLine="709"/>
        <w:jc w:val="both"/>
        <w:rPr>
          <w:color w:val="auto"/>
          <w:sz w:val="28"/>
          <w:szCs w:val="28"/>
        </w:rPr>
      </w:pPr>
      <w:r>
        <w:rPr>
          <w:b/>
          <w:bCs/>
          <w:color w:val="auto"/>
          <w:sz w:val="28"/>
          <w:szCs w:val="28"/>
        </w:rPr>
        <w:t>Перв</w:t>
      </w:r>
      <w:r w:rsidR="00C375A9">
        <w:rPr>
          <w:b/>
          <w:bCs/>
          <w:color w:val="auto"/>
          <w:sz w:val="28"/>
          <w:szCs w:val="28"/>
        </w:rPr>
        <w:t>ая</w:t>
      </w:r>
      <w:r>
        <w:rPr>
          <w:b/>
          <w:bCs/>
          <w:color w:val="auto"/>
          <w:sz w:val="28"/>
          <w:szCs w:val="28"/>
        </w:rPr>
        <w:t xml:space="preserve"> </w:t>
      </w:r>
      <w:r w:rsidR="00C375A9">
        <w:rPr>
          <w:b/>
          <w:bCs/>
          <w:color w:val="auto"/>
          <w:sz w:val="28"/>
          <w:szCs w:val="28"/>
        </w:rPr>
        <w:t>группа</w:t>
      </w:r>
      <w:r w:rsidRPr="006044BD">
        <w:rPr>
          <w:b/>
          <w:bCs/>
          <w:color w:val="auto"/>
          <w:sz w:val="28"/>
          <w:szCs w:val="28"/>
        </w:rPr>
        <w:t xml:space="preserve"> </w:t>
      </w:r>
      <w:r w:rsidRPr="006044BD">
        <w:rPr>
          <w:color w:val="auto"/>
          <w:sz w:val="28"/>
          <w:szCs w:val="28"/>
        </w:rPr>
        <w:t xml:space="preserve">содержит </w:t>
      </w:r>
      <w:r>
        <w:rPr>
          <w:color w:val="auto"/>
          <w:sz w:val="28"/>
          <w:szCs w:val="28"/>
        </w:rPr>
        <w:t>параметры порядка</w:t>
      </w:r>
      <w:r w:rsidRPr="006044BD">
        <w:rPr>
          <w:color w:val="auto"/>
          <w:sz w:val="28"/>
          <w:szCs w:val="28"/>
        </w:rPr>
        <w:t>, котор</w:t>
      </w:r>
      <w:r>
        <w:rPr>
          <w:color w:val="auto"/>
          <w:sz w:val="28"/>
          <w:szCs w:val="28"/>
        </w:rPr>
        <w:t>ые</w:t>
      </w:r>
      <w:r w:rsidRPr="006044BD">
        <w:rPr>
          <w:color w:val="auto"/>
          <w:sz w:val="28"/>
          <w:szCs w:val="28"/>
        </w:rPr>
        <w:t xml:space="preserve"> необходимо максимально тщательно проанализировать </w:t>
      </w:r>
      <w:r>
        <w:rPr>
          <w:color w:val="auto"/>
          <w:sz w:val="28"/>
          <w:szCs w:val="28"/>
        </w:rPr>
        <w:t xml:space="preserve">и контролировать по той причине, что </w:t>
      </w:r>
      <w:r w:rsidRPr="006044BD">
        <w:rPr>
          <w:color w:val="auto"/>
          <w:sz w:val="28"/>
          <w:szCs w:val="28"/>
        </w:rPr>
        <w:t xml:space="preserve"> </w:t>
      </w:r>
      <w:r>
        <w:rPr>
          <w:color w:val="auto"/>
          <w:sz w:val="28"/>
          <w:szCs w:val="28"/>
        </w:rPr>
        <w:t>самоорганизация участников денежного рынка</w:t>
      </w:r>
      <w:r w:rsidRPr="006044BD">
        <w:rPr>
          <w:color w:val="auto"/>
          <w:sz w:val="28"/>
          <w:szCs w:val="28"/>
        </w:rPr>
        <w:t xml:space="preserve"> наиболее восприимчив</w:t>
      </w:r>
      <w:r>
        <w:rPr>
          <w:color w:val="auto"/>
          <w:sz w:val="28"/>
          <w:szCs w:val="28"/>
        </w:rPr>
        <w:t>а</w:t>
      </w:r>
      <w:r w:rsidRPr="006044BD">
        <w:rPr>
          <w:color w:val="auto"/>
          <w:sz w:val="28"/>
          <w:szCs w:val="28"/>
        </w:rPr>
        <w:t xml:space="preserve"> к изменению </w:t>
      </w:r>
      <w:r>
        <w:rPr>
          <w:color w:val="auto"/>
          <w:sz w:val="28"/>
          <w:szCs w:val="28"/>
        </w:rPr>
        <w:t>этих факторов</w:t>
      </w:r>
      <w:r w:rsidRPr="006044BD">
        <w:rPr>
          <w:color w:val="auto"/>
          <w:sz w:val="28"/>
          <w:szCs w:val="28"/>
        </w:rPr>
        <w:t xml:space="preserve"> </w:t>
      </w:r>
      <w:r>
        <w:rPr>
          <w:color w:val="auto"/>
          <w:sz w:val="28"/>
          <w:szCs w:val="28"/>
        </w:rPr>
        <w:t>при их</w:t>
      </w:r>
      <w:r w:rsidRPr="006044BD">
        <w:rPr>
          <w:color w:val="auto"/>
          <w:sz w:val="28"/>
          <w:szCs w:val="28"/>
        </w:rPr>
        <w:t xml:space="preserve"> наименьш</w:t>
      </w:r>
      <w:r>
        <w:rPr>
          <w:color w:val="auto"/>
          <w:sz w:val="28"/>
          <w:szCs w:val="28"/>
        </w:rPr>
        <w:t>ей</w:t>
      </w:r>
      <w:r w:rsidRPr="006044BD">
        <w:rPr>
          <w:color w:val="auto"/>
          <w:sz w:val="28"/>
          <w:szCs w:val="28"/>
        </w:rPr>
        <w:t xml:space="preserve"> прогнозируемост</w:t>
      </w:r>
      <w:r>
        <w:rPr>
          <w:color w:val="auto"/>
          <w:sz w:val="28"/>
          <w:szCs w:val="28"/>
        </w:rPr>
        <w:t>и</w:t>
      </w:r>
      <w:r w:rsidRPr="006044BD">
        <w:rPr>
          <w:color w:val="auto"/>
          <w:sz w:val="28"/>
          <w:szCs w:val="28"/>
        </w:rPr>
        <w:t xml:space="preserve">. Необходимо, чтобы информация </w:t>
      </w:r>
      <w:r>
        <w:rPr>
          <w:color w:val="auto"/>
          <w:sz w:val="28"/>
          <w:szCs w:val="28"/>
        </w:rPr>
        <w:t xml:space="preserve">по </w:t>
      </w:r>
      <w:r w:rsidRPr="006044BD">
        <w:rPr>
          <w:color w:val="auto"/>
          <w:sz w:val="28"/>
          <w:szCs w:val="28"/>
        </w:rPr>
        <w:t xml:space="preserve">этой </w:t>
      </w:r>
      <w:r>
        <w:rPr>
          <w:color w:val="auto"/>
          <w:sz w:val="28"/>
          <w:szCs w:val="28"/>
        </w:rPr>
        <w:t>группе факторов</w:t>
      </w:r>
      <w:r w:rsidRPr="006044BD">
        <w:rPr>
          <w:color w:val="auto"/>
          <w:sz w:val="28"/>
          <w:szCs w:val="28"/>
        </w:rPr>
        <w:t xml:space="preserve"> доводилась до руководителя </w:t>
      </w:r>
      <w:r>
        <w:rPr>
          <w:color w:val="auto"/>
          <w:sz w:val="28"/>
          <w:szCs w:val="28"/>
        </w:rPr>
        <w:t xml:space="preserve">центрального банка </w:t>
      </w:r>
      <w:r w:rsidRPr="006044BD">
        <w:rPr>
          <w:color w:val="auto"/>
          <w:sz w:val="28"/>
          <w:szCs w:val="28"/>
        </w:rPr>
        <w:t xml:space="preserve">в режиме реального времени </w:t>
      </w:r>
      <w:r>
        <w:rPr>
          <w:color w:val="auto"/>
          <w:sz w:val="28"/>
          <w:szCs w:val="28"/>
        </w:rPr>
        <w:t>с целью оперативного</w:t>
      </w:r>
      <w:r w:rsidRPr="006044BD">
        <w:rPr>
          <w:color w:val="auto"/>
          <w:sz w:val="28"/>
          <w:szCs w:val="28"/>
        </w:rPr>
        <w:t xml:space="preserve"> реагирования </w:t>
      </w:r>
      <w:r>
        <w:rPr>
          <w:color w:val="auto"/>
          <w:sz w:val="28"/>
          <w:szCs w:val="28"/>
        </w:rPr>
        <w:t>на</w:t>
      </w:r>
      <w:r w:rsidRPr="006044BD">
        <w:rPr>
          <w:color w:val="auto"/>
          <w:sz w:val="28"/>
          <w:szCs w:val="28"/>
        </w:rPr>
        <w:t xml:space="preserve"> возникающи</w:t>
      </w:r>
      <w:r>
        <w:rPr>
          <w:color w:val="auto"/>
          <w:sz w:val="28"/>
          <w:szCs w:val="28"/>
        </w:rPr>
        <w:t>е</w:t>
      </w:r>
      <w:r w:rsidRPr="006044BD">
        <w:rPr>
          <w:color w:val="auto"/>
          <w:sz w:val="28"/>
          <w:szCs w:val="28"/>
        </w:rPr>
        <w:t xml:space="preserve"> </w:t>
      </w:r>
      <w:r>
        <w:rPr>
          <w:color w:val="auto"/>
          <w:sz w:val="28"/>
          <w:szCs w:val="28"/>
        </w:rPr>
        <w:t>негативные эффекты</w:t>
      </w:r>
      <w:r w:rsidRPr="006044BD">
        <w:rPr>
          <w:color w:val="auto"/>
          <w:sz w:val="28"/>
          <w:szCs w:val="28"/>
        </w:rPr>
        <w:t xml:space="preserve"> и адекватной корректировки </w:t>
      </w:r>
      <w:r>
        <w:rPr>
          <w:color w:val="auto"/>
          <w:sz w:val="28"/>
          <w:szCs w:val="28"/>
        </w:rPr>
        <w:t>управленческого воздействия</w:t>
      </w:r>
      <w:r w:rsidRPr="006044BD">
        <w:rPr>
          <w:color w:val="auto"/>
          <w:sz w:val="28"/>
          <w:szCs w:val="28"/>
        </w:rPr>
        <w:t xml:space="preserve">. </w:t>
      </w:r>
    </w:p>
    <w:p w:rsidR="00875169" w:rsidRPr="006044BD" w:rsidRDefault="00C375A9" w:rsidP="00875169">
      <w:pPr>
        <w:pStyle w:val="Default"/>
        <w:spacing w:line="360" w:lineRule="auto"/>
        <w:ind w:firstLine="709"/>
        <w:jc w:val="both"/>
        <w:rPr>
          <w:color w:val="auto"/>
          <w:sz w:val="28"/>
          <w:szCs w:val="28"/>
        </w:rPr>
      </w:pPr>
      <w:r>
        <w:rPr>
          <w:b/>
          <w:bCs/>
          <w:color w:val="auto"/>
          <w:sz w:val="28"/>
          <w:szCs w:val="28"/>
        </w:rPr>
        <w:t>Вторая группа</w:t>
      </w:r>
      <w:r w:rsidR="00875169" w:rsidRPr="006044BD">
        <w:rPr>
          <w:b/>
          <w:bCs/>
          <w:color w:val="auto"/>
          <w:sz w:val="28"/>
          <w:szCs w:val="28"/>
        </w:rPr>
        <w:t xml:space="preserve"> </w:t>
      </w:r>
      <w:r w:rsidR="00875169" w:rsidRPr="00105092">
        <w:rPr>
          <w:bCs/>
          <w:color w:val="auto"/>
          <w:sz w:val="28"/>
          <w:szCs w:val="28"/>
        </w:rPr>
        <w:t>параметров порядка,</w:t>
      </w:r>
      <w:r w:rsidR="00875169">
        <w:rPr>
          <w:b/>
          <w:bCs/>
          <w:color w:val="auto"/>
          <w:sz w:val="28"/>
          <w:szCs w:val="28"/>
        </w:rPr>
        <w:t xml:space="preserve"> </w:t>
      </w:r>
      <w:r w:rsidR="00875169">
        <w:rPr>
          <w:color w:val="auto"/>
          <w:sz w:val="28"/>
          <w:szCs w:val="28"/>
        </w:rPr>
        <w:t xml:space="preserve">определяющих самоорганизацию участников денежной системы, </w:t>
      </w:r>
      <w:r w:rsidR="00875169" w:rsidRPr="006044BD">
        <w:rPr>
          <w:color w:val="auto"/>
          <w:sz w:val="28"/>
          <w:szCs w:val="28"/>
        </w:rPr>
        <w:t xml:space="preserve">предполагает постоянный контроль за происходящими изменениями </w:t>
      </w:r>
      <w:r w:rsidR="00875169">
        <w:rPr>
          <w:color w:val="auto"/>
          <w:sz w:val="28"/>
          <w:szCs w:val="28"/>
        </w:rPr>
        <w:t>попадающих в него факторов с определением</w:t>
      </w:r>
      <w:r w:rsidR="00875169" w:rsidRPr="006044BD">
        <w:rPr>
          <w:color w:val="auto"/>
          <w:sz w:val="28"/>
          <w:szCs w:val="28"/>
        </w:rPr>
        <w:t xml:space="preserve"> критическ</w:t>
      </w:r>
      <w:r w:rsidR="00875169">
        <w:rPr>
          <w:color w:val="auto"/>
          <w:sz w:val="28"/>
          <w:szCs w:val="28"/>
        </w:rPr>
        <w:t>ого значения</w:t>
      </w:r>
      <w:r w:rsidR="00875169" w:rsidRPr="006044BD">
        <w:rPr>
          <w:color w:val="auto"/>
          <w:sz w:val="28"/>
          <w:szCs w:val="28"/>
        </w:rPr>
        <w:t xml:space="preserve"> каждого </w:t>
      </w:r>
      <w:r w:rsidR="00875169">
        <w:rPr>
          <w:color w:val="auto"/>
          <w:sz w:val="28"/>
          <w:szCs w:val="28"/>
        </w:rPr>
        <w:t>индикатора</w:t>
      </w:r>
      <w:r w:rsidR="00875169" w:rsidRPr="006044BD">
        <w:rPr>
          <w:color w:val="auto"/>
          <w:sz w:val="28"/>
          <w:szCs w:val="28"/>
        </w:rPr>
        <w:t>. Информация это</w:t>
      </w:r>
      <w:r w:rsidR="00875169">
        <w:rPr>
          <w:color w:val="auto"/>
          <w:sz w:val="28"/>
          <w:szCs w:val="28"/>
        </w:rPr>
        <w:t>го</w:t>
      </w:r>
      <w:r w:rsidR="00875169" w:rsidRPr="006044BD">
        <w:rPr>
          <w:color w:val="auto"/>
          <w:sz w:val="28"/>
          <w:szCs w:val="28"/>
        </w:rPr>
        <w:t xml:space="preserve"> </w:t>
      </w:r>
      <w:r w:rsidR="00875169">
        <w:rPr>
          <w:color w:val="auto"/>
          <w:sz w:val="28"/>
          <w:szCs w:val="28"/>
        </w:rPr>
        <w:t xml:space="preserve">уровня </w:t>
      </w:r>
      <w:r w:rsidR="00875169" w:rsidRPr="006044BD">
        <w:rPr>
          <w:color w:val="auto"/>
          <w:sz w:val="28"/>
          <w:szCs w:val="28"/>
        </w:rPr>
        <w:t xml:space="preserve">должна постоянно контролироваться и систематически предоставляться </w:t>
      </w:r>
      <w:r w:rsidR="00875169">
        <w:rPr>
          <w:color w:val="auto"/>
          <w:sz w:val="28"/>
          <w:szCs w:val="28"/>
        </w:rPr>
        <w:t>руководителю</w:t>
      </w:r>
      <w:r w:rsidR="00875169" w:rsidRPr="006044BD">
        <w:rPr>
          <w:color w:val="auto"/>
          <w:sz w:val="28"/>
          <w:szCs w:val="28"/>
        </w:rPr>
        <w:t xml:space="preserve">. </w:t>
      </w:r>
    </w:p>
    <w:p w:rsidR="00875169" w:rsidRDefault="00C375A9" w:rsidP="00875169">
      <w:pPr>
        <w:pStyle w:val="Default"/>
        <w:spacing w:line="360" w:lineRule="auto"/>
        <w:ind w:firstLine="709"/>
        <w:jc w:val="both"/>
        <w:rPr>
          <w:sz w:val="28"/>
          <w:szCs w:val="28"/>
        </w:rPr>
      </w:pPr>
      <w:r>
        <w:rPr>
          <w:b/>
          <w:bCs/>
          <w:color w:val="auto"/>
          <w:sz w:val="28"/>
          <w:szCs w:val="28"/>
        </w:rPr>
        <w:t>Третья группа</w:t>
      </w:r>
      <w:r w:rsidR="00875169" w:rsidRPr="006044BD">
        <w:rPr>
          <w:b/>
          <w:bCs/>
          <w:color w:val="auto"/>
          <w:sz w:val="28"/>
          <w:szCs w:val="28"/>
        </w:rPr>
        <w:t xml:space="preserve"> </w:t>
      </w:r>
      <w:r w:rsidR="00875169" w:rsidRPr="006044BD">
        <w:rPr>
          <w:color w:val="auto"/>
          <w:sz w:val="28"/>
          <w:szCs w:val="28"/>
        </w:rPr>
        <w:t>включает в себя факторы, которые</w:t>
      </w:r>
      <w:r w:rsidR="00875169">
        <w:rPr>
          <w:color w:val="auto"/>
          <w:sz w:val="28"/>
          <w:szCs w:val="28"/>
        </w:rPr>
        <w:t xml:space="preserve"> в большинстве своем являются результирующими параметрами хозяйственной модели, реализуемой в стране. Бесспорно, они не всегда могут являться </w:t>
      </w:r>
      <w:r w:rsidR="00875169" w:rsidRPr="006044BD">
        <w:rPr>
          <w:color w:val="auto"/>
          <w:sz w:val="28"/>
          <w:szCs w:val="28"/>
        </w:rPr>
        <w:t>наименее рискованными</w:t>
      </w:r>
      <w:r w:rsidR="00875169">
        <w:rPr>
          <w:color w:val="auto"/>
          <w:sz w:val="28"/>
          <w:szCs w:val="28"/>
        </w:rPr>
        <w:t xml:space="preserve"> с позиции активизации негативной самоорганизации участников денежного рынка, однако их влияние на участников системы не зависят напрямую от управленческой деятельности монетарного регулятора.</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Поясним подробнее. </w:t>
      </w:r>
    </w:p>
    <w:p w:rsidR="00875169" w:rsidRDefault="00C375A9" w:rsidP="00875169">
      <w:pPr>
        <w:spacing w:after="0" w:line="360" w:lineRule="auto"/>
        <w:ind w:firstLine="709"/>
        <w:jc w:val="both"/>
        <w:rPr>
          <w:rFonts w:ascii="Times New Roman" w:hAnsi="Times New Roman"/>
          <w:sz w:val="28"/>
          <w:szCs w:val="28"/>
        </w:rPr>
      </w:pPr>
      <w:r>
        <w:rPr>
          <w:rFonts w:ascii="Times New Roman" w:hAnsi="Times New Roman"/>
          <w:sz w:val="28"/>
          <w:szCs w:val="28"/>
        </w:rPr>
        <w:t>Представляется, что в</w:t>
      </w:r>
      <w:r w:rsidR="00875169">
        <w:rPr>
          <w:rFonts w:ascii="Times New Roman" w:hAnsi="Times New Roman"/>
          <w:sz w:val="28"/>
          <w:szCs w:val="28"/>
        </w:rPr>
        <w:t xml:space="preserve">ыделение параметров порядка институциональной самоорганизации денежно-кредитной сферы необходимо для поддержания </w:t>
      </w:r>
      <w:r w:rsidR="00875169" w:rsidRPr="00C375A9">
        <w:rPr>
          <w:rFonts w:ascii="Times New Roman" w:hAnsi="Times New Roman"/>
          <w:i/>
          <w:sz w:val="28"/>
          <w:szCs w:val="28"/>
        </w:rPr>
        <w:t>институциональной устойчивости системы</w:t>
      </w:r>
      <w:r w:rsidR="00875169">
        <w:rPr>
          <w:rFonts w:ascii="Times New Roman" w:hAnsi="Times New Roman"/>
          <w:sz w:val="28"/>
          <w:szCs w:val="28"/>
        </w:rPr>
        <w:t>. Очевидно, что они обязательно будут зависеть от доминирующей институциональной матрицы, определяющей пути снижения эффекта асимметрии и неопределенности кредитной деятельности. В переходной экономике, как уже подчеркивалось</w:t>
      </w:r>
      <w:r w:rsidR="00875169">
        <w:rPr>
          <w:rStyle w:val="a9"/>
          <w:rFonts w:ascii="Times New Roman" w:hAnsi="Times New Roman"/>
          <w:sz w:val="28"/>
          <w:szCs w:val="28"/>
        </w:rPr>
        <w:footnoteReference w:id="103"/>
      </w:r>
      <w:r w:rsidR="00875169">
        <w:rPr>
          <w:rFonts w:ascii="Times New Roman" w:hAnsi="Times New Roman"/>
          <w:sz w:val="28"/>
          <w:szCs w:val="28"/>
        </w:rPr>
        <w:t xml:space="preserve">, таковой является административная матрица, формирующая доминантные признаки денежно-кредитных институтов. Кроме того, важную роль в определении параметров порядка будут, бесспорно, играть и комплементарные денежные институты, призванные компенсировать «провалы» базовой матрицы (как правило, не более 20-25% от базового параметра). </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оптимальное сочетание административных (доминантных) и рыночных (комплементарных) типов институтов позволит обеспечить институциональную устойчивость системы, эффективно сочетая </w:t>
      </w:r>
      <w:r w:rsidRPr="00E4545D">
        <w:rPr>
          <w:rFonts w:ascii="Times New Roman" w:hAnsi="Times New Roman"/>
          <w:sz w:val="28"/>
          <w:szCs w:val="28"/>
        </w:rPr>
        <w:t xml:space="preserve">присущие </w:t>
      </w:r>
      <w:r>
        <w:rPr>
          <w:rFonts w:ascii="Times New Roman" w:hAnsi="Times New Roman"/>
          <w:sz w:val="28"/>
          <w:szCs w:val="28"/>
        </w:rPr>
        <w:t>им</w:t>
      </w:r>
      <w:r w:rsidRPr="00E4545D">
        <w:rPr>
          <w:rFonts w:ascii="Times New Roman" w:hAnsi="Times New Roman"/>
          <w:sz w:val="28"/>
          <w:szCs w:val="28"/>
        </w:rPr>
        <w:t xml:space="preserve"> институциональные механизмы</w:t>
      </w:r>
      <w:r>
        <w:rPr>
          <w:rFonts w:ascii="Times New Roman" w:hAnsi="Times New Roman"/>
          <w:sz w:val="28"/>
          <w:szCs w:val="28"/>
        </w:rPr>
        <w:t xml:space="preserve"> регулирования банковской деятельности</w:t>
      </w:r>
      <w:r w:rsidRPr="00E4545D">
        <w:rPr>
          <w:rFonts w:ascii="Times New Roman" w:hAnsi="Times New Roman"/>
          <w:sz w:val="28"/>
          <w:szCs w:val="28"/>
        </w:rPr>
        <w:t xml:space="preserve">. </w:t>
      </w:r>
      <w:r>
        <w:rPr>
          <w:rFonts w:ascii="Times New Roman" w:hAnsi="Times New Roman"/>
          <w:sz w:val="28"/>
          <w:szCs w:val="28"/>
        </w:rPr>
        <w:t>Отметим, что достижение институциональной устойчивости денежно-кредитной системы будет и зависеть</w:t>
      </w:r>
      <w:r w:rsidRPr="003A5115">
        <w:rPr>
          <w:rFonts w:ascii="Times New Roman" w:hAnsi="Times New Roman"/>
          <w:sz w:val="28"/>
          <w:szCs w:val="28"/>
        </w:rPr>
        <w:t xml:space="preserve"> </w:t>
      </w:r>
      <w:r>
        <w:rPr>
          <w:rFonts w:ascii="Times New Roman" w:hAnsi="Times New Roman"/>
          <w:sz w:val="28"/>
          <w:szCs w:val="28"/>
        </w:rPr>
        <w:t xml:space="preserve">от параметров порядка, и определять их. </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Можно предложить следующую градацию параметров порядка </w:t>
      </w:r>
      <w:r w:rsidRPr="00EC3DA8">
        <w:rPr>
          <w:rFonts w:ascii="Times New Roman" w:hAnsi="Times New Roman"/>
          <w:i/>
          <w:sz w:val="28"/>
          <w:szCs w:val="28"/>
        </w:rPr>
        <w:t>институциональной самоорганизации</w:t>
      </w:r>
      <w:r>
        <w:rPr>
          <w:rFonts w:ascii="Times New Roman" w:hAnsi="Times New Roman"/>
          <w:sz w:val="28"/>
          <w:szCs w:val="28"/>
        </w:rPr>
        <w:t xml:space="preserve"> денежной сферы переходной экономики.</w:t>
      </w:r>
    </w:p>
    <w:p w:rsidR="00875169" w:rsidRPr="00EC3DA8" w:rsidRDefault="00875169" w:rsidP="00875169">
      <w:pPr>
        <w:spacing w:after="0" w:line="360" w:lineRule="auto"/>
        <w:ind w:firstLine="709"/>
        <w:jc w:val="both"/>
        <w:rPr>
          <w:rFonts w:ascii="Times New Roman" w:hAnsi="Times New Roman"/>
          <w:b/>
          <w:i/>
          <w:sz w:val="28"/>
          <w:szCs w:val="28"/>
          <w:u w:val="single"/>
        </w:rPr>
      </w:pPr>
      <w:r w:rsidRPr="00EC3DA8">
        <w:rPr>
          <w:rFonts w:ascii="Times New Roman" w:hAnsi="Times New Roman"/>
          <w:b/>
          <w:i/>
          <w:sz w:val="28"/>
          <w:szCs w:val="28"/>
          <w:u w:val="single"/>
        </w:rPr>
        <w:t xml:space="preserve">Параметры порядка первого уровня </w:t>
      </w:r>
    </w:p>
    <w:p w:rsidR="00875169" w:rsidRPr="00877A46" w:rsidRDefault="00875169" w:rsidP="005A5C9C">
      <w:pPr>
        <w:numPr>
          <w:ilvl w:val="0"/>
          <w:numId w:val="39"/>
        </w:numPr>
        <w:autoSpaceDE w:val="0"/>
        <w:autoSpaceDN w:val="0"/>
        <w:adjustRightInd w:val="0"/>
        <w:spacing w:after="0" w:line="360" w:lineRule="auto"/>
        <w:ind w:left="0" w:firstLine="0"/>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Динамика средних процентных ставок межбанковского рынка</w:t>
      </w:r>
      <w:r w:rsidRPr="00877A46">
        <w:rPr>
          <w:rFonts w:ascii="Times New Roman" w:eastAsia="TimesNewRomanPSMT" w:hAnsi="Times New Roman"/>
          <w:sz w:val="28"/>
          <w:szCs w:val="28"/>
          <w:lang w:eastAsia="ru-RU"/>
        </w:rPr>
        <w:t>.</w:t>
      </w:r>
    </w:p>
    <w:p w:rsidR="00875169" w:rsidRPr="00DC236B" w:rsidRDefault="00875169" w:rsidP="005A5C9C">
      <w:pPr>
        <w:numPr>
          <w:ilvl w:val="0"/>
          <w:numId w:val="39"/>
        </w:numPr>
        <w:autoSpaceDE w:val="0"/>
        <w:autoSpaceDN w:val="0"/>
        <w:adjustRightInd w:val="0"/>
        <w:spacing w:after="0" w:line="360" w:lineRule="auto"/>
        <w:ind w:left="0" w:firstLine="0"/>
        <w:jc w:val="both"/>
        <w:rPr>
          <w:rFonts w:ascii="Times New Roman" w:eastAsia="TimesNewRoman" w:hAnsi="Times New Roman"/>
          <w:sz w:val="28"/>
          <w:szCs w:val="28"/>
          <w:lang w:eastAsia="ru-RU"/>
        </w:rPr>
      </w:pPr>
      <w:r w:rsidRPr="00877A46">
        <w:rPr>
          <w:rFonts w:ascii="Times New Roman" w:eastAsia="TimesNewRoman" w:hAnsi="Times New Roman"/>
          <w:sz w:val="28"/>
          <w:szCs w:val="28"/>
          <w:lang w:eastAsia="ru-RU"/>
        </w:rPr>
        <w:t>Средняя процентная ставка по новым кредитам банков в национальной валюте</w:t>
      </w:r>
      <w:r>
        <w:rPr>
          <w:rFonts w:ascii="Times New Roman" w:eastAsia="TimesNewRoman" w:hAnsi="Times New Roman"/>
          <w:sz w:val="28"/>
          <w:szCs w:val="28"/>
          <w:lang w:eastAsia="ru-RU"/>
        </w:rPr>
        <w:t>, выданных юридическим лицам.</w:t>
      </w:r>
    </w:p>
    <w:p w:rsidR="00875169" w:rsidRDefault="00875169" w:rsidP="005A5C9C">
      <w:pPr>
        <w:numPr>
          <w:ilvl w:val="0"/>
          <w:numId w:val="39"/>
        </w:numPr>
        <w:autoSpaceDE w:val="0"/>
        <w:autoSpaceDN w:val="0"/>
        <w:adjustRightInd w:val="0"/>
        <w:spacing w:after="0" w:line="360" w:lineRule="auto"/>
        <w:ind w:left="0" w:firstLine="0"/>
        <w:jc w:val="both"/>
        <w:rPr>
          <w:rFonts w:ascii="Times New Roman" w:eastAsia="TimesNewRoman" w:hAnsi="Times New Roman"/>
          <w:sz w:val="28"/>
          <w:szCs w:val="28"/>
          <w:lang w:eastAsia="ru-RU"/>
        </w:rPr>
      </w:pPr>
      <w:r w:rsidRPr="00877A46">
        <w:rPr>
          <w:rFonts w:ascii="Times New Roman" w:eastAsia="TimesNewRoman" w:hAnsi="Times New Roman"/>
          <w:sz w:val="28"/>
          <w:szCs w:val="28"/>
          <w:lang w:eastAsia="ru-RU"/>
        </w:rPr>
        <w:t xml:space="preserve">Средняя процентная ставка по новым кредитам банков в </w:t>
      </w:r>
      <w:r>
        <w:rPr>
          <w:rFonts w:ascii="Times New Roman" w:eastAsia="TimesNewRoman" w:hAnsi="Times New Roman"/>
          <w:sz w:val="28"/>
          <w:szCs w:val="28"/>
          <w:lang w:eastAsia="ru-RU"/>
        </w:rPr>
        <w:t>иностранной валюте, выданных юридическим лицам.</w:t>
      </w:r>
    </w:p>
    <w:p w:rsidR="00875169" w:rsidRDefault="00875169" w:rsidP="005A5C9C">
      <w:pPr>
        <w:numPr>
          <w:ilvl w:val="0"/>
          <w:numId w:val="39"/>
        </w:numPr>
        <w:spacing w:after="0" w:line="360" w:lineRule="auto"/>
        <w:ind w:left="0" w:firstLine="0"/>
        <w:jc w:val="both"/>
        <w:rPr>
          <w:rFonts w:ascii="Times New Roman" w:hAnsi="Times New Roman"/>
          <w:sz w:val="28"/>
          <w:szCs w:val="28"/>
        </w:rPr>
      </w:pPr>
      <w:r w:rsidRPr="00877A46">
        <w:rPr>
          <w:rFonts w:ascii="Times New Roman" w:hAnsi="Times New Roman"/>
          <w:sz w:val="28"/>
          <w:szCs w:val="28"/>
        </w:rPr>
        <w:t>Доля</w:t>
      </w:r>
      <w:r w:rsidRPr="00877A46">
        <w:rPr>
          <w:sz w:val="23"/>
          <w:szCs w:val="23"/>
        </w:rPr>
        <w:t xml:space="preserve"> </w:t>
      </w:r>
      <w:r w:rsidRPr="00877A46">
        <w:rPr>
          <w:rFonts w:ascii="Times New Roman" w:hAnsi="Times New Roman"/>
          <w:sz w:val="28"/>
          <w:szCs w:val="28"/>
        </w:rPr>
        <w:t>кредитов, размещаемых в нефинансовом секторе экономики.</w:t>
      </w:r>
    </w:p>
    <w:p w:rsidR="00875169" w:rsidRPr="00877A46" w:rsidRDefault="00875169" w:rsidP="005A5C9C">
      <w:pPr>
        <w:numPr>
          <w:ilvl w:val="0"/>
          <w:numId w:val="39"/>
        </w:numPr>
        <w:spacing w:after="0" w:line="360" w:lineRule="auto"/>
        <w:ind w:left="0" w:firstLine="0"/>
        <w:jc w:val="both"/>
        <w:rPr>
          <w:rFonts w:ascii="Times New Roman" w:hAnsi="Times New Roman"/>
          <w:sz w:val="28"/>
          <w:szCs w:val="28"/>
        </w:rPr>
      </w:pPr>
      <w:r w:rsidRPr="00877A46">
        <w:rPr>
          <w:rFonts w:ascii="Times New Roman" w:hAnsi="Times New Roman"/>
          <w:sz w:val="28"/>
          <w:szCs w:val="28"/>
        </w:rPr>
        <w:t>Доля государственных средств в общем объ</w:t>
      </w:r>
      <w:r>
        <w:rPr>
          <w:rFonts w:ascii="Times New Roman" w:hAnsi="Times New Roman"/>
          <w:sz w:val="28"/>
          <w:szCs w:val="28"/>
        </w:rPr>
        <w:t>е</w:t>
      </w:r>
      <w:r w:rsidRPr="00877A46">
        <w:rPr>
          <w:rFonts w:ascii="Times New Roman" w:hAnsi="Times New Roman"/>
          <w:sz w:val="28"/>
          <w:szCs w:val="28"/>
        </w:rPr>
        <w:t>ме ресурсов, поступающих к банкам.</w:t>
      </w:r>
    </w:p>
    <w:p w:rsidR="00875169" w:rsidRDefault="00875169" w:rsidP="005A5C9C">
      <w:pPr>
        <w:numPr>
          <w:ilvl w:val="0"/>
          <w:numId w:val="39"/>
        </w:numPr>
        <w:autoSpaceDE w:val="0"/>
        <w:autoSpaceDN w:val="0"/>
        <w:adjustRightInd w:val="0"/>
        <w:spacing w:after="0" w:line="360" w:lineRule="auto"/>
        <w:ind w:left="0" w:firstLine="0"/>
        <w:jc w:val="both"/>
        <w:rPr>
          <w:rFonts w:ascii="Times New Roman" w:eastAsia="TimesNewRoman" w:hAnsi="Times New Roman"/>
          <w:sz w:val="28"/>
          <w:szCs w:val="28"/>
          <w:lang w:eastAsia="ru-RU"/>
        </w:rPr>
      </w:pPr>
      <w:r>
        <w:rPr>
          <w:rFonts w:ascii="Times New Roman" w:hAnsi="Times New Roman"/>
          <w:sz w:val="28"/>
          <w:szCs w:val="28"/>
        </w:rPr>
        <w:t>Уровень</w:t>
      </w:r>
      <w:r w:rsidRPr="00DC236B">
        <w:rPr>
          <w:rFonts w:ascii="Times New Roman" w:hAnsi="Times New Roman"/>
          <w:sz w:val="28"/>
          <w:szCs w:val="28"/>
        </w:rPr>
        <w:t xml:space="preserve"> стабильности условий функционирования </w:t>
      </w:r>
      <w:r>
        <w:rPr>
          <w:rFonts w:ascii="Times New Roman" w:hAnsi="Times New Roman"/>
          <w:sz w:val="28"/>
          <w:szCs w:val="28"/>
        </w:rPr>
        <w:t>денежно-кредитного</w:t>
      </w:r>
      <w:r w:rsidRPr="00DC236B">
        <w:rPr>
          <w:rFonts w:ascii="Times New Roman" w:hAnsi="Times New Roman"/>
          <w:sz w:val="28"/>
          <w:szCs w:val="28"/>
        </w:rPr>
        <w:t xml:space="preserve"> рынка.</w:t>
      </w:r>
    </w:p>
    <w:p w:rsidR="00875169" w:rsidRPr="00877A46" w:rsidRDefault="00875169" w:rsidP="005A5C9C">
      <w:pPr>
        <w:numPr>
          <w:ilvl w:val="0"/>
          <w:numId w:val="39"/>
        </w:numPr>
        <w:spacing w:after="0" w:line="360" w:lineRule="auto"/>
        <w:ind w:left="0" w:firstLine="0"/>
        <w:jc w:val="both"/>
        <w:rPr>
          <w:rFonts w:ascii="Times New Roman" w:eastAsia="TimesNewRoman" w:hAnsi="Times New Roman"/>
          <w:sz w:val="28"/>
          <w:szCs w:val="28"/>
          <w:lang w:eastAsia="ru-RU"/>
        </w:rPr>
      </w:pPr>
      <w:r w:rsidRPr="00877A46">
        <w:rPr>
          <w:rFonts w:ascii="Times New Roman" w:eastAsia="TimesNewRoman" w:hAnsi="Times New Roman"/>
          <w:sz w:val="28"/>
          <w:szCs w:val="28"/>
          <w:lang w:eastAsia="ru-RU"/>
        </w:rPr>
        <w:t>Доля депозитов физических лиц в составе широкой денежной массы</w:t>
      </w:r>
      <w:r>
        <w:rPr>
          <w:rFonts w:ascii="Times New Roman" w:eastAsia="TimesNewRoman" w:hAnsi="Times New Roman"/>
          <w:sz w:val="28"/>
          <w:szCs w:val="28"/>
          <w:lang w:eastAsia="ru-RU"/>
        </w:rPr>
        <w:t>.</w:t>
      </w:r>
    </w:p>
    <w:p w:rsidR="00875169" w:rsidRDefault="00875169" w:rsidP="005A5C9C">
      <w:pPr>
        <w:numPr>
          <w:ilvl w:val="0"/>
          <w:numId w:val="39"/>
        </w:numPr>
        <w:spacing w:after="0" w:line="360" w:lineRule="auto"/>
        <w:ind w:left="0" w:firstLine="0"/>
        <w:jc w:val="both"/>
        <w:rPr>
          <w:rFonts w:ascii="Times New Roman" w:eastAsia="TimesNewRoman" w:hAnsi="Times New Roman"/>
          <w:sz w:val="28"/>
          <w:szCs w:val="28"/>
          <w:lang w:eastAsia="ru-RU"/>
        </w:rPr>
      </w:pPr>
      <w:r w:rsidRPr="00877A46">
        <w:rPr>
          <w:rFonts w:ascii="Times New Roman" w:eastAsia="TimesNewRoman" w:hAnsi="Times New Roman"/>
          <w:sz w:val="28"/>
          <w:szCs w:val="28"/>
          <w:lang w:eastAsia="ru-RU"/>
        </w:rPr>
        <w:t>Доля срочных депозитов физических лиц в общей их сумме</w:t>
      </w:r>
      <w:r>
        <w:rPr>
          <w:rFonts w:ascii="Times New Roman" w:eastAsia="TimesNewRoman" w:hAnsi="Times New Roman"/>
          <w:sz w:val="28"/>
          <w:szCs w:val="28"/>
          <w:lang w:eastAsia="ru-RU"/>
        </w:rPr>
        <w:t>.</w:t>
      </w:r>
    </w:p>
    <w:p w:rsidR="00875169" w:rsidRPr="003A629A" w:rsidRDefault="00875169" w:rsidP="005A5C9C">
      <w:pPr>
        <w:numPr>
          <w:ilvl w:val="0"/>
          <w:numId w:val="39"/>
        </w:numPr>
        <w:spacing w:after="0" w:line="360" w:lineRule="auto"/>
        <w:ind w:left="0" w:firstLine="0"/>
        <w:jc w:val="both"/>
        <w:rPr>
          <w:rFonts w:ascii="Times New Roman" w:eastAsia="TimesNewRoman" w:hAnsi="Times New Roman"/>
          <w:sz w:val="28"/>
          <w:szCs w:val="28"/>
          <w:lang w:eastAsia="ru-RU"/>
        </w:rPr>
      </w:pPr>
      <w:r w:rsidRPr="00877A46">
        <w:rPr>
          <w:rFonts w:ascii="Times New Roman" w:eastAsia="TimesNewRoman" w:hAnsi="Times New Roman"/>
          <w:sz w:val="28"/>
          <w:szCs w:val="28"/>
          <w:lang w:eastAsia="ru-RU"/>
        </w:rPr>
        <w:t>Доля наличных денег в обращении</w:t>
      </w:r>
      <w:r>
        <w:rPr>
          <w:rFonts w:ascii="Times New Roman" w:eastAsia="TimesNewRoman" w:hAnsi="Times New Roman"/>
          <w:sz w:val="28"/>
          <w:szCs w:val="28"/>
          <w:lang w:eastAsia="ru-RU"/>
        </w:rPr>
        <w:t>.</w:t>
      </w:r>
    </w:p>
    <w:p w:rsidR="00875169" w:rsidRPr="00877A46" w:rsidRDefault="00875169" w:rsidP="00875169">
      <w:pPr>
        <w:spacing w:after="0" w:line="360" w:lineRule="auto"/>
        <w:jc w:val="both"/>
        <w:rPr>
          <w:rFonts w:ascii="Times New Roman" w:eastAsia="TimesNewRoman" w:hAnsi="Times New Roman"/>
          <w:sz w:val="28"/>
          <w:szCs w:val="28"/>
          <w:lang w:eastAsia="ru-RU"/>
        </w:rPr>
      </w:pPr>
    </w:p>
    <w:p w:rsidR="00875169" w:rsidRPr="00C6300F" w:rsidRDefault="00875169" w:rsidP="00875169">
      <w:pPr>
        <w:pStyle w:val="a4"/>
        <w:spacing w:line="360" w:lineRule="auto"/>
        <w:jc w:val="both"/>
        <w:rPr>
          <w:b/>
          <w:i/>
          <w:sz w:val="28"/>
          <w:szCs w:val="28"/>
          <w:u w:val="single"/>
        </w:rPr>
      </w:pPr>
      <w:r w:rsidRPr="00C6300F">
        <w:rPr>
          <w:b/>
          <w:i/>
          <w:sz w:val="28"/>
          <w:szCs w:val="28"/>
          <w:u w:val="single"/>
        </w:rPr>
        <w:t>Параметры порядка второго уровня</w:t>
      </w:r>
    </w:p>
    <w:p w:rsidR="00875169" w:rsidRPr="00877A46" w:rsidRDefault="00875169" w:rsidP="005A5C9C">
      <w:pPr>
        <w:numPr>
          <w:ilvl w:val="0"/>
          <w:numId w:val="40"/>
        </w:numPr>
        <w:spacing w:after="0" w:line="360" w:lineRule="auto"/>
        <w:ind w:left="0" w:firstLine="0"/>
        <w:jc w:val="both"/>
        <w:rPr>
          <w:rFonts w:ascii="Times New Roman" w:eastAsia="TimesNewRoman" w:hAnsi="Times New Roman"/>
          <w:sz w:val="28"/>
          <w:szCs w:val="28"/>
          <w:lang w:eastAsia="ru-RU"/>
        </w:rPr>
      </w:pPr>
      <w:r w:rsidRPr="00877A46">
        <w:rPr>
          <w:rFonts w:ascii="Times New Roman" w:eastAsia="TimesNewRoman" w:hAnsi="Times New Roman"/>
          <w:sz w:val="28"/>
          <w:szCs w:val="28"/>
          <w:lang w:eastAsia="ru-RU"/>
        </w:rPr>
        <w:t>Объявленная ставка рефинансирования центрального банка.</w:t>
      </w:r>
    </w:p>
    <w:p w:rsidR="00875169" w:rsidRPr="00877A46" w:rsidRDefault="00875169" w:rsidP="005A5C9C">
      <w:pPr>
        <w:numPr>
          <w:ilvl w:val="0"/>
          <w:numId w:val="40"/>
        </w:numPr>
        <w:autoSpaceDE w:val="0"/>
        <w:autoSpaceDN w:val="0"/>
        <w:adjustRightInd w:val="0"/>
        <w:spacing w:after="0" w:line="360" w:lineRule="auto"/>
        <w:ind w:left="0" w:firstLine="0"/>
        <w:jc w:val="both"/>
        <w:rPr>
          <w:rFonts w:ascii="Times New Roman" w:eastAsia="TimesNewRoman" w:hAnsi="Times New Roman"/>
          <w:sz w:val="28"/>
          <w:szCs w:val="28"/>
          <w:lang w:eastAsia="ru-RU"/>
        </w:rPr>
      </w:pPr>
      <w:r w:rsidRPr="00877A46">
        <w:rPr>
          <w:rFonts w:ascii="Times New Roman" w:eastAsia="TimesNewRoman" w:hAnsi="Times New Roman"/>
          <w:sz w:val="28"/>
          <w:szCs w:val="28"/>
          <w:lang w:eastAsia="ru-RU"/>
        </w:rPr>
        <w:t>Официальный курс белорусского рубля по отношению к иностранным валютам</w:t>
      </w:r>
      <w:r>
        <w:rPr>
          <w:rFonts w:ascii="Times New Roman" w:eastAsia="TimesNewRoman" w:hAnsi="Times New Roman"/>
          <w:sz w:val="28"/>
          <w:szCs w:val="28"/>
          <w:lang w:eastAsia="ru-RU"/>
        </w:rPr>
        <w:t>.</w:t>
      </w:r>
    </w:p>
    <w:p w:rsidR="00875169" w:rsidRDefault="00875169" w:rsidP="005A5C9C">
      <w:pPr>
        <w:numPr>
          <w:ilvl w:val="0"/>
          <w:numId w:val="40"/>
        </w:numPr>
        <w:autoSpaceDE w:val="0"/>
        <w:autoSpaceDN w:val="0"/>
        <w:adjustRightInd w:val="0"/>
        <w:spacing w:after="0" w:line="360" w:lineRule="auto"/>
        <w:ind w:left="0" w:firstLine="0"/>
        <w:jc w:val="both"/>
        <w:rPr>
          <w:rFonts w:ascii="Times New Roman" w:eastAsia="TimesNewRoman" w:hAnsi="Times New Roman"/>
          <w:sz w:val="28"/>
          <w:szCs w:val="28"/>
          <w:lang w:eastAsia="ru-RU"/>
        </w:rPr>
      </w:pPr>
      <w:r w:rsidRPr="00DC236B">
        <w:rPr>
          <w:rFonts w:ascii="Times New Roman" w:hAnsi="Times New Roman"/>
          <w:sz w:val="28"/>
          <w:szCs w:val="28"/>
        </w:rPr>
        <w:t>Ставки по операциям рефинансирования центрального банка.</w:t>
      </w:r>
    </w:p>
    <w:p w:rsidR="00875169" w:rsidRPr="00510ADE" w:rsidRDefault="00875169" w:rsidP="005A5C9C">
      <w:pPr>
        <w:numPr>
          <w:ilvl w:val="0"/>
          <w:numId w:val="40"/>
        </w:numPr>
        <w:spacing w:after="0" w:line="360" w:lineRule="auto"/>
        <w:ind w:left="0" w:firstLine="0"/>
        <w:jc w:val="both"/>
        <w:rPr>
          <w:rFonts w:ascii="Times New Roman" w:hAnsi="Times New Roman"/>
          <w:sz w:val="28"/>
          <w:szCs w:val="28"/>
        </w:rPr>
      </w:pPr>
      <w:r w:rsidRPr="00510ADE">
        <w:rPr>
          <w:rFonts w:ascii="Times New Roman" w:eastAsia="TimesNewRoman" w:hAnsi="Times New Roman"/>
          <w:sz w:val="28"/>
          <w:szCs w:val="28"/>
          <w:lang w:eastAsia="ru-RU"/>
        </w:rPr>
        <w:t>Динамика кредитных вложений банков по формам собственности в</w:t>
      </w:r>
    </w:p>
    <w:p w:rsidR="00875169" w:rsidRPr="003A629A" w:rsidRDefault="00875169" w:rsidP="00875169">
      <w:pPr>
        <w:spacing w:after="0" w:line="360" w:lineRule="auto"/>
        <w:jc w:val="both"/>
        <w:rPr>
          <w:rFonts w:ascii="Times New Roman" w:hAnsi="Times New Roman"/>
          <w:sz w:val="28"/>
          <w:szCs w:val="28"/>
        </w:rPr>
      </w:pPr>
      <w:r w:rsidRPr="003A629A">
        <w:rPr>
          <w:rFonts w:ascii="Times New Roman" w:eastAsia="TimesNewRoman" w:hAnsi="Times New Roman"/>
          <w:sz w:val="28"/>
          <w:szCs w:val="28"/>
          <w:lang w:eastAsia="ru-RU"/>
        </w:rPr>
        <w:t>национальной и иностранной валютах.</w:t>
      </w:r>
    </w:p>
    <w:p w:rsidR="00875169" w:rsidRDefault="00875169" w:rsidP="005A5C9C">
      <w:pPr>
        <w:numPr>
          <w:ilvl w:val="0"/>
          <w:numId w:val="40"/>
        </w:numPr>
        <w:spacing w:after="0" w:line="360" w:lineRule="auto"/>
        <w:ind w:left="0" w:firstLine="0"/>
        <w:jc w:val="both"/>
        <w:rPr>
          <w:rFonts w:ascii="Times New Roman" w:eastAsia="TimesNewRoman" w:hAnsi="Times New Roman"/>
          <w:sz w:val="28"/>
          <w:szCs w:val="28"/>
          <w:lang w:eastAsia="ru-RU"/>
        </w:rPr>
      </w:pPr>
      <w:r w:rsidRPr="00F44889">
        <w:rPr>
          <w:rFonts w:ascii="Times New Roman" w:eastAsia="TimesNewRoman" w:hAnsi="Times New Roman"/>
          <w:sz w:val="28"/>
          <w:szCs w:val="28"/>
          <w:lang w:eastAsia="ru-RU"/>
        </w:rPr>
        <w:t>Динамика проблемных кредитов банков по формам собственности в</w:t>
      </w:r>
      <w:r>
        <w:rPr>
          <w:rFonts w:ascii="Times New Roman" w:hAnsi="Times New Roman"/>
          <w:sz w:val="28"/>
          <w:szCs w:val="28"/>
        </w:rPr>
        <w:t xml:space="preserve"> </w:t>
      </w:r>
      <w:r w:rsidRPr="00F44889">
        <w:rPr>
          <w:rFonts w:ascii="Times New Roman" w:eastAsia="TimesNewRoman" w:hAnsi="Times New Roman"/>
          <w:sz w:val="28"/>
          <w:szCs w:val="28"/>
          <w:lang w:eastAsia="ru-RU"/>
        </w:rPr>
        <w:t>национальной и иностранной валютах</w:t>
      </w:r>
      <w:r w:rsidRPr="00877A46">
        <w:rPr>
          <w:rFonts w:ascii="Times New Roman" w:eastAsia="TimesNewRoman" w:hAnsi="Times New Roman"/>
          <w:sz w:val="28"/>
          <w:szCs w:val="28"/>
          <w:lang w:eastAsia="ru-RU"/>
        </w:rPr>
        <w:t xml:space="preserve"> </w:t>
      </w:r>
    </w:p>
    <w:p w:rsidR="00875169" w:rsidRPr="00F44889" w:rsidRDefault="00875169" w:rsidP="005A5C9C">
      <w:pPr>
        <w:numPr>
          <w:ilvl w:val="0"/>
          <w:numId w:val="40"/>
        </w:numPr>
        <w:spacing w:after="0" w:line="360" w:lineRule="auto"/>
        <w:ind w:left="0" w:firstLine="0"/>
        <w:jc w:val="both"/>
        <w:rPr>
          <w:rFonts w:ascii="Times New Roman" w:eastAsia="TimesNewRoman" w:hAnsi="Times New Roman"/>
          <w:sz w:val="28"/>
          <w:szCs w:val="28"/>
          <w:lang w:eastAsia="ru-RU"/>
        </w:rPr>
      </w:pPr>
      <w:r w:rsidRPr="00F44889">
        <w:rPr>
          <w:rFonts w:ascii="Times New Roman" w:eastAsia="TimesNewRoman" w:hAnsi="Times New Roman"/>
          <w:sz w:val="28"/>
          <w:szCs w:val="28"/>
          <w:lang w:eastAsia="ru-RU"/>
        </w:rPr>
        <w:t>Динамика</w:t>
      </w:r>
      <w:r>
        <w:rPr>
          <w:rFonts w:ascii="Times New Roman" w:eastAsia="TimesNewRoman" w:hAnsi="Times New Roman"/>
          <w:sz w:val="28"/>
          <w:szCs w:val="28"/>
          <w:lang w:eastAsia="ru-RU"/>
        </w:rPr>
        <w:t xml:space="preserve"> структуры </w:t>
      </w:r>
      <w:r w:rsidRPr="00F44889">
        <w:rPr>
          <w:rFonts w:ascii="Times New Roman" w:eastAsia="TimesNewRoman" w:hAnsi="Times New Roman"/>
          <w:sz w:val="28"/>
          <w:szCs w:val="28"/>
          <w:lang w:eastAsia="ru-RU"/>
        </w:rPr>
        <w:t>задолженности по кредитам, выданным банками</w:t>
      </w:r>
      <w:r>
        <w:rPr>
          <w:rFonts w:ascii="Times New Roman" w:eastAsia="TimesNewRoman" w:hAnsi="Times New Roman"/>
          <w:sz w:val="28"/>
          <w:szCs w:val="28"/>
          <w:lang w:eastAsia="ru-RU"/>
        </w:rPr>
        <w:t xml:space="preserve"> </w:t>
      </w:r>
      <w:r w:rsidRPr="00F44889">
        <w:rPr>
          <w:rFonts w:ascii="Times New Roman" w:eastAsia="TimesNewRoman" w:hAnsi="Times New Roman"/>
          <w:sz w:val="28"/>
          <w:szCs w:val="28"/>
          <w:lang w:eastAsia="ru-RU"/>
        </w:rPr>
        <w:t>секторам экономики</w:t>
      </w:r>
      <w:r>
        <w:rPr>
          <w:rFonts w:ascii="Times New Roman" w:eastAsia="TimesNewRoman" w:hAnsi="Times New Roman"/>
          <w:sz w:val="28"/>
          <w:szCs w:val="28"/>
          <w:lang w:eastAsia="ru-RU"/>
        </w:rPr>
        <w:t>.</w:t>
      </w:r>
    </w:p>
    <w:p w:rsidR="00875169" w:rsidRPr="00510ADE" w:rsidRDefault="00875169" w:rsidP="005A5C9C">
      <w:pPr>
        <w:numPr>
          <w:ilvl w:val="0"/>
          <w:numId w:val="40"/>
        </w:numPr>
        <w:autoSpaceDE w:val="0"/>
        <w:autoSpaceDN w:val="0"/>
        <w:adjustRightInd w:val="0"/>
        <w:spacing w:after="0" w:line="360" w:lineRule="auto"/>
        <w:ind w:left="0" w:firstLine="0"/>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 xml:space="preserve"> </w:t>
      </w:r>
      <w:r w:rsidRPr="00877A46">
        <w:rPr>
          <w:rFonts w:ascii="Times New Roman" w:eastAsia="TimesNewRoman" w:hAnsi="Times New Roman"/>
          <w:sz w:val="28"/>
          <w:szCs w:val="28"/>
          <w:lang w:eastAsia="ru-RU"/>
        </w:rPr>
        <w:t>Удельный вес долгосрочных кредитов в общем объеме задолженности</w:t>
      </w:r>
      <w:r>
        <w:rPr>
          <w:rFonts w:ascii="Times New Roman" w:eastAsia="TimesNewRoman" w:hAnsi="Times New Roman"/>
          <w:sz w:val="28"/>
          <w:szCs w:val="28"/>
          <w:lang w:eastAsia="ru-RU"/>
        </w:rPr>
        <w:t xml:space="preserve"> </w:t>
      </w:r>
      <w:r w:rsidRPr="00510ADE">
        <w:rPr>
          <w:rFonts w:ascii="Times New Roman" w:eastAsia="TimesNewRoman" w:hAnsi="Times New Roman"/>
          <w:sz w:val="28"/>
          <w:szCs w:val="28"/>
          <w:lang w:eastAsia="ru-RU"/>
        </w:rPr>
        <w:t>по кредитам секторам экономики</w:t>
      </w:r>
      <w:r>
        <w:rPr>
          <w:rFonts w:ascii="Times New Roman" w:eastAsia="TimesNewRoman" w:hAnsi="Times New Roman"/>
          <w:sz w:val="28"/>
          <w:szCs w:val="28"/>
          <w:lang w:eastAsia="ru-RU"/>
        </w:rPr>
        <w:t>.</w:t>
      </w:r>
    </w:p>
    <w:p w:rsidR="00875169" w:rsidRDefault="00875169" w:rsidP="005A5C9C">
      <w:pPr>
        <w:numPr>
          <w:ilvl w:val="0"/>
          <w:numId w:val="40"/>
        </w:numPr>
        <w:spacing w:after="0" w:line="360" w:lineRule="auto"/>
        <w:ind w:left="0" w:firstLine="0"/>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Динамика объема и структуры активов банков.</w:t>
      </w:r>
    </w:p>
    <w:p w:rsidR="00875169" w:rsidRPr="00877A46" w:rsidRDefault="00875169" w:rsidP="005A5C9C">
      <w:pPr>
        <w:numPr>
          <w:ilvl w:val="0"/>
          <w:numId w:val="40"/>
        </w:numPr>
        <w:spacing w:after="0" w:line="360" w:lineRule="auto"/>
        <w:ind w:left="0" w:firstLine="0"/>
        <w:jc w:val="both"/>
        <w:rPr>
          <w:rFonts w:ascii="Times New Roman" w:eastAsia="TimesNewRoman" w:hAnsi="Times New Roman"/>
          <w:sz w:val="28"/>
          <w:szCs w:val="28"/>
          <w:lang w:eastAsia="ru-RU"/>
        </w:rPr>
      </w:pPr>
      <w:r w:rsidRPr="003A629A">
        <w:rPr>
          <w:rFonts w:ascii="Times New Roman" w:eastAsia="TimesNewRoman" w:hAnsi="Times New Roman"/>
          <w:sz w:val="28"/>
          <w:szCs w:val="28"/>
          <w:lang w:eastAsia="ru-RU"/>
        </w:rPr>
        <w:t>Число банков с участием иностранного капитала.</w:t>
      </w:r>
    </w:p>
    <w:p w:rsidR="00875169" w:rsidRPr="003A629A" w:rsidRDefault="00875169" w:rsidP="005A5C9C">
      <w:pPr>
        <w:pStyle w:val="a4"/>
        <w:numPr>
          <w:ilvl w:val="0"/>
          <w:numId w:val="40"/>
        </w:numPr>
        <w:autoSpaceDE w:val="0"/>
        <w:autoSpaceDN w:val="0"/>
        <w:adjustRightInd w:val="0"/>
        <w:spacing w:line="360" w:lineRule="auto"/>
        <w:ind w:left="0" w:firstLine="0"/>
        <w:jc w:val="both"/>
        <w:rPr>
          <w:rFonts w:eastAsia="TimesNewRoman"/>
          <w:sz w:val="28"/>
          <w:szCs w:val="28"/>
        </w:rPr>
      </w:pPr>
      <w:r>
        <w:rPr>
          <w:rFonts w:eastAsia="TimesNewRoman"/>
          <w:sz w:val="28"/>
          <w:szCs w:val="28"/>
        </w:rPr>
        <w:t>Доля участия государства в капитале банков.</w:t>
      </w:r>
    </w:p>
    <w:p w:rsidR="00875169" w:rsidRPr="00877A46" w:rsidRDefault="00875169" w:rsidP="00875169">
      <w:pPr>
        <w:spacing w:after="0" w:line="360" w:lineRule="auto"/>
        <w:jc w:val="both"/>
        <w:rPr>
          <w:rFonts w:ascii="Times New Roman" w:eastAsia="TimesNewRoman" w:hAnsi="Times New Roman"/>
          <w:sz w:val="28"/>
          <w:szCs w:val="28"/>
          <w:lang w:eastAsia="ru-RU"/>
        </w:rPr>
      </w:pPr>
    </w:p>
    <w:p w:rsidR="00875169" w:rsidRPr="003A629A" w:rsidRDefault="00875169" w:rsidP="00875169">
      <w:pPr>
        <w:pStyle w:val="a4"/>
        <w:spacing w:line="360" w:lineRule="auto"/>
        <w:jc w:val="both"/>
        <w:rPr>
          <w:b/>
          <w:i/>
          <w:sz w:val="28"/>
          <w:szCs w:val="28"/>
          <w:u w:val="single"/>
        </w:rPr>
      </w:pPr>
      <w:r w:rsidRPr="003A629A">
        <w:rPr>
          <w:b/>
          <w:i/>
          <w:sz w:val="28"/>
          <w:szCs w:val="28"/>
          <w:u w:val="single"/>
        </w:rPr>
        <w:t xml:space="preserve">Параметры порядка третьего уровня </w:t>
      </w:r>
    </w:p>
    <w:p w:rsidR="00875169" w:rsidRDefault="00875169" w:rsidP="005A5C9C">
      <w:pPr>
        <w:numPr>
          <w:ilvl w:val="0"/>
          <w:numId w:val="41"/>
        </w:numPr>
        <w:spacing w:after="0" w:line="360" w:lineRule="auto"/>
        <w:ind w:left="0" w:firstLine="0"/>
        <w:jc w:val="both"/>
        <w:rPr>
          <w:rFonts w:ascii="Times New Roman" w:eastAsia="TimesNewRoman" w:hAnsi="Times New Roman"/>
          <w:sz w:val="28"/>
          <w:szCs w:val="28"/>
          <w:lang w:eastAsia="ru-RU"/>
        </w:rPr>
      </w:pPr>
      <w:r w:rsidRPr="00877A46">
        <w:rPr>
          <w:rFonts w:ascii="Times New Roman" w:eastAsia="TimesNewRoman" w:hAnsi="Times New Roman"/>
          <w:sz w:val="28"/>
          <w:szCs w:val="28"/>
          <w:lang w:eastAsia="ru-RU"/>
        </w:rPr>
        <w:t xml:space="preserve">Валовой внешний долг </w:t>
      </w:r>
      <w:r>
        <w:rPr>
          <w:rFonts w:ascii="Times New Roman" w:eastAsia="TimesNewRoman" w:hAnsi="Times New Roman"/>
          <w:sz w:val="28"/>
          <w:szCs w:val="28"/>
          <w:lang w:eastAsia="ru-RU"/>
        </w:rPr>
        <w:t>страны.</w:t>
      </w:r>
    </w:p>
    <w:p w:rsidR="00875169" w:rsidRDefault="00875169" w:rsidP="005A5C9C">
      <w:pPr>
        <w:numPr>
          <w:ilvl w:val="0"/>
          <w:numId w:val="41"/>
        </w:numPr>
        <w:spacing w:after="0" w:line="360" w:lineRule="auto"/>
        <w:ind w:left="0" w:firstLine="0"/>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Валовой внешний долг нефинансового сектора страны.</w:t>
      </w:r>
    </w:p>
    <w:p w:rsidR="00875169" w:rsidRDefault="00875169" w:rsidP="005A5C9C">
      <w:pPr>
        <w:numPr>
          <w:ilvl w:val="0"/>
          <w:numId w:val="41"/>
        </w:numPr>
        <w:autoSpaceDE w:val="0"/>
        <w:autoSpaceDN w:val="0"/>
        <w:adjustRightInd w:val="0"/>
        <w:spacing w:after="0" w:line="360" w:lineRule="auto"/>
        <w:ind w:left="0" w:firstLine="0"/>
        <w:jc w:val="both"/>
        <w:rPr>
          <w:rFonts w:ascii="Times New Roman" w:eastAsia="TimesNewRoman" w:hAnsi="Times New Roman"/>
          <w:sz w:val="28"/>
          <w:szCs w:val="28"/>
          <w:lang w:eastAsia="ru-RU"/>
        </w:rPr>
      </w:pPr>
      <w:r w:rsidRPr="00510ADE">
        <w:rPr>
          <w:rFonts w:ascii="Times New Roman" w:hAnsi="Times New Roman"/>
          <w:sz w:val="28"/>
          <w:szCs w:val="28"/>
        </w:rPr>
        <w:t xml:space="preserve">Состояние платежного баланса страны. </w:t>
      </w:r>
    </w:p>
    <w:p w:rsidR="00875169" w:rsidRPr="00510ADE" w:rsidRDefault="00875169" w:rsidP="005A5C9C">
      <w:pPr>
        <w:numPr>
          <w:ilvl w:val="0"/>
          <w:numId w:val="41"/>
        </w:numPr>
        <w:autoSpaceDE w:val="0"/>
        <w:autoSpaceDN w:val="0"/>
        <w:adjustRightInd w:val="0"/>
        <w:spacing w:after="0" w:line="360" w:lineRule="auto"/>
        <w:ind w:left="0" w:firstLine="0"/>
        <w:jc w:val="both"/>
        <w:rPr>
          <w:rFonts w:ascii="Times New Roman" w:eastAsia="TimesNewRoman" w:hAnsi="Times New Roman"/>
          <w:sz w:val="28"/>
          <w:szCs w:val="28"/>
          <w:lang w:eastAsia="ru-RU"/>
        </w:rPr>
      </w:pPr>
      <w:r w:rsidRPr="00510ADE">
        <w:rPr>
          <w:rFonts w:ascii="Times New Roman" w:hAnsi="Times New Roman"/>
          <w:sz w:val="28"/>
          <w:szCs w:val="28"/>
        </w:rPr>
        <w:t>Динамика индекса потребительских цен</w:t>
      </w:r>
      <w:r>
        <w:rPr>
          <w:rFonts w:ascii="Times New Roman" w:hAnsi="Times New Roman"/>
          <w:sz w:val="28"/>
          <w:szCs w:val="28"/>
        </w:rPr>
        <w:t>.</w:t>
      </w:r>
    </w:p>
    <w:p w:rsidR="00875169" w:rsidRDefault="00875169" w:rsidP="005A5C9C">
      <w:pPr>
        <w:numPr>
          <w:ilvl w:val="0"/>
          <w:numId w:val="41"/>
        </w:numPr>
        <w:spacing w:after="0" w:line="360" w:lineRule="auto"/>
        <w:ind w:left="0" w:firstLine="0"/>
        <w:jc w:val="both"/>
        <w:rPr>
          <w:rFonts w:ascii="Times New Roman" w:hAnsi="Times New Roman"/>
          <w:sz w:val="28"/>
          <w:szCs w:val="28"/>
        </w:rPr>
      </w:pPr>
      <w:r w:rsidRPr="00877A46">
        <w:rPr>
          <w:rFonts w:ascii="Times New Roman" w:eastAsia="TimesNewRoman" w:hAnsi="Times New Roman"/>
          <w:sz w:val="28"/>
          <w:szCs w:val="28"/>
          <w:lang w:eastAsia="ru-RU"/>
        </w:rPr>
        <w:t>Сальдо торгового баланса (экспорта и импорта товаров)</w:t>
      </w:r>
      <w:r>
        <w:rPr>
          <w:rFonts w:ascii="Times New Roman" w:eastAsia="TimesNewRoman" w:hAnsi="Times New Roman"/>
          <w:sz w:val="28"/>
          <w:szCs w:val="28"/>
          <w:lang w:eastAsia="ru-RU"/>
        </w:rPr>
        <w:t>.</w:t>
      </w:r>
    </w:p>
    <w:p w:rsidR="00875169" w:rsidRPr="003A629A" w:rsidRDefault="00875169" w:rsidP="005A5C9C">
      <w:pPr>
        <w:numPr>
          <w:ilvl w:val="0"/>
          <w:numId w:val="41"/>
        </w:numPr>
        <w:spacing w:after="0" w:line="360" w:lineRule="auto"/>
        <w:ind w:left="0" w:firstLine="0"/>
        <w:jc w:val="both"/>
        <w:rPr>
          <w:rFonts w:ascii="Times New Roman" w:hAnsi="Times New Roman"/>
          <w:sz w:val="28"/>
          <w:szCs w:val="28"/>
        </w:rPr>
      </w:pPr>
      <w:r w:rsidRPr="00DC236B">
        <w:rPr>
          <w:rFonts w:ascii="Times New Roman" w:hAnsi="Times New Roman"/>
          <w:sz w:val="28"/>
          <w:szCs w:val="28"/>
        </w:rPr>
        <w:t>Состояние золотовалютных резервов страны.</w:t>
      </w:r>
    </w:p>
    <w:p w:rsidR="00875169" w:rsidRDefault="00875169" w:rsidP="00875169">
      <w:pPr>
        <w:spacing w:after="0" w:line="360" w:lineRule="auto"/>
        <w:jc w:val="both"/>
        <w:rPr>
          <w:rFonts w:ascii="Times New Roman" w:hAnsi="Times New Roman"/>
          <w:sz w:val="28"/>
          <w:szCs w:val="28"/>
        </w:rPr>
      </w:pPr>
    </w:p>
    <w:p w:rsidR="00875169" w:rsidRPr="00EC3DA8"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Представляется, что факторы, определяющие </w:t>
      </w:r>
      <w:r w:rsidRPr="00EC3DA8">
        <w:rPr>
          <w:rFonts w:ascii="Times New Roman" w:hAnsi="Times New Roman"/>
          <w:i/>
          <w:sz w:val="28"/>
          <w:szCs w:val="28"/>
        </w:rPr>
        <w:t xml:space="preserve">рефлексивную активность </w:t>
      </w:r>
      <w:r>
        <w:rPr>
          <w:rFonts w:ascii="Times New Roman" w:hAnsi="Times New Roman"/>
          <w:sz w:val="28"/>
          <w:szCs w:val="28"/>
        </w:rPr>
        <w:t>денежной сферы в переходной экономике, могут распределиться следующим образом.</w:t>
      </w:r>
    </w:p>
    <w:p w:rsidR="00875169" w:rsidRPr="00EC3DA8" w:rsidRDefault="00875169" w:rsidP="00875169">
      <w:pPr>
        <w:spacing w:after="0" w:line="360" w:lineRule="auto"/>
        <w:ind w:firstLine="709"/>
        <w:jc w:val="both"/>
        <w:rPr>
          <w:rFonts w:ascii="Times New Roman" w:hAnsi="Times New Roman"/>
          <w:b/>
          <w:i/>
          <w:sz w:val="28"/>
          <w:szCs w:val="28"/>
          <w:u w:val="single"/>
        </w:rPr>
      </w:pPr>
      <w:r w:rsidRPr="00EC3DA8">
        <w:rPr>
          <w:rFonts w:ascii="Times New Roman" w:hAnsi="Times New Roman"/>
          <w:b/>
          <w:i/>
          <w:sz w:val="28"/>
          <w:szCs w:val="28"/>
          <w:u w:val="single"/>
        </w:rPr>
        <w:t xml:space="preserve">Параметры порядка первого уровня </w:t>
      </w:r>
    </w:p>
    <w:p w:rsidR="00875169" w:rsidRPr="006A6D1C" w:rsidRDefault="00875169" w:rsidP="005A5C9C">
      <w:pPr>
        <w:numPr>
          <w:ilvl w:val="0"/>
          <w:numId w:val="36"/>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6A6D1C">
        <w:rPr>
          <w:rFonts w:ascii="Times New Roman" w:hAnsi="Times New Roman"/>
          <w:sz w:val="28"/>
          <w:szCs w:val="28"/>
        </w:rPr>
        <w:t>Выступления представителей власти по ситуации на валютном рынке, проблемам девальвации и деноминации.</w:t>
      </w:r>
    </w:p>
    <w:p w:rsidR="00875169" w:rsidRPr="006A6D1C" w:rsidRDefault="00875169" w:rsidP="005A5C9C">
      <w:pPr>
        <w:numPr>
          <w:ilvl w:val="0"/>
          <w:numId w:val="36"/>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 xml:space="preserve"> Выступления представителей власти по ситуации в экономической сфере.</w:t>
      </w:r>
    </w:p>
    <w:p w:rsidR="00875169" w:rsidRPr="006A6D1C" w:rsidRDefault="00875169" w:rsidP="005A5C9C">
      <w:pPr>
        <w:numPr>
          <w:ilvl w:val="0"/>
          <w:numId w:val="36"/>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 xml:space="preserve"> Выступления представителей денежного регулятора по ситуации на валютном рынке.</w:t>
      </w:r>
    </w:p>
    <w:p w:rsidR="00875169" w:rsidRPr="006A6D1C" w:rsidRDefault="00875169" w:rsidP="005A5C9C">
      <w:pPr>
        <w:numPr>
          <w:ilvl w:val="0"/>
          <w:numId w:val="36"/>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 xml:space="preserve"> Выступления экспертов по ситуации на валютном рынке, проблемам девальвации и деноминации.</w:t>
      </w:r>
    </w:p>
    <w:p w:rsidR="00875169" w:rsidRPr="006A6D1C" w:rsidRDefault="00875169" w:rsidP="005A5C9C">
      <w:pPr>
        <w:numPr>
          <w:ilvl w:val="0"/>
          <w:numId w:val="36"/>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 xml:space="preserve"> Выступления экспертов по ситуации в экономической сфере.</w:t>
      </w:r>
    </w:p>
    <w:p w:rsidR="00875169" w:rsidRPr="006A6D1C" w:rsidRDefault="00875169" w:rsidP="005A5C9C">
      <w:pPr>
        <w:numPr>
          <w:ilvl w:val="0"/>
          <w:numId w:val="36"/>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 xml:space="preserve"> Информация в СМИ и в сети Интернет о ситуации на валютном рынке.</w:t>
      </w:r>
    </w:p>
    <w:p w:rsidR="00875169" w:rsidRPr="006A6D1C" w:rsidRDefault="00875169" w:rsidP="005A5C9C">
      <w:pPr>
        <w:numPr>
          <w:ilvl w:val="0"/>
          <w:numId w:val="36"/>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 xml:space="preserve"> Информация в СМИ и в сети Интернет о ситуации в экономической сфере.</w:t>
      </w:r>
    </w:p>
    <w:p w:rsidR="00875169" w:rsidRPr="006A6D1C" w:rsidRDefault="00875169" w:rsidP="005A5C9C">
      <w:pPr>
        <w:numPr>
          <w:ilvl w:val="0"/>
          <w:numId w:val="36"/>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Возможность купить валюту в обменных пунктах без ограничений.</w:t>
      </w:r>
    </w:p>
    <w:p w:rsidR="00875169" w:rsidRPr="00EC3DA8" w:rsidRDefault="00875169" w:rsidP="005A5C9C">
      <w:pPr>
        <w:numPr>
          <w:ilvl w:val="0"/>
          <w:numId w:val="36"/>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Возможность снятия валютных депозитов физическими лицами без ограничения.</w:t>
      </w:r>
    </w:p>
    <w:p w:rsidR="00875169" w:rsidRDefault="00875169" w:rsidP="00875169">
      <w:pPr>
        <w:spacing w:after="0" w:line="360" w:lineRule="auto"/>
        <w:ind w:firstLine="709"/>
        <w:jc w:val="both"/>
        <w:rPr>
          <w:rFonts w:ascii="Times New Roman" w:hAnsi="Times New Roman"/>
          <w:i/>
          <w:sz w:val="28"/>
          <w:szCs w:val="28"/>
          <w:u w:val="single"/>
        </w:rPr>
      </w:pPr>
    </w:p>
    <w:p w:rsidR="00875169" w:rsidRPr="00EC3DA8" w:rsidRDefault="00875169" w:rsidP="00875169">
      <w:pPr>
        <w:spacing w:after="0" w:line="360" w:lineRule="auto"/>
        <w:ind w:firstLine="709"/>
        <w:jc w:val="both"/>
        <w:rPr>
          <w:rFonts w:ascii="Times New Roman" w:hAnsi="Times New Roman"/>
          <w:b/>
          <w:i/>
          <w:sz w:val="28"/>
          <w:szCs w:val="28"/>
          <w:u w:val="single"/>
        </w:rPr>
      </w:pPr>
      <w:r w:rsidRPr="00EC3DA8">
        <w:rPr>
          <w:rFonts w:ascii="Times New Roman" w:hAnsi="Times New Roman"/>
          <w:b/>
          <w:i/>
          <w:sz w:val="28"/>
          <w:szCs w:val="28"/>
          <w:u w:val="single"/>
        </w:rPr>
        <w:t>Параметры порядка второго уровня</w:t>
      </w:r>
    </w:p>
    <w:p w:rsidR="00875169" w:rsidRPr="006A6D1C" w:rsidRDefault="00875169" w:rsidP="005A5C9C">
      <w:pPr>
        <w:numPr>
          <w:ilvl w:val="0"/>
          <w:numId w:val="37"/>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Доступ к сайту монетарного регулятора</w:t>
      </w:r>
      <w:r>
        <w:rPr>
          <w:rFonts w:ascii="Times New Roman" w:hAnsi="Times New Roman"/>
          <w:sz w:val="28"/>
          <w:szCs w:val="28"/>
        </w:rPr>
        <w:t xml:space="preserve"> (степень оперативной возможности доступа)</w:t>
      </w:r>
      <w:r w:rsidRPr="006A6D1C">
        <w:rPr>
          <w:rFonts w:ascii="Times New Roman" w:hAnsi="Times New Roman"/>
          <w:sz w:val="28"/>
          <w:szCs w:val="28"/>
        </w:rPr>
        <w:t>.</w:t>
      </w:r>
    </w:p>
    <w:p w:rsidR="00875169" w:rsidRPr="006A6D1C" w:rsidRDefault="00875169" w:rsidP="005A5C9C">
      <w:pPr>
        <w:numPr>
          <w:ilvl w:val="0"/>
          <w:numId w:val="37"/>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Официальный курс национальной денежной единицы.</w:t>
      </w:r>
    </w:p>
    <w:p w:rsidR="00875169" w:rsidRPr="006A6D1C" w:rsidRDefault="00875169" w:rsidP="005A5C9C">
      <w:pPr>
        <w:numPr>
          <w:ilvl w:val="0"/>
          <w:numId w:val="37"/>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Объявленная ставка рефинансирования.</w:t>
      </w:r>
    </w:p>
    <w:p w:rsidR="00875169" w:rsidRPr="006A6D1C" w:rsidRDefault="00875169" w:rsidP="005A5C9C">
      <w:pPr>
        <w:numPr>
          <w:ilvl w:val="0"/>
          <w:numId w:val="37"/>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Курс розничных валютообменных операций.</w:t>
      </w:r>
    </w:p>
    <w:p w:rsidR="00875169" w:rsidRPr="006A6D1C" w:rsidRDefault="00875169" w:rsidP="005A5C9C">
      <w:pPr>
        <w:numPr>
          <w:ilvl w:val="0"/>
          <w:numId w:val="37"/>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Процентные ставки по валютным депозитам физических лиц.</w:t>
      </w:r>
    </w:p>
    <w:p w:rsidR="00875169" w:rsidRPr="006A6D1C" w:rsidRDefault="00875169" w:rsidP="005A5C9C">
      <w:pPr>
        <w:numPr>
          <w:ilvl w:val="0"/>
          <w:numId w:val="37"/>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Процентные ставки по депозитам в национальной валюте физических лиц.</w:t>
      </w:r>
    </w:p>
    <w:p w:rsidR="00875169" w:rsidRPr="006A6D1C" w:rsidRDefault="00875169" w:rsidP="005A5C9C">
      <w:pPr>
        <w:numPr>
          <w:ilvl w:val="0"/>
          <w:numId w:val="37"/>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 xml:space="preserve">Режим покупки-продажи центральным банком драгоценных металлов в виде мерных слитков. </w:t>
      </w:r>
    </w:p>
    <w:p w:rsidR="00875169" w:rsidRDefault="00875169" w:rsidP="005A5C9C">
      <w:pPr>
        <w:numPr>
          <w:ilvl w:val="0"/>
          <w:numId w:val="37"/>
        </w:numPr>
        <w:spacing w:after="0" w:line="360" w:lineRule="auto"/>
        <w:ind w:left="0" w:firstLine="0"/>
        <w:jc w:val="both"/>
        <w:rPr>
          <w:rFonts w:ascii="Times New Roman" w:hAnsi="Times New Roman"/>
          <w:sz w:val="28"/>
          <w:szCs w:val="28"/>
        </w:rPr>
      </w:pPr>
      <w:r>
        <w:rPr>
          <w:rFonts w:ascii="Times New Roman" w:hAnsi="Times New Roman"/>
          <w:sz w:val="28"/>
          <w:szCs w:val="28"/>
        </w:rPr>
        <w:t>Степень стабильности</w:t>
      </w:r>
      <w:r w:rsidRPr="006A6D1C">
        <w:rPr>
          <w:rFonts w:ascii="Times New Roman" w:hAnsi="Times New Roman"/>
          <w:sz w:val="28"/>
          <w:szCs w:val="28"/>
        </w:rPr>
        <w:t xml:space="preserve"> условий функционирования внутреннего валютного рынка.</w:t>
      </w:r>
    </w:p>
    <w:p w:rsidR="00875169" w:rsidRDefault="00875169" w:rsidP="005A5C9C">
      <w:pPr>
        <w:numPr>
          <w:ilvl w:val="0"/>
          <w:numId w:val="37"/>
        </w:numPr>
        <w:spacing w:after="0" w:line="360" w:lineRule="auto"/>
        <w:ind w:left="0" w:firstLine="0"/>
        <w:jc w:val="both"/>
        <w:rPr>
          <w:rFonts w:ascii="Times New Roman" w:hAnsi="Times New Roman"/>
          <w:sz w:val="28"/>
          <w:szCs w:val="28"/>
        </w:rPr>
      </w:pPr>
      <w:r w:rsidRPr="00EC3DA8">
        <w:rPr>
          <w:rFonts w:ascii="Times New Roman" w:hAnsi="Times New Roman"/>
          <w:sz w:val="28"/>
          <w:szCs w:val="28"/>
        </w:rPr>
        <w:t>Состояние золотовалютных резервов страны.</w:t>
      </w:r>
    </w:p>
    <w:p w:rsidR="00875169" w:rsidRPr="00EC3DA8" w:rsidRDefault="00875169" w:rsidP="005A5C9C">
      <w:pPr>
        <w:numPr>
          <w:ilvl w:val="0"/>
          <w:numId w:val="37"/>
        </w:numPr>
        <w:spacing w:after="0" w:line="360" w:lineRule="auto"/>
        <w:ind w:left="0" w:firstLine="0"/>
        <w:jc w:val="both"/>
        <w:rPr>
          <w:rFonts w:ascii="Times New Roman" w:hAnsi="Times New Roman"/>
          <w:sz w:val="28"/>
          <w:szCs w:val="28"/>
        </w:rPr>
      </w:pPr>
      <w:r w:rsidRPr="00EC3DA8">
        <w:rPr>
          <w:rFonts w:ascii="Times New Roman" w:hAnsi="Times New Roman"/>
          <w:sz w:val="28"/>
          <w:szCs w:val="28"/>
        </w:rPr>
        <w:t>Ставки по операциям рефинансирования центрального банка.</w:t>
      </w:r>
    </w:p>
    <w:p w:rsidR="00875169" w:rsidRDefault="00875169" w:rsidP="00875169">
      <w:pPr>
        <w:spacing w:after="0" w:line="360" w:lineRule="auto"/>
        <w:ind w:firstLine="709"/>
        <w:jc w:val="both"/>
        <w:rPr>
          <w:rFonts w:ascii="Times New Roman" w:hAnsi="Times New Roman"/>
          <w:b/>
          <w:i/>
          <w:sz w:val="28"/>
          <w:szCs w:val="28"/>
          <w:u w:val="single"/>
        </w:rPr>
      </w:pPr>
    </w:p>
    <w:p w:rsidR="00875169" w:rsidRPr="00EC3DA8" w:rsidRDefault="00875169" w:rsidP="00875169">
      <w:pPr>
        <w:spacing w:after="0" w:line="360" w:lineRule="auto"/>
        <w:ind w:firstLine="709"/>
        <w:jc w:val="both"/>
        <w:rPr>
          <w:rFonts w:ascii="Times New Roman" w:hAnsi="Times New Roman"/>
          <w:b/>
          <w:i/>
          <w:sz w:val="28"/>
          <w:szCs w:val="28"/>
          <w:u w:val="single"/>
        </w:rPr>
      </w:pPr>
      <w:r w:rsidRPr="00EC3DA8">
        <w:rPr>
          <w:rFonts w:ascii="Times New Roman" w:hAnsi="Times New Roman"/>
          <w:b/>
          <w:i/>
          <w:sz w:val="28"/>
          <w:szCs w:val="28"/>
          <w:u w:val="single"/>
        </w:rPr>
        <w:t xml:space="preserve">Параметры порядка третьего уровня </w:t>
      </w:r>
    </w:p>
    <w:p w:rsidR="00875169" w:rsidRPr="006A6D1C" w:rsidRDefault="00875169" w:rsidP="005A5C9C">
      <w:pPr>
        <w:numPr>
          <w:ilvl w:val="0"/>
          <w:numId w:val="38"/>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Динамика индекса потребительских цен на продовольственные товары.</w:t>
      </w:r>
    </w:p>
    <w:p w:rsidR="00875169" w:rsidRPr="006A6D1C" w:rsidRDefault="00875169" w:rsidP="005A5C9C">
      <w:pPr>
        <w:numPr>
          <w:ilvl w:val="0"/>
          <w:numId w:val="38"/>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Динамика индекса цен на услуги ЖКХ, электроэнергию, проезд в общественном транспорте.</w:t>
      </w:r>
    </w:p>
    <w:p w:rsidR="00875169" w:rsidRPr="006A6D1C" w:rsidRDefault="00875169" w:rsidP="005A5C9C">
      <w:pPr>
        <w:numPr>
          <w:ilvl w:val="0"/>
          <w:numId w:val="38"/>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Динамика цен на бензин.</w:t>
      </w:r>
    </w:p>
    <w:p w:rsidR="00875169" w:rsidRPr="006A6D1C" w:rsidRDefault="00875169" w:rsidP="005A5C9C">
      <w:pPr>
        <w:numPr>
          <w:ilvl w:val="0"/>
          <w:numId w:val="38"/>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Динамика цен на непродовольственные товары.</w:t>
      </w:r>
    </w:p>
    <w:p w:rsidR="00875169" w:rsidRPr="006A6D1C" w:rsidRDefault="00875169" w:rsidP="005A5C9C">
      <w:pPr>
        <w:numPr>
          <w:ilvl w:val="0"/>
          <w:numId w:val="38"/>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Текущее сальдо торгового баланса страны.</w:t>
      </w:r>
    </w:p>
    <w:p w:rsidR="00875169" w:rsidRPr="006A6D1C" w:rsidRDefault="00875169" w:rsidP="005A5C9C">
      <w:pPr>
        <w:numPr>
          <w:ilvl w:val="0"/>
          <w:numId w:val="38"/>
        </w:numPr>
        <w:spacing w:after="0" w:line="360" w:lineRule="auto"/>
        <w:ind w:left="0" w:firstLine="0"/>
        <w:jc w:val="both"/>
        <w:rPr>
          <w:rFonts w:ascii="Times New Roman" w:hAnsi="Times New Roman"/>
          <w:sz w:val="28"/>
          <w:szCs w:val="28"/>
        </w:rPr>
      </w:pPr>
      <w:r w:rsidRPr="006A6D1C">
        <w:rPr>
          <w:rFonts w:ascii="Times New Roman" w:hAnsi="Times New Roman"/>
          <w:sz w:val="28"/>
          <w:szCs w:val="28"/>
        </w:rPr>
        <w:t xml:space="preserve">Состояние платежного баланса страны. </w:t>
      </w:r>
    </w:p>
    <w:p w:rsidR="00875169" w:rsidRDefault="00875169" w:rsidP="00875169">
      <w:pPr>
        <w:spacing w:after="0" w:line="360" w:lineRule="auto"/>
        <w:jc w:val="both"/>
        <w:rPr>
          <w:rFonts w:ascii="Times New Roman" w:hAnsi="Times New Roman"/>
          <w:sz w:val="28"/>
          <w:szCs w:val="28"/>
        </w:rPr>
      </w:pPr>
    </w:p>
    <w:p w:rsidR="00875169" w:rsidRPr="004A514A" w:rsidRDefault="00875169" w:rsidP="00875169">
      <w:pPr>
        <w:spacing w:after="0" w:line="360" w:lineRule="auto"/>
        <w:ind w:firstLine="709"/>
        <w:jc w:val="both"/>
        <w:rPr>
          <w:rFonts w:ascii="Times New Roman" w:hAnsi="Times New Roman"/>
          <w:sz w:val="28"/>
          <w:szCs w:val="28"/>
        </w:rPr>
      </w:pPr>
      <w:r>
        <w:rPr>
          <w:rFonts w:ascii="Times New Roman" w:eastAsia="TimesNewRoman" w:hAnsi="Times New Roman"/>
          <w:sz w:val="28"/>
          <w:szCs w:val="28"/>
          <w:lang w:eastAsia="ru-RU"/>
        </w:rPr>
        <w:t xml:space="preserve">В качестве индикаторов </w:t>
      </w:r>
      <w:r w:rsidRPr="007C4B49">
        <w:rPr>
          <w:rFonts w:ascii="Times New Roman" w:eastAsia="TimesNewRoman" w:hAnsi="Times New Roman"/>
          <w:sz w:val="28"/>
          <w:szCs w:val="28"/>
          <w:lang w:eastAsia="ru-RU"/>
        </w:rPr>
        <w:t xml:space="preserve">институциональной устойчивости экономики в целом </w:t>
      </w:r>
      <w:r>
        <w:rPr>
          <w:rFonts w:ascii="Times New Roman" w:eastAsia="TimesNewRoman" w:hAnsi="Times New Roman"/>
          <w:sz w:val="28"/>
          <w:szCs w:val="28"/>
          <w:lang w:eastAsia="ru-RU"/>
        </w:rPr>
        <w:t>и денежной сферы, в частности, можно предложить соответственно показател</w:t>
      </w:r>
      <w:r w:rsidR="00C375A9">
        <w:rPr>
          <w:rFonts w:ascii="Times New Roman" w:eastAsia="TimesNewRoman" w:hAnsi="Times New Roman"/>
          <w:sz w:val="28"/>
          <w:szCs w:val="28"/>
          <w:lang w:eastAsia="ru-RU"/>
        </w:rPr>
        <w:t>ь</w:t>
      </w:r>
      <w:r>
        <w:rPr>
          <w:rFonts w:ascii="Times New Roman" w:eastAsia="TimesNewRoman" w:hAnsi="Times New Roman"/>
          <w:sz w:val="28"/>
          <w:szCs w:val="28"/>
          <w:lang w:eastAsia="ru-RU"/>
        </w:rPr>
        <w:t>, отражающие динамику и</w:t>
      </w:r>
      <w:r w:rsidRPr="007C4B49">
        <w:rPr>
          <w:rFonts w:ascii="Times New Roman" w:eastAsia="TimesNewRoman" w:hAnsi="Times New Roman"/>
          <w:sz w:val="28"/>
          <w:szCs w:val="28"/>
          <w:lang w:eastAsia="ru-RU"/>
        </w:rPr>
        <w:t>нвестици</w:t>
      </w:r>
      <w:r>
        <w:rPr>
          <w:rFonts w:ascii="Times New Roman" w:eastAsia="TimesNewRoman" w:hAnsi="Times New Roman"/>
          <w:sz w:val="28"/>
          <w:szCs w:val="28"/>
          <w:lang w:eastAsia="ru-RU"/>
        </w:rPr>
        <w:t>й</w:t>
      </w:r>
      <w:r w:rsidRPr="007C4B49">
        <w:rPr>
          <w:rFonts w:ascii="Times New Roman" w:eastAsia="TimesNewRoman" w:hAnsi="Times New Roman"/>
          <w:sz w:val="28"/>
          <w:szCs w:val="28"/>
          <w:lang w:eastAsia="ru-RU"/>
        </w:rPr>
        <w:t xml:space="preserve"> в основной капитал</w:t>
      </w:r>
      <w:r w:rsidR="00C375A9">
        <w:rPr>
          <w:rFonts w:ascii="Times New Roman" w:eastAsia="TimesNewRoman" w:hAnsi="Times New Roman"/>
          <w:sz w:val="28"/>
          <w:szCs w:val="28"/>
          <w:lang w:eastAsia="ru-RU"/>
        </w:rPr>
        <w:t>,</w:t>
      </w:r>
      <w:r w:rsidRPr="007C4B49">
        <w:rPr>
          <w:rFonts w:ascii="Times New Roman" w:eastAsia="TimesNewRoman" w:hAnsi="Times New Roman"/>
          <w:sz w:val="28"/>
          <w:szCs w:val="28"/>
          <w:lang w:eastAsia="ru-RU"/>
        </w:rPr>
        <w:t xml:space="preserve"> </w:t>
      </w:r>
      <w:r w:rsidR="00C375A9">
        <w:rPr>
          <w:rFonts w:ascii="Times New Roman" w:eastAsia="TimesNewRoman" w:hAnsi="Times New Roman"/>
          <w:sz w:val="28"/>
          <w:szCs w:val="28"/>
          <w:lang w:eastAsia="ru-RU"/>
        </w:rPr>
        <w:t>а также</w:t>
      </w:r>
      <w:r w:rsidRPr="007C4B49">
        <w:rPr>
          <w:rFonts w:ascii="Times New Roman" w:eastAsia="TimesNewRoman" w:hAnsi="Times New Roman"/>
          <w:sz w:val="28"/>
          <w:szCs w:val="28"/>
          <w:lang w:eastAsia="ru-RU"/>
        </w:rPr>
        <w:t xml:space="preserve"> </w:t>
      </w:r>
      <w:r w:rsidR="00C375A9">
        <w:rPr>
          <w:rFonts w:ascii="Times New Roman" w:eastAsia="TimesNewRoman" w:hAnsi="Times New Roman"/>
          <w:sz w:val="28"/>
          <w:szCs w:val="28"/>
          <w:lang w:eastAsia="ru-RU"/>
        </w:rPr>
        <w:t xml:space="preserve">степень </w:t>
      </w:r>
      <w:r w:rsidRPr="007C4B49">
        <w:rPr>
          <w:rFonts w:ascii="Times New Roman" w:eastAsia="TimesNewRoman" w:hAnsi="Times New Roman"/>
          <w:sz w:val="28"/>
          <w:szCs w:val="28"/>
          <w:lang w:eastAsia="ru-RU"/>
        </w:rPr>
        <w:t>монетизаци</w:t>
      </w:r>
      <w:r>
        <w:rPr>
          <w:rFonts w:ascii="Times New Roman" w:eastAsia="TimesNewRoman" w:hAnsi="Times New Roman"/>
          <w:sz w:val="28"/>
          <w:szCs w:val="28"/>
          <w:lang w:eastAsia="ru-RU"/>
        </w:rPr>
        <w:t xml:space="preserve">и экономики. Соответственно, </w:t>
      </w:r>
      <w:r w:rsidRPr="007C4B49">
        <w:rPr>
          <w:rFonts w:ascii="Times New Roman" w:hAnsi="Times New Roman"/>
          <w:sz w:val="28"/>
          <w:szCs w:val="28"/>
        </w:rPr>
        <w:t>индикатор</w:t>
      </w:r>
      <w:r>
        <w:rPr>
          <w:rFonts w:ascii="Times New Roman" w:hAnsi="Times New Roman"/>
          <w:sz w:val="28"/>
          <w:szCs w:val="28"/>
        </w:rPr>
        <w:t>ами</w:t>
      </w:r>
      <w:r w:rsidRPr="007C4B49">
        <w:rPr>
          <w:rFonts w:ascii="Times New Roman" w:hAnsi="Times New Roman"/>
          <w:sz w:val="28"/>
          <w:szCs w:val="28"/>
        </w:rPr>
        <w:t xml:space="preserve"> рефлексивной устойчивости</w:t>
      </w:r>
      <w:r>
        <w:rPr>
          <w:rFonts w:ascii="Times New Roman" w:hAnsi="Times New Roman"/>
          <w:sz w:val="28"/>
          <w:szCs w:val="28"/>
        </w:rPr>
        <w:t xml:space="preserve"> денежно-кредитной сферы могут стать такие показатели, как с</w:t>
      </w:r>
      <w:r w:rsidRPr="007C4B49">
        <w:rPr>
          <w:rFonts w:ascii="Times New Roman" w:hAnsi="Times New Roman"/>
          <w:sz w:val="28"/>
          <w:szCs w:val="28"/>
        </w:rPr>
        <w:t>альдо покупки-продажи валюты населением, доля валютных депозитов в их общей структуре</w:t>
      </w:r>
      <w:r>
        <w:rPr>
          <w:rFonts w:ascii="Times New Roman" w:hAnsi="Times New Roman"/>
          <w:sz w:val="28"/>
          <w:szCs w:val="28"/>
        </w:rPr>
        <w:t xml:space="preserve"> и уже отмеченная выше</w:t>
      </w:r>
      <w:r w:rsidRPr="007C4B49">
        <w:rPr>
          <w:rFonts w:ascii="Times New Roman" w:hAnsi="Times New Roman"/>
          <w:sz w:val="28"/>
          <w:szCs w:val="28"/>
        </w:rPr>
        <w:t xml:space="preserve"> монетизация экономики</w:t>
      </w:r>
      <w:r>
        <w:rPr>
          <w:rFonts w:ascii="Times New Roman" w:hAnsi="Times New Roman"/>
          <w:sz w:val="28"/>
          <w:szCs w:val="28"/>
        </w:rPr>
        <w:t xml:space="preserve">. </w:t>
      </w:r>
      <w:r w:rsidRPr="004A514A">
        <w:rPr>
          <w:rFonts w:ascii="Times New Roman" w:hAnsi="Times New Roman"/>
          <w:sz w:val="28"/>
          <w:szCs w:val="28"/>
        </w:rPr>
        <w:t xml:space="preserve">Исходя из этого, можно констатировать, что степень монетизации экономики отражает результативность функционирования сложившегося типа </w:t>
      </w:r>
      <w:r>
        <w:rPr>
          <w:rFonts w:ascii="Times New Roman" w:hAnsi="Times New Roman"/>
          <w:sz w:val="28"/>
          <w:szCs w:val="28"/>
        </w:rPr>
        <w:t xml:space="preserve">денежно-кредитных </w:t>
      </w:r>
      <w:r w:rsidRPr="004A514A">
        <w:rPr>
          <w:rFonts w:ascii="Times New Roman" w:hAnsi="Times New Roman"/>
          <w:sz w:val="28"/>
          <w:szCs w:val="28"/>
        </w:rPr>
        <w:t xml:space="preserve"> отношений, их адекватность общеэкономической ситуации, то есть эффективность денежно-кредитной (монетарной) политики.</w:t>
      </w:r>
    </w:p>
    <w:p w:rsidR="00875169" w:rsidRPr="00C70DD1"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позиций параметров порядка очевидно требование </w:t>
      </w:r>
      <w:r w:rsidRPr="00C70DD1">
        <w:rPr>
          <w:rFonts w:ascii="Times New Roman" w:hAnsi="Times New Roman"/>
          <w:sz w:val="28"/>
          <w:szCs w:val="28"/>
        </w:rPr>
        <w:t>совместно</w:t>
      </w:r>
      <w:r>
        <w:rPr>
          <w:rFonts w:ascii="Times New Roman" w:hAnsi="Times New Roman"/>
          <w:sz w:val="28"/>
          <w:szCs w:val="28"/>
        </w:rPr>
        <w:t>й работы</w:t>
      </w:r>
      <w:r w:rsidRPr="00C70DD1">
        <w:rPr>
          <w:rFonts w:ascii="Times New Roman" w:hAnsi="Times New Roman"/>
          <w:sz w:val="28"/>
          <w:szCs w:val="28"/>
        </w:rPr>
        <w:t xml:space="preserve"> </w:t>
      </w:r>
      <w:r>
        <w:rPr>
          <w:rFonts w:ascii="Times New Roman" w:hAnsi="Times New Roman"/>
          <w:sz w:val="28"/>
          <w:szCs w:val="28"/>
        </w:rPr>
        <w:t>и</w:t>
      </w:r>
      <w:r w:rsidRPr="00C70DD1">
        <w:rPr>
          <w:rFonts w:ascii="Times New Roman" w:hAnsi="Times New Roman"/>
          <w:sz w:val="28"/>
          <w:szCs w:val="28"/>
        </w:rPr>
        <w:t xml:space="preserve"> постоянно</w:t>
      </w:r>
      <w:r>
        <w:rPr>
          <w:rFonts w:ascii="Times New Roman" w:hAnsi="Times New Roman"/>
          <w:sz w:val="28"/>
          <w:szCs w:val="28"/>
        </w:rPr>
        <w:t>го</w:t>
      </w:r>
      <w:r w:rsidRPr="00C70DD1">
        <w:rPr>
          <w:rFonts w:ascii="Times New Roman" w:hAnsi="Times New Roman"/>
          <w:sz w:val="28"/>
          <w:szCs w:val="28"/>
        </w:rPr>
        <w:t xml:space="preserve"> взаимодействи</w:t>
      </w:r>
      <w:r>
        <w:rPr>
          <w:rFonts w:ascii="Times New Roman" w:hAnsi="Times New Roman"/>
          <w:sz w:val="28"/>
          <w:szCs w:val="28"/>
        </w:rPr>
        <w:t>я</w:t>
      </w:r>
      <w:r w:rsidRPr="00C70DD1">
        <w:rPr>
          <w:rFonts w:ascii="Times New Roman" w:hAnsi="Times New Roman"/>
          <w:sz w:val="28"/>
          <w:szCs w:val="28"/>
        </w:rPr>
        <w:t xml:space="preserve">  правительственных </w:t>
      </w:r>
      <w:r>
        <w:rPr>
          <w:rFonts w:ascii="Times New Roman" w:hAnsi="Times New Roman"/>
          <w:sz w:val="28"/>
          <w:szCs w:val="28"/>
        </w:rPr>
        <w:t>органов,</w:t>
      </w:r>
      <w:r w:rsidRPr="00C70DD1">
        <w:rPr>
          <w:rFonts w:ascii="Times New Roman" w:hAnsi="Times New Roman"/>
          <w:sz w:val="28"/>
          <w:szCs w:val="28"/>
        </w:rPr>
        <w:t xml:space="preserve"> представителей </w:t>
      </w:r>
      <w:r>
        <w:rPr>
          <w:rFonts w:ascii="Times New Roman" w:hAnsi="Times New Roman"/>
          <w:sz w:val="28"/>
          <w:szCs w:val="28"/>
        </w:rPr>
        <w:t>финансового и нефинансового секторов национальной экономики, ученых</w:t>
      </w:r>
      <w:r w:rsidRPr="00C70DD1">
        <w:rPr>
          <w:rFonts w:ascii="Times New Roman" w:hAnsi="Times New Roman"/>
          <w:sz w:val="28"/>
          <w:szCs w:val="28"/>
        </w:rPr>
        <w:t xml:space="preserve"> и </w:t>
      </w:r>
      <w:r>
        <w:rPr>
          <w:rFonts w:ascii="Times New Roman" w:hAnsi="Times New Roman"/>
          <w:sz w:val="28"/>
          <w:szCs w:val="28"/>
        </w:rPr>
        <w:t xml:space="preserve">широкой </w:t>
      </w:r>
      <w:r w:rsidRPr="00C70DD1">
        <w:rPr>
          <w:rFonts w:ascii="Times New Roman" w:hAnsi="Times New Roman"/>
          <w:sz w:val="28"/>
          <w:szCs w:val="28"/>
        </w:rPr>
        <w:t xml:space="preserve">общественности </w:t>
      </w:r>
      <w:r>
        <w:rPr>
          <w:rFonts w:ascii="Times New Roman" w:hAnsi="Times New Roman"/>
          <w:sz w:val="28"/>
          <w:szCs w:val="28"/>
        </w:rPr>
        <w:t xml:space="preserve">в процессах </w:t>
      </w:r>
      <w:r w:rsidRPr="00C70DD1">
        <w:rPr>
          <w:rFonts w:ascii="Times New Roman" w:hAnsi="Times New Roman"/>
          <w:sz w:val="28"/>
          <w:szCs w:val="28"/>
        </w:rPr>
        <w:t>формир</w:t>
      </w:r>
      <w:r>
        <w:rPr>
          <w:rFonts w:ascii="Times New Roman" w:hAnsi="Times New Roman"/>
          <w:sz w:val="28"/>
          <w:szCs w:val="28"/>
        </w:rPr>
        <w:t>ования</w:t>
      </w:r>
      <w:r w:rsidRPr="00C70DD1">
        <w:rPr>
          <w:rFonts w:ascii="Times New Roman" w:hAnsi="Times New Roman"/>
          <w:sz w:val="28"/>
          <w:szCs w:val="28"/>
        </w:rPr>
        <w:t xml:space="preserve"> </w:t>
      </w:r>
      <w:r>
        <w:rPr>
          <w:rFonts w:ascii="Times New Roman" w:hAnsi="Times New Roman"/>
          <w:sz w:val="28"/>
          <w:szCs w:val="28"/>
        </w:rPr>
        <w:t>иерархии</w:t>
      </w:r>
      <w:r w:rsidRPr="00C70DD1">
        <w:rPr>
          <w:rFonts w:ascii="Times New Roman" w:hAnsi="Times New Roman"/>
          <w:sz w:val="28"/>
          <w:szCs w:val="28"/>
        </w:rPr>
        <w:t xml:space="preserve"> цел</w:t>
      </w:r>
      <w:r>
        <w:rPr>
          <w:rFonts w:ascii="Times New Roman" w:hAnsi="Times New Roman"/>
          <w:sz w:val="28"/>
          <w:szCs w:val="28"/>
        </w:rPr>
        <w:t xml:space="preserve">ей, задач, </w:t>
      </w:r>
      <w:r w:rsidRPr="00C70DD1">
        <w:rPr>
          <w:rFonts w:ascii="Times New Roman" w:hAnsi="Times New Roman"/>
          <w:sz w:val="28"/>
          <w:szCs w:val="28"/>
        </w:rPr>
        <w:t>план</w:t>
      </w:r>
      <w:r>
        <w:rPr>
          <w:rFonts w:ascii="Times New Roman" w:hAnsi="Times New Roman"/>
          <w:sz w:val="28"/>
          <w:szCs w:val="28"/>
        </w:rPr>
        <w:t>ов</w:t>
      </w:r>
      <w:r w:rsidRPr="00C70DD1">
        <w:rPr>
          <w:rFonts w:ascii="Times New Roman" w:hAnsi="Times New Roman"/>
          <w:sz w:val="28"/>
          <w:szCs w:val="28"/>
        </w:rPr>
        <w:t xml:space="preserve"> исходя из общенациональных интересов и возможностей. </w:t>
      </w:r>
      <w:r>
        <w:rPr>
          <w:rFonts w:ascii="Times New Roman" w:hAnsi="Times New Roman"/>
          <w:sz w:val="28"/>
          <w:szCs w:val="28"/>
        </w:rPr>
        <w:t>Причем д</w:t>
      </w:r>
      <w:r w:rsidRPr="00C70DD1">
        <w:rPr>
          <w:rFonts w:ascii="Times New Roman" w:hAnsi="Times New Roman"/>
          <w:sz w:val="28"/>
          <w:szCs w:val="28"/>
        </w:rPr>
        <w:t>ля целей коо</w:t>
      </w:r>
      <w:r>
        <w:rPr>
          <w:rFonts w:ascii="Times New Roman" w:hAnsi="Times New Roman"/>
          <w:sz w:val="28"/>
          <w:szCs w:val="28"/>
        </w:rPr>
        <w:t>рдинации</w:t>
      </w:r>
      <w:r w:rsidRPr="00C70DD1">
        <w:rPr>
          <w:rFonts w:ascii="Times New Roman" w:hAnsi="Times New Roman"/>
          <w:sz w:val="28"/>
          <w:szCs w:val="28"/>
        </w:rPr>
        <w:t xml:space="preserve"> </w:t>
      </w:r>
      <w:r>
        <w:rPr>
          <w:rFonts w:ascii="Times New Roman" w:hAnsi="Times New Roman"/>
          <w:sz w:val="28"/>
          <w:szCs w:val="28"/>
        </w:rPr>
        <w:t>действий</w:t>
      </w:r>
      <w:r w:rsidRPr="00C70DD1">
        <w:rPr>
          <w:rFonts w:ascii="Times New Roman" w:hAnsi="Times New Roman"/>
          <w:sz w:val="28"/>
          <w:szCs w:val="28"/>
        </w:rPr>
        <w:t xml:space="preserve"> участников  рынка</w:t>
      </w:r>
      <w:r>
        <w:rPr>
          <w:rFonts w:ascii="Times New Roman" w:hAnsi="Times New Roman"/>
          <w:sz w:val="28"/>
          <w:szCs w:val="28"/>
        </w:rPr>
        <w:t>, осуществления согласованного регулирования</w:t>
      </w:r>
      <w:r w:rsidRPr="00C70DD1">
        <w:rPr>
          <w:rFonts w:ascii="Times New Roman" w:hAnsi="Times New Roman"/>
          <w:sz w:val="28"/>
          <w:szCs w:val="28"/>
        </w:rPr>
        <w:t xml:space="preserve">  </w:t>
      </w:r>
      <w:r>
        <w:rPr>
          <w:rFonts w:ascii="Times New Roman" w:hAnsi="Times New Roman"/>
          <w:sz w:val="28"/>
          <w:szCs w:val="28"/>
        </w:rPr>
        <w:t>давно</w:t>
      </w:r>
      <w:r w:rsidRPr="00C70DD1">
        <w:rPr>
          <w:rFonts w:ascii="Times New Roman" w:hAnsi="Times New Roman"/>
          <w:sz w:val="28"/>
          <w:szCs w:val="28"/>
        </w:rPr>
        <w:t xml:space="preserve"> придуманы такие формы организаций, как ассоциации</w:t>
      </w:r>
      <w:r>
        <w:rPr>
          <w:rFonts w:ascii="Times New Roman" w:hAnsi="Times New Roman"/>
          <w:sz w:val="28"/>
          <w:szCs w:val="28"/>
        </w:rPr>
        <w:t xml:space="preserve">, </w:t>
      </w:r>
      <w:r w:rsidRPr="00C70DD1">
        <w:rPr>
          <w:rFonts w:ascii="Times New Roman" w:hAnsi="Times New Roman"/>
          <w:sz w:val="28"/>
          <w:szCs w:val="28"/>
        </w:rPr>
        <w:t>профессиональные союзы, некоммерческие партнерства</w:t>
      </w:r>
      <w:r>
        <w:rPr>
          <w:rFonts w:ascii="Times New Roman" w:hAnsi="Times New Roman"/>
          <w:sz w:val="28"/>
          <w:szCs w:val="28"/>
        </w:rPr>
        <w:t xml:space="preserve"> и пр</w:t>
      </w:r>
      <w:r w:rsidRPr="00C70DD1">
        <w:rPr>
          <w:rFonts w:ascii="Times New Roman" w:hAnsi="Times New Roman"/>
          <w:sz w:val="28"/>
          <w:szCs w:val="28"/>
        </w:rPr>
        <w:t>.</w:t>
      </w:r>
      <w:r>
        <w:rPr>
          <w:rFonts w:ascii="Times New Roman" w:hAnsi="Times New Roman"/>
          <w:sz w:val="28"/>
          <w:szCs w:val="28"/>
        </w:rPr>
        <w:t xml:space="preserve"> Здесь для Национального банка Республики Беларусь важно понимать, что э</w:t>
      </w:r>
      <w:r w:rsidRPr="00C70DD1">
        <w:rPr>
          <w:rFonts w:ascii="Times New Roman" w:hAnsi="Times New Roman"/>
          <w:sz w:val="28"/>
          <w:szCs w:val="28"/>
        </w:rPr>
        <w:t xml:space="preserve">ффект  </w:t>
      </w:r>
      <w:r>
        <w:rPr>
          <w:rFonts w:ascii="Times New Roman" w:hAnsi="Times New Roman"/>
          <w:sz w:val="28"/>
          <w:szCs w:val="28"/>
        </w:rPr>
        <w:t xml:space="preserve">самоорганизации </w:t>
      </w:r>
      <w:r w:rsidRPr="00C70DD1">
        <w:rPr>
          <w:rFonts w:ascii="Times New Roman" w:hAnsi="Times New Roman"/>
          <w:sz w:val="28"/>
          <w:szCs w:val="28"/>
        </w:rPr>
        <w:t>может быть как положительным, так и</w:t>
      </w:r>
      <w:r w:rsidRPr="00174779">
        <w:rPr>
          <w:rFonts w:ascii="Times New Roman" w:hAnsi="Times New Roman"/>
          <w:sz w:val="28"/>
          <w:szCs w:val="28"/>
        </w:rPr>
        <w:t xml:space="preserve"> </w:t>
      </w:r>
      <w:r w:rsidRPr="00C70DD1">
        <w:rPr>
          <w:rFonts w:ascii="Times New Roman" w:hAnsi="Times New Roman"/>
          <w:sz w:val="28"/>
          <w:szCs w:val="28"/>
        </w:rPr>
        <w:t>отрицательным. Иначе говоря, если взаимодействие участников  рынка  не будет эффективн</w:t>
      </w:r>
      <w:r>
        <w:rPr>
          <w:rFonts w:ascii="Times New Roman" w:hAnsi="Times New Roman"/>
          <w:sz w:val="28"/>
          <w:szCs w:val="28"/>
        </w:rPr>
        <w:t>о координироваться со стороны центрального банка</w:t>
      </w:r>
      <w:r w:rsidRPr="00C70DD1">
        <w:rPr>
          <w:rFonts w:ascii="Times New Roman" w:hAnsi="Times New Roman"/>
          <w:sz w:val="28"/>
          <w:szCs w:val="28"/>
        </w:rPr>
        <w:t xml:space="preserve">, </w:t>
      </w:r>
      <w:r>
        <w:rPr>
          <w:rFonts w:ascii="Times New Roman" w:hAnsi="Times New Roman"/>
          <w:sz w:val="28"/>
          <w:szCs w:val="28"/>
        </w:rPr>
        <w:t xml:space="preserve">высока вероятность </w:t>
      </w:r>
      <w:r w:rsidRPr="00C70DD1">
        <w:rPr>
          <w:rFonts w:ascii="Times New Roman" w:hAnsi="Times New Roman"/>
          <w:sz w:val="28"/>
          <w:szCs w:val="28"/>
        </w:rPr>
        <w:t>получ</w:t>
      </w:r>
      <w:r>
        <w:rPr>
          <w:rFonts w:ascii="Times New Roman" w:hAnsi="Times New Roman"/>
          <w:sz w:val="28"/>
          <w:szCs w:val="28"/>
        </w:rPr>
        <w:t>ения</w:t>
      </w:r>
      <w:r w:rsidRPr="00C70DD1">
        <w:rPr>
          <w:rFonts w:ascii="Times New Roman" w:hAnsi="Times New Roman"/>
          <w:sz w:val="28"/>
          <w:szCs w:val="28"/>
        </w:rPr>
        <w:t xml:space="preserve"> </w:t>
      </w:r>
      <w:r>
        <w:rPr>
          <w:rFonts w:ascii="Times New Roman" w:hAnsi="Times New Roman"/>
          <w:sz w:val="28"/>
          <w:szCs w:val="28"/>
        </w:rPr>
        <w:t>негативного отклика</w:t>
      </w:r>
      <w:r w:rsidRPr="00C70DD1">
        <w:rPr>
          <w:rFonts w:ascii="Times New Roman" w:hAnsi="Times New Roman"/>
          <w:sz w:val="28"/>
          <w:szCs w:val="28"/>
        </w:rPr>
        <w:t xml:space="preserve">. </w:t>
      </w:r>
      <w:r>
        <w:rPr>
          <w:rFonts w:ascii="Times New Roman" w:hAnsi="Times New Roman"/>
          <w:sz w:val="28"/>
          <w:szCs w:val="28"/>
        </w:rPr>
        <w:t>Причем последний может носить и резонансный характер, в том числе и потому, что, как известно, в</w:t>
      </w:r>
      <w:r w:rsidRPr="00C70DD1">
        <w:rPr>
          <w:rFonts w:ascii="Times New Roman" w:hAnsi="Times New Roman"/>
          <w:sz w:val="28"/>
          <w:szCs w:val="28"/>
        </w:rPr>
        <w:t xml:space="preserve">еличина </w:t>
      </w:r>
      <w:r>
        <w:rPr>
          <w:rFonts w:ascii="Times New Roman" w:hAnsi="Times New Roman"/>
          <w:sz w:val="28"/>
          <w:szCs w:val="28"/>
        </w:rPr>
        <w:t>синергетического</w:t>
      </w:r>
      <w:r w:rsidRPr="00C70DD1">
        <w:rPr>
          <w:rFonts w:ascii="Times New Roman" w:hAnsi="Times New Roman"/>
          <w:sz w:val="28"/>
          <w:szCs w:val="28"/>
        </w:rPr>
        <w:t xml:space="preserve"> взаимодействия элементов системы </w:t>
      </w:r>
      <w:r>
        <w:rPr>
          <w:rFonts w:ascii="Times New Roman" w:hAnsi="Times New Roman"/>
          <w:sz w:val="28"/>
          <w:szCs w:val="28"/>
        </w:rPr>
        <w:t>не совпадает с</w:t>
      </w:r>
      <w:r w:rsidRPr="00C70DD1">
        <w:rPr>
          <w:rFonts w:ascii="Times New Roman" w:hAnsi="Times New Roman"/>
          <w:sz w:val="28"/>
          <w:szCs w:val="28"/>
        </w:rPr>
        <w:t xml:space="preserve"> сумм</w:t>
      </w:r>
      <w:r>
        <w:rPr>
          <w:rFonts w:ascii="Times New Roman" w:hAnsi="Times New Roman"/>
          <w:sz w:val="28"/>
          <w:szCs w:val="28"/>
        </w:rPr>
        <w:t>ой</w:t>
      </w:r>
      <w:r w:rsidRPr="00C70DD1">
        <w:rPr>
          <w:rFonts w:ascii="Times New Roman" w:hAnsi="Times New Roman"/>
          <w:sz w:val="28"/>
          <w:szCs w:val="28"/>
        </w:rPr>
        <w:t xml:space="preserve"> эффектов, действующих независимо.</w:t>
      </w:r>
    </w:p>
    <w:p w:rsidR="00875169" w:rsidRDefault="00875169" w:rsidP="00875169">
      <w:pPr>
        <w:spacing w:after="0" w:line="360" w:lineRule="auto"/>
        <w:ind w:firstLine="709"/>
        <w:jc w:val="both"/>
        <w:rPr>
          <w:rFonts w:ascii="Times New Roman" w:hAnsi="Times New Roman"/>
          <w:sz w:val="28"/>
          <w:szCs w:val="28"/>
        </w:rPr>
      </w:pPr>
      <w:r>
        <w:rPr>
          <w:rFonts w:ascii="Times New Roman" w:hAnsi="Times New Roman"/>
          <w:sz w:val="28"/>
          <w:szCs w:val="28"/>
        </w:rPr>
        <w:t>Отсюда вытекает в</w:t>
      </w:r>
      <w:r w:rsidRPr="00C70DD1">
        <w:rPr>
          <w:rFonts w:ascii="Times New Roman" w:hAnsi="Times New Roman"/>
          <w:sz w:val="28"/>
          <w:szCs w:val="28"/>
        </w:rPr>
        <w:t xml:space="preserve">ывод </w:t>
      </w:r>
      <w:r>
        <w:rPr>
          <w:rFonts w:ascii="Times New Roman" w:hAnsi="Times New Roman"/>
          <w:sz w:val="28"/>
          <w:szCs w:val="28"/>
        </w:rPr>
        <w:t xml:space="preserve">о том, что для </w:t>
      </w:r>
      <w:r w:rsidRPr="00C70DD1">
        <w:rPr>
          <w:rFonts w:ascii="Times New Roman" w:hAnsi="Times New Roman"/>
          <w:sz w:val="28"/>
          <w:szCs w:val="28"/>
        </w:rPr>
        <w:t>четких и согласованных действи</w:t>
      </w:r>
      <w:r>
        <w:rPr>
          <w:rFonts w:ascii="Times New Roman" w:hAnsi="Times New Roman"/>
          <w:sz w:val="28"/>
          <w:szCs w:val="28"/>
        </w:rPr>
        <w:t>й</w:t>
      </w:r>
      <w:r w:rsidRPr="00C70DD1">
        <w:rPr>
          <w:rFonts w:ascii="Times New Roman" w:hAnsi="Times New Roman"/>
          <w:sz w:val="28"/>
          <w:szCs w:val="28"/>
        </w:rPr>
        <w:t xml:space="preserve"> в</w:t>
      </w:r>
      <w:r>
        <w:rPr>
          <w:rFonts w:ascii="Times New Roman" w:hAnsi="Times New Roman"/>
          <w:sz w:val="28"/>
          <w:szCs w:val="28"/>
        </w:rPr>
        <w:t xml:space="preserve">сех участников денежного рынка </w:t>
      </w:r>
      <w:r w:rsidRPr="00C70DD1">
        <w:rPr>
          <w:rFonts w:ascii="Times New Roman" w:hAnsi="Times New Roman"/>
          <w:sz w:val="28"/>
          <w:szCs w:val="28"/>
        </w:rPr>
        <w:t>необходим</w:t>
      </w:r>
      <w:r>
        <w:rPr>
          <w:rFonts w:ascii="Times New Roman" w:hAnsi="Times New Roman"/>
          <w:sz w:val="28"/>
          <w:szCs w:val="28"/>
        </w:rPr>
        <w:t>а</w:t>
      </w:r>
      <w:r w:rsidRPr="00C70DD1">
        <w:rPr>
          <w:rFonts w:ascii="Times New Roman" w:hAnsi="Times New Roman"/>
          <w:sz w:val="28"/>
          <w:szCs w:val="28"/>
        </w:rPr>
        <w:t xml:space="preserve"> </w:t>
      </w:r>
      <w:r>
        <w:rPr>
          <w:rFonts w:ascii="Times New Roman" w:hAnsi="Times New Roman"/>
          <w:sz w:val="28"/>
          <w:szCs w:val="28"/>
        </w:rPr>
        <w:t>активизация участия в монетарном регулировании некоммерческих структур однородных секторов рынка (банков, промышленности, малого бизнеса, физических лиц-кредитополучателей и пр.)</w:t>
      </w:r>
      <w:r w:rsidRPr="00C70DD1">
        <w:rPr>
          <w:rFonts w:ascii="Times New Roman" w:hAnsi="Times New Roman"/>
          <w:sz w:val="28"/>
          <w:szCs w:val="28"/>
        </w:rPr>
        <w:t xml:space="preserve"> с выработкой единой стратегии работы.</w:t>
      </w:r>
      <w:r>
        <w:rPr>
          <w:rFonts w:ascii="Times New Roman" w:hAnsi="Times New Roman"/>
          <w:sz w:val="28"/>
          <w:szCs w:val="28"/>
        </w:rPr>
        <w:t xml:space="preserve"> Важная задача последних в </w:t>
      </w:r>
      <w:r w:rsidR="006103C1">
        <w:rPr>
          <w:rFonts w:ascii="Times New Roman" w:hAnsi="Times New Roman"/>
          <w:sz w:val="28"/>
          <w:szCs w:val="28"/>
        </w:rPr>
        <w:t>генерировании</w:t>
      </w:r>
      <w:r>
        <w:rPr>
          <w:rFonts w:ascii="Times New Roman" w:hAnsi="Times New Roman"/>
          <w:sz w:val="28"/>
          <w:szCs w:val="28"/>
        </w:rPr>
        <w:t xml:space="preserve"> чувства </w:t>
      </w:r>
      <w:r w:rsidRPr="00C70DD1">
        <w:rPr>
          <w:rFonts w:ascii="Times New Roman" w:hAnsi="Times New Roman"/>
          <w:sz w:val="28"/>
          <w:szCs w:val="28"/>
        </w:rPr>
        <w:t>защищенн</w:t>
      </w:r>
      <w:r>
        <w:rPr>
          <w:rFonts w:ascii="Times New Roman" w:hAnsi="Times New Roman"/>
          <w:sz w:val="28"/>
          <w:szCs w:val="28"/>
        </w:rPr>
        <w:t xml:space="preserve">ости на денежном рынке, доверия к национальной валюте и проводимой политике. </w:t>
      </w:r>
    </w:p>
    <w:p w:rsidR="00875169" w:rsidRPr="00C70DD1" w:rsidRDefault="006103C1" w:rsidP="00875169">
      <w:pPr>
        <w:spacing w:after="0" w:line="360" w:lineRule="auto"/>
        <w:ind w:firstLine="709"/>
        <w:jc w:val="both"/>
        <w:rPr>
          <w:rFonts w:ascii="Times New Roman" w:hAnsi="Times New Roman"/>
          <w:sz w:val="28"/>
          <w:szCs w:val="28"/>
        </w:rPr>
      </w:pPr>
      <w:r>
        <w:rPr>
          <w:rFonts w:ascii="Times New Roman" w:hAnsi="Times New Roman"/>
          <w:sz w:val="28"/>
          <w:szCs w:val="28"/>
        </w:rPr>
        <w:t>А</w:t>
      </w:r>
      <w:r w:rsidR="00875169">
        <w:rPr>
          <w:rFonts w:ascii="Times New Roman" w:hAnsi="Times New Roman"/>
          <w:sz w:val="28"/>
          <w:szCs w:val="28"/>
        </w:rPr>
        <w:t xml:space="preserve">ктивизация </w:t>
      </w:r>
      <w:r>
        <w:rPr>
          <w:rFonts w:ascii="Times New Roman" w:hAnsi="Times New Roman"/>
          <w:sz w:val="28"/>
          <w:szCs w:val="28"/>
        </w:rPr>
        <w:t xml:space="preserve">такого </w:t>
      </w:r>
      <w:r w:rsidR="00875169">
        <w:rPr>
          <w:rFonts w:ascii="Times New Roman" w:hAnsi="Times New Roman"/>
          <w:sz w:val="28"/>
          <w:szCs w:val="28"/>
        </w:rPr>
        <w:t>в</w:t>
      </w:r>
      <w:r w:rsidR="00875169" w:rsidRPr="00C70DD1">
        <w:rPr>
          <w:rFonts w:ascii="Times New Roman" w:hAnsi="Times New Roman"/>
          <w:sz w:val="28"/>
          <w:szCs w:val="28"/>
        </w:rPr>
        <w:t>заимодействи</w:t>
      </w:r>
      <w:r w:rsidR="00875169">
        <w:rPr>
          <w:rFonts w:ascii="Times New Roman" w:hAnsi="Times New Roman"/>
          <w:sz w:val="28"/>
          <w:szCs w:val="28"/>
        </w:rPr>
        <w:t>я</w:t>
      </w:r>
      <w:r w:rsidR="00875169" w:rsidRPr="00C70DD1">
        <w:rPr>
          <w:rFonts w:ascii="Times New Roman" w:hAnsi="Times New Roman"/>
          <w:sz w:val="28"/>
          <w:szCs w:val="28"/>
        </w:rPr>
        <w:t xml:space="preserve"> </w:t>
      </w:r>
      <w:r>
        <w:rPr>
          <w:rFonts w:ascii="Times New Roman" w:hAnsi="Times New Roman"/>
          <w:sz w:val="28"/>
          <w:szCs w:val="28"/>
        </w:rPr>
        <w:t xml:space="preserve">(например, Национального банка Республики Беларусь с </w:t>
      </w:r>
      <w:r w:rsidR="00875169" w:rsidRPr="00C70DD1">
        <w:rPr>
          <w:rFonts w:ascii="Times New Roman" w:hAnsi="Times New Roman"/>
          <w:sz w:val="28"/>
          <w:szCs w:val="28"/>
        </w:rPr>
        <w:t>Ассоциаци</w:t>
      </w:r>
      <w:r>
        <w:rPr>
          <w:rFonts w:ascii="Times New Roman" w:hAnsi="Times New Roman"/>
          <w:sz w:val="28"/>
          <w:szCs w:val="28"/>
        </w:rPr>
        <w:t>ей</w:t>
      </w:r>
      <w:r w:rsidR="00875169" w:rsidRPr="00C70DD1">
        <w:rPr>
          <w:rFonts w:ascii="Times New Roman" w:hAnsi="Times New Roman"/>
          <w:sz w:val="28"/>
          <w:szCs w:val="28"/>
        </w:rPr>
        <w:t xml:space="preserve"> белорусских банков</w:t>
      </w:r>
      <w:r>
        <w:rPr>
          <w:rFonts w:ascii="Times New Roman" w:hAnsi="Times New Roman"/>
          <w:sz w:val="28"/>
          <w:szCs w:val="28"/>
        </w:rPr>
        <w:t>,</w:t>
      </w:r>
      <w:r w:rsidR="00875169">
        <w:rPr>
          <w:rFonts w:ascii="Times New Roman" w:hAnsi="Times New Roman"/>
          <w:sz w:val="28"/>
          <w:szCs w:val="28"/>
        </w:rPr>
        <w:t xml:space="preserve"> </w:t>
      </w:r>
      <w:r w:rsidR="00875169" w:rsidRPr="00C70DD1">
        <w:rPr>
          <w:rFonts w:ascii="Times New Roman" w:hAnsi="Times New Roman"/>
          <w:sz w:val="28"/>
          <w:szCs w:val="28"/>
        </w:rPr>
        <w:t>с органами власти</w:t>
      </w:r>
      <w:r>
        <w:rPr>
          <w:rFonts w:ascii="Times New Roman" w:hAnsi="Times New Roman"/>
          <w:sz w:val="28"/>
          <w:szCs w:val="28"/>
        </w:rPr>
        <w:t xml:space="preserve"> и пр.) позволит</w:t>
      </w:r>
      <w:r w:rsidR="00875169">
        <w:rPr>
          <w:rFonts w:ascii="Times New Roman" w:hAnsi="Times New Roman"/>
          <w:sz w:val="28"/>
          <w:szCs w:val="28"/>
        </w:rPr>
        <w:t xml:space="preserve"> сформирова</w:t>
      </w:r>
      <w:r>
        <w:rPr>
          <w:rFonts w:ascii="Times New Roman" w:hAnsi="Times New Roman"/>
          <w:sz w:val="28"/>
          <w:szCs w:val="28"/>
        </w:rPr>
        <w:t>ть</w:t>
      </w:r>
      <w:r w:rsidR="00875169">
        <w:rPr>
          <w:rFonts w:ascii="Times New Roman" w:hAnsi="Times New Roman"/>
          <w:sz w:val="28"/>
          <w:szCs w:val="28"/>
        </w:rPr>
        <w:t xml:space="preserve"> у участников </w:t>
      </w:r>
      <w:r>
        <w:rPr>
          <w:rFonts w:ascii="Times New Roman" w:hAnsi="Times New Roman"/>
          <w:sz w:val="28"/>
          <w:szCs w:val="28"/>
        </w:rPr>
        <w:t xml:space="preserve">отечественного </w:t>
      </w:r>
      <w:r w:rsidR="00875169">
        <w:rPr>
          <w:rFonts w:ascii="Times New Roman" w:hAnsi="Times New Roman"/>
          <w:sz w:val="28"/>
          <w:szCs w:val="28"/>
        </w:rPr>
        <w:t>рынка понимани</w:t>
      </w:r>
      <w:r>
        <w:rPr>
          <w:rFonts w:ascii="Times New Roman" w:hAnsi="Times New Roman"/>
          <w:sz w:val="28"/>
          <w:szCs w:val="28"/>
        </w:rPr>
        <w:t>е</w:t>
      </w:r>
      <w:r w:rsidR="00875169">
        <w:rPr>
          <w:rFonts w:ascii="Times New Roman" w:hAnsi="Times New Roman"/>
          <w:sz w:val="28"/>
          <w:szCs w:val="28"/>
        </w:rPr>
        <w:t xml:space="preserve"> того, что это их  рынок</w:t>
      </w:r>
      <w:r w:rsidR="00875169" w:rsidRPr="00C70DD1">
        <w:rPr>
          <w:rFonts w:ascii="Times New Roman" w:hAnsi="Times New Roman"/>
          <w:sz w:val="28"/>
          <w:szCs w:val="28"/>
        </w:rPr>
        <w:t xml:space="preserve">, </w:t>
      </w:r>
      <w:r w:rsidR="00875169">
        <w:rPr>
          <w:rFonts w:ascii="Times New Roman" w:hAnsi="Times New Roman"/>
          <w:sz w:val="28"/>
          <w:szCs w:val="28"/>
        </w:rPr>
        <w:t>который надо</w:t>
      </w:r>
      <w:r w:rsidR="00875169" w:rsidRPr="00C70DD1">
        <w:rPr>
          <w:rFonts w:ascii="Times New Roman" w:hAnsi="Times New Roman"/>
          <w:sz w:val="28"/>
          <w:szCs w:val="28"/>
        </w:rPr>
        <w:t xml:space="preserve"> сберечь, выраб</w:t>
      </w:r>
      <w:r w:rsidR="00875169">
        <w:rPr>
          <w:rFonts w:ascii="Times New Roman" w:hAnsi="Times New Roman"/>
          <w:sz w:val="28"/>
          <w:szCs w:val="28"/>
        </w:rPr>
        <w:t>атывая</w:t>
      </w:r>
      <w:r w:rsidR="00875169" w:rsidRPr="00C70DD1">
        <w:rPr>
          <w:rFonts w:ascii="Times New Roman" w:hAnsi="Times New Roman"/>
          <w:sz w:val="28"/>
          <w:szCs w:val="28"/>
        </w:rPr>
        <w:t xml:space="preserve"> </w:t>
      </w:r>
      <w:r w:rsidR="00875169">
        <w:rPr>
          <w:rFonts w:ascii="Times New Roman" w:hAnsi="Times New Roman"/>
          <w:sz w:val="28"/>
          <w:szCs w:val="28"/>
        </w:rPr>
        <w:t xml:space="preserve">такие условия и </w:t>
      </w:r>
      <w:r w:rsidR="00875169" w:rsidRPr="00C70DD1">
        <w:rPr>
          <w:rFonts w:ascii="Times New Roman" w:hAnsi="Times New Roman"/>
          <w:sz w:val="28"/>
          <w:szCs w:val="28"/>
        </w:rPr>
        <w:t>правила, которые позволят каждо</w:t>
      </w:r>
      <w:r w:rsidR="00875169">
        <w:rPr>
          <w:rFonts w:ascii="Times New Roman" w:hAnsi="Times New Roman"/>
          <w:sz w:val="28"/>
          <w:szCs w:val="28"/>
        </w:rPr>
        <w:t>му</w:t>
      </w:r>
      <w:r w:rsidR="00875169" w:rsidRPr="00C70DD1">
        <w:rPr>
          <w:rFonts w:ascii="Times New Roman" w:hAnsi="Times New Roman"/>
          <w:sz w:val="28"/>
          <w:szCs w:val="28"/>
        </w:rPr>
        <w:t xml:space="preserve"> работать рентабельно и строить долгосрочные планы.</w:t>
      </w:r>
      <w:r w:rsidR="00875169" w:rsidRPr="0009342A">
        <w:rPr>
          <w:rFonts w:ascii="Times New Roman" w:hAnsi="Times New Roman"/>
          <w:sz w:val="28"/>
          <w:szCs w:val="28"/>
        </w:rPr>
        <w:t xml:space="preserve"> </w:t>
      </w:r>
      <w:r w:rsidR="00875169">
        <w:rPr>
          <w:rFonts w:ascii="Times New Roman" w:hAnsi="Times New Roman"/>
          <w:sz w:val="28"/>
          <w:szCs w:val="28"/>
        </w:rPr>
        <w:t>Основную роль в этом</w:t>
      </w:r>
      <w:r w:rsidR="00875169" w:rsidRPr="00C70DD1">
        <w:rPr>
          <w:rFonts w:ascii="Times New Roman" w:hAnsi="Times New Roman"/>
          <w:sz w:val="28"/>
          <w:szCs w:val="28"/>
        </w:rPr>
        <w:t xml:space="preserve"> процесс</w:t>
      </w:r>
      <w:r w:rsidR="00875169">
        <w:rPr>
          <w:rFonts w:ascii="Times New Roman" w:hAnsi="Times New Roman"/>
          <w:sz w:val="28"/>
          <w:szCs w:val="28"/>
        </w:rPr>
        <w:t>е</w:t>
      </w:r>
      <w:r w:rsidR="00875169" w:rsidRPr="00C70DD1">
        <w:rPr>
          <w:rFonts w:ascii="Times New Roman" w:hAnsi="Times New Roman"/>
          <w:sz w:val="28"/>
          <w:szCs w:val="28"/>
        </w:rPr>
        <w:t xml:space="preserve"> долж</w:t>
      </w:r>
      <w:r w:rsidR="00875169">
        <w:rPr>
          <w:rFonts w:ascii="Times New Roman" w:hAnsi="Times New Roman"/>
          <w:sz w:val="28"/>
          <w:szCs w:val="28"/>
        </w:rPr>
        <w:t>ен</w:t>
      </w:r>
      <w:r w:rsidR="00875169" w:rsidRPr="00C70DD1">
        <w:rPr>
          <w:rFonts w:ascii="Times New Roman" w:hAnsi="Times New Roman"/>
          <w:sz w:val="28"/>
          <w:szCs w:val="28"/>
        </w:rPr>
        <w:t xml:space="preserve"> </w:t>
      </w:r>
      <w:r w:rsidR="00875169">
        <w:rPr>
          <w:rFonts w:ascii="Times New Roman" w:hAnsi="Times New Roman"/>
          <w:sz w:val="28"/>
          <w:szCs w:val="28"/>
        </w:rPr>
        <w:t>играть Национальный банк Республики Беларусь</w:t>
      </w:r>
      <w:r w:rsidR="00875169" w:rsidRPr="00C70DD1">
        <w:rPr>
          <w:rFonts w:ascii="Times New Roman" w:hAnsi="Times New Roman"/>
          <w:sz w:val="28"/>
          <w:szCs w:val="28"/>
        </w:rPr>
        <w:t xml:space="preserve"> — именно от </w:t>
      </w:r>
      <w:r w:rsidR="00875169">
        <w:rPr>
          <w:rFonts w:ascii="Times New Roman" w:hAnsi="Times New Roman"/>
          <w:sz w:val="28"/>
          <w:szCs w:val="28"/>
        </w:rPr>
        <w:t>него</w:t>
      </w:r>
      <w:r w:rsidR="00875169" w:rsidRPr="00C70DD1">
        <w:rPr>
          <w:rFonts w:ascii="Times New Roman" w:hAnsi="Times New Roman"/>
          <w:sz w:val="28"/>
          <w:szCs w:val="28"/>
        </w:rPr>
        <w:t xml:space="preserve"> напрямую зависит поступление на рынок новых </w:t>
      </w:r>
      <w:r w:rsidR="00875169">
        <w:rPr>
          <w:rFonts w:ascii="Times New Roman" w:hAnsi="Times New Roman"/>
          <w:sz w:val="28"/>
          <w:szCs w:val="28"/>
        </w:rPr>
        <w:t>объемов денежных ресурсов</w:t>
      </w:r>
      <w:r w:rsidR="00875169">
        <w:rPr>
          <w:rStyle w:val="a9"/>
          <w:rFonts w:ascii="Times New Roman" w:hAnsi="Times New Roman"/>
          <w:sz w:val="28"/>
          <w:szCs w:val="28"/>
        </w:rPr>
        <w:footnoteReference w:id="104"/>
      </w:r>
      <w:r w:rsidR="00875169" w:rsidRPr="00C70DD1">
        <w:rPr>
          <w:rFonts w:ascii="Times New Roman" w:hAnsi="Times New Roman"/>
          <w:sz w:val="28"/>
          <w:szCs w:val="28"/>
        </w:rPr>
        <w:t xml:space="preserve">. </w:t>
      </w:r>
    </w:p>
    <w:p w:rsidR="00875169" w:rsidRPr="00875169" w:rsidRDefault="00875169" w:rsidP="006103C1">
      <w:pPr>
        <w:pStyle w:val="a5"/>
        <w:spacing w:line="360" w:lineRule="auto"/>
        <w:ind w:firstLine="709"/>
        <w:rPr>
          <w:color w:val="auto"/>
          <w:sz w:val="28"/>
          <w:szCs w:val="28"/>
        </w:rPr>
      </w:pPr>
      <w:r w:rsidRPr="00875169">
        <w:rPr>
          <w:color w:val="auto"/>
          <w:sz w:val="28"/>
          <w:szCs w:val="28"/>
        </w:rPr>
        <w:t>В целом наш  денежный рынок уже сложился, определились основные его операторы. Представляется, что в их силах привести его в порядок: снизить неопределенность и негативные ожидания, усиливающие спонтанность многих экономических процессов.  Для этого необходимо определить оптимальное соотношение процессов самоорганизации и организации</w:t>
      </w:r>
      <w:r>
        <w:rPr>
          <w:color w:val="auto"/>
          <w:sz w:val="28"/>
          <w:szCs w:val="28"/>
        </w:rPr>
        <w:t>, причем</w:t>
      </w:r>
      <w:r w:rsidRPr="00875169">
        <w:rPr>
          <w:color w:val="auto"/>
          <w:sz w:val="28"/>
          <w:szCs w:val="28"/>
        </w:rPr>
        <w:t xml:space="preserve"> как в функционировании денежно-кредитной сферы</w:t>
      </w:r>
      <w:r>
        <w:rPr>
          <w:color w:val="auto"/>
          <w:sz w:val="28"/>
          <w:szCs w:val="28"/>
        </w:rPr>
        <w:t xml:space="preserve"> в целом</w:t>
      </w:r>
      <w:r w:rsidRPr="00875169">
        <w:rPr>
          <w:color w:val="auto"/>
          <w:sz w:val="28"/>
          <w:szCs w:val="28"/>
        </w:rPr>
        <w:t>, так и в механизме монетарного регулирования</w:t>
      </w:r>
      <w:r>
        <w:rPr>
          <w:color w:val="auto"/>
          <w:sz w:val="28"/>
          <w:szCs w:val="28"/>
        </w:rPr>
        <w:t>, в частности</w:t>
      </w:r>
      <w:r w:rsidRPr="00875169">
        <w:rPr>
          <w:color w:val="auto"/>
          <w:sz w:val="28"/>
          <w:szCs w:val="28"/>
        </w:rPr>
        <w:t xml:space="preserve">. Задача ассоциированных структур здесь состоит в непрерывном взаимодействии самоорганизации на микроуровне с целенаправленной деятельностью </w:t>
      </w:r>
      <w:r w:rsidR="006103C1">
        <w:rPr>
          <w:color w:val="auto"/>
          <w:sz w:val="28"/>
          <w:szCs w:val="28"/>
        </w:rPr>
        <w:t>Национального банка Республики Беларусь</w:t>
      </w:r>
      <w:r w:rsidRPr="00875169">
        <w:rPr>
          <w:color w:val="auto"/>
          <w:sz w:val="28"/>
          <w:szCs w:val="28"/>
        </w:rPr>
        <w:t xml:space="preserve"> на макроуровне, выявлении факторов самоорганиз</w:t>
      </w:r>
      <w:r>
        <w:rPr>
          <w:color w:val="auto"/>
          <w:sz w:val="28"/>
          <w:szCs w:val="28"/>
        </w:rPr>
        <w:t>ации</w:t>
      </w:r>
      <w:r w:rsidRPr="00875169">
        <w:rPr>
          <w:color w:val="auto"/>
          <w:sz w:val="28"/>
          <w:szCs w:val="28"/>
        </w:rPr>
        <w:t xml:space="preserve">, влияющих на рынок, и содействии тем самым снижению неопределенности.  Тем самым будет реализовываться базовый принцип синергетического управления - принцип взаимодействия самоорганизации и организации. В денежной сфере это обеспечит позитивное развитие, когда  синергетическая  активность </w:t>
      </w:r>
      <w:r w:rsidR="006103C1">
        <w:rPr>
          <w:color w:val="auto"/>
          <w:sz w:val="28"/>
          <w:szCs w:val="28"/>
        </w:rPr>
        <w:t xml:space="preserve">национальной </w:t>
      </w:r>
      <w:r w:rsidRPr="00875169">
        <w:rPr>
          <w:color w:val="auto"/>
          <w:sz w:val="28"/>
          <w:szCs w:val="28"/>
        </w:rPr>
        <w:t>денежно-кредитной сферы обретет устойчивую положительную динамику.</w:t>
      </w:r>
    </w:p>
    <w:p w:rsidR="00875169" w:rsidRDefault="00875169" w:rsidP="00875169">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hAnsi="Times New Roman"/>
          <w:sz w:val="28"/>
          <w:szCs w:val="28"/>
        </w:rPr>
        <w:t xml:space="preserve">Таким образом, понимание денежно-кредитной сферы с позиции синергетической парадигмы </w:t>
      </w:r>
      <w:r w:rsidR="006103C1">
        <w:rPr>
          <w:rFonts w:ascii="Times New Roman" w:hAnsi="Times New Roman"/>
          <w:sz w:val="28"/>
          <w:szCs w:val="28"/>
        </w:rPr>
        <w:t>коренным образом меняет к</w:t>
      </w:r>
      <w:r w:rsidR="006103C1" w:rsidRPr="006103C1">
        <w:rPr>
          <w:rFonts w:ascii="Times New Roman" w:hAnsi="Times New Roman"/>
          <w:sz w:val="28"/>
          <w:szCs w:val="28"/>
        </w:rPr>
        <w:t>онцептуальные подходы к разработке и реализации денежно-кредитной политики</w:t>
      </w:r>
      <w:r w:rsidR="006103C1">
        <w:rPr>
          <w:rFonts w:ascii="Times New Roman" w:hAnsi="Times New Roman"/>
          <w:sz w:val="28"/>
          <w:szCs w:val="28"/>
        </w:rPr>
        <w:t>.</w:t>
      </w:r>
      <w:r w:rsidR="006103C1" w:rsidRPr="006103C1">
        <w:rPr>
          <w:rFonts w:ascii="Times New Roman" w:hAnsi="Times New Roman"/>
          <w:sz w:val="28"/>
          <w:szCs w:val="28"/>
        </w:rPr>
        <w:t xml:space="preserve"> </w:t>
      </w:r>
      <w:r w:rsidR="006103C1">
        <w:rPr>
          <w:rFonts w:ascii="Times New Roman" w:hAnsi="Times New Roman"/>
          <w:sz w:val="28"/>
          <w:szCs w:val="28"/>
        </w:rPr>
        <w:t>С</w:t>
      </w:r>
      <w:r w:rsidR="006103C1" w:rsidRPr="006103C1">
        <w:rPr>
          <w:rFonts w:ascii="Times New Roman" w:hAnsi="Times New Roman"/>
          <w:sz w:val="28"/>
          <w:szCs w:val="28"/>
        </w:rPr>
        <w:t>инергетическ</w:t>
      </w:r>
      <w:r w:rsidR="006103C1">
        <w:rPr>
          <w:rFonts w:ascii="Times New Roman" w:hAnsi="Times New Roman"/>
          <w:sz w:val="28"/>
          <w:szCs w:val="28"/>
        </w:rPr>
        <w:t>ий</w:t>
      </w:r>
      <w:r w:rsidR="006103C1" w:rsidRPr="006103C1">
        <w:rPr>
          <w:rFonts w:ascii="Times New Roman" w:hAnsi="Times New Roman"/>
          <w:sz w:val="28"/>
          <w:szCs w:val="28"/>
        </w:rPr>
        <w:t xml:space="preserve"> подход </w:t>
      </w:r>
      <w:r>
        <w:rPr>
          <w:rFonts w:ascii="Times New Roman" w:hAnsi="Times New Roman"/>
          <w:sz w:val="28"/>
          <w:szCs w:val="28"/>
        </w:rPr>
        <w:t xml:space="preserve">дает возможность рассматривать </w:t>
      </w:r>
      <w:r w:rsidR="006103C1">
        <w:rPr>
          <w:rFonts w:ascii="Times New Roman" w:hAnsi="Times New Roman"/>
          <w:sz w:val="28"/>
          <w:szCs w:val="28"/>
        </w:rPr>
        <w:t>денежно-кредитную сферу</w:t>
      </w:r>
      <w:r>
        <w:rPr>
          <w:rFonts w:ascii="Times New Roman" w:hAnsi="Times New Roman"/>
          <w:sz w:val="28"/>
          <w:szCs w:val="28"/>
        </w:rPr>
        <w:t xml:space="preserve"> как неустойчивую систему с о</w:t>
      </w:r>
      <w:r w:rsidRPr="00B334BE">
        <w:rPr>
          <w:rFonts w:ascii="Times New Roman" w:hAnsi="Times New Roman"/>
          <w:sz w:val="28"/>
          <w:szCs w:val="28"/>
        </w:rPr>
        <w:t>тсутствие</w:t>
      </w:r>
      <w:r>
        <w:rPr>
          <w:rFonts w:ascii="Times New Roman" w:hAnsi="Times New Roman"/>
          <w:sz w:val="28"/>
          <w:szCs w:val="28"/>
        </w:rPr>
        <w:t>м</w:t>
      </w:r>
      <w:r w:rsidRPr="00B334BE">
        <w:rPr>
          <w:rFonts w:ascii="Times New Roman" w:hAnsi="Times New Roman"/>
          <w:sz w:val="28"/>
          <w:szCs w:val="28"/>
        </w:rPr>
        <w:t xml:space="preserve"> единственно</w:t>
      </w:r>
      <w:r>
        <w:rPr>
          <w:rFonts w:ascii="Times New Roman" w:hAnsi="Times New Roman"/>
          <w:sz w:val="28"/>
          <w:szCs w:val="28"/>
        </w:rPr>
        <w:t>й</w:t>
      </w:r>
      <w:r w:rsidRPr="00B334BE">
        <w:rPr>
          <w:rFonts w:ascii="Times New Roman" w:hAnsi="Times New Roman"/>
          <w:sz w:val="28"/>
          <w:szCs w:val="28"/>
        </w:rPr>
        <w:t xml:space="preserve"> точки равновесия</w:t>
      </w:r>
      <w:r>
        <w:rPr>
          <w:rFonts w:ascii="Times New Roman" w:hAnsi="Times New Roman"/>
          <w:sz w:val="28"/>
          <w:szCs w:val="28"/>
        </w:rPr>
        <w:t>,</w:t>
      </w:r>
      <w:r w:rsidRPr="00B334BE">
        <w:rPr>
          <w:rFonts w:ascii="Times New Roman" w:hAnsi="Times New Roman"/>
          <w:sz w:val="28"/>
          <w:szCs w:val="28"/>
        </w:rPr>
        <w:t xml:space="preserve"> существование</w:t>
      </w:r>
      <w:r>
        <w:rPr>
          <w:rFonts w:ascii="Times New Roman" w:hAnsi="Times New Roman"/>
          <w:sz w:val="28"/>
          <w:szCs w:val="28"/>
        </w:rPr>
        <w:t>м</w:t>
      </w:r>
      <w:r w:rsidRPr="00B334BE">
        <w:rPr>
          <w:rFonts w:ascii="Times New Roman" w:hAnsi="Times New Roman"/>
          <w:sz w:val="28"/>
          <w:szCs w:val="28"/>
        </w:rPr>
        <w:t xml:space="preserve"> множества равновесных</w:t>
      </w:r>
      <w:r>
        <w:rPr>
          <w:rFonts w:ascii="Times New Roman" w:hAnsi="Times New Roman"/>
          <w:sz w:val="28"/>
          <w:szCs w:val="28"/>
        </w:rPr>
        <w:t xml:space="preserve"> (в том числе неоптимальных)</w:t>
      </w:r>
      <w:r w:rsidRPr="00B334BE">
        <w:rPr>
          <w:rFonts w:ascii="Times New Roman" w:hAnsi="Times New Roman"/>
          <w:sz w:val="28"/>
          <w:szCs w:val="28"/>
        </w:rPr>
        <w:t xml:space="preserve"> решений, связывающих спрос и предложение</w:t>
      </w:r>
      <w:r w:rsidRPr="00AB3ADD">
        <w:rPr>
          <w:rFonts w:ascii="Times New Roman" w:hAnsi="Times New Roman"/>
          <w:sz w:val="28"/>
          <w:szCs w:val="28"/>
        </w:rPr>
        <w:t xml:space="preserve"> </w:t>
      </w:r>
      <w:r>
        <w:rPr>
          <w:rFonts w:ascii="Times New Roman" w:hAnsi="Times New Roman"/>
          <w:sz w:val="28"/>
          <w:szCs w:val="28"/>
        </w:rPr>
        <w:t>на денежном рынке</w:t>
      </w:r>
      <w:r w:rsidRPr="00B334BE">
        <w:rPr>
          <w:rFonts w:ascii="Times New Roman" w:hAnsi="Times New Roman"/>
          <w:sz w:val="28"/>
          <w:szCs w:val="28"/>
        </w:rPr>
        <w:t xml:space="preserve">, </w:t>
      </w:r>
      <w:r>
        <w:rPr>
          <w:rFonts w:ascii="Times New Roman" w:hAnsi="Times New Roman"/>
          <w:sz w:val="28"/>
          <w:szCs w:val="28"/>
        </w:rPr>
        <w:t xml:space="preserve">наличием нескольких траекторий развития. Кроме того, </w:t>
      </w:r>
      <w:r w:rsidR="00D13513">
        <w:rPr>
          <w:rFonts w:ascii="Times New Roman" w:hAnsi="Times New Roman"/>
          <w:sz w:val="28"/>
          <w:szCs w:val="28"/>
        </w:rPr>
        <w:t>здесь</w:t>
      </w:r>
      <w:r>
        <w:rPr>
          <w:rFonts w:ascii="Times New Roman" w:hAnsi="Times New Roman"/>
          <w:sz w:val="28"/>
          <w:szCs w:val="28"/>
        </w:rPr>
        <w:t xml:space="preserve"> неизбежны процессы самоорганизации (как институциональной, так и рефлексивной), направленность которых </w:t>
      </w:r>
      <w:r w:rsidRPr="00B334BE">
        <w:rPr>
          <w:rFonts w:ascii="Times New Roman" w:eastAsia="TimesNewRoman" w:hAnsi="Times New Roman"/>
          <w:sz w:val="28"/>
          <w:szCs w:val="28"/>
        </w:rPr>
        <w:t xml:space="preserve">зависит как от начальных условий, так и от особенностей </w:t>
      </w:r>
      <w:r>
        <w:rPr>
          <w:rFonts w:ascii="Times New Roman" w:eastAsia="TimesNewRoman" w:hAnsi="Times New Roman"/>
          <w:sz w:val="28"/>
          <w:szCs w:val="28"/>
        </w:rPr>
        <w:t>денежного рынка</w:t>
      </w:r>
      <w:r w:rsidRPr="00B334BE">
        <w:rPr>
          <w:rFonts w:ascii="Times New Roman" w:eastAsia="TimesNewRoman" w:hAnsi="Times New Roman"/>
          <w:sz w:val="28"/>
          <w:szCs w:val="28"/>
        </w:rPr>
        <w:t xml:space="preserve"> </w:t>
      </w:r>
      <w:r>
        <w:rPr>
          <w:rFonts w:ascii="Times New Roman" w:eastAsia="TimesNewRoman" w:hAnsi="Times New Roman"/>
          <w:sz w:val="28"/>
          <w:szCs w:val="28"/>
        </w:rPr>
        <w:t>(</w:t>
      </w:r>
      <w:r w:rsidRPr="00B334BE">
        <w:rPr>
          <w:rFonts w:ascii="Times New Roman" w:eastAsia="TimesNewRoman" w:hAnsi="Times New Roman"/>
          <w:sz w:val="28"/>
          <w:szCs w:val="28"/>
        </w:rPr>
        <w:t>фазового пространства</w:t>
      </w:r>
      <w:r>
        <w:rPr>
          <w:rFonts w:ascii="Times New Roman" w:eastAsia="TimesNewRoman" w:hAnsi="Times New Roman"/>
          <w:sz w:val="28"/>
          <w:szCs w:val="28"/>
        </w:rPr>
        <w:t>)</w:t>
      </w:r>
      <w:r w:rsidRPr="00B334BE">
        <w:rPr>
          <w:rFonts w:ascii="Times New Roman" w:eastAsia="TimesNewRoman" w:hAnsi="Times New Roman"/>
          <w:sz w:val="28"/>
          <w:szCs w:val="28"/>
        </w:rPr>
        <w:t xml:space="preserve">, </w:t>
      </w:r>
      <w:r>
        <w:rPr>
          <w:rFonts w:ascii="Times New Roman" w:eastAsia="TimesNewRoman" w:hAnsi="Times New Roman"/>
          <w:sz w:val="28"/>
          <w:szCs w:val="28"/>
        </w:rPr>
        <w:t xml:space="preserve">то есть от </w:t>
      </w:r>
      <w:r w:rsidRPr="00B334BE">
        <w:rPr>
          <w:rFonts w:ascii="Times New Roman" w:eastAsia="TimesNewRoman" w:hAnsi="Times New Roman"/>
          <w:sz w:val="28"/>
          <w:szCs w:val="28"/>
        </w:rPr>
        <w:t>структуры имеющихся аттракторов.</w:t>
      </w:r>
      <w:r>
        <w:rPr>
          <w:rFonts w:ascii="Times New Roman" w:hAnsi="Times New Roman"/>
          <w:sz w:val="28"/>
          <w:szCs w:val="28"/>
        </w:rPr>
        <w:t xml:space="preserve"> </w:t>
      </w:r>
      <w:r>
        <w:rPr>
          <w:rFonts w:ascii="Times New Roman" w:eastAsia="TimesNewRoman" w:hAnsi="Times New Roman"/>
          <w:sz w:val="28"/>
          <w:szCs w:val="28"/>
        </w:rPr>
        <w:t xml:space="preserve">Поэтому еще раз повторим (по причине принципиальной важности) вывод, вытекающий из синергетической парадигмы: </w:t>
      </w:r>
      <w:r w:rsidRPr="003460DF">
        <w:rPr>
          <w:rFonts w:ascii="Times New Roman" w:eastAsia="TimesNewRoman" w:hAnsi="Times New Roman"/>
          <w:i/>
          <w:sz w:val="28"/>
          <w:szCs w:val="28"/>
        </w:rPr>
        <w:t xml:space="preserve">пути эволюции денежной системы в конечном итоге не только не произвольны, но </w:t>
      </w:r>
      <w:r w:rsidRPr="003460DF">
        <w:rPr>
          <w:rFonts w:ascii="Times New Roman" w:eastAsia="TimesNewRoman,Italic" w:hAnsi="Times New Roman"/>
          <w:i/>
          <w:iCs/>
          <w:sz w:val="28"/>
          <w:szCs w:val="28"/>
        </w:rPr>
        <w:t>дискретны</w:t>
      </w:r>
      <w:r w:rsidRPr="003460DF">
        <w:rPr>
          <w:rFonts w:ascii="Times New Roman" w:eastAsia="TimesNewRoman" w:hAnsi="Times New Roman"/>
          <w:i/>
          <w:sz w:val="28"/>
          <w:szCs w:val="28"/>
        </w:rPr>
        <w:t>, то есть возможен лишь определенный их набор, заданный имеющейся структурой аттракторов</w:t>
      </w:r>
      <w:r>
        <w:rPr>
          <w:rFonts w:ascii="Times New Roman" w:eastAsia="TimesNewRoman" w:hAnsi="Times New Roman"/>
          <w:sz w:val="28"/>
          <w:szCs w:val="28"/>
        </w:rPr>
        <w:t xml:space="preserve">. В свою очередь, набор аттракторов, равно, как и точки бифуркации денежной системы будут определяться направленностью и интенсивностью процессов институциональной и рефлексивной самоорганизации. </w:t>
      </w:r>
    </w:p>
    <w:p w:rsidR="00875169" w:rsidRDefault="00875169" w:rsidP="00875169">
      <w:pPr>
        <w:spacing w:after="0" w:line="360" w:lineRule="auto"/>
        <w:ind w:firstLine="709"/>
        <w:jc w:val="both"/>
        <w:rPr>
          <w:rFonts w:ascii="Times New Roman" w:hAnsi="Times New Roman"/>
          <w:sz w:val="28"/>
          <w:szCs w:val="28"/>
        </w:rPr>
      </w:pPr>
    </w:p>
    <w:p w:rsidR="00875169" w:rsidRDefault="00875169" w:rsidP="00875169">
      <w:pPr>
        <w:spacing w:after="0" w:line="360" w:lineRule="auto"/>
        <w:ind w:firstLine="709"/>
        <w:jc w:val="both"/>
        <w:rPr>
          <w:rFonts w:ascii="Times New Roman" w:hAnsi="Times New Roman"/>
          <w:sz w:val="28"/>
          <w:szCs w:val="28"/>
        </w:rPr>
      </w:pPr>
    </w:p>
    <w:p w:rsidR="00875169" w:rsidRPr="00B432C2" w:rsidRDefault="00875169" w:rsidP="00875169">
      <w:pPr>
        <w:spacing w:after="0" w:line="360" w:lineRule="auto"/>
        <w:ind w:firstLine="709"/>
        <w:jc w:val="both"/>
        <w:rPr>
          <w:rFonts w:ascii="Times New Roman" w:hAnsi="Times New Roman"/>
          <w:sz w:val="28"/>
          <w:szCs w:val="28"/>
        </w:rPr>
      </w:pPr>
    </w:p>
    <w:p w:rsidR="00875169" w:rsidRPr="00B432C2" w:rsidRDefault="00875169" w:rsidP="00875169">
      <w:pPr>
        <w:spacing w:after="0" w:line="360" w:lineRule="auto"/>
        <w:ind w:firstLine="709"/>
        <w:jc w:val="both"/>
        <w:rPr>
          <w:rFonts w:ascii="Times New Roman" w:eastAsia="TimesNewRomanPS-BoldMT" w:hAnsi="Times New Roman"/>
          <w:color w:val="000000"/>
          <w:sz w:val="28"/>
          <w:szCs w:val="28"/>
        </w:rPr>
      </w:pPr>
    </w:p>
    <w:p w:rsidR="00875169" w:rsidRPr="00B432C2" w:rsidRDefault="00875169" w:rsidP="00875169">
      <w:pPr>
        <w:spacing w:after="0" w:line="360" w:lineRule="auto"/>
        <w:ind w:firstLine="709"/>
        <w:jc w:val="both"/>
        <w:rPr>
          <w:rFonts w:ascii="Times New Roman" w:hAnsi="Times New Roman"/>
          <w:sz w:val="28"/>
          <w:szCs w:val="28"/>
        </w:rPr>
      </w:pPr>
    </w:p>
    <w:p w:rsidR="00875169" w:rsidRPr="00C70DD1" w:rsidRDefault="00875169" w:rsidP="00875169">
      <w:pPr>
        <w:spacing w:after="0" w:line="360" w:lineRule="auto"/>
        <w:ind w:firstLine="709"/>
        <w:jc w:val="both"/>
        <w:rPr>
          <w:rFonts w:ascii="Times New Roman" w:hAnsi="Times New Roman"/>
          <w:sz w:val="28"/>
          <w:szCs w:val="28"/>
        </w:rPr>
      </w:pPr>
    </w:p>
    <w:p w:rsidR="00875169" w:rsidRPr="00C70DD1" w:rsidRDefault="00875169" w:rsidP="00875169">
      <w:pPr>
        <w:spacing w:after="0" w:line="360" w:lineRule="auto"/>
        <w:ind w:firstLine="709"/>
        <w:jc w:val="both"/>
        <w:rPr>
          <w:rFonts w:ascii="Times New Roman" w:hAnsi="Times New Roman"/>
          <w:sz w:val="28"/>
          <w:szCs w:val="28"/>
        </w:rPr>
      </w:pPr>
    </w:p>
    <w:p w:rsidR="00875169" w:rsidRPr="00C70DD1" w:rsidRDefault="00875169" w:rsidP="00875169">
      <w:pPr>
        <w:spacing w:after="0" w:line="360" w:lineRule="auto"/>
        <w:ind w:firstLine="709"/>
        <w:jc w:val="both"/>
        <w:rPr>
          <w:rFonts w:ascii="Times New Roman" w:hAnsi="Times New Roman"/>
          <w:sz w:val="28"/>
          <w:szCs w:val="28"/>
        </w:rPr>
      </w:pPr>
    </w:p>
    <w:p w:rsidR="00875169" w:rsidRPr="00FD471D" w:rsidRDefault="00875169" w:rsidP="00875169">
      <w:pPr>
        <w:spacing w:after="0" w:line="360" w:lineRule="auto"/>
        <w:ind w:firstLine="709"/>
        <w:jc w:val="both"/>
        <w:rPr>
          <w:rFonts w:ascii="Times New Roman" w:hAnsi="Times New Roman"/>
          <w:sz w:val="28"/>
          <w:szCs w:val="28"/>
        </w:rPr>
      </w:pPr>
    </w:p>
    <w:p w:rsidR="00875169" w:rsidRPr="00FD471D" w:rsidRDefault="00875169" w:rsidP="00875169">
      <w:pPr>
        <w:pStyle w:val="a4"/>
        <w:spacing w:line="360" w:lineRule="auto"/>
        <w:ind w:left="0" w:firstLine="709"/>
        <w:jc w:val="both"/>
        <w:rPr>
          <w:sz w:val="28"/>
          <w:szCs w:val="28"/>
        </w:rPr>
      </w:pPr>
    </w:p>
    <w:p w:rsidR="00875169" w:rsidRPr="00276762" w:rsidRDefault="00875169" w:rsidP="00875169">
      <w:pPr>
        <w:autoSpaceDE w:val="0"/>
        <w:autoSpaceDN w:val="0"/>
        <w:adjustRightInd w:val="0"/>
        <w:spacing w:after="0" w:line="360" w:lineRule="auto"/>
        <w:ind w:firstLine="709"/>
        <w:jc w:val="both"/>
        <w:rPr>
          <w:rFonts w:ascii="Times New Roman" w:eastAsia="TimesNewRoman" w:hAnsi="Times New Roman"/>
          <w:sz w:val="28"/>
          <w:szCs w:val="28"/>
        </w:rPr>
      </w:pPr>
    </w:p>
    <w:p w:rsidR="00787177" w:rsidRPr="00C70DD1" w:rsidRDefault="00787177" w:rsidP="00787177">
      <w:pPr>
        <w:pStyle w:val="Default"/>
        <w:spacing w:line="360" w:lineRule="auto"/>
        <w:ind w:firstLine="709"/>
        <w:jc w:val="both"/>
        <w:rPr>
          <w:sz w:val="28"/>
          <w:szCs w:val="28"/>
        </w:rPr>
      </w:pPr>
    </w:p>
    <w:p w:rsidR="00787177" w:rsidRPr="008F4264" w:rsidRDefault="00787177" w:rsidP="00787177">
      <w:pPr>
        <w:spacing w:after="0" w:line="360" w:lineRule="auto"/>
        <w:ind w:firstLine="709"/>
        <w:jc w:val="both"/>
        <w:rPr>
          <w:rFonts w:ascii="Times New Roman" w:hAnsi="Times New Roman"/>
          <w:sz w:val="28"/>
          <w:szCs w:val="28"/>
          <w:lang w:eastAsia="en-GB"/>
        </w:rPr>
      </w:pPr>
    </w:p>
    <w:p w:rsidR="00787177" w:rsidRPr="001F05B4" w:rsidRDefault="00787177" w:rsidP="00787177">
      <w:pPr>
        <w:spacing w:after="0" w:line="360" w:lineRule="auto"/>
        <w:ind w:firstLine="709"/>
        <w:jc w:val="both"/>
        <w:rPr>
          <w:rFonts w:ascii="Times New Roman" w:hAnsi="Times New Roman"/>
          <w:sz w:val="28"/>
          <w:szCs w:val="28"/>
        </w:rPr>
      </w:pPr>
    </w:p>
    <w:p w:rsidR="00125A9B" w:rsidRDefault="00125A9B" w:rsidP="00125A9B">
      <w:pPr>
        <w:jc w:val="center"/>
        <w:rPr>
          <w:rFonts w:ascii="Times New Roman" w:hAnsi="Times New Roman"/>
          <w:sz w:val="28"/>
          <w:szCs w:val="28"/>
        </w:rPr>
      </w:pPr>
      <w:r>
        <w:rPr>
          <w:rFonts w:ascii="Times New Roman" w:hAnsi="Times New Roman"/>
          <w:sz w:val="28"/>
          <w:szCs w:val="28"/>
        </w:rPr>
        <w:br w:type="page"/>
      </w:r>
      <w:r w:rsidRPr="00DA329F">
        <w:rPr>
          <w:rFonts w:ascii="Times New Roman" w:hAnsi="Times New Roman"/>
          <w:sz w:val="28"/>
          <w:szCs w:val="28"/>
        </w:rPr>
        <w:t>ЗАКЛЮЧЕНИЕ</w:t>
      </w:r>
    </w:p>
    <w:p w:rsidR="00125A9B" w:rsidRDefault="00125A9B" w:rsidP="00125A9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Подводя итог, хочется подчеркнуть, что</w:t>
      </w:r>
      <w:r w:rsidRPr="003A69BF">
        <w:rPr>
          <w:rFonts w:ascii="Times New Roman" w:hAnsi="Times New Roman"/>
          <w:sz w:val="28"/>
          <w:szCs w:val="28"/>
        </w:rPr>
        <w:t xml:space="preserve"> </w:t>
      </w:r>
      <w:r>
        <w:rPr>
          <w:rFonts w:ascii="Times New Roman" w:eastAsia="TimesNewRoman" w:hAnsi="Times New Roman"/>
          <w:sz w:val="28"/>
          <w:szCs w:val="28"/>
        </w:rPr>
        <w:t>п</w:t>
      </w:r>
      <w:r w:rsidRPr="00B334BE">
        <w:rPr>
          <w:rFonts w:ascii="Times New Roman" w:eastAsia="TimesNewRoman" w:hAnsi="Times New Roman"/>
          <w:sz w:val="28"/>
          <w:szCs w:val="28"/>
        </w:rPr>
        <w:t xml:space="preserve">ризнание </w:t>
      </w:r>
      <w:r>
        <w:rPr>
          <w:rFonts w:ascii="Times New Roman" w:eastAsia="TimesNewRoman" w:hAnsi="Times New Roman"/>
          <w:sz w:val="28"/>
          <w:szCs w:val="28"/>
        </w:rPr>
        <w:t>правомерности приложения синергетической парадигмы к исследованию поведения денежной системы представляется</w:t>
      </w:r>
      <w:r w:rsidRPr="00B334BE">
        <w:rPr>
          <w:rFonts w:ascii="Times New Roman" w:eastAsia="TimesNewRoman" w:hAnsi="Times New Roman"/>
          <w:sz w:val="28"/>
          <w:szCs w:val="28"/>
        </w:rPr>
        <w:t xml:space="preserve"> чрезвыч</w:t>
      </w:r>
      <w:r>
        <w:rPr>
          <w:rFonts w:ascii="Times New Roman" w:eastAsia="TimesNewRoman" w:hAnsi="Times New Roman"/>
          <w:sz w:val="28"/>
          <w:szCs w:val="28"/>
        </w:rPr>
        <w:t xml:space="preserve">айно  важным. </w:t>
      </w:r>
      <w:r w:rsidRPr="00B334BE">
        <w:rPr>
          <w:rFonts w:ascii="Times New Roman" w:eastAsia="TimesNewRoman" w:hAnsi="Times New Roman"/>
          <w:sz w:val="28"/>
          <w:szCs w:val="28"/>
        </w:rPr>
        <w:t xml:space="preserve"> </w:t>
      </w:r>
      <w:r>
        <w:rPr>
          <w:rFonts w:ascii="Times New Roman" w:eastAsia="TimesNewRoman" w:hAnsi="Times New Roman"/>
          <w:sz w:val="28"/>
          <w:szCs w:val="28"/>
        </w:rPr>
        <w:t>Данный методологический подход</w:t>
      </w:r>
      <w:r w:rsidRPr="00B334BE">
        <w:rPr>
          <w:rFonts w:ascii="Times New Roman" w:eastAsia="TimesNewRoman" w:hAnsi="Times New Roman"/>
          <w:sz w:val="28"/>
          <w:szCs w:val="28"/>
        </w:rPr>
        <w:t xml:space="preserve"> показывает, что возможности центрального банка, </w:t>
      </w:r>
      <w:r w:rsidRPr="00B334BE">
        <w:rPr>
          <w:rFonts w:ascii="Times New Roman" w:eastAsia="TimesNewRoman" w:hAnsi="Times New Roman"/>
          <w:i/>
          <w:sz w:val="28"/>
          <w:szCs w:val="28"/>
        </w:rPr>
        <w:t>с одной стороны</w:t>
      </w:r>
      <w:r w:rsidRPr="00B334BE">
        <w:rPr>
          <w:rFonts w:ascii="Times New Roman" w:eastAsia="TimesNewRoman" w:hAnsi="Times New Roman"/>
          <w:sz w:val="28"/>
          <w:szCs w:val="28"/>
        </w:rPr>
        <w:t xml:space="preserve">, не беспредельны, </w:t>
      </w:r>
      <w:r>
        <w:rPr>
          <w:rFonts w:ascii="Times New Roman" w:eastAsia="TimesNewRoman" w:hAnsi="Times New Roman"/>
          <w:sz w:val="28"/>
          <w:szCs w:val="28"/>
        </w:rPr>
        <w:t>и, более того,</w:t>
      </w:r>
      <w:r w:rsidRPr="00B334BE">
        <w:rPr>
          <w:rFonts w:ascii="Times New Roman" w:eastAsia="TimesNewRoman" w:hAnsi="Times New Roman"/>
          <w:sz w:val="28"/>
          <w:szCs w:val="28"/>
        </w:rPr>
        <w:t xml:space="preserve"> ограничены имеющимися аттракторами денежной системы, </w:t>
      </w:r>
      <w:r>
        <w:rPr>
          <w:rFonts w:ascii="Times New Roman" w:eastAsia="TimesNewRoman" w:hAnsi="Times New Roman"/>
          <w:sz w:val="28"/>
          <w:szCs w:val="28"/>
        </w:rPr>
        <w:t xml:space="preserve">а, </w:t>
      </w:r>
      <w:r w:rsidRPr="00B334BE">
        <w:rPr>
          <w:rFonts w:ascii="Times New Roman" w:eastAsia="TimesNewRoman" w:hAnsi="Times New Roman"/>
          <w:i/>
          <w:sz w:val="28"/>
          <w:szCs w:val="28"/>
        </w:rPr>
        <w:t>с другой стороны</w:t>
      </w:r>
      <w:r w:rsidRPr="00B334BE">
        <w:rPr>
          <w:rFonts w:ascii="Times New Roman" w:eastAsia="TimesNewRoman" w:hAnsi="Times New Roman"/>
          <w:sz w:val="28"/>
          <w:szCs w:val="28"/>
        </w:rPr>
        <w:t xml:space="preserve">, именно от  искусства </w:t>
      </w:r>
      <w:r>
        <w:rPr>
          <w:rFonts w:ascii="Times New Roman" w:eastAsia="TimesNewRoman" w:hAnsi="Times New Roman"/>
          <w:sz w:val="28"/>
          <w:szCs w:val="28"/>
        </w:rPr>
        <w:t>монетарного регулятора</w:t>
      </w:r>
      <w:r w:rsidRPr="00B334BE">
        <w:rPr>
          <w:rFonts w:ascii="Times New Roman" w:eastAsia="TimesNewRoman" w:hAnsi="Times New Roman"/>
          <w:sz w:val="28"/>
          <w:szCs w:val="28"/>
        </w:rPr>
        <w:t xml:space="preserve"> зависит, в к</w:t>
      </w:r>
      <w:r>
        <w:rPr>
          <w:rFonts w:ascii="Times New Roman" w:eastAsia="TimesNewRoman" w:hAnsi="Times New Roman"/>
          <w:sz w:val="28"/>
          <w:szCs w:val="28"/>
        </w:rPr>
        <w:t>аком из этих вариантов развития,</w:t>
      </w:r>
      <w:r w:rsidRPr="00B334BE">
        <w:rPr>
          <w:rFonts w:ascii="Times New Roman" w:eastAsia="TimesNewRoman" w:hAnsi="Times New Roman"/>
          <w:sz w:val="28"/>
          <w:szCs w:val="28"/>
        </w:rPr>
        <w:t xml:space="preserve"> в </w:t>
      </w:r>
      <w:r>
        <w:rPr>
          <w:rFonts w:ascii="Times New Roman" w:eastAsia="TimesNewRoman" w:hAnsi="Times New Roman"/>
          <w:sz w:val="28"/>
          <w:szCs w:val="28"/>
        </w:rPr>
        <w:t>конечном итоге,</w:t>
      </w:r>
      <w:r w:rsidRPr="00B334BE">
        <w:rPr>
          <w:rFonts w:ascii="Times New Roman" w:eastAsia="TimesNewRoman" w:hAnsi="Times New Roman"/>
          <w:sz w:val="28"/>
          <w:szCs w:val="28"/>
        </w:rPr>
        <w:t xml:space="preserve"> окажется система. </w:t>
      </w:r>
      <w:r>
        <w:rPr>
          <w:rFonts w:ascii="Times New Roman" w:eastAsia="TimesNewRoman" w:hAnsi="Times New Roman"/>
          <w:sz w:val="28"/>
          <w:szCs w:val="28"/>
        </w:rPr>
        <w:t xml:space="preserve">Поэтому </w:t>
      </w:r>
      <w:r w:rsidRPr="00B334BE">
        <w:rPr>
          <w:rFonts w:ascii="Times New Roman" w:eastAsia="TimesNewRoman" w:hAnsi="Times New Roman"/>
          <w:sz w:val="28"/>
          <w:szCs w:val="28"/>
        </w:rPr>
        <w:t>для эффективного управления денежной с</w:t>
      </w:r>
      <w:r>
        <w:rPr>
          <w:rFonts w:ascii="Times New Roman" w:eastAsia="TimesNewRoman" w:hAnsi="Times New Roman"/>
          <w:sz w:val="28"/>
          <w:szCs w:val="28"/>
        </w:rPr>
        <w:t>ферой</w:t>
      </w:r>
      <w:r w:rsidRPr="00B334BE">
        <w:rPr>
          <w:rFonts w:ascii="Times New Roman" w:eastAsia="TimesNewRoman" w:hAnsi="Times New Roman"/>
          <w:sz w:val="28"/>
          <w:szCs w:val="28"/>
        </w:rPr>
        <w:t xml:space="preserve"> центральному банку необходимо знать структуру имеющихся аттракторов, а также способы перевода системы из одного варианта развития в другой.</w:t>
      </w:r>
      <w:r w:rsidRPr="00347897">
        <w:rPr>
          <w:rFonts w:ascii="Times New Roman" w:eastAsia="TimesNewRoman" w:hAnsi="Times New Roman"/>
          <w:sz w:val="28"/>
          <w:szCs w:val="28"/>
        </w:rPr>
        <w:t xml:space="preserve"> </w:t>
      </w:r>
      <w:r w:rsidRPr="00B334BE">
        <w:rPr>
          <w:rFonts w:ascii="Times New Roman" w:eastAsia="TimesNewRoman" w:hAnsi="Times New Roman"/>
          <w:sz w:val="28"/>
          <w:szCs w:val="28"/>
        </w:rPr>
        <w:t>В этой связи</w:t>
      </w:r>
      <w:r>
        <w:rPr>
          <w:rFonts w:ascii="Times New Roman" w:eastAsia="TimesNewRoman" w:hAnsi="Times New Roman"/>
          <w:sz w:val="28"/>
          <w:szCs w:val="28"/>
        </w:rPr>
        <w:t xml:space="preserve"> </w:t>
      </w:r>
      <w:r w:rsidRPr="003A69BF">
        <w:rPr>
          <w:rFonts w:ascii="Times New Roman" w:hAnsi="Times New Roman"/>
          <w:sz w:val="28"/>
          <w:szCs w:val="28"/>
        </w:rPr>
        <w:t>познание синергетических принципов позвол</w:t>
      </w:r>
      <w:r>
        <w:rPr>
          <w:rFonts w:ascii="Times New Roman" w:hAnsi="Times New Roman"/>
          <w:sz w:val="28"/>
          <w:szCs w:val="28"/>
        </w:rPr>
        <w:t>и</w:t>
      </w:r>
      <w:r w:rsidRPr="003A69BF">
        <w:rPr>
          <w:rFonts w:ascii="Times New Roman" w:hAnsi="Times New Roman"/>
          <w:sz w:val="28"/>
          <w:szCs w:val="28"/>
        </w:rPr>
        <w:t xml:space="preserve">т по-новому подойти к проблеме эффективности денежно-кредитной политики как рациональной управленческой стратегии развития сложных систем, каковой является как собственно денежная система, так и среда, в которой функционирует эта система. </w:t>
      </w:r>
    </w:p>
    <w:p w:rsidR="00125A9B" w:rsidRDefault="00125A9B" w:rsidP="00125A9B">
      <w:pPr>
        <w:spacing w:after="0" w:line="360" w:lineRule="auto"/>
        <w:ind w:firstLine="709"/>
        <w:jc w:val="both"/>
        <w:rPr>
          <w:rFonts w:ascii="Times New Roman" w:hAnsi="Times New Roman"/>
          <w:sz w:val="28"/>
          <w:szCs w:val="28"/>
        </w:rPr>
      </w:pPr>
      <w:r w:rsidRPr="003A69BF">
        <w:rPr>
          <w:rFonts w:ascii="Times New Roman" w:hAnsi="Times New Roman"/>
          <w:sz w:val="28"/>
          <w:szCs w:val="28"/>
        </w:rPr>
        <w:t>Представляется, что по результатам исследования можно сделать следующие выводы.</w:t>
      </w:r>
    </w:p>
    <w:p w:rsidR="00125A9B" w:rsidRDefault="00125A9B" w:rsidP="00125A9B">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1. Э</w:t>
      </w:r>
      <w:r w:rsidRPr="00B43956">
        <w:rPr>
          <w:rFonts w:ascii="Times New Roman" w:hAnsi="Times New Roman"/>
          <w:sz w:val="28"/>
          <w:szCs w:val="28"/>
        </w:rPr>
        <w:t xml:space="preserve">кономическая </w:t>
      </w:r>
      <w:r>
        <w:rPr>
          <w:rFonts w:ascii="Times New Roman" w:hAnsi="Times New Roman"/>
          <w:sz w:val="28"/>
          <w:szCs w:val="28"/>
        </w:rPr>
        <w:t xml:space="preserve">(в том числе и денежная) </w:t>
      </w:r>
      <w:r w:rsidRPr="00B43956">
        <w:rPr>
          <w:rFonts w:ascii="Times New Roman" w:hAnsi="Times New Roman"/>
          <w:sz w:val="28"/>
          <w:szCs w:val="28"/>
        </w:rPr>
        <w:t xml:space="preserve">система обладает </w:t>
      </w:r>
      <w:r w:rsidRPr="00254F6F">
        <w:rPr>
          <w:rFonts w:ascii="Times New Roman" w:hAnsi="Times New Roman"/>
          <w:i/>
          <w:sz w:val="28"/>
          <w:szCs w:val="28"/>
        </w:rPr>
        <w:t>лишь известной степенью устойчивости</w:t>
      </w:r>
      <w:r w:rsidRPr="00B43956">
        <w:rPr>
          <w:rFonts w:ascii="Times New Roman" w:hAnsi="Times New Roman"/>
          <w:sz w:val="28"/>
          <w:szCs w:val="28"/>
        </w:rPr>
        <w:t>, которая может поддерживаться методами нормативно-правового, бюджетно-налогового, денежно-кред</w:t>
      </w:r>
      <w:r>
        <w:rPr>
          <w:rFonts w:ascii="Times New Roman" w:hAnsi="Times New Roman"/>
          <w:sz w:val="28"/>
          <w:szCs w:val="28"/>
        </w:rPr>
        <w:t xml:space="preserve">итного (и др.) регулирования, так как </w:t>
      </w:r>
      <w:r w:rsidRPr="00B43956">
        <w:rPr>
          <w:rFonts w:ascii="Times New Roman" w:hAnsi="Times New Roman"/>
          <w:sz w:val="28"/>
          <w:szCs w:val="28"/>
        </w:rPr>
        <w:t xml:space="preserve">равновесие </w:t>
      </w:r>
      <w:r>
        <w:rPr>
          <w:rFonts w:ascii="Times New Roman" w:hAnsi="Times New Roman"/>
          <w:sz w:val="28"/>
          <w:szCs w:val="28"/>
        </w:rPr>
        <w:t xml:space="preserve">на любом рынке (товаров, денег, факторов производства) </w:t>
      </w:r>
      <w:r w:rsidRPr="00B43956">
        <w:rPr>
          <w:rFonts w:ascii="Times New Roman" w:hAnsi="Times New Roman"/>
          <w:sz w:val="28"/>
          <w:szCs w:val="28"/>
        </w:rPr>
        <w:t xml:space="preserve">– это динамический </w:t>
      </w:r>
      <w:r>
        <w:rPr>
          <w:rFonts w:ascii="Times New Roman" w:hAnsi="Times New Roman"/>
          <w:sz w:val="28"/>
          <w:szCs w:val="28"/>
        </w:rPr>
        <w:t xml:space="preserve">вероятностный </w:t>
      </w:r>
      <w:r w:rsidRPr="00B43956">
        <w:rPr>
          <w:rFonts w:ascii="Times New Roman" w:hAnsi="Times New Roman"/>
          <w:sz w:val="28"/>
          <w:szCs w:val="28"/>
        </w:rPr>
        <w:t xml:space="preserve">процесс, который  не может поддерживаться автоматически. Последнее означает, что любой сильный экзогенный фактор может дестабилизировать систему, и тогда поддержание системной устойчивости экономики возможно лишь при наличии неких компенсационных механизмов (государственной экономической политики), поддерживающих </w:t>
      </w:r>
      <w:r>
        <w:rPr>
          <w:rFonts w:ascii="Times New Roman" w:hAnsi="Times New Roman"/>
          <w:sz w:val="28"/>
          <w:szCs w:val="28"/>
        </w:rPr>
        <w:t xml:space="preserve">относительный </w:t>
      </w:r>
      <w:r w:rsidRPr="00B43956">
        <w:rPr>
          <w:rFonts w:ascii="Times New Roman" w:hAnsi="Times New Roman"/>
          <w:sz w:val="28"/>
          <w:szCs w:val="28"/>
        </w:rPr>
        <w:t xml:space="preserve">баланс. Причем действия компенсационного характера должны перекрывать дефицит потенциала системной устойчивости, в ином случае система будет </w:t>
      </w:r>
      <w:r>
        <w:rPr>
          <w:rFonts w:ascii="Times New Roman" w:hAnsi="Times New Roman"/>
          <w:sz w:val="28"/>
          <w:szCs w:val="28"/>
        </w:rPr>
        <w:t xml:space="preserve">оставаться разбалансированной (то есть, </w:t>
      </w:r>
      <w:r w:rsidRPr="00B43956">
        <w:rPr>
          <w:rFonts w:ascii="Times New Roman" w:hAnsi="Times New Roman"/>
          <w:sz w:val="28"/>
          <w:szCs w:val="28"/>
        </w:rPr>
        <w:t>чем более неустойчива система, тем более сильные действия компенсационного характера она требует</w:t>
      </w:r>
      <w:r>
        <w:rPr>
          <w:rFonts w:ascii="Times New Roman" w:hAnsi="Times New Roman"/>
          <w:sz w:val="28"/>
          <w:szCs w:val="28"/>
        </w:rPr>
        <w:t>)</w:t>
      </w:r>
      <w:r w:rsidRPr="00B43956">
        <w:rPr>
          <w:rFonts w:ascii="Times New Roman" w:hAnsi="Times New Roman"/>
          <w:sz w:val="28"/>
          <w:szCs w:val="28"/>
        </w:rPr>
        <w:t>. Кр</w:t>
      </w:r>
      <w:r>
        <w:rPr>
          <w:rFonts w:ascii="Times New Roman" w:hAnsi="Times New Roman"/>
          <w:sz w:val="28"/>
          <w:szCs w:val="28"/>
        </w:rPr>
        <w:t xml:space="preserve">изис возникает тогда, когда </w:t>
      </w:r>
      <w:r w:rsidRPr="00B43956">
        <w:rPr>
          <w:rFonts w:ascii="Times New Roman" w:hAnsi="Times New Roman"/>
          <w:sz w:val="28"/>
          <w:szCs w:val="28"/>
        </w:rPr>
        <w:t>потенциал разбалансированности начинает превышать «стоящий против него» потенциал оптимизационных программ, направленных на компенсацию или балансировку.</w:t>
      </w:r>
      <w:r w:rsidRPr="001D1B4E">
        <w:rPr>
          <w:rFonts w:ascii="Times New Roman" w:hAnsi="Times New Roman"/>
          <w:color w:val="000000"/>
          <w:sz w:val="28"/>
          <w:szCs w:val="28"/>
        </w:rPr>
        <w:t xml:space="preserve"> </w:t>
      </w:r>
    </w:p>
    <w:p w:rsidR="00125A9B" w:rsidRDefault="00125A9B" w:rsidP="00125A9B">
      <w:pPr>
        <w:spacing w:after="0" w:line="360" w:lineRule="auto"/>
        <w:ind w:firstLine="709"/>
        <w:jc w:val="both"/>
        <w:rPr>
          <w:rFonts w:ascii="Times New Roman" w:hAnsi="Times New Roman"/>
          <w:sz w:val="28"/>
          <w:szCs w:val="28"/>
        </w:rPr>
      </w:pPr>
      <w:r>
        <w:rPr>
          <w:rFonts w:ascii="Times New Roman" w:hAnsi="Times New Roman"/>
          <w:color w:val="000000"/>
          <w:sz w:val="28"/>
          <w:szCs w:val="28"/>
        </w:rPr>
        <w:t>2. В</w:t>
      </w:r>
      <w:r w:rsidRPr="008B11CD">
        <w:rPr>
          <w:rFonts w:ascii="Times New Roman" w:hAnsi="Times New Roman"/>
          <w:color w:val="000000"/>
          <w:sz w:val="28"/>
          <w:szCs w:val="28"/>
        </w:rPr>
        <w:t>ажнейш</w:t>
      </w:r>
      <w:r>
        <w:rPr>
          <w:rFonts w:ascii="Times New Roman" w:hAnsi="Times New Roman"/>
          <w:color w:val="000000"/>
          <w:sz w:val="28"/>
          <w:szCs w:val="28"/>
        </w:rPr>
        <w:t>ий фактор</w:t>
      </w:r>
      <w:r w:rsidRPr="008B11CD">
        <w:rPr>
          <w:rFonts w:ascii="Times New Roman" w:hAnsi="Times New Roman"/>
          <w:color w:val="000000"/>
          <w:sz w:val="28"/>
          <w:szCs w:val="28"/>
        </w:rPr>
        <w:t xml:space="preserve">, </w:t>
      </w:r>
      <w:r>
        <w:rPr>
          <w:rFonts w:ascii="Times New Roman" w:hAnsi="Times New Roman"/>
          <w:color w:val="000000"/>
          <w:sz w:val="28"/>
          <w:szCs w:val="28"/>
        </w:rPr>
        <w:t xml:space="preserve">который </w:t>
      </w:r>
      <w:r w:rsidRPr="008B11CD">
        <w:rPr>
          <w:rFonts w:ascii="Times New Roman" w:hAnsi="Times New Roman"/>
          <w:color w:val="000000"/>
          <w:sz w:val="28"/>
          <w:szCs w:val="28"/>
        </w:rPr>
        <w:t>повлек</w:t>
      </w:r>
      <w:r>
        <w:rPr>
          <w:rFonts w:ascii="Times New Roman" w:hAnsi="Times New Roman"/>
          <w:color w:val="000000"/>
          <w:sz w:val="28"/>
          <w:szCs w:val="28"/>
        </w:rPr>
        <w:t xml:space="preserve"> </w:t>
      </w:r>
      <w:r w:rsidRPr="004901C4">
        <w:rPr>
          <w:rFonts w:ascii="Times New Roman" w:hAnsi="Times New Roman"/>
          <w:i/>
          <w:color w:val="000000"/>
          <w:sz w:val="28"/>
          <w:szCs w:val="28"/>
        </w:rPr>
        <w:t xml:space="preserve">качественную </w:t>
      </w:r>
      <w:r w:rsidRPr="008B11CD">
        <w:rPr>
          <w:rFonts w:ascii="Times New Roman" w:hAnsi="Times New Roman"/>
          <w:color w:val="000000"/>
          <w:sz w:val="28"/>
          <w:szCs w:val="28"/>
        </w:rPr>
        <w:t>трансформацию</w:t>
      </w:r>
      <w:r>
        <w:rPr>
          <w:rFonts w:ascii="Times New Roman" w:hAnsi="Times New Roman"/>
          <w:color w:val="000000"/>
          <w:sz w:val="28"/>
          <w:szCs w:val="28"/>
        </w:rPr>
        <w:t xml:space="preserve"> денежно-кредитной сферы</w:t>
      </w:r>
      <w:r w:rsidRPr="008B11CD">
        <w:rPr>
          <w:rFonts w:ascii="Times New Roman" w:hAnsi="Times New Roman"/>
          <w:color w:val="000000"/>
          <w:sz w:val="28"/>
          <w:szCs w:val="28"/>
        </w:rPr>
        <w:t xml:space="preserve">, </w:t>
      </w:r>
      <w:r>
        <w:rPr>
          <w:rFonts w:ascii="Times New Roman" w:hAnsi="Times New Roman"/>
          <w:color w:val="000000"/>
          <w:sz w:val="28"/>
          <w:szCs w:val="28"/>
        </w:rPr>
        <w:t xml:space="preserve">усилил ее нелинейный характер – это процессы </w:t>
      </w:r>
      <w:r w:rsidRPr="008B11CD">
        <w:rPr>
          <w:rFonts w:ascii="Times New Roman" w:hAnsi="Times New Roman"/>
          <w:color w:val="000000"/>
          <w:sz w:val="28"/>
          <w:szCs w:val="28"/>
        </w:rPr>
        <w:t>финансов</w:t>
      </w:r>
      <w:r>
        <w:rPr>
          <w:rFonts w:ascii="Times New Roman" w:hAnsi="Times New Roman"/>
          <w:color w:val="000000"/>
          <w:sz w:val="28"/>
          <w:szCs w:val="28"/>
        </w:rPr>
        <w:t>ой</w:t>
      </w:r>
      <w:r w:rsidRPr="008B11CD">
        <w:rPr>
          <w:rFonts w:ascii="Times New Roman" w:hAnsi="Times New Roman"/>
          <w:color w:val="000000"/>
          <w:sz w:val="28"/>
          <w:szCs w:val="28"/>
        </w:rPr>
        <w:t xml:space="preserve"> глобализаци</w:t>
      </w:r>
      <w:r>
        <w:rPr>
          <w:rFonts w:ascii="Times New Roman" w:hAnsi="Times New Roman"/>
          <w:color w:val="000000"/>
          <w:sz w:val="28"/>
          <w:szCs w:val="28"/>
        </w:rPr>
        <w:t>и</w:t>
      </w:r>
      <w:r w:rsidRPr="008B11CD">
        <w:rPr>
          <w:rFonts w:ascii="Times New Roman" w:hAnsi="Times New Roman"/>
          <w:color w:val="000000"/>
          <w:sz w:val="28"/>
          <w:szCs w:val="28"/>
        </w:rPr>
        <w:t>.</w:t>
      </w:r>
      <w:r>
        <w:rPr>
          <w:rFonts w:ascii="Times New Roman" w:eastAsia="TimesNewRoman" w:hAnsi="Times New Roman"/>
          <w:sz w:val="28"/>
          <w:szCs w:val="28"/>
        </w:rPr>
        <w:t xml:space="preserve"> </w:t>
      </w:r>
      <w:r>
        <w:rPr>
          <w:rFonts w:ascii="Times New Roman" w:hAnsi="Times New Roman"/>
          <w:sz w:val="28"/>
          <w:szCs w:val="28"/>
        </w:rPr>
        <w:t>Серьезной</w:t>
      </w:r>
      <w:r w:rsidRPr="0008424C">
        <w:rPr>
          <w:rFonts w:ascii="Times New Roman" w:hAnsi="Times New Roman"/>
          <w:sz w:val="28"/>
          <w:szCs w:val="28"/>
        </w:rPr>
        <w:t xml:space="preserve"> проблемой в условиях глобального рынка является тот факт, что государство не может так же эффективно, как раньше, выполнять функции гаранта, поскольку государственному регулированию в полной мере подпадает деятельность только национальных участников рынка. </w:t>
      </w:r>
      <w:r w:rsidRPr="0008424C">
        <w:rPr>
          <w:rFonts w:ascii="Times New Roman" w:hAnsi="Times New Roman"/>
          <w:i/>
          <w:sz w:val="28"/>
          <w:szCs w:val="28"/>
        </w:rPr>
        <w:t xml:space="preserve">Государство фактически превращается в рядового участника глобального рынка, чьи обязательства (к которым, например, можно причислить национальные деньги, государственные ценные бумаги) котируются на рынке наряду с обязательствами частного сектора. </w:t>
      </w:r>
      <w:r w:rsidRPr="0008424C">
        <w:rPr>
          <w:rFonts w:ascii="Times New Roman" w:hAnsi="Times New Roman"/>
          <w:bCs/>
          <w:sz w:val="28"/>
          <w:szCs w:val="28"/>
        </w:rPr>
        <w:t>Глобальный рынок отслеживает поведение правительств</w:t>
      </w:r>
      <w:r>
        <w:rPr>
          <w:rFonts w:ascii="Times New Roman" w:hAnsi="Times New Roman"/>
          <w:bCs/>
          <w:sz w:val="28"/>
          <w:szCs w:val="28"/>
        </w:rPr>
        <w:t>, национальных центральных банков</w:t>
      </w:r>
      <w:r w:rsidRPr="0008424C">
        <w:rPr>
          <w:rFonts w:ascii="Times New Roman" w:hAnsi="Times New Roman"/>
          <w:bCs/>
          <w:sz w:val="28"/>
          <w:szCs w:val="28"/>
        </w:rPr>
        <w:t xml:space="preserve"> </w:t>
      </w:r>
      <w:r w:rsidRPr="0008424C">
        <w:rPr>
          <w:rFonts w:ascii="Times New Roman" w:hAnsi="Times New Roman"/>
          <w:sz w:val="28"/>
          <w:szCs w:val="28"/>
        </w:rPr>
        <w:t xml:space="preserve">точно так же, как и </w:t>
      </w:r>
      <w:r>
        <w:rPr>
          <w:rFonts w:ascii="Times New Roman" w:hAnsi="Times New Roman"/>
          <w:sz w:val="28"/>
          <w:szCs w:val="28"/>
        </w:rPr>
        <w:t>деятельность</w:t>
      </w:r>
      <w:r w:rsidRPr="0008424C">
        <w:rPr>
          <w:rFonts w:ascii="Times New Roman" w:hAnsi="Times New Roman"/>
          <w:sz w:val="28"/>
          <w:szCs w:val="28"/>
        </w:rPr>
        <w:t xml:space="preserve"> крупнейших транснациональных корпораций, банков и пр.</w:t>
      </w:r>
      <w:r>
        <w:rPr>
          <w:rFonts w:ascii="Times New Roman" w:eastAsia="TimesNewRoman" w:hAnsi="Times New Roman"/>
          <w:sz w:val="28"/>
          <w:szCs w:val="28"/>
        </w:rPr>
        <w:t xml:space="preserve"> </w:t>
      </w:r>
      <w:r>
        <w:rPr>
          <w:rFonts w:ascii="Times New Roman" w:hAnsi="Times New Roman"/>
          <w:sz w:val="28"/>
          <w:szCs w:val="28"/>
        </w:rPr>
        <w:t>Более того, с</w:t>
      </w:r>
      <w:r w:rsidRPr="0008424C">
        <w:rPr>
          <w:rFonts w:ascii="Times New Roman" w:hAnsi="Times New Roman"/>
          <w:sz w:val="28"/>
          <w:szCs w:val="28"/>
        </w:rPr>
        <w:t xml:space="preserve"> образованием глобального рынка экономическая среда, в которой действуют центральные банки, существенно поменяла свою «архитектуру»: </w:t>
      </w:r>
      <w:r w:rsidRPr="0008424C">
        <w:rPr>
          <w:rFonts w:ascii="Times New Roman" w:hAnsi="Times New Roman"/>
          <w:bCs/>
          <w:i/>
          <w:sz w:val="28"/>
          <w:szCs w:val="28"/>
        </w:rPr>
        <w:t>деятельность иностранного банковского капитала, с которыми имеют дело национальные центральные банки, приобрела глобальный, общемировой характер, в то время как центральные банки остались</w:t>
      </w:r>
      <w:r w:rsidRPr="0008424C">
        <w:rPr>
          <w:rFonts w:ascii="Times New Roman" w:hAnsi="Times New Roman"/>
          <w:i/>
          <w:sz w:val="28"/>
          <w:szCs w:val="28"/>
        </w:rPr>
        <w:t xml:space="preserve"> </w:t>
      </w:r>
      <w:r w:rsidRPr="0008424C">
        <w:rPr>
          <w:rFonts w:ascii="Times New Roman" w:hAnsi="Times New Roman"/>
          <w:bCs/>
          <w:i/>
          <w:sz w:val="28"/>
          <w:szCs w:val="28"/>
        </w:rPr>
        <w:t>институтами внутреннего рынка.</w:t>
      </w:r>
      <w:r w:rsidRPr="00D6582C">
        <w:rPr>
          <w:rFonts w:ascii="Times New Roman" w:hAnsi="Times New Roman"/>
          <w:sz w:val="28"/>
          <w:szCs w:val="28"/>
        </w:rPr>
        <w:t xml:space="preserve"> </w:t>
      </w:r>
    </w:p>
    <w:p w:rsidR="00125A9B" w:rsidRDefault="00125A9B" w:rsidP="00125A9B">
      <w:pPr>
        <w:spacing w:after="0" w:line="360" w:lineRule="auto"/>
        <w:ind w:firstLine="709"/>
        <w:jc w:val="both"/>
        <w:rPr>
          <w:rFonts w:ascii="Times New Roman" w:hAnsi="Times New Roman"/>
          <w:sz w:val="28"/>
          <w:szCs w:val="28"/>
        </w:rPr>
      </w:pPr>
      <w:r>
        <w:rPr>
          <w:rFonts w:ascii="Times New Roman" w:hAnsi="Times New Roman"/>
          <w:sz w:val="28"/>
          <w:szCs w:val="28"/>
        </w:rPr>
        <w:t>3. П</w:t>
      </w:r>
      <w:r w:rsidRPr="00FA16E0">
        <w:rPr>
          <w:rFonts w:ascii="Times New Roman" w:hAnsi="Times New Roman"/>
          <w:sz w:val="28"/>
          <w:szCs w:val="28"/>
        </w:rPr>
        <w:t xml:space="preserve">роблемы </w:t>
      </w:r>
      <w:r>
        <w:rPr>
          <w:rFonts w:ascii="Times New Roman" w:hAnsi="Times New Roman"/>
          <w:sz w:val="28"/>
          <w:szCs w:val="28"/>
        </w:rPr>
        <w:t>разработки и реализации</w:t>
      </w:r>
      <w:r w:rsidRPr="00FA16E0">
        <w:rPr>
          <w:rFonts w:ascii="Times New Roman" w:hAnsi="Times New Roman"/>
          <w:sz w:val="28"/>
          <w:szCs w:val="28"/>
        </w:rPr>
        <w:t xml:space="preserve"> эффективной национальн</w:t>
      </w:r>
      <w:r>
        <w:rPr>
          <w:rFonts w:ascii="Times New Roman" w:hAnsi="Times New Roman"/>
          <w:sz w:val="28"/>
          <w:szCs w:val="28"/>
        </w:rPr>
        <w:t xml:space="preserve">ой </w:t>
      </w:r>
      <w:r w:rsidRPr="00FA16E0">
        <w:rPr>
          <w:rFonts w:ascii="Times New Roman" w:hAnsi="Times New Roman"/>
          <w:sz w:val="28"/>
          <w:szCs w:val="28"/>
        </w:rPr>
        <w:t xml:space="preserve">денежно-кредитной политики в </w:t>
      </w:r>
      <w:r>
        <w:rPr>
          <w:rFonts w:ascii="Times New Roman" w:hAnsi="Times New Roman"/>
          <w:sz w:val="28"/>
          <w:szCs w:val="28"/>
        </w:rPr>
        <w:t>этих</w:t>
      </w:r>
      <w:r w:rsidRPr="00FA16E0">
        <w:rPr>
          <w:rFonts w:ascii="Times New Roman" w:hAnsi="Times New Roman"/>
          <w:sz w:val="28"/>
          <w:szCs w:val="28"/>
        </w:rPr>
        <w:t xml:space="preserve"> </w:t>
      </w:r>
      <w:r>
        <w:rPr>
          <w:rFonts w:ascii="Times New Roman" w:hAnsi="Times New Roman"/>
          <w:sz w:val="28"/>
          <w:szCs w:val="28"/>
        </w:rPr>
        <w:t xml:space="preserve">новых </w:t>
      </w:r>
      <w:r w:rsidRPr="00FA16E0">
        <w:rPr>
          <w:rFonts w:ascii="Times New Roman" w:hAnsi="Times New Roman"/>
          <w:sz w:val="28"/>
          <w:szCs w:val="28"/>
        </w:rPr>
        <w:t>условиях осложняются</w:t>
      </w:r>
      <w:r>
        <w:rPr>
          <w:rFonts w:ascii="Times New Roman" w:hAnsi="Times New Roman"/>
          <w:sz w:val="28"/>
          <w:szCs w:val="28"/>
        </w:rPr>
        <w:t>, на наш взгляд,</w:t>
      </w:r>
      <w:r w:rsidRPr="00FA16E0">
        <w:rPr>
          <w:rFonts w:ascii="Times New Roman" w:hAnsi="Times New Roman"/>
          <w:sz w:val="28"/>
          <w:szCs w:val="28"/>
        </w:rPr>
        <w:t xml:space="preserve"> </w:t>
      </w:r>
      <w:r>
        <w:rPr>
          <w:rFonts w:ascii="Times New Roman" w:hAnsi="Times New Roman"/>
          <w:sz w:val="28"/>
          <w:szCs w:val="28"/>
        </w:rPr>
        <w:t xml:space="preserve">также </w:t>
      </w:r>
      <w:r w:rsidRPr="00FA16E0">
        <w:rPr>
          <w:rFonts w:ascii="Times New Roman" w:hAnsi="Times New Roman"/>
          <w:sz w:val="28"/>
          <w:szCs w:val="28"/>
        </w:rPr>
        <w:t xml:space="preserve">отсутствием </w:t>
      </w:r>
      <w:r>
        <w:rPr>
          <w:rFonts w:ascii="Times New Roman" w:hAnsi="Times New Roman"/>
          <w:sz w:val="28"/>
          <w:szCs w:val="28"/>
        </w:rPr>
        <w:t>адекватных</w:t>
      </w:r>
      <w:r w:rsidRPr="00FA16E0">
        <w:rPr>
          <w:rFonts w:ascii="Times New Roman" w:hAnsi="Times New Roman"/>
          <w:sz w:val="28"/>
          <w:szCs w:val="28"/>
        </w:rPr>
        <w:t xml:space="preserve"> теоретических подходов </w:t>
      </w:r>
      <w:r>
        <w:rPr>
          <w:rFonts w:ascii="Times New Roman" w:hAnsi="Times New Roman"/>
          <w:sz w:val="28"/>
          <w:szCs w:val="28"/>
        </w:rPr>
        <w:t xml:space="preserve">к оценке новой природы денежно-кредитных отношений, </w:t>
      </w:r>
      <w:r w:rsidRPr="00FA16E0">
        <w:rPr>
          <w:rFonts w:ascii="Times New Roman" w:hAnsi="Times New Roman"/>
          <w:sz w:val="28"/>
          <w:szCs w:val="28"/>
        </w:rPr>
        <w:t>котор</w:t>
      </w:r>
      <w:r>
        <w:rPr>
          <w:rFonts w:ascii="Times New Roman" w:hAnsi="Times New Roman"/>
          <w:sz w:val="28"/>
          <w:szCs w:val="28"/>
        </w:rPr>
        <w:t xml:space="preserve">ые </w:t>
      </w:r>
      <w:r w:rsidRPr="00FA16E0">
        <w:rPr>
          <w:rFonts w:ascii="Times New Roman" w:hAnsi="Times New Roman"/>
          <w:sz w:val="28"/>
          <w:szCs w:val="28"/>
        </w:rPr>
        <w:t>всё бол</w:t>
      </w:r>
      <w:r>
        <w:rPr>
          <w:rFonts w:ascii="Times New Roman" w:hAnsi="Times New Roman"/>
          <w:sz w:val="28"/>
          <w:szCs w:val="28"/>
        </w:rPr>
        <w:t>ее</w:t>
      </w:r>
      <w:r w:rsidRPr="00FA16E0">
        <w:rPr>
          <w:rFonts w:ascii="Times New Roman" w:hAnsi="Times New Roman"/>
          <w:sz w:val="28"/>
          <w:szCs w:val="28"/>
        </w:rPr>
        <w:t xml:space="preserve"> обретает интернациональный характер.</w:t>
      </w:r>
      <w:r>
        <w:rPr>
          <w:rFonts w:ascii="Times New Roman" w:hAnsi="Times New Roman"/>
          <w:sz w:val="28"/>
          <w:szCs w:val="28"/>
        </w:rPr>
        <w:t xml:space="preserve"> Учитывая возможное </w:t>
      </w:r>
      <w:r w:rsidRPr="00FA16E0">
        <w:rPr>
          <w:rFonts w:ascii="Times New Roman" w:hAnsi="Times New Roman"/>
          <w:sz w:val="28"/>
          <w:szCs w:val="28"/>
        </w:rPr>
        <w:t>негативно</w:t>
      </w:r>
      <w:r>
        <w:rPr>
          <w:rFonts w:ascii="Times New Roman" w:hAnsi="Times New Roman"/>
          <w:sz w:val="28"/>
          <w:szCs w:val="28"/>
        </w:rPr>
        <w:t>е</w:t>
      </w:r>
      <w:r w:rsidRPr="00FA16E0">
        <w:rPr>
          <w:rFonts w:ascii="Times New Roman" w:hAnsi="Times New Roman"/>
          <w:sz w:val="28"/>
          <w:szCs w:val="28"/>
        </w:rPr>
        <w:t xml:space="preserve"> влияни</w:t>
      </w:r>
      <w:r>
        <w:rPr>
          <w:rFonts w:ascii="Times New Roman" w:hAnsi="Times New Roman"/>
          <w:sz w:val="28"/>
          <w:szCs w:val="28"/>
        </w:rPr>
        <w:t>е</w:t>
      </w:r>
      <w:r w:rsidRPr="00FA16E0">
        <w:rPr>
          <w:rFonts w:ascii="Times New Roman" w:hAnsi="Times New Roman"/>
          <w:sz w:val="28"/>
          <w:szCs w:val="28"/>
        </w:rPr>
        <w:t xml:space="preserve"> глобализации на эффективность денежно-кредитно</w:t>
      </w:r>
      <w:r>
        <w:rPr>
          <w:rFonts w:ascii="Times New Roman" w:hAnsi="Times New Roman"/>
          <w:sz w:val="28"/>
          <w:szCs w:val="28"/>
        </w:rPr>
        <w:t>й</w:t>
      </w:r>
      <w:r w:rsidRPr="00FA16E0">
        <w:rPr>
          <w:rFonts w:ascii="Times New Roman" w:hAnsi="Times New Roman"/>
          <w:sz w:val="28"/>
          <w:szCs w:val="28"/>
        </w:rPr>
        <w:t xml:space="preserve"> </w:t>
      </w:r>
      <w:r>
        <w:rPr>
          <w:rFonts w:ascii="Times New Roman" w:hAnsi="Times New Roman"/>
          <w:sz w:val="28"/>
          <w:szCs w:val="28"/>
        </w:rPr>
        <w:t>политики</w:t>
      </w:r>
      <w:r w:rsidRPr="00FA16E0">
        <w:rPr>
          <w:rFonts w:ascii="Times New Roman" w:hAnsi="Times New Roman"/>
          <w:sz w:val="28"/>
          <w:szCs w:val="28"/>
        </w:rPr>
        <w:t xml:space="preserve"> отдельных стран </w:t>
      </w:r>
      <w:r w:rsidRPr="005942B4">
        <w:rPr>
          <w:rFonts w:ascii="Times New Roman" w:hAnsi="Times New Roman"/>
          <w:i/>
          <w:sz w:val="28"/>
          <w:szCs w:val="28"/>
        </w:rPr>
        <w:t xml:space="preserve">степень открытости национальных экономик должна соответствовать как уровню конкурентоспособности их денежных и банковских систем (в соотношении с мировым уровнем качества институтов финансового посредничества), так и </w:t>
      </w:r>
      <w:r>
        <w:rPr>
          <w:rFonts w:ascii="Times New Roman" w:hAnsi="Times New Roman"/>
          <w:i/>
          <w:sz w:val="28"/>
          <w:szCs w:val="28"/>
        </w:rPr>
        <w:t xml:space="preserve">регулятивным </w:t>
      </w:r>
      <w:r w:rsidRPr="005942B4">
        <w:rPr>
          <w:rFonts w:ascii="Times New Roman" w:hAnsi="Times New Roman"/>
          <w:i/>
          <w:sz w:val="28"/>
          <w:szCs w:val="28"/>
        </w:rPr>
        <w:t>возможностям центрального банка</w:t>
      </w:r>
      <w:r w:rsidRPr="00FA16E0">
        <w:rPr>
          <w:rFonts w:ascii="Times New Roman" w:hAnsi="Times New Roman"/>
          <w:sz w:val="28"/>
          <w:szCs w:val="28"/>
        </w:rPr>
        <w:t xml:space="preserve">. </w:t>
      </w:r>
    </w:p>
    <w:p w:rsidR="00125A9B" w:rsidRDefault="00125A9B" w:rsidP="00125A9B">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hAnsi="Times New Roman"/>
          <w:sz w:val="28"/>
          <w:szCs w:val="28"/>
        </w:rPr>
        <w:t>4. П</w:t>
      </w:r>
      <w:r w:rsidRPr="00F810A7">
        <w:rPr>
          <w:rFonts w:ascii="Times New Roman" w:hAnsi="Times New Roman"/>
          <w:sz w:val="28"/>
          <w:szCs w:val="28"/>
        </w:rPr>
        <w:t xml:space="preserve">роцессы самоорганизации в любой экономической системе ведут </w:t>
      </w:r>
      <w:r>
        <w:rPr>
          <w:rFonts w:ascii="Times New Roman" w:hAnsi="Times New Roman"/>
          <w:sz w:val="28"/>
          <w:szCs w:val="28"/>
        </w:rPr>
        <w:t xml:space="preserve">как </w:t>
      </w:r>
      <w:r w:rsidRPr="00F810A7">
        <w:rPr>
          <w:rFonts w:ascii="Times New Roman" w:hAnsi="Times New Roman"/>
          <w:sz w:val="28"/>
          <w:szCs w:val="28"/>
        </w:rPr>
        <w:t xml:space="preserve">к формированию и последующей трансформации ее институциональной структуры, </w:t>
      </w:r>
      <w:r>
        <w:rPr>
          <w:rFonts w:ascii="Times New Roman" w:hAnsi="Times New Roman"/>
          <w:sz w:val="28"/>
          <w:szCs w:val="28"/>
        </w:rPr>
        <w:t>т</w:t>
      </w:r>
      <w:r w:rsidRPr="00921F15">
        <w:rPr>
          <w:rFonts w:ascii="Times New Roman" w:hAnsi="Times New Roman"/>
          <w:sz w:val="28"/>
          <w:szCs w:val="28"/>
        </w:rPr>
        <w:t>а</w:t>
      </w:r>
      <w:r>
        <w:rPr>
          <w:rFonts w:ascii="Times New Roman" w:hAnsi="Times New Roman"/>
          <w:sz w:val="28"/>
          <w:szCs w:val="28"/>
        </w:rPr>
        <w:t>к и</w:t>
      </w:r>
      <w:r w:rsidRPr="00921F15">
        <w:rPr>
          <w:rFonts w:ascii="Times New Roman" w:hAnsi="Times New Roman"/>
          <w:sz w:val="28"/>
          <w:szCs w:val="28"/>
        </w:rPr>
        <w:t xml:space="preserve"> к появлению разнонаправленных поведенческих реакций участников, усилению или ослаблению </w:t>
      </w:r>
      <w:r>
        <w:rPr>
          <w:rFonts w:ascii="Times New Roman" w:hAnsi="Times New Roman"/>
          <w:sz w:val="28"/>
          <w:szCs w:val="28"/>
        </w:rPr>
        <w:t xml:space="preserve">негативных </w:t>
      </w:r>
      <w:r w:rsidRPr="00921F15">
        <w:rPr>
          <w:rFonts w:ascii="Times New Roman" w:hAnsi="Times New Roman"/>
          <w:sz w:val="28"/>
          <w:szCs w:val="28"/>
        </w:rPr>
        <w:t>рефлексивных</w:t>
      </w:r>
      <w:r w:rsidRPr="00F810A7">
        <w:rPr>
          <w:rFonts w:ascii="Times New Roman" w:hAnsi="Times New Roman"/>
          <w:sz w:val="28"/>
          <w:szCs w:val="28"/>
        </w:rPr>
        <w:t xml:space="preserve"> проце</w:t>
      </w:r>
      <w:r w:rsidRPr="00F810A7">
        <w:rPr>
          <w:rFonts w:ascii="Times New Roman" w:hAnsi="Times New Roman"/>
          <w:sz w:val="28"/>
          <w:szCs w:val="28"/>
        </w:rPr>
        <w:t>с</w:t>
      </w:r>
      <w:r w:rsidRPr="00F810A7">
        <w:rPr>
          <w:rFonts w:ascii="Times New Roman" w:hAnsi="Times New Roman"/>
          <w:sz w:val="28"/>
          <w:szCs w:val="28"/>
        </w:rPr>
        <w:t>сов, протекающих в социуме. В свою очередь, уже сложившаяся институционал</w:t>
      </w:r>
      <w:r w:rsidRPr="00F810A7">
        <w:rPr>
          <w:rFonts w:ascii="Times New Roman" w:hAnsi="Times New Roman"/>
          <w:sz w:val="28"/>
          <w:szCs w:val="28"/>
        </w:rPr>
        <w:t>ь</w:t>
      </w:r>
      <w:r w:rsidRPr="00F810A7">
        <w:rPr>
          <w:rFonts w:ascii="Times New Roman" w:hAnsi="Times New Roman"/>
          <w:sz w:val="28"/>
          <w:szCs w:val="28"/>
        </w:rPr>
        <w:t xml:space="preserve">ная структура, а также  существующий уровень </w:t>
      </w:r>
      <w:r>
        <w:rPr>
          <w:rFonts w:ascii="Times New Roman" w:hAnsi="Times New Roman"/>
          <w:sz w:val="28"/>
          <w:szCs w:val="28"/>
        </w:rPr>
        <w:t xml:space="preserve">поведенческой самоорганизации </w:t>
      </w:r>
      <w:r w:rsidRPr="00F810A7">
        <w:rPr>
          <w:rFonts w:ascii="Times New Roman" w:hAnsi="Times New Roman"/>
          <w:sz w:val="28"/>
          <w:szCs w:val="28"/>
        </w:rPr>
        <w:t xml:space="preserve">и </w:t>
      </w:r>
      <w:r>
        <w:rPr>
          <w:rFonts w:ascii="Times New Roman" w:hAnsi="Times New Roman"/>
          <w:sz w:val="28"/>
          <w:szCs w:val="28"/>
        </w:rPr>
        <w:t>характер</w:t>
      </w:r>
      <w:r w:rsidRPr="00F810A7">
        <w:rPr>
          <w:rFonts w:ascii="Times New Roman" w:hAnsi="Times New Roman"/>
          <w:sz w:val="28"/>
          <w:szCs w:val="28"/>
        </w:rPr>
        <w:t xml:space="preserve"> рефлексии также будут неизбежно влиять на процессы самоорганизации системы, определяя ее силу и напра</w:t>
      </w:r>
      <w:r w:rsidRPr="00F810A7">
        <w:rPr>
          <w:rFonts w:ascii="Times New Roman" w:hAnsi="Times New Roman"/>
          <w:sz w:val="28"/>
          <w:szCs w:val="28"/>
        </w:rPr>
        <w:t>в</w:t>
      </w:r>
      <w:r w:rsidRPr="00F810A7">
        <w:rPr>
          <w:rFonts w:ascii="Times New Roman" w:hAnsi="Times New Roman"/>
          <w:sz w:val="28"/>
          <w:szCs w:val="28"/>
        </w:rPr>
        <w:t>ленность.</w:t>
      </w:r>
      <w:r w:rsidRPr="00D6582C">
        <w:rPr>
          <w:rFonts w:ascii="Times New Roman" w:eastAsia="TimesNewRoman" w:hAnsi="Times New Roman"/>
          <w:sz w:val="28"/>
          <w:szCs w:val="28"/>
        </w:rPr>
        <w:t xml:space="preserve"> </w:t>
      </w:r>
      <w:r>
        <w:rPr>
          <w:rFonts w:ascii="Times New Roman" w:eastAsia="TimesNewRoman" w:hAnsi="Times New Roman"/>
          <w:sz w:val="28"/>
          <w:szCs w:val="28"/>
        </w:rPr>
        <w:t xml:space="preserve">В результате, </w:t>
      </w:r>
      <w:r w:rsidRPr="00CF7FC0">
        <w:rPr>
          <w:rFonts w:ascii="Times New Roman" w:eastAsia="TimesNewRoman" w:hAnsi="Times New Roman"/>
          <w:sz w:val="28"/>
          <w:szCs w:val="28"/>
        </w:rPr>
        <w:t xml:space="preserve">любая </w:t>
      </w:r>
      <w:r>
        <w:rPr>
          <w:rFonts w:ascii="Times New Roman" w:eastAsia="TimesNewRoman" w:hAnsi="Times New Roman"/>
          <w:sz w:val="28"/>
          <w:szCs w:val="28"/>
        </w:rPr>
        <w:t xml:space="preserve">социально-экономическая </w:t>
      </w:r>
      <w:r w:rsidRPr="00CF7FC0">
        <w:rPr>
          <w:rFonts w:ascii="Times New Roman" w:eastAsia="TimesNewRoman" w:hAnsi="Times New Roman"/>
          <w:sz w:val="28"/>
          <w:szCs w:val="28"/>
        </w:rPr>
        <w:t>система имеет</w:t>
      </w:r>
      <w:r>
        <w:rPr>
          <w:rFonts w:ascii="Times New Roman" w:eastAsia="TimesNewRoman" w:hAnsi="Times New Roman"/>
          <w:sz w:val="28"/>
          <w:szCs w:val="28"/>
        </w:rPr>
        <w:t>, на наш взгляд, как</w:t>
      </w:r>
      <w:r w:rsidRPr="00CF7FC0">
        <w:rPr>
          <w:rFonts w:ascii="Times New Roman" w:eastAsia="TimesNewRoman" w:hAnsi="Times New Roman"/>
          <w:sz w:val="28"/>
          <w:szCs w:val="28"/>
        </w:rPr>
        <w:t xml:space="preserve"> </w:t>
      </w:r>
      <w:r w:rsidRPr="00CF7FC0">
        <w:rPr>
          <w:rFonts w:ascii="Times New Roman" w:eastAsia="TimesNewRoman" w:hAnsi="Times New Roman"/>
          <w:i/>
          <w:sz w:val="28"/>
          <w:szCs w:val="28"/>
        </w:rPr>
        <w:t xml:space="preserve">институциональную </w:t>
      </w:r>
      <w:r w:rsidRPr="00800034">
        <w:rPr>
          <w:rFonts w:ascii="Times New Roman" w:eastAsia="TimesNewRoman" w:hAnsi="Times New Roman"/>
          <w:sz w:val="28"/>
          <w:szCs w:val="28"/>
        </w:rPr>
        <w:t>(функциональную),</w:t>
      </w:r>
      <w:r>
        <w:rPr>
          <w:rFonts w:ascii="Times New Roman" w:eastAsia="TimesNewRoman" w:hAnsi="Times New Roman"/>
          <w:sz w:val="28"/>
          <w:szCs w:val="28"/>
        </w:rPr>
        <w:t xml:space="preserve"> так и</w:t>
      </w:r>
      <w:r w:rsidRPr="00CF7FC0">
        <w:rPr>
          <w:rFonts w:ascii="Times New Roman" w:eastAsia="TimesNewRoman" w:hAnsi="Times New Roman"/>
          <w:sz w:val="28"/>
          <w:szCs w:val="28"/>
        </w:rPr>
        <w:t xml:space="preserve"> </w:t>
      </w:r>
      <w:r w:rsidRPr="00067FBC">
        <w:rPr>
          <w:rFonts w:ascii="Times New Roman" w:eastAsia="TimesNewRoman" w:hAnsi="Times New Roman"/>
          <w:i/>
          <w:sz w:val="28"/>
          <w:szCs w:val="28"/>
        </w:rPr>
        <w:t>поведенческую</w:t>
      </w:r>
      <w:r>
        <w:rPr>
          <w:rFonts w:ascii="Times New Roman" w:eastAsia="TimesNewRoman" w:hAnsi="Times New Roman"/>
          <w:sz w:val="28"/>
          <w:szCs w:val="28"/>
        </w:rPr>
        <w:t xml:space="preserve"> (рефлексивную) </w:t>
      </w:r>
      <w:r w:rsidRPr="00CF7FC0">
        <w:rPr>
          <w:rFonts w:ascii="Times New Roman" w:eastAsia="TimesNewRoman" w:hAnsi="Times New Roman"/>
          <w:sz w:val="28"/>
          <w:szCs w:val="28"/>
        </w:rPr>
        <w:t>структуры</w:t>
      </w:r>
      <w:r>
        <w:rPr>
          <w:rFonts w:ascii="Times New Roman" w:eastAsia="TimesNewRoman" w:hAnsi="Times New Roman"/>
          <w:sz w:val="28"/>
          <w:szCs w:val="28"/>
        </w:rPr>
        <w:t xml:space="preserve">. Первая представляет </w:t>
      </w:r>
      <w:r w:rsidRPr="00CF7FC0">
        <w:rPr>
          <w:rFonts w:ascii="Times New Roman" w:eastAsia="TimesNewRoman" w:hAnsi="Times New Roman"/>
          <w:sz w:val="28"/>
          <w:szCs w:val="28"/>
        </w:rPr>
        <w:t xml:space="preserve">своего рода «технологическую» основу, </w:t>
      </w:r>
      <w:r>
        <w:rPr>
          <w:rFonts w:ascii="Times New Roman" w:eastAsia="TimesNewRoman" w:hAnsi="Times New Roman"/>
          <w:sz w:val="28"/>
          <w:szCs w:val="28"/>
        </w:rPr>
        <w:t>«скелет» системы.</w:t>
      </w:r>
      <w:r w:rsidRPr="00CF7FC0">
        <w:rPr>
          <w:rFonts w:ascii="Times New Roman" w:eastAsia="TimesNewRoman" w:hAnsi="Times New Roman"/>
          <w:sz w:val="28"/>
          <w:szCs w:val="28"/>
        </w:rPr>
        <w:t xml:space="preserve"> </w:t>
      </w:r>
      <w:r>
        <w:rPr>
          <w:rFonts w:ascii="Times New Roman" w:eastAsia="TimesNewRoman" w:hAnsi="Times New Roman"/>
          <w:sz w:val="28"/>
          <w:szCs w:val="28"/>
        </w:rPr>
        <w:t xml:space="preserve">Вторая отражает рефлексивные взаимосвязи отдельных </w:t>
      </w:r>
      <w:r w:rsidRPr="00CF7FC0">
        <w:rPr>
          <w:rFonts w:ascii="Times New Roman" w:eastAsia="TimesNewRoman" w:hAnsi="Times New Roman"/>
          <w:sz w:val="28"/>
          <w:szCs w:val="28"/>
        </w:rPr>
        <w:t xml:space="preserve">ее </w:t>
      </w:r>
      <w:r>
        <w:rPr>
          <w:rFonts w:ascii="Times New Roman" w:eastAsia="TimesNewRoman" w:hAnsi="Times New Roman"/>
          <w:sz w:val="28"/>
          <w:szCs w:val="28"/>
        </w:rPr>
        <w:t>элементов («фон», в котором система функционирует)</w:t>
      </w:r>
      <w:r w:rsidRPr="00CF7FC0">
        <w:rPr>
          <w:rFonts w:ascii="Times New Roman" w:eastAsia="TimesNewRoman" w:hAnsi="Times New Roman"/>
          <w:sz w:val="28"/>
          <w:szCs w:val="28"/>
        </w:rPr>
        <w:t xml:space="preserve">. </w:t>
      </w:r>
    </w:p>
    <w:p w:rsidR="00125A9B" w:rsidRPr="00B24DF5" w:rsidRDefault="00125A9B" w:rsidP="00125A9B">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 New Roman" w:eastAsia="TimesNewRoman" w:hAnsi="Times New Roman"/>
          <w:sz w:val="28"/>
          <w:szCs w:val="28"/>
        </w:rPr>
        <w:t xml:space="preserve">5. Представляется, что </w:t>
      </w:r>
      <w:r>
        <w:rPr>
          <w:rFonts w:ascii="Times New Roman" w:hAnsi="Times New Roman"/>
          <w:sz w:val="28"/>
          <w:szCs w:val="28"/>
        </w:rPr>
        <w:t xml:space="preserve">теоретико-методологические аспекты </w:t>
      </w:r>
      <w:r w:rsidRPr="00B24DF5">
        <w:rPr>
          <w:rFonts w:ascii="Times New Roman" w:hAnsi="Times New Roman"/>
          <w:sz w:val="28"/>
          <w:szCs w:val="28"/>
        </w:rPr>
        <w:t>механизм</w:t>
      </w:r>
      <w:r>
        <w:rPr>
          <w:rFonts w:ascii="Times New Roman" w:hAnsi="Times New Roman"/>
          <w:sz w:val="28"/>
          <w:szCs w:val="28"/>
        </w:rPr>
        <w:t>а</w:t>
      </w:r>
      <w:r w:rsidRPr="00B24DF5">
        <w:rPr>
          <w:rFonts w:ascii="Times New Roman" w:hAnsi="Times New Roman"/>
          <w:sz w:val="28"/>
          <w:szCs w:val="28"/>
        </w:rPr>
        <w:t xml:space="preserve"> </w:t>
      </w:r>
      <w:r>
        <w:rPr>
          <w:rFonts w:ascii="Times New Roman" w:hAnsi="Times New Roman"/>
          <w:sz w:val="28"/>
          <w:szCs w:val="28"/>
        </w:rPr>
        <w:t xml:space="preserve">разработки и </w:t>
      </w:r>
      <w:r w:rsidRPr="00B24DF5">
        <w:rPr>
          <w:rFonts w:ascii="Times New Roman" w:hAnsi="Times New Roman"/>
          <w:sz w:val="28"/>
          <w:szCs w:val="28"/>
        </w:rPr>
        <w:t>реализации денежно-кредитной</w:t>
      </w:r>
      <w:r>
        <w:rPr>
          <w:rFonts w:ascii="Times New Roman" w:hAnsi="Times New Roman"/>
          <w:sz w:val="28"/>
          <w:szCs w:val="28"/>
        </w:rPr>
        <w:t xml:space="preserve"> политики</w:t>
      </w:r>
      <w:r w:rsidRPr="00183933">
        <w:rPr>
          <w:rFonts w:ascii="Times New Roman" w:hAnsi="Times New Roman"/>
          <w:sz w:val="28"/>
          <w:szCs w:val="28"/>
        </w:rPr>
        <w:t xml:space="preserve"> </w:t>
      </w:r>
      <w:r w:rsidRPr="001069DA">
        <w:rPr>
          <w:rFonts w:ascii="Times New Roman" w:hAnsi="Times New Roman"/>
          <w:sz w:val="28"/>
          <w:szCs w:val="28"/>
        </w:rPr>
        <w:t>долж</w:t>
      </w:r>
      <w:r>
        <w:rPr>
          <w:rFonts w:ascii="Times New Roman" w:hAnsi="Times New Roman"/>
          <w:sz w:val="28"/>
          <w:szCs w:val="28"/>
        </w:rPr>
        <w:t>ны</w:t>
      </w:r>
      <w:r w:rsidRPr="001069DA">
        <w:rPr>
          <w:rFonts w:ascii="Times New Roman" w:hAnsi="Times New Roman"/>
          <w:sz w:val="28"/>
          <w:szCs w:val="28"/>
        </w:rPr>
        <w:t xml:space="preserve"> </w:t>
      </w:r>
      <w:r>
        <w:rPr>
          <w:rFonts w:ascii="Times New Roman" w:hAnsi="Times New Roman"/>
          <w:sz w:val="28"/>
          <w:szCs w:val="28"/>
        </w:rPr>
        <w:t xml:space="preserve">опираться на принципы </w:t>
      </w:r>
      <w:r w:rsidRPr="00153954">
        <w:rPr>
          <w:rFonts w:ascii="Times New Roman" w:hAnsi="Times New Roman"/>
          <w:sz w:val="28"/>
          <w:szCs w:val="28"/>
        </w:rPr>
        <w:t>синергетики</w:t>
      </w:r>
      <w:r>
        <w:rPr>
          <w:rFonts w:ascii="Times New Roman" w:hAnsi="Times New Roman"/>
          <w:sz w:val="28"/>
          <w:szCs w:val="28"/>
        </w:rPr>
        <w:t>, которые</w:t>
      </w:r>
      <w:r w:rsidRPr="00153954">
        <w:rPr>
          <w:rFonts w:ascii="Times New Roman" w:hAnsi="Times New Roman"/>
          <w:sz w:val="28"/>
          <w:szCs w:val="28"/>
        </w:rPr>
        <w:t xml:space="preserve"> </w:t>
      </w:r>
      <w:r>
        <w:rPr>
          <w:rFonts w:ascii="Times New Roman" w:hAnsi="Times New Roman"/>
          <w:sz w:val="28"/>
          <w:szCs w:val="28"/>
        </w:rPr>
        <w:t>предполагают:</w:t>
      </w:r>
    </w:p>
    <w:p w:rsidR="00125A9B" w:rsidRDefault="00125A9B" w:rsidP="00125A9B">
      <w:pPr>
        <w:numPr>
          <w:ilvl w:val="0"/>
          <w:numId w:val="18"/>
        </w:numPr>
        <w:spacing w:after="0" w:line="360" w:lineRule="auto"/>
        <w:ind w:left="0" w:firstLine="709"/>
        <w:jc w:val="both"/>
        <w:rPr>
          <w:rFonts w:ascii="Times New Roman" w:hAnsi="Times New Roman"/>
          <w:sz w:val="28"/>
          <w:szCs w:val="28"/>
        </w:rPr>
      </w:pPr>
      <w:r w:rsidRPr="001069DA">
        <w:rPr>
          <w:rFonts w:ascii="Times New Roman" w:eastAsia="Times New Roman" w:hAnsi="Times New Roman"/>
          <w:sz w:val="28"/>
          <w:szCs w:val="28"/>
          <w:lang w:eastAsia="ru-RU"/>
        </w:rPr>
        <w:t>призна</w:t>
      </w:r>
      <w:r>
        <w:rPr>
          <w:rFonts w:ascii="Times New Roman" w:eastAsia="Times New Roman" w:hAnsi="Times New Roman"/>
          <w:sz w:val="28"/>
          <w:szCs w:val="28"/>
          <w:lang w:eastAsia="ru-RU"/>
        </w:rPr>
        <w:t>ние</w:t>
      </w:r>
      <w:r w:rsidRPr="001069DA">
        <w:rPr>
          <w:rFonts w:ascii="Times New Roman" w:eastAsia="Times New Roman" w:hAnsi="Times New Roman"/>
          <w:sz w:val="28"/>
          <w:szCs w:val="28"/>
          <w:lang w:eastAsia="ru-RU"/>
        </w:rPr>
        <w:t xml:space="preserve"> </w:t>
      </w:r>
      <w:r w:rsidRPr="00B830A6">
        <w:rPr>
          <w:rFonts w:ascii="Times New Roman" w:hAnsi="Times New Roman"/>
          <w:sz w:val="28"/>
          <w:szCs w:val="28"/>
        </w:rPr>
        <w:t>невозможности навязывания путей развития</w:t>
      </w:r>
      <w:r>
        <w:rPr>
          <w:rFonts w:ascii="Times New Roman" w:hAnsi="Times New Roman"/>
          <w:sz w:val="28"/>
          <w:szCs w:val="28"/>
        </w:rPr>
        <w:t xml:space="preserve"> сложным открытым системам</w:t>
      </w:r>
      <w:r w:rsidRPr="00B830A6">
        <w:rPr>
          <w:rFonts w:ascii="Times New Roman" w:hAnsi="Times New Roman"/>
          <w:sz w:val="28"/>
          <w:szCs w:val="28"/>
        </w:rPr>
        <w:t xml:space="preserve">. </w:t>
      </w:r>
      <w:r w:rsidRPr="00B830A6">
        <w:rPr>
          <w:rFonts w:ascii="Times New Roman" w:eastAsia="Times New Roman" w:hAnsi="Times New Roman"/>
          <w:spacing w:val="-7"/>
          <w:sz w:val="28"/>
          <w:szCs w:val="28"/>
          <w:lang w:eastAsia="ru-RU"/>
        </w:rPr>
        <w:t xml:space="preserve">Для </w:t>
      </w:r>
      <w:r>
        <w:rPr>
          <w:rFonts w:ascii="Times New Roman" w:eastAsia="Times New Roman" w:hAnsi="Times New Roman"/>
          <w:spacing w:val="-7"/>
          <w:sz w:val="28"/>
          <w:szCs w:val="28"/>
          <w:lang w:eastAsia="ru-RU"/>
        </w:rPr>
        <w:t>поддержания</w:t>
      </w:r>
      <w:r w:rsidRPr="00B830A6">
        <w:rPr>
          <w:rFonts w:ascii="Times New Roman" w:eastAsia="Times New Roman" w:hAnsi="Times New Roman"/>
          <w:spacing w:val="-7"/>
          <w:sz w:val="28"/>
          <w:szCs w:val="28"/>
          <w:lang w:eastAsia="ru-RU"/>
        </w:rPr>
        <w:t xml:space="preserve"> относительно устойчивого динамического равновесия </w:t>
      </w:r>
      <w:r>
        <w:rPr>
          <w:rFonts w:ascii="Times New Roman" w:eastAsia="Times New Roman" w:hAnsi="Times New Roman"/>
          <w:spacing w:val="-7"/>
          <w:sz w:val="28"/>
          <w:szCs w:val="28"/>
          <w:lang w:eastAsia="ru-RU"/>
        </w:rPr>
        <w:t xml:space="preserve">в таких системах  </w:t>
      </w:r>
      <w:r w:rsidRPr="00B830A6">
        <w:rPr>
          <w:rFonts w:ascii="Times New Roman" w:eastAsia="Times New Roman" w:hAnsi="Times New Roman"/>
          <w:spacing w:val="-7"/>
          <w:sz w:val="28"/>
          <w:szCs w:val="28"/>
          <w:lang w:eastAsia="ru-RU"/>
        </w:rPr>
        <w:t xml:space="preserve">необходимо понять, как можно способствовать их </w:t>
      </w:r>
      <w:r>
        <w:rPr>
          <w:rFonts w:ascii="Times New Roman" w:eastAsia="Times New Roman" w:hAnsi="Times New Roman"/>
          <w:spacing w:val="-7"/>
          <w:sz w:val="28"/>
          <w:szCs w:val="28"/>
          <w:lang w:eastAsia="ru-RU"/>
        </w:rPr>
        <w:t>сущностному</w:t>
      </w:r>
      <w:r w:rsidRPr="00B830A6">
        <w:rPr>
          <w:rFonts w:ascii="Times New Roman" w:eastAsia="Times New Roman" w:hAnsi="Times New Roman"/>
          <w:spacing w:val="-7"/>
          <w:sz w:val="28"/>
          <w:szCs w:val="28"/>
          <w:lang w:eastAsia="ru-RU"/>
        </w:rPr>
        <w:t xml:space="preserve"> развити</w:t>
      </w:r>
      <w:r>
        <w:rPr>
          <w:rFonts w:ascii="Times New Roman" w:eastAsia="Times New Roman" w:hAnsi="Times New Roman"/>
          <w:spacing w:val="-7"/>
          <w:sz w:val="28"/>
          <w:szCs w:val="28"/>
          <w:lang w:eastAsia="ru-RU"/>
        </w:rPr>
        <w:t>ю</w:t>
      </w:r>
      <w:r w:rsidRPr="00B830A6">
        <w:rPr>
          <w:rFonts w:ascii="Times New Roman" w:eastAsia="Times New Roman" w:hAnsi="Times New Roman"/>
          <w:spacing w:val="-7"/>
          <w:sz w:val="28"/>
          <w:szCs w:val="28"/>
          <w:lang w:eastAsia="ru-RU"/>
        </w:rPr>
        <w:t>.</w:t>
      </w:r>
      <w:r>
        <w:rPr>
          <w:rFonts w:eastAsia="Times New Roman"/>
          <w:spacing w:val="-7"/>
          <w:sz w:val="28"/>
          <w:szCs w:val="28"/>
          <w:lang w:eastAsia="ru-RU"/>
        </w:rPr>
        <w:t xml:space="preserve"> </w:t>
      </w:r>
      <w:r w:rsidRPr="00B830A6">
        <w:rPr>
          <w:rFonts w:ascii="Times New Roman" w:hAnsi="Times New Roman"/>
          <w:sz w:val="28"/>
          <w:szCs w:val="28"/>
        </w:rPr>
        <w:t xml:space="preserve">Управление </w:t>
      </w:r>
      <w:r>
        <w:rPr>
          <w:rFonts w:ascii="Times New Roman" w:hAnsi="Times New Roman"/>
          <w:sz w:val="28"/>
          <w:szCs w:val="28"/>
        </w:rPr>
        <w:t>подобными</w:t>
      </w:r>
      <w:r w:rsidRPr="00B830A6">
        <w:rPr>
          <w:rFonts w:ascii="Times New Roman" w:hAnsi="Times New Roman"/>
          <w:sz w:val="28"/>
          <w:szCs w:val="28"/>
        </w:rPr>
        <w:t xml:space="preserve"> системами может рассматриваться как содействие </w:t>
      </w:r>
      <w:r>
        <w:rPr>
          <w:rFonts w:ascii="Times New Roman" w:hAnsi="Times New Roman"/>
          <w:sz w:val="28"/>
          <w:szCs w:val="28"/>
        </w:rPr>
        <w:t xml:space="preserve">их </w:t>
      </w:r>
      <w:r w:rsidRPr="00B830A6">
        <w:rPr>
          <w:rFonts w:ascii="Times New Roman" w:hAnsi="Times New Roman"/>
          <w:sz w:val="28"/>
          <w:szCs w:val="28"/>
        </w:rPr>
        <w:t xml:space="preserve">собственным тенденциям развития с учетом присущих элементов </w:t>
      </w:r>
      <w:r>
        <w:rPr>
          <w:rFonts w:ascii="Times New Roman" w:hAnsi="Times New Roman"/>
          <w:sz w:val="28"/>
          <w:szCs w:val="28"/>
        </w:rPr>
        <w:t xml:space="preserve">системной </w:t>
      </w:r>
      <w:r w:rsidRPr="00B830A6">
        <w:rPr>
          <w:rFonts w:ascii="Times New Roman" w:hAnsi="Times New Roman"/>
          <w:sz w:val="28"/>
          <w:szCs w:val="28"/>
        </w:rPr>
        <w:t>саморегуляции</w:t>
      </w:r>
      <w:r w:rsidRPr="00B830A6">
        <w:rPr>
          <w:rFonts w:ascii="Times New Roman" w:eastAsia="Times New Roman" w:hAnsi="Times New Roman"/>
          <w:sz w:val="28"/>
          <w:szCs w:val="28"/>
          <w:lang w:eastAsia="ru-RU"/>
        </w:rPr>
        <w:t xml:space="preserve">; </w:t>
      </w:r>
    </w:p>
    <w:p w:rsidR="00125A9B" w:rsidRDefault="00125A9B" w:rsidP="00125A9B">
      <w:pPr>
        <w:numPr>
          <w:ilvl w:val="0"/>
          <w:numId w:val="1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обязательную </w:t>
      </w:r>
      <w:r w:rsidRPr="00B830A6">
        <w:rPr>
          <w:rFonts w:ascii="Times New Roman" w:hAnsi="Times New Roman"/>
          <w:sz w:val="28"/>
          <w:szCs w:val="28"/>
        </w:rPr>
        <w:t>минимиз</w:t>
      </w:r>
      <w:r>
        <w:rPr>
          <w:rFonts w:ascii="Times New Roman" w:hAnsi="Times New Roman"/>
          <w:sz w:val="28"/>
          <w:szCs w:val="28"/>
        </w:rPr>
        <w:t>ацию</w:t>
      </w:r>
      <w:r w:rsidRPr="00B830A6">
        <w:rPr>
          <w:rFonts w:ascii="Times New Roman" w:hAnsi="Times New Roman"/>
          <w:sz w:val="28"/>
          <w:szCs w:val="28"/>
        </w:rPr>
        <w:t xml:space="preserve"> негативны</w:t>
      </w:r>
      <w:r>
        <w:rPr>
          <w:rFonts w:ascii="Times New Roman" w:hAnsi="Times New Roman"/>
          <w:sz w:val="28"/>
          <w:szCs w:val="28"/>
        </w:rPr>
        <w:t>х</w:t>
      </w:r>
      <w:r w:rsidRPr="00B830A6">
        <w:rPr>
          <w:rFonts w:ascii="Times New Roman" w:hAnsi="Times New Roman"/>
          <w:sz w:val="28"/>
          <w:szCs w:val="28"/>
        </w:rPr>
        <w:t xml:space="preserve"> </w:t>
      </w:r>
      <w:r>
        <w:rPr>
          <w:rFonts w:ascii="Times New Roman" w:hAnsi="Times New Roman"/>
          <w:sz w:val="28"/>
          <w:szCs w:val="28"/>
        </w:rPr>
        <w:t>синергетических</w:t>
      </w:r>
      <w:r w:rsidRPr="00B830A6">
        <w:rPr>
          <w:rFonts w:ascii="Times New Roman" w:hAnsi="Times New Roman"/>
          <w:iCs/>
          <w:sz w:val="28"/>
          <w:szCs w:val="28"/>
        </w:rPr>
        <w:t xml:space="preserve"> </w:t>
      </w:r>
      <w:r w:rsidRPr="00B830A6">
        <w:rPr>
          <w:rFonts w:ascii="Times New Roman" w:hAnsi="Times New Roman"/>
          <w:sz w:val="28"/>
          <w:szCs w:val="28"/>
        </w:rPr>
        <w:t>эффект</w:t>
      </w:r>
      <w:r>
        <w:rPr>
          <w:rFonts w:ascii="Times New Roman" w:hAnsi="Times New Roman"/>
          <w:sz w:val="28"/>
          <w:szCs w:val="28"/>
        </w:rPr>
        <w:t>ов в сфере</w:t>
      </w:r>
      <w:r w:rsidRPr="00B830A6">
        <w:rPr>
          <w:rFonts w:ascii="Times New Roman" w:hAnsi="Times New Roman"/>
          <w:sz w:val="28"/>
          <w:szCs w:val="28"/>
        </w:rPr>
        <w:t xml:space="preserve"> денежного обращения, </w:t>
      </w:r>
      <w:r>
        <w:rPr>
          <w:rFonts w:ascii="Times New Roman" w:hAnsi="Times New Roman"/>
          <w:sz w:val="28"/>
          <w:szCs w:val="28"/>
        </w:rPr>
        <w:t>что</w:t>
      </w:r>
      <w:r w:rsidRPr="00B830A6">
        <w:rPr>
          <w:rFonts w:ascii="Times New Roman" w:hAnsi="Times New Roman"/>
          <w:sz w:val="28"/>
          <w:szCs w:val="28"/>
        </w:rPr>
        <w:t xml:space="preserve"> поднимает вопрос о допустимом уровне транспарентности денежно-кредитной пол</w:t>
      </w:r>
      <w:r>
        <w:rPr>
          <w:rFonts w:ascii="Times New Roman" w:hAnsi="Times New Roman"/>
          <w:sz w:val="28"/>
          <w:szCs w:val="28"/>
        </w:rPr>
        <w:t>итики для экономических агентов;</w:t>
      </w:r>
    </w:p>
    <w:p w:rsidR="00125A9B" w:rsidRPr="002E379F" w:rsidRDefault="00125A9B" w:rsidP="00125A9B">
      <w:pPr>
        <w:numPr>
          <w:ilvl w:val="0"/>
          <w:numId w:val="18"/>
        </w:numPr>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снижение уровня энтропии денежной системы, минимизацию </w:t>
      </w:r>
      <w:r w:rsidRPr="002E379F">
        <w:rPr>
          <w:rFonts w:ascii="Times New Roman" w:hAnsi="Times New Roman"/>
          <w:bCs/>
          <w:sz w:val="28"/>
          <w:szCs w:val="28"/>
        </w:rPr>
        <w:t xml:space="preserve"> фактора неопределенности</w:t>
      </w:r>
      <w:r>
        <w:rPr>
          <w:rFonts w:ascii="Times New Roman" w:hAnsi="Times New Roman"/>
          <w:bCs/>
          <w:sz w:val="28"/>
          <w:szCs w:val="28"/>
        </w:rPr>
        <w:t xml:space="preserve"> в ее функционировании;</w:t>
      </w:r>
      <w:r w:rsidRPr="002E379F">
        <w:rPr>
          <w:rFonts w:ascii="Times New Roman" w:hAnsi="Times New Roman"/>
          <w:bCs/>
          <w:sz w:val="28"/>
          <w:szCs w:val="28"/>
        </w:rPr>
        <w:t xml:space="preserve"> </w:t>
      </w:r>
    </w:p>
    <w:p w:rsidR="00125A9B" w:rsidRPr="002D4329" w:rsidRDefault="00125A9B" w:rsidP="00125A9B">
      <w:pPr>
        <w:numPr>
          <w:ilvl w:val="0"/>
          <w:numId w:val="18"/>
        </w:numPr>
        <w:spacing w:after="0" w:line="360" w:lineRule="auto"/>
        <w:ind w:left="0" w:firstLine="709"/>
        <w:jc w:val="both"/>
        <w:rPr>
          <w:rFonts w:ascii="Times New Roman" w:hAnsi="Times New Roman"/>
          <w:sz w:val="28"/>
          <w:szCs w:val="28"/>
        </w:rPr>
      </w:pPr>
      <w:r>
        <w:rPr>
          <w:rFonts w:ascii="Times New Roman" w:eastAsia="Times New Roman" w:hAnsi="Times New Roman"/>
          <w:spacing w:val="-7"/>
          <w:sz w:val="28"/>
          <w:szCs w:val="28"/>
          <w:lang w:eastAsia="ru-RU"/>
        </w:rPr>
        <w:t xml:space="preserve">учет того, что </w:t>
      </w:r>
      <w:r w:rsidRPr="00B830A6">
        <w:rPr>
          <w:rFonts w:ascii="Times New Roman" w:eastAsia="Times New Roman" w:hAnsi="Times New Roman"/>
          <w:spacing w:val="-7"/>
          <w:sz w:val="28"/>
          <w:szCs w:val="28"/>
          <w:lang w:eastAsia="ru-RU"/>
        </w:rPr>
        <w:t xml:space="preserve">в момент неустойчивости </w:t>
      </w:r>
      <w:r>
        <w:rPr>
          <w:rFonts w:ascii="Times New Roman" w:eastAsia="Times New Roman" w:hAnsi="Times New Roman"/>
          <w:spacing w:val="-7"/>
          <w:sz w:val="28"/>
          <w:szCs w:val="28"/>
          <w:lang w:eastAsia="ru-RU"/>
        </w:rPr>
        <w:t>слабые</w:t>
      </w:r>
      <w:r w:rsidRPr="00B830A6">
        <w:rPr>
          <w:rFonts w:ascii="Times New Roman" w:eastAsia="Times New Roman" w:hAnsi="Times New Roman"/>
          <w:spacing w:val="-7"/>
          <w:sz w:val="28"/>
          <w:szCs w:val="28"/>
          <w:lang w:eastAsia="ru-RU"/>
        </w:rPr>
        <w:t xml:space="preserve"> возмущения могут суще</w:t>
      </w:r>
      <w:r w:rsidRPr="00B830A6">
        <w:rPr>
          <w:rFonts w:ascii="Times New Roman" w:eastAsia="Times New Roman" w:hAnsi="Times New Roman"/>
          <w:spacing w:val="-7"/>
          <w:sz w:val="28"/>
          <w:szCs w:val="28"/>
          <w:lang w:eastAsia="ru-RU"/>
        </w:rPr>
        <w:softHyphen/>
        <w:t xml:space="preserve">ственно влиять на развитие всей системы в целом, поэтому чрезвычайно эффективными </w:t>
      </w:r>
      <w:r>
        <w:rPr>
          <w:rFonts w:ascii="Times New Roman" w:eastAsia="Times New Roman" w:hAnsi="Times New Roman"/>
          <w:spacing w:val="-7"/>
          <w:sz w:val="28"/>
          <w:szCs w:val="28"/>
          <w:lang w:eastAsia="ru-RU"/>
        </w:rPr>
        <w:t xml:space="preserve">(или, напротив, крайне опасными) зачастую </w:t>
      </w:r>
      <w:r w:rsidRPr="00B830A6">
        <w:rPr>
          <w:rFonts w:ascii="Times New Roman" w:eastAsia="Times New Roman" w:hAnsi="Times New Roman"/>
          <w:spacing w:val="-7"/>
          <w:sz w:val="28"/>
          <w:szCs w:val="28"/>
          <w:lang w:eastAsia="ru-RU"/>
        </w:rPr>
        <w:t>бывают малые, но резонансные управляющие воздействия</w:t>
      </w:r>
      <w:r>
        <w:rPr>
          <w:rFonts w:ascii="Times New Roman" w:eastAsia="Times New Roman" w:hAnsi="Times New Roman"/>
          <w:spacing w:val="-7"/>
          <w:sz w:val="28"/>
          <w:szCs w:val="28"/>
          <w:lang w:eastAsia="ru-RU"/>
        </w:rPr>
        <w:t>.</w:t>
      </w:r>
    </w:p>
    <w:p w:rsidR="00125A9B" w:rsidRPr="00FF5F71" w:rsidRDefault="00125A9B" w:rsidP="00125A9B">
      <w:pPr>
        <w:pStyle w:val="a5"/>
        <w:spacing w:line="360" w:lineRule="auto"/>
        <w:ind w:firstLine="709"/>
        <w:rPr>
          <w:color w:val="auto"/>
          <w:sz w:val="28"/>
          <w:szCs w:val="28"/>
        </w:rPr>
      </w:pPr>
      <w:r w:rsidRPr="002D4329">
        <w:rPr>
          <w:color w:val="auto"/>
          <w:sz w:val="28"/>
          <w:szCs w:val="28"/>
        </w:rPr>
        <w:t xml:space="preserve">6. В условиях транзитивной экономики важной задачей денежно-кредитной политики является учет спекулятивного мотива владения деньгами, равно, как и мотива предосторожности. Иными словами, необходима </w:t>
      </w:r>
      <w:r w:rsidRPr="002D4329">
        <w:rPr>
          <w:i/>
          <w:color w:val="auto"/>
          <w:sz w:val="28"/>
          <w:szCs w:val="28"/>
        </w:rPr>
        <w:t>минимизация фактора неопределенности будущего развития, что возможно лишь в рамках сочетания тактической и стратегической денежно-кредитной политики.</w:t>
      </w:r>
      <w:r w:rsidRPr="002D4329">
        <w:rPr>
          <w:color w:val="auto"/>
          <w:sz w:val="28"/>
          <w:szCs w:val="28"/>
        </w:rPr>
        <w:t xml:space="preserve"> </w:t>
      </w:r>
      <w:r>
        <w:rPr>
          <w:color w:val="auto"/>
          <w:sz w:val="28"/>
          <w:szCs w:val="28"/>
        </w:rPr>
        <w:t>Причем разработка и реализация денежно-кредитной политики</w:t>
      </w:r>
      <w:r w:rsidRPr="00140F79">
        <w:rPr>
          <w:color w:val="auto"/>
          <w:sz w:val="28"/>
          <w:szCs w:val="28"/>
        </w:rPr>
        <w:t xml:space="preserve"> </w:t>
      </w:r>
      <w:r>
        <w:rPr>
          <w:color w:val="auto"/>
          <w:sz w:val="28"/>
          <w:szCs w:val="28"/>
        </w:rPr>
        <w:t xml:space="preserve">должна представлять собой не просто совокупность мер, а, что принципиально, </w:t>
      </w:r>
      <w:r w:rsidRPr="002E0161">
        <w:rPr>
          <w:i/>
          <w:color w:val="auto"/>
          <w:sz w:val="28"/>
          <w:szCs w:val="28"/>
          <w:u w:val="single"/>
        </w:rPr>
        <w:t>систем</w:t>
      </w:r>
      <w:r>
        <w:rPr>
          <w:i/>
          <w:color w:val="auto"/>
          <w:sz w:val="28"/>
          <w:szCs w:val="28"/>
          <w:u w:val="single"/>
        </w:rPr>
        <w:t>у</w:t>
      </w:r>
      <w:r w:rsidRPr="002E0161">
        <w:rPr>
          <w:i/>
          <w:color w:val="auto"/>
          <w:sz w:val="28"/>
          <w:szCs w:val="28"/>
          <w:u w:val="single"/>
        </w:rPr>
        <w:t xml:space="preserve"> взаимосвязанных элементов</w:t>
      </w:r>
      <w:r>
        <w:rPr>
          <w:i/>
          <w:color w:val="auto"/>
          <w:sz w:val="28"/>
          <w:szCs w:val="28"/>
          <w:u w:val="single"/>
        </w:rPr>
        <w:t>, содействующих минимизации фактора неопределенности</w:t>
      </w:r>
      <w:r w:rsidRPr="002E0161">
        <w:rPr>
          <w:color w:val="auto"/>
          <w:sz w:val="28"/>
          <w:szCs w:val="28"/>
          <w:u w:val="single"/>
        </w:rPr>
        <w:t>:</w:t>
      </w:r>
      <w:r w:rsidRPr="00140F79">
        <w:rPr>
          <w:color w:val="auto"/>
          <w:sz w:val="28"/>
          <w:szCs w:val="28"/>
        </w:rPr>
        <w:t xml:space="preserve"> </w:t>
      </w:r>
      <w:r w:rsidRPr="002E0161">
        <w:rPr>
          <w:i/>
          <w:color w:val="auto"/>
          <w:sz w:val="28"/>
          <w:szCs w:val="28"/>
        </w:rPr>
        <w:t xml:space="preserve">целей, задач, форм </w:t>
      </w:r>
      <w:r>
        <w:rPr>
          <w:i/>
          <w:color w:val="auto"/>
          <w:sz w:val="28"/>
          <w:szCs w:val="28"/>
        </w:rPr>
        <w:t>взаимоотношений (</w:t>
      </w:r>
      <w:r w:rsidRPr="002E0161">
        <w:rPr>
          <w:i/>
          <w:color w:val="auto"/>
          <w:sz w:val="28"/>
          <w:szCs w:val="28"/>
        </w:rPr>
        <w:t>взаимосвязи</w:t>
      </w:r>
      <w:r>
        <w:rPr>
          <w:i/>
          <w:color w:val="auto"/>
          <w:sz w:val="28"/>
          <w:szCs w:val="28"/>
        </w:rPr>
        <w:t>)</w:t>
      </w:r>
      <w:r w:rsidRPr="002E0161">
        <w:rPr>
          <w:i/>
          <w:color w:val="auto"/>
          <w:sz w:val="28"/>
          <w:szCs w:val="28"/>
        </w:rPr>
        <w:t xml:space="preserve"> субъектов политики с учетом формальных и неформальных институтов, </w:t>
      </w:r>
      <w:r>
        <w:rPr>
          <w:i/>
          <w:color w:val="auto"/>
          <w:sz w:val="28"/>
          <w:szCs w:val="28"/>
        </w:rPr>
        <w:t xml:space="preserve">органов </w:t>
      </w:r>
      <w:r w:rsidRPr="002E0161">
        <w:rPr>
          <w:i/>
          <w:color w:val="auto"/>
          <w:sz w:val="28"/>
          <w:szCs w:val="28"/>
        </w:rPr>
        <w:t>монетарной власти, методов мобилизации и перераспределения денежно-кредитных ресурсов, а также последующего их использования.</w:t>
      </w:r>
      <w:r w:rsidRPr="00FF5F71">
        <w:rPr>
          <w:color w:val="auto"/>
          <w:sz w:val="28"/>
          <w:szCs w:val="28"/>
        </w:rPr>
        <w:t xml:space="preserve"> </w:t>
      </w:r>
      <w:r>
        <w:rPr>
          <w:color w:val="auto"/>
          <w:sz w:val="28"/>
          <w:szCs w:val="28"/>
        </w:rPr>
        <w:t>Отметим, что денежно-кредитная политика</w:t>
      </w:r>
      <w:r w:rsidRPr="00FF5F71">
        <w:rPr>
          <w:color w:val="auto"/>
          <w:sz w:val="28"/>
          <w:szCs w:val="28"/>
        </w:rPr>
        <w:t xml:space="preserve"> как </w:t>
      </w:r>
      <w:r>
        <w:rPr>
          <w:color w:val="auto"/>
          <w:sz w:val="28"/>
          <w:szCs w:val="28"/>
        </w:rPr>
        <w:t>система</w:t>
      </w:r>
      <w:r w:rsidRPr="00FF5F71">
        <w:rPr>
          <w:color w:val="auto"/>
          <w:sz w:val="28"/>
          <w:szCs w:val="28"/>
        </w:rPr>
        <w:t xml:space="preserve"> воздействия </w:t>
      </w:r>
      <w:r>
        <w:rPr>
          <w:color w:val="auto"/>
          <w:sz w:val="28"/>
          <w:szCs w:val="28"/>
        </w:rPr>
        <w:t xml:space="preserve">государства через рычаги </w:t>
      </w:r>
      <w:r w:rsidRPr="00FF5F71">
        <w:rPr>
          <w:color w:val="auto"/>
          <w:sz w:val="28"/>
          <w:szCs w:val="28"/>
        </w:rPr>
        <w:t xml:space="preserve">денег и кредита на экономическое и социальное развитие общества </w:t>
      </w:r>
      <w:r>
        <w:rPr>
          <w:color w:val="auto"/>
          <w:sz w:val="28"/>
          <w:szCs w:val="28"/>
        </w:rPr>
        <w:t xml:space="preserve">должна быть </w:t>
      </w:r>
      <w:r w:rsidRPr="00FF5F71">
        <w:rPr>
          <w:color w:val="auto"/>
          <w:sz w:val="28"/>
          <w:szCs w:val="28"/>
        </w:rPr>
        <w:t xml:space="preserve">составной частью </w:t>
      </w:r>
      <w:r>
        <w:rPr>
          <w:color w:val="auto"/>
          <w:sz w:val="28"/>
          <w:szCs w:val="28"/>
        </w:rPr>
        <w:t xml:space="preserve">системы разработки и реализации </w:t>
      </w:r>
      <w:r w:rsidRPr="00FF5F71">
        <w:rPr>
          <w:color w:val="auto"/>
          <w:sz w:val="28"/>
          <w:szCs w:val="28"/>
        </w:rPr>
        <w:t>экономической политики государства.</w:t>
      </w:r>
    </w:p>
    <w:p w:rsidR="00125A9B" w:rsidRPr="001C49D4" w:rsidRDefault="00125A9B" w:rsidP="00125A9B">
      <w:pPr>
        <w:spacing w:after="0" w:line="360" w:lineRule="auto"/>
        <w:ind w:firstLine="709"/>
        <w:jc w:val="both"/>
        <w:rPr>
          <w:rFonts w:ascii="Times New Roman" w:hAnsi="Times New Roman"/>
          <w:sz w:val="28"/>
          <w:szCs w:val="28"/>
        </w:rPr>
      </w:pPr>
      <w:r>
        <w:rPr>
          <w:rFonts w:ascii="Times New Roman" w:hAnsi="Times New Roman"/>
          <w:sz w:val="28"/>
          <w:szCs w:val="28"/>
        </w:rPr>
        <w:t>7. У</w:t>
      </w:r>
      <w:r w:rsidRPr="00EA14D1">
        <w:rPr>
          <w:rFonts w:ascii="Times New Roman" w:hAnsi="Times New Roman"/>
          <w:sz w:val="28"/>
          <w:szCs w:val="28"/>
        </w:rPr>
        <w:t xml:space="preserve">стойчивое развитие </w:t>
      </w:r>
      <w:r>
        <w:rPr>
          <w:rFonts w:ascii="Times New Roman" w:hAnsi="Times New Roman"/>
          <w:sz w:val="28"/>
          <w:szCs w:val="28"/>
        </w:rPr>
        <w:t>денежной системы</w:t>
      </w:r>
      <w:r w:rsidRPr="00EA14D1">
        <w:rPr>
          <w:rFonts w:ascii="Times New Roman" w:hAnsi="Times New Roman"/>
          <w:sz w:val="28"/>
          <w:szCs w:val="28"/>
        </w:rPr>
        <w:t xml:space="preserve"> в долгосрочном периоде предполагает нахождение эконом</w:t>
      </w:r>
      <w:r w:rsidRPr="00EA14D1">
        <w:rPr>
          <w:rFonts w:ascii="Times New Roman" w:hAnsi="Times New Roman"/>
          <w:sz w:val="28"/>
          <w:szCs w:val="28"/>
        </w:rPr>
        <w:t>и</w:t>
      </w:r>
      <w:r w:rsidRPr="00EA14D1">
        <w:rPr>
          <w:rFonts w:ascii="Times New Roman" w:hAnsi="Times New Roman"/>
          <w:sz w:val="28"/>
          <w:szCs w:val="28"/>
        </w:rPr>
        <w:t>ки внутри «эволюционного коридора»: при сохранении необходимого соо</w:t>
      </w:r>
      <w:r w:rsidRPr="00EA14D1">
        <w:rPr>
          <w:rFonts w:ascii="Times New Roman" w:hAnsi="Times New Roman"/>
          <w:sz w:val="28"/>
          <w:szCs w:val="28"/>
        </w:rPr>
        <w:t>т</w:t>
      </w:r>
      <w:r w:rsidRPr="00EA14D1">
        <w:rPr>
          <w:rFonts w:ascii="Times New Roman" w:hAnsi="Times New Roman"/>
          <w:sz w:val="28"/>
          <w:szCs w:val="28"/>
        </w:rPr>
        <w:t>ношения (адекватного баланса) базовых и комплементарных институтов, соотве</w:t>
      </w:r>
      <w:r w:rsidRPr="00EA14D1">
        <w:rPr>
          <w:rFonts w:ascii="Times New Roman" w:hAnsi="Times New Roman"/>
          <w:sz w:val="28"/>
          <w:szCs w:val="28"/>
        </w:rPr>
        <w:t>т</w:t>
      </w:r>
      <w:r w:rsidRPr="00EA14D1">
        <w:rPr>
          <w:rFonts w:ascii="Times New Roman" w:hAnsi="Times New Roman"/>
          <w:sz w:val="28"/>
          <w:szCs w:val="28"/>
        </w:rPr>
        <w:t>ствующего типу доминирующей институциональной матрицы</w:t>
      </w:r>
      <w:r w:rsidRPr="001C49D4">
        <w:rPr>
          <w:rFonts w:ascii="Times New Roman" w:hAnsi="Times New Roman"/>
          <w:sz w:val="28"/>
          <w:szCs w:val="28"/>
        </w:rPr>
        <w:t>. В контексте развития денежной сферы транзитивной экономики это о</w:t>
      </w:r>
      <w:r w:rsidRPr="001C49D4">
        <w:rPr>
          <w:rFonts w:ascii="Times New Roman" w:hAnsi="Times New Roman"/>
          <w:sz w:val="28"/>
          <w:szCs w:val="28"/>
        </w:rPr>
        <w:t>з</w:t>
      </w:r>
      <w:r w:rsidRPr="001C49D4">
        <w:rPr>
          <w:rFonts w:ascii="Times New Roman" w:hAnsi="Times New Roman"/>
          <w:sz w:val="28"/>
          <w:szCs w:val="28"/>
        </w:rPr>
        <w:t>нача</w:t>
      </w:r>
      <w:r>
        <w:rPr>
          <w:rFonts w:ascii="Times New Roman" w:hAnsi="Times New Roman"/>
          <w:sz w:val="28"/>
          <w:szCs w:val="28"/>
        </w:rPr>
        <w:t>ет</w:t>
      </w:r>
      <w:r w:rsidRPr="001C49D4">
        <w:rPr>
          <w:rFonts w:ascii="Times New Roman" w:hAnsi="Times New Roman"/>
          <w:sz w:val="28"/>
          <w:szCs w:val="28"/>
        </w:rPr>
        <w:t xml:space="preserve"> следующее:</w:t>
      </w:r>
    </w:p>
    <w:p w:rsidR="00125A9B" w:rsidRPr="00795DC5" w:rsidRDefault="00125A9B" w:rsidP="00125A9B">
      <w:pPr>
        <w:spacing w:after="0" w:line="360" w:lineRule="auto"/>
        <w:ind w:firstLine="709"/>
        <w:jc w:val="both"/>
        <w:rPr>
          <w:rFonts w:ascii="Times New Roman" w:hAnsi="Times New Roman"/>
          <w:sz w:val="28"/>
          <w:szCs w:val="28"/>
        </w:rPr>
      </w:pPr>
      <w:r w:rsidRPr="00795DC5">
        <w:rPr>
          <w:rFonts w:ascii="Times New Roman" w:hAnsi="Times New Roman"/>
          <w:sz w:val="28"/>
          <w:szCs w:val="28"/>
        </w:rPr>
        <w:t>- количество и качество новых денежных институтов объективно будет балансироваться количеством и качеством старых институци</w:t>
      </w:r>
      <w:r w:rsidRPr="00795DC5">
        <w:rPr>
          <w:rFonts w:ascii="Times New Roman" w:hAnsi="Times New Roman"/>
          <w:sz w:val="28"/>
          <w:szCs w:val="28"/>
        </w:rPr>
        <w:t>о</w:t>
      </w:r>
      <w:r w:rsidRPr="00795DC5">
        <w:rPr>
          <w:rFonts w:ascii="Times New Roman" w:hAnsi="Times New Roman"/>
          <w:sz w:val="28"/>
          <w:szCs w:val="28"/>
        </w:rPr>
        <w:t>нальных форм в собственно денежной сфере;</w:t>
      </w:r>
    </w:p>
    <w:p w:rsidR="00125A9B" w:rsidRPr="00795DC5" w:rsidRDefault="00125A9B" w:rsidP="00125A9B">
      <w:pPr>
        <w:spacing w:after="0" w:line="360" w:lineRule="auto"/>
        <w:ind w:firstLine="709"/>
        <w:jc w:val="both"/>
        <w:rPr>
          <w:rFonts w:ascii="Times New Roman" w:hAnsi="Times New Roman"/>
          <w:sz w:val="28"/>
          <w:szCs w:val="28"/>
        </w:rPr>
      </w:pPr>
      <w:r w:rsidRPr="00795DC5">
        <w:rPr>
          <w:rFonts w:ascii="Times New Roman" w:hAnsi="Times New Roman"/>
          <w:sz w:val="28"/>
          <w:szCs w:val="28"/>
        </w:rPr>
        <w:t xml:space="preserve">- количество и качество новых денежных институтов объективно будет балансироваться количеством и качеством старых  институциональных форм </w:t>
      </w:r>
      <w:r>
        <w:rPr>
          <w:rFonts w:ascii="Times New Roman" w:hAnsi="Times New Roman"/>
          <w:sz w:val="28"/>
          <w:szCs w:val="28"/>
        </w:rPr>
        <w:t xml:space="preserve">в том числе в </w:t>
      </w:r>
      <w:r w:rsidRPr="00795DC5">
        <w:rPr>
          <w:rFonts w:ascii="Times New Roman" w:hAnsi="Times New Roman"/>
          <w:sz w:val="28"/>
          <w:szCs w:val="28"/>
        </w:rPr>
        <w:t>экономике в целом (и, прежде всего, в реальном сект</w:t>
      </w:r>
      <w:r w:rsidRPr="00795DC5">
        <w:rPr>
          <w:rFonts w:ascii="Times New Roman" w:hAnsi="Times New Roman"/>
          <w:sz w:val="28"/>
          <w:szCs w:val="28"/>
        </w:rPr>
        <w:t>о</w:t>
      </w:r>
      <w:r w:rsidRPr="00795DC5">
        <w:rPr>
          <w:rFonts w:ascii="Times New Roman" w:hAnsi="Times New Roman"/>
          <w:sz w:val="28"/>
          <w:szCs w:val="28"/>
        </w:rPr>
        <w:t>ре);</w:t>
      </w:r>
    </w:p>
    <w:p w:rsidR="00125A9B" w:rsidRPr="00125A9B" w:rsidRDefault="00125A9B" w:rsidP="00125A9B">
      <w:pPr>
        <w:spacing w:after="0" w:line="360" w:lineRule="auto"/>
        <w:ind w:firstLine="709"/>
        <w:jc w:val="both"/>
        <w:rPr>
          <w:rFonts w:ascii="Times New Roman" w:hAnsi="Times New Roman"/>
          <w:i/>
          <w:sz w:val="28"/>
          <w:szCs w:val="28"/>
        </w:rPr>
      </w:pPr>
      <w:r w:rsidRPr="00795DC5">
        <w:rPr>
          <w:rFonts w:ascii="Times New Roman" w:hAnsi="Times New Roman"/>
          <w:sz w:val="28"/>
          <w:szCs w:val="28"/>
        </w:rPr>
        <w:t>- полномасштабная трансформация денежной системы транзитивной эконом</w:t>
      </w:r>
      <w:r w:rsidRPr="00795DC5">
        <w:rPr>
          <w:rFonts w:ascii="Times New Roman" w:hAnsi="Times New Roman"/>
          <w:sz w:val="28"/>
          <w:szCs w:val="28"/>
        </w:rPr>
        <w:t>и</w:t>
      </w:r>
      <w:r w:rsidRPr="00795DC5">
        <w:rPr>
          <w:rFonts w:ascii="Times New Roman" w:hAnsi="Times New Roman"/>
          <w:sz w:val="28"/>
          <w:szCs w:val="28"/>
        </w:rPr>
        <w:t>ки является крайне длительным процессом (если возможна в принципе), так как требует не просто создания новых денежных институтов</w:t>
      </w:r>
      <w:r w:rsidRPr="00125A9B">
        <w:rPr>
          <w:rFonts w:ascii="Times New Roman" w:hAnsi="Times New Roman"/>
          <w:i/>
          <w:sz w:val="28"/>
          <w:szCs w:val="28"/>
        </w:rPr>
        <w:t>, а  полнома</w:t>
      </w:r>
      <w:r w:rsidRPr="00125A9B">
        <w:rPr>
          <w:rFonts w:ascii="Times New Roman" w:hAnsi="Times New Roman"/>
          <w:i/>
          <w:sz w:val="28"/>
          <w:szCs w:val="28"/>
        </w:rPr>
        <w:t>с</w:t>
      </w:r>
      <w:r w:rsidRPr="00125A9B">
        <w:rPr>
          <w:rFonts w:ascii="Times New Roman" w:hAnsi="Times New Roman"/>
          <w:i/>
          <w:sz w:val="28"/>
          <w:szCs w:val="28"/>
        </w:rPr>
        <w:t>штабного перехода от экономической системы с доминированием административных институтов к системе с доминир</w:t>
      </w:r>
      <w:r w:rsidRPr="00125A9B">
        <w:rPr>
          <w:rFonts w:ascii="Times New Roman" w:hAnsi="Times New Roman"/>
          <w:i/>
          <w:sz w:val="28"/>
          <w:szCs w:val="28"/>
        </w:rPr>
        <w:t>о</w:t>
      </w:r>
      <w:r w:rsidRPr="00125A9B">
        <w:rPr>
          <w:rFonts w:ascii="Times New Roman" w:hAnsi="Times New Roman"/>
          <w:i/>
          <w:sz w:val="28"/>
          <w:szCs w:val="28"/>
        </w:rPr>
        <w:t>ванием рыночных институтов.</w:t>
      </w:r>
    </w:p>
    <w:p w:rsidR="00125A9B" w:rsidRPr="00F337B2" w:rsidRDefault="00125A9B" w:rsidP="00125A9B">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1C49D4">
        <w:rPr>
          <w:rFonts w:ascii="Times New Roman" w:hAnsi="Times New Roman"/>
          <w:sz w:val="28"/>
          <w:szCs w:val="28"/>
        </w:rPr>
        <w:t xml:space="preserve"> </w:t>
      </w:r>
      <w:r>
        <w:rPr>
          <w:rFonts w:ascii="Times New Roman" w:hAnsi="Times New Roman"/>
          <w:sz w:val="28"/>
          <w:szCs w:val="28"/>
        </w:rPr>
        <w:t>Р</w:t>
      </w:r>
      <w:r w:rsidRPr="00873B58">
        <w:rPr>
          <w:rFonts w:ascii="Times New Roman" w:hAnsi="Times New Roman"/>
          <w:sz w:val="28"/>
          <w:szCs w:val="28"/>
        </w:rPr>
        <w:t xml:space="preserve">ефлексивность денежной системы является важнейшим фактором формирования </w:t>
      </w:r>
      <w:r>
        <w:rPr>
          <w:rFonts w:ascii="Times New Roman" w:hAnsi="Times New Roman"/>
          <w:sz w:val="28"/>
          <w:szCs w:val="28"/>
        </w:rPr>
        <w:t>поведенческих</w:t>
      </w:r>
      <w:r w:rsidRPr="00873B58">
        <w:rPr>
          <w:rFonts w:ascii="Times New Roman" w:hAnsi="Times New Roman"/>
          <w:sz w:val="28"/>
          <w:szCs w:val="28"/>
        </w:rPr>
        <w:t xml:space="preserve"> синергетических </w:t>
      </w:r>
      <w:r>
        <w:rPr>
          <w:rFonts w:ascii="Times New Roman" w:hAnsi="Times New Roman"/>
          <w:sz w:val="28"/>
          <w:szCs w:val="28"/>
        </w:rPr>
        <w:t xml:space="preserve">(рефлексивных) </w:t>
      </w:r>
      <w:r w:rsidRPr="00873B58">
        <w:rPr>
          <w:rFonts w:ascii="Times New Roman" w:hAnsi="Times New Roman"/>
          <w:sz w:val="28"/>
          <w:szCs w:val="28"/>
        </w:rPr>
        <w:t xml:space="preserve">эффектов: тех процессов, которые </w:t>
      </w:r>
      <w:r w:rsidRPr="00186895">
        <w:rPr>
          <w:rFonts w:ascii="Times New Roman" w:hAnsi="Times New Roman"/>
          <w:i/>
          <w:sz w:val="28"/>
          <w:szCs w:val="28"/>
        </w:rPr>
        <w:t>обусловлены субъективным влиянием на ход экономических процессов действий участников, их мышления</w:t>
      </w:r>
      <w:r w:rsidRPr="00873B58">
        <w:rPr>
          <w:rFonts w:ascii="Times New Roman" w:hAnsi="Times New Roman"/>
          <w:sz w:val="28"/>
          <w:szCs w:val="28"/>
        </w:rPr>
        <w:t xml:space="preserve">. </w:t>
      </w:r>
      <w:r>
        <w:rPr>
          <w:rFonts w:ascii="Times New Roman" w:hAnsi="Times New Roman"/>
          <w:sz w:val="28"/>
          <w:szCs w:val="28"/>
        </w:rPr>
        <w:t>Э</w:t>
      </w:r>
      <w:r w:rsidRPr="00873B58">
        <w:rPr>
          <w:rFonts w:ascii="Times New Roman" w:hAnsi="Times New Roman"/>
          <w:sz w:val="28"/>
          <w:szCs w:val="28"/>
        </w:rPr>
        <w:t>кономические агенты</w:t>
      </w:r>
      <w:r>
        <w:rPr>
          <w:rFonts w:ascii="Times New Roman" w:hAnsi="Times New Roman"/>
          <w:sz w:val="28"/>
          <w:szCs w:val="28"/>
        </w:rPr>
        <w:t>,</w:t>
      </w:r>
      <w:r w:rsidRPr="00873B58">
        <w:rPr>
          <w:rFonts w:ascii="Times New Roman" w:hAnsi="Times New Roman"/>
          <w:sz w:val="28"/>
          <w:szCs w:val="28"/>
        </w:rPr>
        <w:t xml:space="preserve"> </w:t>
      </w:r>
      <w:r>
        <w:rPr>
          <w:rFonts w:ascii="Times New Roman" w:hAnsi="Times New Roman"/>
          <w:sz w:val="28"/>
          <w:szCs w:val="28"/>
        </w:rPr>
        <w:t xml:space="preserve">таким образом, </w:t>
      </w:r>
      <w:r w:rsidRPr="00873B58">
        <w:rPr>
          <w:rFonts w:ascii="Times New Roman" w:hAnsi="Times New Roman"/>
          <w:sz w:val="28"/>
          <w:szCs w:val="28"/>
        </w:rPr>
        <w:t xml:space="preserve">определяют </w:t>
      </w:r>
      <w:r w:rsidRPr="00873B58">
        <w:rPr>
          <w:rFonts w:ascii="Times New Roman" w:hAnsi="Times New Roman"/>
          <w:i/>
          <w:sz w:val="28"/>
          <w:szCs w:val="28"/>
        </w:rPr>
        <w:t>степень</w:t>
      </w:r>
      <w:r w:rsidRPr="00873B58">
        <w:rPr>
          <w:rFonts w:ascii="Times New Roman" w:hAnsi="Times New Roman"/>
          <w:iCs/>
          <w:sz w:val="28"/>
          <w:szCs w:val="28"/>
        </w:rPr>
        <w:t xml:space="preserve"> рефлексивности денежной системы, </w:t>
      </w:r>
      <w:r>
        <w:rPr>
          <w:rFonts w:ascii="Times New Roman" w:hAnsi="Times New Roman"/>
          <w:iCs/>
          <w:sz w:val="28"/>
          <w:szCs w:val="28"/>
        </w:rPr>
        <w:t>в частности, той ее части</w:t>
      </w:r>
      <w:r w:rsidRPr="00873B58">
        <w:rPr>
          <w:rFonts w:ascii="Times New Roman" w:hAnsi="Times New Roman"/>
          <w:sz w:val="28"/>
          <w:szCs w:val="28"/>
        </w:rPr>
        <w:t xml:space="preserve">, на ход которой оказывают существенное влияние представления участников об </w:t>
      </w:r>
      <w:r>
        <w:rPr>
          <w:rFonts w:ascii="Times New Roman" w:hAnsi="Times New Roman"/>
          <w:sz w:val="28"/>
          <w:szCs w:val="28"/>
        </w:rPr>
        <w:t>происходящих</w:t>
      </w:r>
      <w:r w:rsidRPr="00873B58">
        <w:rPr>
          <w:rFonts w:ascii="Times New Roman" w:hAnsi="Times New Roman"/>
          <w:sz w:val="28"/>
          <w:szCs w:val="28"/>
        </w:rPr>
        <w:t xml:space="preserve"> событиях. Получается «замкнутый круг» - </w:t>
      </w:r>
      <w:r>
        <w:rPr>
          <w:rFonts w:ascii="Times New Roman" w:hAnsi="Times New Roman"/>
          <w:sz w:val="28"/>
          <w:szCs w:val="28"/>
        </w:rPr>
        <w:t xml:space="preserve">уже имеющаяся </w:t>
      </w:r>
      <w:r w:rsidRPr="00873B58">
        <w:rPr>
          <w:rFonts w:ascii="Times New Roman" w:hAnsi="Times New Roman"/>
          <w:sz w:val="28"/>
          <w:szCs w:val="28"/>
        </w:rPr>
        <w:t xml:space="preserve">рефлексивность </w:t>
      </w:r>
      <w:r>
        <w:rPr>
          <w:rFonts w:ascii="Times New Roman" w:hAnsi="Times New Roman"/>
          <w:sz w:val="28"/>
          <w:szCs w:val="28"/>
        </w:rPr>
        <w:t>меняет</w:t>
      </w:r>
      <w:r w:rsidRPr="00873B58">
        <w:rPr>
          <w:rFonts w:ascii="Times New Roman" w:hAnsi="Times New Roman"/>
          <w:sz w:val="28"/>
          <w:szCs w:val="28"/>
        </w:rPr>
        <w:t xml:space="preserve"> </w:t>
      </w:r>
      <w:r>
        <w:rPr>
          <w:rFonts w:ascii="Times New Roman" w:hAnsi="Times New Roman"/>
          <w:sz w:val="28"/>
          <w:szCs w:val="28"/>
        </w:rPr>
        <w:t xml:space="preserve">действия </w:t>
      </w:r>
      <w:r w:rsidRPr="00873B58">
        <w:rPr>
          <w:rFonts w:ascii="Times New Roman" w:hAnsi="Times New Roman"/>
          <w:sz w:val="28"/>
          <w:szCs w:val="28"/>
        </w:rPr>
        <w:t xml:space="preserve">участников рынка, </w:t>
      </w:r>
      <w:r>
        <w:rPr>
          <w:rFonts w:ascii="Times New Roman" w:hAnsi="Times New Roman"/>
          <w:sz w:val="28"/>
          <w:szCs w:val="28"/>
        </w:rPr>
        <w:t>что</w:t>
      </w:r>
      <w:r w:rsidRPr="00873B58">
        <w:rPr>
          <w:rFonts w:ascii="Times New Roman" w:hAnsi="Times New Roman"/>
          <w:sz w:val="28"/>
          <w:szCs w:val="28"/>
        </w:rPr>
        <w:t xml:space="preserve">, в свою очередь,  определяет </w:t>
      </w:r>
      <w:r>
        <w:rPr>
          <w:rFonts w:ascii="Times New Roman" w:hAnsi="Times New Roman"/>
          <w:sz w:val="28"/>
          <w:szCs w:val="28"/>
        </w:rPr>
        <w:t xml:space="preserve">дальнейшую </w:t>
      </w:r>
      <w:r w:rsidRPr="00873B58">
        <w:rPr>
          <w:rFonts w:ascii="Times New Roman" w:hAnsi="Times New Roman"/>
          <w:sz w:val="28"/>
          <w:szCs w:val="28"/>
        </w:rPr>
        <w:t xml:space="preserve">направленность </w:t>
      </w:r>
      <w:r>
        <w:rPr>
          <w:rFonts w:ascii="Times New Roman" w:hAnsi="Times New Roman"/>
          <w:sz w:val="28"/>
          <w:szCs w:val="28"/>
        </w:rPr>
        <w:t xml:space="preserve">и силу </w:t>
      </w:r>
      <w:r w:rsidRPr="00873B58">
        <w:rPr>
          <w:rFonts w:ascii="Times New Roman" w:hAnsi="Times New Roman"/>
          <w:sz w:val="28"/>
          <w:szCs w:val="28"/>
        </w:rPr>
        <w:t>их рефлексии.</w:t>
      </w:r>
      <w:r w:rsidRPr="001C49D4">
        <w:rPr>
          <w:rFonts w:ascii="Times New Roman" w:hAnsi="Times New Roman"/>
          <w:sz w:val="28"/>
          <w:szCs w:val="28"/>
        </w:rPr>
        <w:t xml:space="preserve"> </w:t>
      </w:r>
      <w:r>
        <w:rPr>
          <w:rFonts w:ascii="Times New Roman" w:hAnsi="Times New Roman"/>
          <w:sz w:val="28"/>
          <w:szCs w:val="28"/>
        </w:rPr>
        <w:t>Причем и</w:t>
      </w:r>
      <w:r w:rsidRPr="00873B58">
        <w:rPr>
          <w:rFonts w:ascii="Times New Roman" w:hAnsi="Times New Roman"/>
          <w:sz w:val="28"/>
          <w:szCs w:val="28"/>
        </w:rPr>
        <w:t>нст</w:t>
      </w:r>
      <w:r w:rsidRPr="00873B58">
        <w:rPr>
          <w:rFonts w:ascii="Times New Roman" w:hAnsi="Times New Roman"/>
          <w:sz w:val="28"/>
          <w:szCs w:val="28"/>
        </w:rPr>
        <w:t>и</w:t>
      </w:r>
      <w:r w:rsidRPr="00873B58">
        <w:rPr>
          <w:rFonts w:ascii="Times New Roman" w:hAnsi="Times New Roman"/>
          <w:sz w:val="28"/>
          <w:szCs w:val="28"/>
        </w:rPr>
        <w:t>туты, в рамках которых люди действуют и принимают решения, и, одновр</w:t>
      </w:r>
      <w:r w:rsidRPr="00873B58">
        <w:rPr>
          <w:rFonts w:ascii="Times New Roman" w:hAnsi="Times New Roman"/>
          <w:sz w:val="28"/>
          <w:szCs w:val="28"/>
        </w:rPr>
        <w:t>е</w:t>
      </w:r>
      <w:r w:rsidRPr="00873B58">
        <w:rPr>
          <w:rFonts w:ascii="Times New Roman" w:hAnsi="Times New Roman"/>
          <w:sz w:val="28"/>
          <w:szCs w:val="28"/>
        </w:rPr>
        <w:t>менно, которые формируют или изменяют</w:t>
      </w:r>
      <w:r w:rsidRPr="00873B58">
        <w:rPr>
          <w:rFonts w:ascii="Times New Roman" w:hAnsi="Times New Roman"/>
          <w:sz w:val="28"/>
          <w:szCs w:val="28"/>
          <w:vertAlign w:val="superscript"/>
        </w:rPr>
        <w:footnoteReference w:id="105"/>
      </w:r>
      <w:r w:rsidRPr="00873B58">
        <w:rPr>
          <w:rFonts w:ascii="Times New Roman" w:hAnsi="Times New Roman"/>
          <w:sz w:val="28"/>
          <w:szCs w:val="28"/>
        </w:rPr>
        <w:t>, могут задать такие правила игры, которые н</w:t>
      </w:r>
      <w:r w:rsidRPr="00873B58">
        <w:rPr>
          <w:rFonts w:ascii="Times New Roman" w:hAnsi="Times New Roman"/>
          <w:sz w:val="28"/>
          <w:szCs w:val="28"/>
        </w:rPr>
        <w:t>а</w:t>
      </w:r>
      <w:r w:rsidRPr="00873B58">
        <w:rPr>
          <w:rFonts w:ascii="Times New Roman" w:hAnsi="Times New Roman"/>
          <w:sz w:val="28"/>
          <w:szCs w:val="28"/>
        </w:rPr>
        <w:t>правят развитие по неэффективному пути. Даже институты, возникающие как со</w:t>
      </w:r>
      <w:r w:rsidRPr="00873B58">
        <w:rPr>
          <w:rFonts w:ascii="Times New Roman" w:hAnsi="Times New Roman"/>
          <w:sz w:val="28"/>
          <w:szCs w:val="28"/>
        </w:rPr>
        <w:t>з</w:t>
      </w:r>
      <w:r w:rsidRPr="00873B58">
        <w:rPr>
          <w:rFonts w:ascii="Times New Roman" w:hAnsi="Times New Roman"/>
          <w:sz w:val="28"/>
          <w:szCs w:val="28"/>
        </w:rPr>
        <w:t xml:space="preserve">нательно спланированные, на фоне рефлексивности могут показывать непредвиденные или нежелательные, не соответствующие устремлениям их «проектировщиков» эффекты. В результате, как уже отмечалось выше, формируются </w:t>
      </w:r>
      <w:r w:rsidRPr="00C6473E">
        <w:rPr>
          <w:rFonts w:ascii="Times New Roman" w:hAnsi="Times New Roman"/>
          <w:i/>
          <w:sz w:val="28"/>
          <w:szCs w:val="28"/>
        </w:rPr>
        <w:t>инстит</w:t>
      </w:r>
      <w:r w:rsidRPr="00C6473E">
        <w:rPr>
          <w:rFonts w:ascii="Times New Roman" w:hAnsi="Times New Roman"/>
          <w:i/>
          <w:sz w:val="28"/>
          <w:szCs w:val="28"/>
        </w:rPr>
        <w:t>у</w:t>
      </w:r>
      <w:r w:rsidRPr="00C6473E">
        <w:rPr>
          <w:rFonts w:ascii="Times New Roman" w:hAnsi="Times New Roman"/>
          <w:i/>
          <w:sz w:val="28"/>
          <w:szCs w:val="28"/>
        </w:rPr>
        <w:t>циональные ловушки</w:t>
      </w:r>
      <w:r w:rsidRPr="00873B58">
        <w:rPr>
          <w:rFonts w:ascii="Times New Roman" w:hAnsi="Times New Roman"/>
          <w:sz w:val="28"/>
          <w:szCs w:val="28"/>
        </w:rPr>
        <w:t>, которые могут быть как единичными, так и системными. Понятно, что чем сильнее негативная рефлексия в обществе, тем глубже погруж</w:t>
      </w:r>
      <w:r w:rsidRPr="00873B58">
        <w:rPr>
          <w:rFonts w:ascii="Times New Roman" w:hAnsi="Times New Roman"/>
          <w:sz w:val="28"/>
          <w:szCs w:val="28"/>
        </w:rPr>
        <w:t>е</w:t>
      </w:r>
      <w:r w:rsidRPr="00873B58">
        <w:rPr>
          <w:rFonts w:ascii="Times New Roman" w:hAnsi="Times New Roman"/>
          <w:sz w:val="28"/>
          <w:szCs w:val="28"/>
        </w:rPr>
        <w:t xml:space="preserve">ние в систему ловушек, </w:t>
      </w:r>
      <w:r>
        <w:rPr>
          <w:rFonts w:ascii="Times New Roman" w:hAnsi="Times New Roman"/>
          <w:sz w:val="28"/>
          <w:szCs w:val="28"/>
        </w:rPr>
        <w:t xml:space="preserve">и </w:t>
      </w:r>
      <w:r w:rsidRPr="00873B58">
        <w:rPr>
          <w:rFonts w:ascii="Times New Roman" w:hAnsi="Times New Roman"/>
          <w:sz w:val="28"/>
          <w:szCs w:val="28"/>
        </w:rPr>
        <w:t xml:space="preserve">тем масштабнее издержки </w:t>
      </w:r>
      <w:r>
        <w:rPr>
          <w:rFonts w:ascii="Times New Roman" w:hAnsi="Times New Roman"/>
          <w:sz w:val="28"/>
          <w:szCs w:val="28"/>
        </w:rPr>
        <w:t xml:space="preserve">общества по </w:t>
      </w:r>
      <w:r w:rsidRPr="00873B58">
        <w:rPr>
          <w:rFonts w:ascii="Times New Roman" w:hAnsi="Times New Roman"/>
          <w:sz w:val="28"/>
          <w:szCs w:val="28"/>
        </w:rPr>
        <w:t>выход</w:t>
      </w:r>
      <w:r>
        <w:rPr>
          <w:rFonts w:ascii="Times New Roman" w:hAnsi="Times New Roman"/>
          <w:sz w:val="28"/>
          <w:szCs w:val="28"/>
        </w:rPr>
        <w:t>у</w:t>
      </w:r>
      <w:r w:rsidRPr="00873B58">
        <w:rPr>
          <w:rFonts w:ascii="Times New Roman" w:hAnsi="Times New Roman"/>
          <w:sz w:val="28"/>
          <w:szCs w:val="28"/>
        </w:rPr>
        <w:t xml:space="preserve"> из них. </w:t>
      </w:r>
      <w:r>
        <w:rPr>
          <w:rFonts w:ascii="Times New Roman" w:hAnsi="Times New Roman"/>
          <w:sz w:val="28"/>
          <w:szCs w:val="28"/>
        </w:rPr>
        <w:t>Это еще раз подтверждает тот тезис, что п</w:t>
      </w:r>
      <w:r w:rsidRPr="00873B58">
        <w:rPr>
          <w:rFonts w:ascii="Times New Roman" w:hAnsi="Times New Roman"/>
          <w:sz w:val="28"/>
          <w:szCs w:val="28"/>
        </w:rPr>
        <w:t>р</w:t>
      </w:r>
      <w:r w:rsidRPr="00873B58">
        <w:rPr>
          <w:rFonts w:ascii="Times New Roman" w:hAnsi="Times New Roman"/>
          <w:sz w:val="28"/>
          <w:szCs w:val="28"/>
        </w:rPr>
        <w:t>о</w:t>
      </w:r>
      <w:r w:rsidRPr="00873B58">
        <w:rPr>
          <w:rFonts w:ascii="Times New Roman" w:hAnsi="Times New Roman"/>
          <w:sz w:val="28"/>
          <w:szCs w:val="28"/>
        </w:rPr>
        <w:t>цесс эволюции</w:t>
      </w:r>
      <w:r>
        <w:rPr>
          <w:rFonts w:ascii="Times New Roman" w:hAnsi="Times New Roman"/>
          <w:sz w:val="28"/>
          <w:szCs w:val="28"/>
        </w:rPr>
        <w:t xml:space="preserve"> </w:t>
      </w:r>
      <w:r w:rsidRPr="00873B58">
        <w:rPr>
          <w:rFonts w:ascii="Times New Roman" w:hAnsi="Times New Roman"/>
          <w:sz w:val="28"/>
          <w:szCs w:val="28"/>
        </w:rPr>
        <w:t>не всегда направляет развитие по эффективному пути.</w:t>
      </w:r>
      <w:r>
        <w:rPr>
          <w:rFonts w:ascii="Times New Roman" w:hAnsi="Times New Roman"/>
          <w:sz w:val="28"/>
          <w:szCs w:val="28"/>
        </w:rPr>
        <w:t xml:space="preserve"> Поэтому </w:t>
      </w:r>
      <w:r>
        <w:rPr>
          <w:rFonts w:ascii="Times New Roman" w:hAnsi="Times New Roman"/>
          <w:i/>
          <w:sz w:val="28"/>
          <w:szCs w:val="28"/>
        </w:rPr>
        <w:t>для транзитивной экономики</w:t>
      </w:r>
      <w:r>
        <w:rPr>
          <w:rFonts w:ascii="Times New Roman" w:hAnsi="Times New Roman"/>
          <w:sz w:val="28"/>
          <w:szCs w:val="28"/>
        </w:rPr>
        <w:t xml:space="preserve"> </w:t>
      </w:r>
      <w:r>
        <w:rPr>
          <w:rFonts w:ascii="Times New Roman" w:hAnsi="Times New Roman"/>
          <w:i/>
          <w:sz w:val="28"/>
          <w:szCs w:val="28"/>
        </w:rPr>
        <w:t>крайне важен</w:t>
      </w:r>
      <w:r>
        <w:rPr>
          <w:rFonts w:ascii="Times New Roman" w:hAnsi="Times New Roman"/>
          <w:sz w:val="28"/>
          <w:szCs w:val="28"/>
        </w:rPr>
        <w:t xml:space="preserve"> контроль центрального банка за </w:t>
      </w:r>
      <w:r w:rsidRPr="00E7087C">
        <w:rPr>
          <w:rFonts w:ascii="Times New Roman" w:hAnsi="Times New Roman"/>
          <w:i/>
          <w:sz w:val="28"/>
          <w:szCs w:val="28"/>
        </w:rPr>
        <w:t>рефлексивност</w:t>
      </w:r>
      <w:r>
        <w:rPr>
          <w:rFonts w:ascii="Times New Roman" w:hAnsi="Times New Roman"/>
          <w:i/>
          <w:sz w:val="28"/>
          <w:szCs w:val="28"/>
        </w:rPr>
        <w:t>ью</w:t>
      </w:r>
      <w:r w:rsidRPr="00E7087C">
        <w:rPr>
          <w:rFonts w:ascii="Times New Roman" w:hAnsi="Times New Roman"/>
          <w:i/>
          <w:sz w:val="28"/>
          <w:szCs w:val="28"/>
        </w:rPr>
        <w:t xml:space="preserve"> участников денежной системы</w:t>
      </w:r>
      <w:r>
        <w:rPr>
          <w:rFonts w:ascii="Times New Roman" w:hAnsi="Times New Roman"/>
          <w:i/>
          <w:sz w:val="28"/>
          <w:szCs w:val="28"/>
        </w:rPr>
        <w:t xml:space="preserve">, как в силу более высокой неравновесности рынков, так и по причине усиления в современных глобальных условиях внутренних и внешних шоков, к которым страны с переходной экономикой адаптируются хуже, чем развитые страны. </w:t>
      </w:r>
    </w:p>
    <w:p w:rsidR="00125A9B" w:rsidRDefault="00125A9B" w:rsidP="00125A9B">
      <w:pPr>
        <w:spacing w:after="0" w:line="360" w:lineRule="auto"/>
        <w:ind w:firstLine="709"/>
        <w:jc w:val="both"/>
        <w:rPr>
          <w:rFonts w:ascii="Times New Roman" w:hAnsi="Times New Roman"/>
          <w:i/>
          <w:sz w:val="28"/>
          <w:szCs w:val="28"/>
        </w:rPr>
      </w:pPr>
      <w:r>
        <w:rPr>
          <w:rFonts w:ascii="Times New Roman" w:hAnsi="Times New Roman"/>
          <w:sz w:val="28"/>
          <w:szCs w:val="28"/>
        </w:rPr>
        <w:t>9. Иными словами, помимо выбора собственно монетарных объектов денежно-кредитной политики (например, динамика процентных ставок, объема денежной массы)</w:t>
      </w:r>
      <w:r>
        <w:rPr>
          <w:rStyle w:val="a9"/>
          <w:rFonts w:ascii="Times New Roman" w:hAnsi="Times New Roman"/>
          <w:sz w:val="28"/>
          <w:szCs w:val="28"/>
        </w:rPr>
        <w:footnoteReference w:id="106"/>
      </w:r>
      <w:r>
        <w:rPr>
          <w:rFonts w:ascii="Times New Roman" w:hAnsi="Times New Roman"/>
          <w:sz w:val="28"/>
          <w:szCs w:val="28"/>
        </w:rPr>
        <w:t xml:space="preserve"> важно прямое воздействие на </w:t>
      </w:r>
      <w:r w:rsidRPr="00D55AD4">
        <w:rPr>
          <w:rFonts w:ascii="Times New Roman" w:hAnsi="Times New Roman"/>
          <w:i/>
          <w:sz w:val="28"/>
          <w:szCs w:val="28"/>
        </w:rPr>
        <w:t>поведенчески</w:t>
      </w:r>
      <w:r>
        <w:rPr>
          <w:rFonts w:ascii="Times New Roman" w:hAnsi="Times New Roman"/>
          <w:i/>
          <w:sz w:val="28"/>
          <w:szCs w:val="28"/>
        </w:rPr>
        <w:t>й</w:t>
      </w:r>
      <w:r w:rsidRPr="00D55AD4">
        <w:rPr>
          <w:rFonts w:ascii="Times New Roman" w:hAnsi="Times New Roman"/>
          <w:i/>
          <w:sz w:val="28"/>
          <w:szCs w:val="28"/>
        </w:rPr>
        <w:t xml:space="preserve"> </w:t>
      </w:r>
      <w:r>
        <w:rPr>
          <w:rFonts w:ascii="Times New Roman" w:hAnsi="Times New Roman"/>
          <w:i/>
          <w:sz w:val="28"/>
          <w:szCs w:val="28"/>
        </w:rPr>
        <w:t>фактор</w:t>
      </w:r>
      <w:r>
        <w:rPr>
          <w:rFonts w:ascii="Times New Roman" w:hAnsi="Times New Roman"/>
          <w:sz w:val="28"/>
          <w:szCs w:val="28"/>
        </w:rPr>
        <w:t xml:space="preserve">, напрямую ответственный за характер динамики реального спроса на национальные деньги. Под </w:t>
      </w:r>
      <w:r>
        <w:rPr>
          <w:rFonts w:ascii="Times New Roman" w:hAnsi="Times New Roman"/>
          <w:i/>
          <w:sz w:val="28"/>
          <w:szCs w:val="28"/>
        </w:rPr>
        <w:t>п</w:t>
      </w:r>
      <w:r w:rsidRPr="00074F29">
        <w:rPr>
          <w:rFonts w:ascii="Times New Roman" w:hAnsi="Times New Roman"/>
          <w:i/>
          <w:sz w:val="28"/>
          <w:szCs w:val="28"/>
        </w:rPr>
        <w:t>оведенчески</w:t>
      </w:r>
      <w:r>
        <w:rPr>
          <w:rFonts w:ascii="Times New Roman" w:hAnsi="Times New Roman"/>
          <w:i/>
          <w:sz w:val="28"/>
          <w:szCs w:val="28"/>
        </w:rPr>
        <w:t>м</w:t>
      </w:r>
      <w:r w:rsidRPr="00074F29">
        <w:rPr>
          <w:rFonts w:ascii="Times New Roman" w:hAnsi="Times New Roman"/>
          <w:i/>
          <w:sz w:val="28"/>
          <w:szCs w:val="28"/>
        </w:rPr>
        <w:t xml:space="preserve"> фактор</w:t>
      </w:r>
      <w:r>
        <w:rPr>
          <w:rFonts w:ascii="Times New Roman" w:hAnsi="Times New Roman"/>
          <w:i/>
          <w:sz w:val="28"/>
          <w:szCs w:val="28"/>
        </w:rPr>
        <w:t>ом мы понимаем</w:t>
      </w:r>
      <w:r w:rsidRPr="00074F29">
        <w:rPr>
          <w:rFonts w:ascii="Times New Roman" w:hAnsi="Times New Roman"/>
          <w:i/>
          <w:sz w:val="28"/>
          <w:szCs w:val="28"/>
        </w:rPr>
        <w:t xml:space="preserve"> </w:t>
      </w:r>
      <w:r>
        <w:rPr>
          <w:rFonts w:ascii="Times New Roman" w:hAnsi="Times New Roman"/>
          <w:i/>
          <w:sz w:val="28"/>
          <w:szCs w:val="28"/>
        </w:rPr>
        <w:t>совокупность</w:t>
      </w:r>
      <w:r w:rsidRPr="00074F29">
        <w:rPr>
          <w:rFonts w:ascii="Times New Roman" w:hAnsi="Times New Roman"/>
          <w:i/>
          <w:sz w:val="28"/>
          <w:szCs w:val="28"/>
        </w:rPr>
        <w:t xml:space="preserve"> определённых показателей, </w:t>
      </w:r>
      <w:r>
        <w:rPr>
          <w:rFonts w:ascii="Times New Roman" w:hAnsi="Times New Roman"/>
          <w:i/>
          <w:sz w:val="28"/>
          <w:szCs w:val="28"/>
        </w:rPr>
        <w:t>характеризующих</w:t>
      </w:r>
      <w:r w:rsidRPr="00074F29">
        <w:rPr>
          <w:rFonts w:ascii="Times New Roman" w:hAnsi="Times New Roman"/>
          <w:i/>
          <w:sz w:val="28"/>
          <w:szCs w:val="28"/>
        </w:rPr>
        <w:t xml:space="preserve"> поведение </w:t>
      </w:r>
      <w:r>
        <w:rPr>
          <w:rFonts w:ascii="Times New Roman" w:hAnsi="Times New Roman"/>
          <w:i/>
          <w:sz w:val="28"/>
          <w:szCs w:val="28"/>
        </w:rPr>
        <w:t xml:space="preserve">участников денежно-кредитных отношений: его направленность по отношению формирования в условиях транзитивного хозяйства денежной экономики, то есть выполнения деньгами функции актива длительного пользования. Эти показатели должны </w:t>
      </w:r>
      <w:r w:rsidRPr="00074F29">
        <w:rPr>
          <w:rFonts w:ascii="Times New Roman" w:hAnsi="Times New Roman"/>
          <w:i/>
          <w:sz w:val="28"/>
          <w:szCs w:val="28"/>
        </w:rPr>
        <w:t>анализир</w:t>
      </w:r>
      <w:r>
        <w:rPr>
          <w:rFonts w:ascii="Times New Roman" w:hAnsi="Times New Roman"/>
          <w:i/>
          <w:sz w:val="28"/>
          <w:szCs w:val="28"/>
        </w:rPr>
        <w:t>оваться</w:t>
      </w:r>
      <w:r w:rsidRPr="00074F29">
        <w:rPr>
          <w:rFonts w:ascii="Times New Roman" w:hAnsi="Times New Roman"/>
          <w:i/>
          <w:sz w:val="28"/>
          <w:szCs w:val="28"/>
        </w:rPr>
        <w:t xml:space="preserve"> </w:t>
      </w:r>
      <w:r>
        <w:rPr>
          <w:rFonts w:ascii="Times New Roman" w:hAnsi="Times New Roman"/>
          <w:i/>
          <w:sz w:val="28"/>
          <w:szCs w:val="28"/>
        </w:rPr>
        <w:t>центральным банком</w:t>
      </w:r>
      <w:r w:rsidRPr="00074F29">
        <w:rPr>
          <w:rFonts w:ascii="Times New Roman" w:hAnsi="Times New Roman"/>
          <w:i/>
          <w:sz w:val="28"/>
          <w:szCs w:val="28"/>
        </w:rPr>
        <w:t xml:space="preserve"> с целью </w:t>
      </w:r>
      <w:r>
        <w:rPr>
          <w:rFonts w:ascii="Times New Roman" w:hAnsi="Times New Roman"/>
          <w:i/>
          <w:sz w:val="28"/>
          <w:szCs w:val="28"/>
        </w:rPr>
        <w:t xml:space="preserve">оценки перспектив и </w:t>
      </w:r>
      <w:r w:rsidRPr="00074F29">
        <w:rPr>
          <w:rFonts w:ascii="Times New Roman" w:hAnsi="Times New Roman"/>
          <w:i/>
          <w:sz w:val="28"/>
          <w:szCs w:val="28"/>
        </w:rPr>
        <w:t xml:space="preserve">определения </w:t>
      </w:r>
      <w:r>
        <w:rPr>
          <w:rFonts w:ascii="Times New Roman" w:hAnsi="Times New Roman"/>
          <w:i/>
          <w:sz w:val="28"/>
          <w:szCs w:val="28"/>
        </w:rPr>
        <w:t>эффективности того или иного регулятивного воздействия.</w:t>
      </w:r>
    </w:p>
    <w:p w:rsidR="00125A9B" w:rsidRPr="0041142B" w:rsidRDefault="00125A9B" w:rsidP="00125A9B">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 10. </w:t>
      </w:r>
      <w:r>
        <w:rPr>
          <w:rFonts w:ascii="Times New Roman" w:hAnsi="Times New Roman"/>
          <w:sz w:val="28"/>
          <w:szCs w:val="28"/>
        </w:rPr>
        <w:t>Представляется, что в</w:t>
      </w:r>
      <w:r w:rsidRPr="0041142B">
        <w:rPr>
          <w:rFonts w:ascii="Times New Roman" w:hAnsi="Times New Roman"/>
          <w:sz w:val="28"/>
          <w:szCs w:val="28"/>
        </w:rPr>
        <w:t xml:space="preserve"> качестве </w:t>
      </w:r>
      <w:r>
        <w:rPr>
          <w:rFonts w:ascii="Times New Roman" w:hAnsi="Times New Roman"/>
          <w:sz w:val="28"/>
          <w:szCs w:val="28"/>
        </w:rPr>
        <w:t>интегрального стратегического</w:t>
      </w:r>
      <w:r w:rsidRPr="0041142B">
        <w:rPr>
          <w:rFonts w:ascii="Times New Roman" w:hAnsi="Times New Roman"/>
          <w:sz w:val="28"/>
          <w:szCs w:val="28"/>
        </w:rPr>
        <w:t xml:space="preserve"> показател</w:t>
      </w:r>
      <w:r>
        <w:rPr>
          <w:rFonts w:ascii="Times New Roman" w:hAnsi="Times New Roman"/>
          <w:sz w:val="28"/>
          <w:szCs w:val="28"/>
        </w:rPr>
        <w:t>я, отражающего степень доверия населения к национальным деньгам,</w:t>
      </w:r>
      <w:r w:rsidRPr="0041142B">
        <w:rPr>
          <w:rFonts w:ascii="Times New Roman" w:hAnsi="Times New Roman"/>
          <w:sz w:val="28"/>
          <w:szCs w:val="28"/>
        </w:rPr>
        <w:t xml:space="preserve"> </w:t>
      </w:r>
      <w:r>
        <w:rPr>
          <w:rFonts w:ascii="Times New Roman" w:hAnsi="Times New Roman"/>
          <w:sz w:val="28"/>
          <w:szCs w:val="28"/>
        </w:rPr>
        <w:t>должен использоваться известный показатель монетизации экономики. Причем, важна монетизация именно по национальным деньгам (по рублевой денежной массе), так как именно при таком расчете данный показатель будет характеризовать реальный спрос субъектов рынка на деньги как долгосрочный финансовый актив. К оперативным показателям можно отнести динамику покупки-продажи иностранной валюты физическими лицами (что, как представляется, более оперативно отражает девальвационные ожидания</w:t>
      </w:r>
      <w:r w:rsidRPr="00932D9D">
        <w:rPr>
          <w:rFonts w:ascii="Times New Roman" w:hAnsi="Times New Roman"/>
          <w:sz w:val="28"/>
          <w:szCs w:val="28"/>
        </w:rPr>
        <w:t xml:space="preserve"> </w:t>
      </w:r>
      <w:r>
        <w:rPr>
          <w:rFonts w:ascii="Times New Roman" w:hAnsi="Times New Roman"/>
          <w:sz w:val="28"/>
          <w:szCs w:val="28"/>
        </w:rPr>
        <w:t xml:space="preserve">населения, нежели аналогичные показатели других сегментов валютного рынка). Еще одним важнейшим показателем является изменение доли валютных вкладов населения в общем объеме срочных депозитов. </w:t>
      </w:r>
      <w:r w:rsidRPr="0041142B">
        <w:rPr>
          <w:rFonts w:ascii="Times New Roman" w:hAnsi="Times New Roman"/>
          <w:sz w:val="28"/>
          <w:szCs w:val="28"/>
        </w:rPr>
        <w:t xml:space="preserve"> </w:t>
      </w:r>
    </w:p>
    <w:p w:rsidR="00125A9B" w:rsidRDefault="00125A9B" w:rsidP="00125A9B">
      <w:pPr>
        <w:spacing w:after="0" w:line="360" w:lineRule="auto"/>
        <w:ind w:firstLine="709"/>
        <w:jc w:val="both"/>
        <w:rPr>
          <w:rFonts w:ascii="Times New Roman" w:hAnsi="Times New Roman"/>
          <w:sz w:val="28"/>
          <w:szCs w:val="28"/>
        </w:rPr>
      </w:pPr>
      <w:r w:rsidRPr="00AF63A6">
        <w:rPr>
          <w:rFonts w:ascii="Times New Roman" w:hAnsi="Times New Roman"/>
          <w:sz w:val="28"/>
          <w:szCs w:val="28"/>
        </w:rPr>
        <w:t>11.</w:t>
      </w:r>
      <w:r>
        <w:rPr>
          <w:rFonts w:ascii="Times New Roman" w:hAnsi="Times New Roman"/>
          <w:i/>
          <w:sz w:val="28"/>
          <w:szCs w:val="28"/>
        </w:rPr>
        <w:t xml:space="preserve"> П</w:t>
      </w:r>
      <w:r w:rsidRPr="00D17E04">
        <w:rPr>
          <w:rFonts w:ascii="Times New Roman" w:hAnsi="Times New Roman"/>
          <w:i/>
          <w:sz w:val="28"/>
          <w:szCs w:val="28"/>
        </w:rPr>
        <w:t xml:space="preserve">ризнание </w:t>
      </w:r>
      <w:r>
        <w:rPr>
          <w:rFonts w:ascii="Times New Roman" w:hAnsi="Times New Roman"/>
          <w:i/>
          <w:sz w:val="28"/>
          <w:szCs w:val="28"/>
        </w:rPr>
        <w:t xml:space="preserve">рефлексивности участников денежной системы – это признание </w:t>
      </w:r>
      <w:r w:rsidRPr="00D17E04">
        <w:rPr>
          <w:rFonts w:ascii="Times New Roman" w:hAnsi="Times New Roman"/>
          <w:i/>
          <w:sz w:val="28"/>
          <w:szCs w:val="28"/>
        </w:rPr>
        <w:t>и задействование рефлексивного канала трансмиссионного механизма денежно-кредитной политики</w:t>
      </w:r>
      <w:r>
        <w:rPr>
          <w:rFonts w:ascii="Times New Roman" w:hAnsi="Times New Roman"/>
          <w:sz w:val="28"/>
          <w:szCs w:val="28"/>
        </w:rPr>
        <w:t xml:space="preserve">, который предполагает </w:t>
      </w:r>
      <w:r w:rsidRPr="00873B58">
        <w:rPr>
          <w:rFonts w:ascii="Times New Roman" w:hAnsi="Times New Roman"/>
          <w:sz w:val="28"/>
          <w:szCs w:val="28"/>
        </w:rPr>
        <w:t>использова</w:t>
      </w:r>
      <w:r>
        <w:rPr>
          <w:rFonts w:ascii="Times New Roman" w:hAnsi="Times New Roman"/>
          <w:sz w:val="28"/>
          <w:szCs w:val="28"/>
        </w:rPr>
        <w:t>ние</w:t>
      </w:r>
      <w:r w:rsidRPr="00873B58">
        <w:rPr>
          <w:rFonts w:ascii="Times New Roman" w:hAnsi="Times New Roman"/>
          <w:sz w:val="28"/>
          <w:szCs w:val="28"/>
        </w:rPr>
        <w:t xml:space="preserve"> центральны</w:t>
      </w:r>
      <w:r>
        <w:rPr>
          <w:rFonts w:ascii="Times New Roman" w:hAnsi="Times New Roman"/>
          <w:sz w:val="28"/>
          <w:szCs w:val="28"/>
        </w:rPr>
        <w:t>м</w:t>
      </w:r>
      <w:r w:rsidRPr="00873B58">
        <w:rPr>
          <w:rFonts w:ascii="Times New Roman" w:hAnsi="Times New Roman"/>
          <w:sz w:val="28"/>
          <w:szCs w:val="28"/>
        </w:rPr>
        <w:t xml:space="preserve"> банк</w:t>
      </w:r>
      <w:r>
        <w:rPr>
          <w:rFonts w:ascii="Times New Roman" w:hAnsi="Times New Roman"/>
          <w:sz w:val="28"/>
          <w:szCs w:val="28"/>
        </w:rPr>
        <w:t>ом</w:t>
      </w:r>
      <w:r w:rsidRPr="00873B58">
        <w:rPr>
          <w:rFonts w:ascii="Times New Roman" w:hAnsi="Times New Roman"/>
          <w:sz w:val="28"/>
          <w:szCs w:val="28"/>
        </w:rPr>
        <w:t xml:space="preserve"> </w:t>
      </w:r>
      <w:r>
        <w:rPr>
          <w:rFonts w:ascii="Times New Roman" w:hAnsi="Times New Roman"/>
          <w:sz w:val="28"/>
          <w:szCs w:val="28"/>
        </w:rPr>
        <w:t xml:space="preserve">механизмов </w:t>
      </w:r>
      <w:r w:rsidRPr="00873B58">
        <w:rPr>
          <w:rFonts w:ascii="Times New Roman" w:hAnsi="Times New Roman"/>
          <w:sz w:val="28"/>
          <w:szCs w:val="28"/>
        </w:rPr>
        <w:t>не только (а, зачастую, и не стол</w:t>
      </w:r>
      <w:r w:rsidRPr="00873B58">
        <w:rPr>
          <w:rFonts w:ascii="Times New Roman" w:hAnsi="Times New Roman"/>
          <w:sz w:val="28"/>
          <w:szCs w:val="28"/>
        </w:rPr>
        <w:t>ь</w:t>
      </w:r>
      <w:r w:rsidRPr="00873B58">
        <w:rPr>
          <w:rFonts w:ascii="Times New Roman" w:hAnsi="Times New Roman"/>
          <w:sz w:val="28"/>
          <w:szCs w:val="28"/>
        </w:rPr>
        <w:t>ко) прямо</w:t>
      </w:r>
      <w:r>
        <w:rPr>
          <w:rFonts w:ascii="Times New Roman" w:hAnsi="Times New Roman"/>
          <w:sz w:val="28"/>
          <w:szCs w:val="28"/>
        </w:rPr>
        <w:t>го</w:t>
      </w:r>
      <w:r w:rsidRPr="00873B58">
        <w:rPr>
          <w:rFonts w:ascii="Times New Roman" w:hAnsi="Times New Roman"/>
          <w:sz w:val="28"/>
          <w:szCs w:val="28"/>
        </w:rPr>
        <w:t xml:space="preserve"> монетарно</w:t>
      </w:r>
      <w:r>
        <w:rPr>
          <w:rFonts w:ascii="Times New Roman" w:hAnsi="Times New Roman"/>
          <w:sz w:val="28"/>
          <w:szCs w:val="28"/>
        </w:rPr>
        <w:t>го</w:t>
      </w:r>
      <w:r w:rsidRPr="00873B58">
        <w:rPr>
          <w:rFonts w:ascii="Times New Roman" w:hAnsi="Times New Roman"/>
          <w:sz w:val="28"/>
          <w:szCs w:val="28"/>
        </w:rPr>
        <w:t xml:space="preserve"> вмешательств</w:t>
      </w:r>
      <w:r>
        <w:rPr>
          <w:rFonts w:ascii="Times New Roman" w:hAnsi="Times New Roman"/>
          <w:sz w:val="28"/>
          <w:szCs w:val="28"/>
        </w:rPr>
        <w:t>а (через процентные ставки, лимиты и пр.)</w:t>
      </w:r>
      <w:r w:rsidRPr="00873B58">
        <w:rPr>
          <w:rFonts w:ascii="Times New Roman" w:hAnsi="Times New Roman"/>
          <w:sz w:val="28"/>
          <w:szCs w:val="28"/>
        </w:rPr>
        <w:t>, сколько воздействие на настроения участников рынка путем проведения активной и последовательной  информационной полит</w:t>
      </w:r>
      <w:r w:rsidRPr="00873B58">
        <w:rPr>
          <w:rFonts w:ascii="Times New Roman" w:hAnsi="Times New Roman"/>
          <w:sz w:val="28"/>
          <w:szCs w:val="28"/>
        </w:rPr>
        <w:t>и</w:t>
      </w:r>
      <w:r w:rsidRPr="00873B58">
        <w:rPr>
          <w:rFonts w:ascii="Times New Roman" w:hAnsi="Times New Roman"/>
          <w:sz w:val="28"/>
          <w:szCs w:val="28"/>
        </w:rPr>
        <w:t>ки. Это крайне важно, так как по поводу того, что публично и, несомненно, человек менее склонен рефлексировать.</w:t>
      </w:r>
      <w:r w:rsidRPr="00AF63A6">
        <w:rPr>
          <w:rFonts w:ascii="Times New Roman" w:hAnsi="Times New Roman"/>
          <w:sz w:val="28"/>
          <w:szCs w:val="28"/>
        </w:rPr>
        <w:t xml:space="preserve"> </w:t>
      </w:r>
      <w:r>
        <w:rPr>
          <w:rFonts w:ascii="Times New Roman" w:hAnsi="Times New Roman"/>
          <w:sz w:val="28"/>
          <w:szCs w:val="28"/>
        </w:rPr>
        <w:t>Меры</w:t>
      </w:r>
      <w:r w:rsidRPr="00873B58">
        <w:rPr>
          <w:rFonts w:ascii="Times New Roman" w:hAnsi="Times New Roman"/>
          <w:sz w:val="28"/>
          <w:szCs w:val="28"/>
        </w:rPr>
        <w:t>, направленные на пов</w:t>
      </w:r>
      <w:r w:rsidRPr="00873B58">
        <w:rPr>
          <w:rFonts w:ascii="Times New Roman" w:hAnsi="Times New Roman"/>
          <w:sz w:val="28"/>
          <w:szCs w:val="28"/>
        </w:rPr>
        <w:t>ы</w:t>
      </w:r>
      <w:r w:rsidRPr="00873B58">
        <w:rPr>
          <w:rFonts w:ascii="Times New Roman" w:hAnsi="Times New Roman"/>
          <w:sz w:val="28"/>
          <w:szCs w:val="28"/>
        </w:rPr>
        <w:t xml:space="preserve">шение уровня интерактивности субъектов </w:t>
      </w:r>
      <w:r>
        <w:rPr>
          <w:rFonts w:ascii="Times New Roman" w:hAnsi="Times New Roman"/>
          <w:sz w:val="28"/>
          <w:szCs w:val="28"/>
        </w:rPr>
        <w:t>денежно-кредитного</w:t>
      </w:r>
      <w:r w:rsidRPr="00873B58">
        <w:rPr>
          <w:rFonts w:ascii="Times New Roman" w:hAnsi="Times New Roman"/>
          <w:sz w:val="28"/>
          <w:szCs w:val="28"/>
        </w:rPr>
        <w:t xml:space="preserve"> рынка, позволяют сузить пространство возможных неконтролируемых рефлексивных </w:t>
      </w:r>
      <w:r>
        <w:rPr>
          <w:rFonts w:ascii="Times New Roman" w:hAnsi="Times New Roman"/>
          <w:sz w:val="28"/>
          <w:szCs w:val="28"/>
        </w:rPr>
        <w:t xml:space="preserve">умозаключений </w:t>
      </w:r>
      <w:r w:rsidRPr="00873B58">
        <w:rPr>
          <w:rFonts w:ascii="Times New Roman" w:hAnsi="Times New Roman"/>
          <w:sz w:val="28"/>
          <w:szCs w:val="28"/>
        </w:rPr>
        <w:t xml:space="preserve">каждого из экономических агентов. Интерактивность открывает возможность для действия, альтернативного рефлексии. </w:t>
      </w:r>
      <w:r>
        <w:rPr>
          <w:rFonts w:ascii="Times New Roman" w:hAnsi="Times New Roman"/>
          <w:sz w:val="28"/>
          <w:szCs w:val="28"/>
        </w:rPr>
        <w:t>В практической деятельности центрального банка это означает, что оценивая перспективы повышения</w:t>
      </w:r>
      <w:r w:rsidRPr="00873B58">
        <w:rPr>
          <w:rFonts w:ascii="Times New Roman" w:hAnsi="Times New Roman"/>
          <w:sz w:val="28"/>
          <w:szCs w:val="28"/>
        </w:rPr>
        <w:t xml:space="preserve"> монетизации </w:t>
      </w:r>
      <w:r>
        <w:rPr>
          <w:rFonts w:ascii="Times New Roman" w:hAnsi="Times New Roman"/>
          <w:sz w:val="28"/>
          <w:szCs w:val="28"/>
        </w:rPr>
        <w:t xml:space="preserve">транзитивной </w:t>
      </w:r>
      <w:r w:rsidRPr="00873B58">
        <w:rPr>
          <w:rFonts w:ascii="Times New Roman" w:hAnsi="Times New Roman"/>
          <w:sz w:val="28"/>
          <w:szCs w:val="28"/>
        </w:rPr>
        <w:t xml:space="preserve">экономики </w:t>
      </w:r>
      <w:r>
        <w:rPr>
          <w:rFonts w:ascii="Times New Roman" w:hAnsi="Times New Roman"/>
          <w:sz w:val="28"/>
          <w:szCs w:val="28"/>
        </w:rPr>
        <w:t xml:space="preserve">недостаточно </w:t>
      </w:r>
      <w:r w:rsidRPr="00873B58">
        <w:rPr>
          <w:rFonts w:ascii="Times New Roman" w:hAnsi="Times New Roman"/>
          <w:sz w:val="28"/>
          <w:szCs w:val="28"/>
        </w:rPr>
        <w:t>учитывать только объективные факторы (</w:t>
      </w:r>
      <w:r>
        <w:rPr>
          <w:rFonts w:ascii="Times New Roman" w:hAnsi="Times New Roman"/>
          <w:sz w:val="28"/>
          <w:szCs w:val="28"/>
        </w:rPr>
        <w:t xml:space="preserve">рост </w:t>
      </w:r>
      <w:r w:rsidRPr="00873B58">
        <w:rPr>
          <w:rFonts w:ascii="Times New Roman" w:hAnsi="Times New Roman"/>
          <w:sz w:val="28"/>
          <w:szCs w:val="28"/>
        </w:rPr>
        <w:t xml:space="preserve">ВВП, снижение инфляции, </w:t>
      </w:r>
      <w:r>
        <w:rPr>
          <w:rFonts w:ascii="Times New Roman" w:hAnsi="Times New Roman"/>
          <w:sz w:val="28"/>
          <w:szCs w:val="28"/>
        </w:rPr>
        <w:t>совершенствование депозитной политики банков</w:t>
      </w:r>
      <w:r w:rsidRPr="00873B58">
        <w:rPr>
          <w:rFonts w:ascii="Times New Roman" w:hAnsi="Times New Roman"/>
          <w:sz w:val="28"/>
          <w:szCs w:val="28"/>
        </w:rPr>
        <w:t xml:space="preserve"> и пр.)</w:t>
      </w:r>
      <w:r>
        <w:rPr>
          <w:rFonts w:ascii="Times New Roman" w:hAnsi="Times New Roman"/>
          <w:sz w:val="28"/>
          <w:szCs w:val="28"/>
        </w:rPr>
        <w:t>.</w:t>
      </w:r>
      <w:r w:rsidRPr="00873B58">
        <w:rPr>
          <w:rFonts w:ascii="Times New Roman" w:hAnsi="Times New Roman"/>
          <w:sz w:val="28"/>
          <w:szCs w:val="28"/>
        </w:rPr>
        <w:t xml:space="preserve">  Крайне важны</w:t>
      </w:r>
      <w:r>
        <w:rPr>
          <w:rFonts w:ascii="Times New Roman" w:hAnsi="Times New Roman"/>
          <w:sz w:val="28"/>
          <w:szCs w:val="28"/>
        </w:rPr>
        <w:t>м</w:t>
      </w:r>
      <w:r w:rsidRPr="00873B58">
        <w:rPr>
          <w:rFonts w:ascii="Times New Roman" w:hAnsi="Times New Roman"/>
          <w:sz w:val="28"/>
          <w:szCs w:val="28"/>
        </w:rPr>
        <w:t xml:space="preserve"> явля</w:t>
      </w:r>
      <w:r>
        <w:rPr>
          <w:rFonts w:ascii="Times New Roman" w:hAnsi="Times New Roman"/>
          <w:sz w:val="28"/>
          <w:szCs w:val="28"/>
        </w:rPr>
        <w:t>е</w:t>
      </w:r>
      <w:r w:rsidRPr="00873B58">
        <w:rPr>
          <w:rFonts w:ascii="Times New Roman" w:hAnsi="Times New Roman"/>
          <w:sz w:val="28"/>
          <w:szCs w:val="28"/>
        </w:rPr>
        <w:t>тся</w:t>
      </w:r>
      <w:r>
        <w:rPr>
          <w:rFonts w:ascii="Times New Roman" w:hAnsi="Times New Roman"/>
          <w:sz w:val="28"/>
          <w:szCs w:val="28"/>
        </w:rPr>
        <w:t xml:space="preserve"> учет </w:t>
      </w:r>
      <w:r w:rsidRPr="00D17E04">
        <w:rPr>
          <w:rFonts w:ascii="Times New Roman" w:hAnsi="Times New Roman"/>
          <w:i/>
          <w:sz w:val="28"/>
          <w:szCs w:val="28"/>
        </w:rPr>
        <w:t>рефлексивного канала монетарной трансмиссии</w:t>
      </w:r>
      <w:r>
        <w:rPr>
          <w:rFonts w:ascii="Times New Roman" w:hAnsi="Times New Roman"/>
          <w:sz w:val="28"/>
          <w:szCs w:val="28"/>
        </w:rPr>
        <w:t>, отслеживание</w:t>
      </w:r>
      <w:r w:rsidRPr="00873B58">
        <w:rPr>
          <w:rFonts w:ascii="Times New Roman" w:hAnsi="Times New Roman"/>
          <w:sz w:val="28"/>
          <w:szCs w:val="28"/>
        </w:rPr>
        <w:t xml:space="preserve"> субъективны</w:t>
      </w:r>
      <w:r>
        <w:rPr>
          <w:rFonts w:ascii="Times New Roman" w:hAnsi="Times New Roman"/>
          <w:sz w:val="28"/>
          <w:szCs w:val="28"/>
        </w:rPr>
        <w:t>х</w:t>
      </w:r>
      <w:r w:rsidRPr="00873B58">
        <w:rPr>
          <w:rFonts w:ascii="Times New Roman" w:hAnsi="Times New Roman"/>
          <w:sz w:val="28"/>
          <w:szCs w:val="28"/>
        </w:rPr>
        <w:t xml:space="preserve"> (рефлексивны</w:t>
      </w:r>
      <w:r>
        <w:rPr>
          <w:rFonts w:ascii="Times New Roman" w:hAnsi="Times New Roman"/>
          <w:sz w:val="28"/>
          <w:szCs w:val="28"/>
        </w:rPr>
        <w:t>х, поведенческих</w:t>
      </w:r>
      <w:r w:rsidRPr="00873B58">
        <w:rPr>
          <w:rFonts w:ascii="Times New Roman" w:hAnsi="Times New Roman"/>
          <w:sz w:val="28"/>
          <w:szCs w:val="28"/>
        </w:rPr>
        <w:t>) фактор</w:t>
      </w:r>
      <w:r>
        <w:rPr>
          <w:rFonts w:ascii="Times New Roman" w:hAnsi="Times New Roman"/>
          <w:sz w:val="28"/>
          <w:szCs w:val="28"/>
        </w:rPr>
        <w:t>ов</w:t>
      </w:r>
      <w:r w:rsidRPr="00873B58">
        <w:rPr>
          <w:rFonts w:ascii="Times New Roman" w:hAnsi="Times New Roman"/>
          <w:sz w:val="28"/>
          <w:szCs w:val="28"/>
        </w:rPr>
        <w:t>, таки</w:t>
      </w:r>
      <w:r>
        <w:rPr>
          <w:rFonts w:ascii="Times New Roman" w:hAnsi="Times New Roman"/>
          <w:sz w:val="28"/>
          <w:szCs w:val="28"/>
        </w:rPr>
        <w:t>х</w:t>
      </w:r>
      <w:r w:rsidRPr="00873B58">
        <w:rPr>
          <w:rFonts w:ascii="Times New Roman" w:hAnsi="Times New Roman"/>
          <w:sz w:val="28"/>
          <w:szCs w:val="28"/>
        </w:rPr>
        <w:t xml:space="preserve"> как </w:t>
      </w:r>
      <w:r w:rsidRPr="00873B58">
        <w:rPr>
          <w:rFonts w:ascii="Times New Roman" w:hAnsi="Times New Roman"/>
          <w:i/>
          <w:sz w:val="28"/>
          <w:szCs w:val="28"/>
        </w:rPr>
        <w:t>доверие населения и предприятий к национальным деньгам, к политике центрального банка и к банковской системе</w:t>
      </w:r>
      <w:r w:rsidRPr="00873B58">
        <w:rPr>
          <w:rFonts w:ascii="Times New Roman" w:hAnsi="Times New Roman"/>
          <w:sz w:val="28"/>
          <w:szCs w:val="28"/>
        </w:rPr>
        <w:t xml:space="preserve"> </w:t>
      </w:r>
      <w:r w:rsidRPr="00873B58">
        <w:rPr>
          <w:rFonts w:ascii="Times New Roman" w:hAnsi="Times New Roman"/>
          <w:i/>
          <w:sz w:val="28"/>
          <w:szCs w:val="28"/>
        </w:rPr>
        <w:t>в целом</w:t>
      </w:r>
      <w:r w:rsidRPr="00873B58">
        <w:rPr>
          <w:rFonts w:ascii="Times New Roman" w:hAnsi="Times New Roman"/>
          <w:sz w:val="28"/>
          <w:szCs w:val="28"/>
        </w:rPr>
        <w:t xml:space="preserve">. </w:t>
      </w:r>
    </w:p>
    <w:p w:rsidR="00125A9B" w:rsidRPr="002F4FB6" w:rsidRDefault="00125A9B" w:rsidP="00125A9B">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12. Также можно утверждать</w:t>
      </w:r>
      <w:r w:rsidRPr="00873B58">
        <w:rPr>
          <w:rFonts w:ascii="Times New Roman" w:hAnsi="Times New Roman"/>
          <w:sz w:val="28"/>
          <w:szCs w:val="28"/>
        </w:rPr>
        <w:t xml:space="preserve">, </w:t>
      </w:r>
      <w:r>
        <w:rPr>
          <w:rFonts w:ascii="Times New Roman" w:hAnsi="Times New Roman"/>
          <w:sz w:val="28"/>
          <w:szCs w:val="28"/>
        </w:rPr>
        <w:t xml:space="preserve">что, соответственно, и </w:t>
      </w:r>
      <w:r w:rsidRPr="00873B58">
        <w:rPr>
          <w:rFonts w:ascii="Times New Roman" w:hAnsi="Times New Roman"/>
          <w:i/>
          <w:sz w:val="28"/>
          <w:szCs w:val="28"/>
        </w:rPr>
        <w:t>денежный мультипликатор в значительной степени имеет рефлексивную природу: чем большим доверием пользуется денежная система и денежно-кредитная политика, тем с большей эффективностью национальные деньги могут выполнять все свои функции, и, конечно, прежде всего, функцию накопления.</w:t>
      </w:r>
      <w:r>
        <w:rPr>
          <w:rFonts w:ascii="Times New Roman" w:hAnsi="Times New Roman"/>
          <w:i/>
          <w:sz w:val="28"/>
          <w:szCs w:val="28"/>
        </w:rPr>
        <w:t xml:space="preserve"> </w:t>
      </w:r>
      <w:r>
        <w:rPr>
          <w:rFonts w:ascii="Times New Roman" w:eastAsia="TimesNewRoman" w:hAnsi="Times New Roman"/>
          <w:sz w:val="28"/>
          <w:szCs w:val="28"/>
        </w:rPr>
        <w:t>Поэтому</w:t>
      </w:r>
      <w:r w:rsidRPr="00873B58">
        <w:rPr>
          <w:rFonts w:ascii="Times New Roman" w:eastAsia="TimesNewRoman" w:hAnsi="Times New Roman"/>
          <w:sz w:val="28"/>
          <w:szCs w:val="28"/>
        </w:rPr>
        <w:t xml:space="preserve"> помимо соблюдения объективных макроэкономических пропорций, </w:t>
      </w:r>
      <w:r>
        <w:rPr>
          <w:rFonts w:ascii="Times New Roman" w:eastAsia="TimesNewRoman" w:hAnsi="Times New Roman"/>
          <w:sz w:val="28"/>
          <w:szCs w:val="28"/>
        </w:rPr>
        <w:t>крайне</w:t>
      </w:r>
      <w:r w:rsidRPr="00873B58">
        <w:rPr>
          <w:rFonts w:ascii="Times New Roman" w:eastAsia="TimesNewRoman" w:hAnsi="Times New Roman"/>
          <w:sz w:val="28"/>
          <w:szCs w:val="28"/>
        </w:rPr>
        <w:t xml:space="preserve"> важно поддержание </w:t>
      </w:r>
      <w:r>
        <w:rPr>
          <w:rFonts w:ascii="Times New Roman" w:eastAsia="TimesNewRoman,Italic" w:hAnsi="Times New Roman"/>
          <w:iCs/>
          <w:sz w:val="28"/>
          <w:szCs w:val="28"/>
        </w:rPr>
        <w:t xml:space="preserve">поведенческой </w:t>
      </w:r>
      <w:r w:rsidRPr="00873B58">
        <w:rPr>
          <w:rFonts w:ascii="Times New Roman" w:eastAsia="TimesNewRoman,Italic" w:hAnsi="Times New Roman"/>
          <w:iCs/>
          <w:sz w:val="28"/>
          <w:szCs w:val="28"/>
        </w:rPr>
        <w:t>стабильности денежного рынка</w:t>
      </w:r>
      <w:r>
        <w:rPr>
          <w:rFonts w:ascii="Times New Roman" w:eastAsia="TimesNewRoman,Italic" w:hAnsi="Times New Roman"/>
          <w:iCs/>
          <w:sz w:val="28"/>
          <w:szCs w:val="28"/>
        </w:rPr>
        <w:t xml:space="preserve">, как определяя </w:t>
      </w:r>
      <w:r w:rsidRPr="00873B58">
        <w:rPr>
          <w:rFonts w:ascii="Times New Roman" w:hAnsi="Times New Roman"/>
          <w:i/>
          <w:sz w:val="28"/>
          <w:szCs w:val="28"/>
        </w:rPr>
        <w:t>допустим</w:t>
      </w:r>
      <w:r>
        <w:rPr>
          <w:rFonts w:ascii="Times New Roman" w:hAnsi="Times New Roman"/>
          <w:i/>
          <w:sz w:val="28"/>
          <w:szCs w:val="28"/>
        </w:rPr>
        <w:t>ый</w:t>
      </w:r>
      <w:r w:rsidRPr="00873B58">
        <w:rPr>
          <w:rFonts w:ascii="Times New Roman" w:hAnsi="Times New Roman"/>
          <w:i/>
          <w:sz w:val="28"/>
          <w:szCs w:val="28"/>
        </w:rPr>
        <w:t xml:space="preserve"> уров</w:t>
      </w:r>
      <w:r>
        <w:rPr>
          <w:rFonts w:ascii="Times New Roman" w:hAnsi="Times New Roman"/>
          <w:i/>
          <w:sz w:val="28"/>
          <w:szCs w:val="28"/>
        </w:rPr>
        <w:t>е</w:t>
      </w:r>
      <w:r w:rsidRPr="00873B58">
        <w:rPr>
          <w:rFonts w:ascii="Times New Roman" w:hAnsi="Times New Roman"/>
          <w:i/>
          <w:sz w:val="28"/>
          <w:szCs w:val="28"/>
        </w:rPr>
        <w:t>н</w:t>
      </w:r>
      <w:r>
        <w:rPr>
          <w:rFonts w:ascii="Times New Roman" w:hAnsi="Times New Roman"/>
          <w:i/>
          <w:sz w:val="28"/>
          <w:szCs w:val="28"/>
        </w:rPr>
        <w:t>ь</w:t>
      </w:r>
      <w:r w:rsidRPr="00873B58">
        <w:rPr>
          <w:rFonts w:ascii="Times New Roman" w:hAnsi="Times New Roman"/>
          <w:i/>
          <w:sz w:val="28"/>
          <w:szCs w:val="28"/>
        </w:rPr>
        <w:t xml:space="preserve"> транспарентности денежно-кредитной политики для экономических агентов</w:t>
      </w:r>
      <w:r>
        <w:rPr>
          <w:rFonts w:ascii="Times New Roman" w:hAnsi="Times New Roman"/>
          <w:i/>
          <w:sz w:val="28"/>
          <w:szCs w:val="28"/>
        </w:rPr>
        <w:t>, так и используя другие способы</w:t>
      </w:r>
      <w:r w:rsidRPr="00873B58">
        <w:rPr>
          <w:rFonts w:ascii="Times New Roman" w:eastAsia="TimesNewRoman,Italic" w:hAnsi="Times New Roman"/>
          <w:iCs/>
          <w:sz w:val="28"/>
          <w:szCs w:val="28"/>
        </w:rPr>
        <w:t xml:space="preserve"> </w:t>
      </w:r>
      <w:r>
        <w:rPr>
          <w:rFonts w:ascii="Times New Roman" w:eastAsia="TimesNewRoman,Italic" w:hAnsi="Times New Roman"/>
          <w:i/>
          <w:iCs/>
          <w:sz w:val="28"/>
          <w:szCs w:val="28"/>
        </w:rPr>
        <w:t>повышения доверия к национальным деньгам (рост интерактивности денежной системы, контроль за публичными выступлениями различного рода экспертов в СМИ, отказ от расчетов в иностранной валюте во внутренних расчетах и пр.)</w:t>
      </w:r>
      <w:r w:rsidRPr="00873B58">
        <w:rPr>
          <w:rFonts w:ascii="Times New Roman" w:eastAsia="TimesNewRoman,Italic" w:hAnsi="Times New Roman"/>
          <w:i/>
          <w:iCs/>
          <w:sz w:val="28"/>
          <w:szCs w:val="28"/>
        </w:rPr>
        <w:t xml:space="preserve">  </w:t>
      </w:r>
      <w:r>
        <w:rPr>
          <w:rFonts w:ascii="Times New Roman" w:hAnsi="Times New Roman"/>
          <w:sz w:val="28"/>
          <w:szCs w:val="28"/>
        </w:rPr>
        <w:t>Таким образом,</w:t>
      </w:r>
      <w:r w:rsidRPr="00873B58">
        <w:rPr>
          <w:rFonts w:ascii="Times New Roman" w:eastAsia="TimesNewRoman" w:hAnsi="Times New Roman"/>
          <w:sz w:val="28"/>
          <w:szCs w:val="28"/>
        </w:rPr>
        <w:t xml:space="preserve"> </w:t>
      </w:r>
      <w:r w:rsidRPr="00873B58">
        <w:rPr>
          <w:rStyle w:val="af4"/>
          <w:rFonts w:ascii="Times New Roman" w:hAnsi="Times New Roman"/>
          <w:sz w:val="28"/>
          <w:szCs w:val="28"/>
        </w:rPr>
        <w:t>информационно-рефлексивное управление денежной системой</w:t>
      </w:r>
      <w:r w:rsidRPr="00873B58">
        <w:rPr>
          <w:rStyle w:val="af4"/>
          <w:rFonts w:ascii="Times New Roman" w:hAnsi="Times New Roman"/>
          <w:b/>
          <w:sz w:val="28"/>
          <w:szCs w:val="28"/>
        </w:rPr>
        <w:t xml:space="preserve"> – </w:t>
      </w:r>
      <w:r w:rsidRPr="00873B58">
        <w:rPr>
          <w:rStyle w:val="af4"/>
          <w:rFonts w:ascii="Times New Roman" w:hAnsi="Times New Roman"/>
          <w:sz w:val="28"/>
          <w:szCs w:val="28"/>
        </w:rPr>
        <w:t xml:space="preserve">основа  </w:t>
      </w:r>
      <w:r w:rsidRPr="00873B58">
        <w:rPr>
          <w:rFonts w:ascii="Times New Roman" w:eastAsia="TimesNewRoman" w:hAnsi="Times New Roman"/>
          <w:sz w:val="28"/>
          <w:szCs w:val="28"/>
        </w:rPr>
        <w:t xml:space="preserve">обеспечения </w:t>
      </w:r>
      <w:r w:rsidRPr="00873B58">
        <w:rPr>
          <w:rFonts w:ascii="Times New Roman" w:eastAsia="TimesNewRoman,Italic" w:hAnsi="Times New Roman"/>
          <w:iCs/>
          <w:sz w:val="28"/>
          <w:szCs w:val="28"/>
        </w:rPr>
        <w:t>устойчивого развития денежного рынка</w:t>
      </w:r>
      <w:r w:rsidRPr="00873B58">
        <w:rPr>
          <w:rStyle w:val="af4"/>
          <w:rFonts w:ascii="Times New Roman" w:hAnsi="Times New Roman"/>
          <w:sz w:val="28"/>
          <w:szCs w:val="28"/>
        </w:rPr>
        <w:t xml:space="preserve"> </w:t>
      </w:r>
      <w:r w:rsidRPr="00873B58">
        <w:rPr>
          <w:rFonts w:ascii="Times New Roman" w:eastAsia="TimesNewRoman" w:hAnsi="Times New Roman"/>
          <w:sz w:val="28"/>
          <w:szCs w:val="28"/>
        </w:rPr>
        <w:t>в глобальном мире</w:t>
      </w:r>
      <w:r w:rsidRPr="00873B58">
        <w:rPr>
          <w:rFonts w:ascii="Times New Roman" w:eastAsia="TimesNewRoman,Italic" w:hAnsi="Times New Roman"/>
          <w:b/>
          <w:i/>
          <w:iCs/>
          <w:sz w:val="28"/>
          <w:szCs w:val="28"/>
        </w:rPr>
        <w:t>,</w:t>
      </w:r>
      <w:r w:rsidRPr="00873B58">
        <w:rPr>
          <w:rFonts w:ascii="Times New Roman" w:eastAsia="TimesNewRoman,Italic" w:hAnsi="Times New Roman"/>
          <w:iCs/>
          <w:sz w:val="28"/>
          <w:szCs w:val="28"/>
        </w:rPr>
        <w:t xml:space="preserve"> </w:t>
      </w:r>
      <w:r w:rsidRPr="00873B58">
        <w:rPr>
          <w:rFonts w:ascii="Times New Roman" w:eastAsia="TimesNewRoman" w:hAnsi="Times New Roman"/>
          <w:sz w:val="28"/>
          <w:szCs w:val="28"/>
        </w:rPr>
        <w:t xml:space="preserve">один из важнейших </w:t>
      </w:r>
      <w:r>
        <w:rPr>
          <w:rFonts w:ascii="Times New Roman" w:eastAsia="TimesNewRoman" w:hAnsi="Times New Roman"/>
          <w:sz w:val="28"/>
          <w:szCs w:val="28"/>
        </w:rPr>
        <w:t>условий</w:t>
      </w:r>
      <w:r w:rsidRPr="00873B58">
        <w:rPr>
          <w:rFonts w:ascii="Times New Roman" w:eastAsia="TimesNewRoman" w:hAnsi="Times New Roman"/>
          <w:sz w:val="28"/>
          <w:szCs w:val="28"/>
        </w:rPr>
        <w:t xml:space="preserve"> </w:t>
      </w:r>
      <w:r>
        <w:rPr>
          <w:rFonts w:ascii="Times New Roman" w:eastAsia="TimesNewRoman,Italic" w:hAnsi="Times New Roman"/>
          <w:iCs/>
          <w:sz w:val="28"/>
          <w:szCs w:val="28"/>
        </w:rPr>
        <w:t>формирования денежной экономики в транзитивных странах</w:t>
      </w:r>
      <w:r w:rsidRPr="00873B58">
        <w:rPr>
          <w:rFonts w:ascii="Times New Roman" w:eastAsia="TimesNewRoman" w:hAnsi="Times New Roman"/>
          <w:sz w:val="28"/>
          <w:szCs w:val="28"/>
        </w:rPr>
        <w:t xml:space="preserve">. </w:t>
      </w:r>
      <w:r w:rsidRPr="00873B58">
        <w:rPr>
          <w:rFonts w:ascii="Times New Roman" w:hAnsi="Times New Roman"/>
          <w:i/>
          <w:sz w:val="28"/>
          <w:szCs w:val="28"/>
        </w:rPr>
        <w:t xml:space="preserve"> </w:t>
      </w:r>
    </w:p>
    <w:p w:rsidR="00125A9B" w:rsidRPr="0073320F" w:rsidRDefault="00125A9B" w:rsidP="00125A9B">
      <w:pPr>
        <w:spacing w:after="0" w:line="360" w:lineRule="auto"/>
        <w:ind w:firstLine="709"/>
        <w:jc w:val="both"/>
        <w:rPr>
          <w:rFonts w:ascii="Times New Roman" w:hAnsi="Times New Roman"/>
          <w:sz w:val="28"/>
          <w:szCs w:val="28"/>
        </w:rPr>
      </w:pPr>
      <w:r>
        <w:rPr>
          <w:rFonts w:ascii="Times New Roman" w:hAnsi="Times New Roman"/>
          <w:sz w:val="28"/>
          <w:szCs w:val="28"/>
        </w:rPr>
        <w:t>13.</w:t>
      </w:r>
      <w:r w:rsidRPr="00272EFE">
        <w:rPr>
          <w:rFonts w:ascii="Times New Roman" w:hAnsi="Times New Roman"/>
          <w:sz w:val="28"/>
          <w:szCs w:val="28"/>
        </w:rPr>
        <w:t xml:space="preserve"> </w:t>
      </w:r>
      <w:r>
        <w:rPr>
          <w:rFonts w:ascii="Times New Roman" w:hAnsi="Times New Roman"/>
          <w:sz w:val="28"/>
          <w:szCs w:val="28"/>
        </w:rPr>
        <w:t xml:space="preserve">Представляется, что </w:t>
      </w:r>
      <w:r w:rsidRPr="0073320F">
        <w:rPr>
          <w:rFonts w:ascii="Times New Roman" w:hAnsi="Times New Roman"/>
          <w:sz w:val="28"/>
          <w:szCs w:val="28"/>
        </w:rPr>
        <w:t>центральный банк в транзитивной экономик</w:t>
      </w:r>
      <w:r>
        <w:rPr>
          <w:rFonts w:ascii="Times New Roman" w:hAnsi="Times New Roman"/>
          <w:sz w:val="28"/>
          <w:szCs w:val="28"/>
        </w:rPr>
        <w:t>е</w:t>
      </w:r>
      <w:r w:rsidRPr="0073320F">
        <w:rPr>
          <w:rFonts w:ascii="Times New Roman" w:hAnsi="Times New Roman"/>
          <w:sz w:val="28"/>
          <w:szCs w:val="28"/>
        </w:rPr>
        <w:t xml:space="preserve">,  являясь главным эмиссионным центром и имея значительные возможности влияния на экономику, должен осуществлять активную денежно-кредитную политику. </w:t>
      </w:r>
      <w:r>
        <w:rPr>
          <w:rFonts w:ascii="Times New Roman" w:hAnsi="Times New Roman"/>
          <w:sz w:val="28"/>
          <w:szCs w:val="28"/>
        </w:rPr>
        <w:t>Это обусловлено тем</w:t>
      </w:r>
      <w:r w:rsidRPr="0073320F">
        <w:rPr>
          <w:rFonts w:ascii="Times New Roman" w:hAnsi="Times New Roman"/>
          <w:sz w:val="28"/>
          <w:szCs w:val="28"/>
        </w:rPr>
        <w:t xml:space="preserve">, что для существования саморегулируемого рыночного механизма необходимо, как минимум, наличие эффективного рынка, что для переходной экономики </w:t>
      </w:r>
      <w:r w:rsidRPr="0073320F">
        <w:rPr>
          <w:rFonts w:ascii="Times New Roman" w:hAnsi="Times New Roman"/>
          <w:i/>
          <w:sz w:val="28"/>
          <w:szCs w:val="28"/>
        </w:rPr>
        <w:t>по причине ведущей административной институциональной матрицы</w:t>
      </w:r>
      <w:r w:rsidRPr="0073320F">
        <w:rPr>
          <w:rFonts w:ascii="Times New Roman" w:hAnsi="Times New Roman"/>
          <w:sz w:val="28"/>
          <w:szCs w:val="28"/>
        </w:rPr>
        <w:t xml:space="preserve"> </w:t>
      </w:r>
      <w:r w:rsidRPr="0073320F">
        <w:rPr>
          <w:rFonts w:ascii="Times New Roman" w:hAnsi="Times New Roman"/>
          <w:i/>
          <w:sz w:val="28"/>
          <w:szCs w:val="28"/>
        </w:rPr>
        <w:t>и наличия соответствующих институциональных «ловушек» является основной проблемой.</w:t>
      </w:r>
      <w:r>
        <w:rPr>
          <w:rFonts w:ascii="Times New Roman" w:hAnsi="Times New Roman"/>
          <w:i/>
          <w:sz w:val="28"/>
          <w:szCs w:val="28"/>
        </w:rPr>
        <w:t xml:space="preserve"> </w:t>
      </w:r>
      <w:r>
        <w:rPr>
          <w:rFonts w:ascii="Times New Roman" w:hAnsi="Times New Roman"/>
          <w:sz w:val="28"/>
          <w:szCs w:val="28"/>
        </w:rPr>
        <w:t>Ц</w:t>
      </w:r>
      <w:r w:rsidRPr="0073320F">
        <w:rPr>
          <w:rFonts w:ascii="Times New Roman" w:hAnsi="Times New Roman"/>
          <w:sz w:val="28"/>
          <w:szCs w:val="28"/>
        </w:rPr>
        <w:t>ентральн</w:t>
      </w:r>
      <w:r>
        <w:rPr>
          <w:rFonts w:ascii="Times New Roman" w:hAnsi="Times New Roman"/>
          <w:sz w:val="28"/>
          <w:szCs w:val="28"/>
        </w:rPr>
        <w:t>ый</w:t>
      </w:r>
      <w:r w:rsidRPr="0073320F">
        <w:rPr>
          <w:rFonts w:ascii="Times New Roman" w:hAnsi="Times New Roman"/>
          <w:sz w:val="28"/>
          <w:szCs w:val="28"/>
        </w:rPr>
        <w:t xml:space="preserve"> банк</w:t>
      </w:r>
      <w:r>
        <w:rPr>
          <w:rFonts w:ascii="Times New Roman" w:hAnsi="Times New Roman"/>
          <w:sz w:val="28"/>
          <w:szCs w:val="28"/>
        </w:rPr>
        <w:t xml:space="preserve"> в переходной экономике</w:t>
      </w:r>
      <w:r w:rsidRPr="0073320F">
        <w:rPr>
          <w:rFonts w:ascii="Times New Roman" w:hAnsi="Times New Roman"/>
          <w:sz w:val="28"/>
          <w:szCs w:val="28"/>
        </w:rPr>
        <w:t xml:space="preserve"> </w:t>
      </w:r>
      <w:r>
        <w:rPr>
          <w:rFonts w:ascii="Times New Roman" w:hAnsi="Times New Roman"/>
          <w:sz w:val="28"/>
          <w:szCs w:val="28"/>
        </w:rPr>
        <w:t xml:space="preserve">должен </w:t>
      </w:r>
      <w:r w:rsidRPr="0073320F">
        <w:rPr>
          <w:rFonts w:ascii="Times New Roman" w:hAnsi="Times New Roman"/>
          <w:sz w:val="28"/>
          <w:szCs w:val="28"/>
        </w:rPr>
        <w:t>не просто «</w:t>
      </w:r>
      <w:r>
        <w:rPr>
          <w:rFonts w:ascii="Times New Roman" w:hAnsi="Times New Roman"/>
          <w:sz w:val="28"/>
          <w:szCs w:val="28"/>
        </w:rPr>
        <w:t>идти</w:t>
      </w:r>
      <w:r w:rsidRPr="0073320F">
        <w:rPr>
          <w:rFonts w:ascii="Times New Roman" w:hAnsi="Times New Roman"/>
          <w:sz w:val="28"/>
          <w:szCs w:val="28"/>
        </w:rPr>
        <w:t xml:space="preserve">» за рынком, тем или иным образом отвечая на изменение ключевых экономических переменных, а </w:t>
      </w:r>
      <w:r w:rsidRPr="0073320F">
        <w:rPr>
          <w:rFonts w:ascii="Times New Roman" w:hAnsi="Times New Roman"/>
          <w:i/>
          <w:sz w:val="28"/>
          <w:szCs w:val="28"/>
        </w:rPr>
        <w:t>активно формирова</w:t>
      </w:r>
      <w:r>
        <w:rPr>
          <w:rFonts w:ascii="Times New Roman" w:hAnsi="Times New Roman"/>
          <w:i/>
          <w:sz w:val="28"/>
          <w:szCs w:val="28"/>
        </w:rPr>
        <w:t>ть</w:t>
      </w:r>
      <w:r w:rsidRPr="0073320F">
        <w:rPr>
          <w:rFonts w:ascii="Times New Roman" w:hAnsi="Times New Roman"/>
          <w:i/>
          <w:sz w:val="28"/>
          <w:szCs w:val="28"/>
        </w:rPr>
        <w:t xml:space="preserve"> его, воздействуя в соответствии с поставленными макроэкономическими целями.</w:t>
      </w:r>
      <w:r w:rsidRPr="0073320F">
        <w:rPr>
          <w:rFonts w:ascii="Times New Roman" w:hAnsi="Times New Roman"/>
          <w:sz w:val="28"/>
          <w:szCs w:val="28"/>
        </w:rPr>
        <w:t xml:space="preserve"> Иное понимание роли центрального банка и значимости денежно-кредитного регулирования ведёт, на наш взгляд, к неполному использованию возможностей монетарного сектора для целей развития транз</w:t>
      </w:r>
      <w:r>
        <w:rPr>
          <w:rFonts w:ascii="Times New Roman" w:hAnsi="Times New Roman"/>
          <w:sz w:val="28"/>
          <w:szCs w:val="28"/>
        </w:rPr>
        <w:t xml:space="preserve">итивной экономики. </w:t>
      </w:r>
      <w:r w:rsidRPr="0073320F">
        <w:rPr>
          <w:rFonts w:ascii="Times New Roman" w:hAnsi="Times New Roman"/>
          <w:sz w:val="28"/>
          <w:szCs w:val="28"/>
        </w:rPr>
        <w:t>Понятно, что речь не идет о необоснованной эмиссионной (кредитной) активности центрального банка, которая неизбежно влечет превышение предложения денег сверх реального платежеспособного спроса,  грозит ростом фидуциарной</w:t>
      </w:r>
      <w:r w:rsidRPr="0073320F">
        <w:rPr>
          <w:rStyle w:val="a9"/>
          <w:rFonts w:ascii="Times New Roman" w:hAnsi="Times New Roman"/>
          <w:sz w:val="28"/>
          <w:szCs w:val="28"/>
        </w:rPr>
        <w:footnoteReference w:id="107"/>
      </w:r>
      <w:r w:rsidRPr="0073320F">
        <w:rPr>
          <w:rFonts w:ascii="Times New Roman" w:hAnsi="Times New Roman"/>
          <w:sz w:val="28"/>
          <w:szCs w:val="28"/>
        </w:rPr>
        <w:t xml:space="preserve"> составляющей совокупного спроса и активизацией монетарных факторов инфляционного процесса с уже известными последствиями. Однако в границах реального (т.е. платежеспособного) спроса на деньги кредит реализует свою важнейшую функцию – воспроизводственную, которая позволяет обеспечивать экономический рост на основе антиципации дохода (то есть за счет ожидаемых в будущем доходов). Именно кредит является основой современного расширенного воспроизводства</w:t>
      </w:r>
      <w:r>
        <w:rPr>
          <w:rFonts w:ascii="Times New Roman" w:hAnsi="Times New Roman"/>
          <w:sz w:val="28"/>
          <w:szCs w:val="28"/>
        </w:rPr>
        <w:t>, поэтому</w:t>
      </w:r>
      <w:r w:rsidRPr="0073320F">
        <w:rPr>
          <w:rFonts w:ascii="Times New Roman" w:hAnsi="Times New Roman"/>
          <w:sz w:val="28"/>
          <w:szCs w:val="28"/>
        </w:rPr>
        <w:t xml:space="preserve"> </w:t>
      </w:r>
      <w:r w:rsidRPr="00DF4418">
        <w:rPr>
          <w:rFonts w:ascii="Times New Roman" w:hAnsi="Times New Roman"/>
          <w:sz w:val="28"/>
          <w:szCs w:val="28"/>
        </w:rPr>
        <w:t>денежно-кредитная политика, обеспечивая благоприятные условия для роста доходности производственных инвестиций, тем самым будет способствовать оптимизации денежного предложения. Иное понимание влечет за собой недоиспользование имеющихся возможностей монетарного регулирования, так как надо помнить, что сама по себе финансовая стабилизация  представляет собой только средство достижения основных макроэкономических целей, а не саму цель.</w:t>
      </w:r>
    </w:p>
    <w:p w:rsidR="00125A9B" w:rsidRDefault="00125A9B" w:rsidP="00125A9B">
      <w:pPr>
        <w:spacing w:after="0" w:line="360" w:lineRule="auto"/>
        <w:ind w:firstLine="709"/>
        <w:jc w:val="both"/>
        <w:rPr>
          <w:rFonts w:ascii="Times New Roman" w:hAnsi="Times New Roman"/>
          <w:sz w:val="28"/>
          <w:szCs w:val="28"/>
        </w:rPr>
      </w:pPr>
      <w:r w:rsidRPr="00272EFE">
        <w:rPr>
          <w:rFonts w:ascii="Times New Roman" w:hAnsi="Times New Roman"/>
          <w:sz w:val="28"/>
          <w:szCs w:val="28"/>
        </w:rPr>
        <w:t>14.</w:t>
      </w:r>
      <w:r>
        <w:rPr>
          <w:rFonts w:ascii="Times New Roman" w:hAnsi="Times New Roman"/>
          <w:sz w:val="28"/>
          <w:szCs w:val="28"/>
        </w:rPr>
        <w:t xml:space="preserve"> Одной из главных задач денежно-кредитной политики становится п</w:t>
      </w:r>
      <w:r w:rsidRPr="00EE477E">
        <w:rPr>
          <w:rFonts w:ascii="Times New Roman" w:hAnsi="Times New Roman"/>
          <w:sz w:val="28"/>
          <w:szCs w:val="28"/>
        </w:rPr>
        <w:t xml:space="preserve">оиск </w:t>
      </w:r>
      <w:r>
        <w:rPr>
          <w:rFonts w:ascii="Times New Roman" w:hAnsi="Times New Roman"/>
          <w:sz w:val="28"/>
          <w:szCs w:val="28"/>
        </w:rPr>
        <w:t xml:space="preserve">адекватного </w:t>
      </w:r>
      <w:r w:rsidRPr="00EE477E">
        <w:rPr>
          <w:rFonts w:ascii="Times New Roman" w:hAnsi="Times New Roman"/>
          <w:sz w:val="28"/>
          <w:szCs w:val="28"/>
        </w:rPr>
        <w:t>институциональн</w:t>
      </w:r>
      <w:r>
        <w:rPr>
          <w:rFonts w:ascii="Times New Roman" w:hAnsi="Times New Roman"/>
          <w:sz w:val="28"/>
          <w:szCs w:val="28"/>
        </w:rPr>
        <w:t>ого</w:t>
      </w:r>
      <w:r w:rsidRPr="00EE477E">
        <w:rPr>
          <w:rFonts w:ascii="Times New Roman" w:hAnsi="Times New Roman"/>
          <w:sz w:val="28"/>
          <w:szCs w:val="28"/>
        </w:rPr>
        <w:t xml:space="preserve"> баланс</w:t>
      </w:r>
      <w:r>
        <w:rPr>
          <w:rFonts w:ascii="Times New Roman" w:hAnsi="Times New Roman"/>
          <w:sz w:val="28"/>
          <w:szCs w:val="28"/>
        </w:rPr>
        <w:t>а, то есть</w:t>
      </w:r>
      <w:r w:rsidRPr="00EE477E">
        <w:rPr>
          <w:rFonts w:ascii="Times New Roman" w:hAnsi="Times New Roman"/>
          <w:sz w:val="28"/>
          <w:szCs w:val="28"/>
        </w:rPr>
        <w:t xml:space="preserve"> </w:t>
      </w:r>
      <w:r>
        <w:rPr>
          <w:rFonts w:ascii="Times New Roman" w:hAnsi="Times New Roman"/>
          <w:sz w:val="28"/>
          <w:szCs w:val="28"/>
        </w:rPr>
        <w:t xml:space="preserve">такого </w:t>
      </w:r>
      <w:r w:rsidRPr="00EE477E">
        <w:rPr>
          <w:rFonts w:ascii="Times New Roman" w:hAnsi="Times New Roman"/>
          <w:sz w:val="28"/>
          <w:szCs w:val="28"/>
        </w:rPr>
        <w:t>соотношения базовых и комплементарных институтов</w:t>
      </w:r>
      <w:r>
        <w:rPr>
          <w:rFonts w:ascii="Times New Roman" w:hAnsi="Times New Roman"/>
          <w:sz w:val="28"/>
          <w:szCs w:val="28"/>
        </w:rPr>
        <w:t xml:space="preserve"> банковской системы страны</w:t>
      </w:r>
      <w:r w:rsidRPr="00EE477E">
        <w:rPr>
          <w:rFonts w:ascii="Times New Roman" w:hAnsi="Times New Roman"/>
          <w:sz w:val="28"/>
          <w:szCs w:val="28"/>
        </w:rPr>
        <w:t>,</w:t>
      </w:r>
      <w:r>
        <w:rPr>
          <w:rFonts w:ascii="Times New Roman" w:hAnsi="Times New Roman"/>
          <w:sz w:val="28"/>
          <w:szCs w:val="28"/>
        </w:rPr>
        <w:t xml:space="preserve"> </w:t>
      </w:r>
      <w:r w:rsidRPr="00425AA2">
        <w:rPr>
          <w:rFonts w:ascii="Times New Roman" w:hAnsi="Times New Roman"/>
          <w:sz w:val="28"/>
          <w:szCs w:val="28"/>
        </w:rPr>
        <w:t xml:space="preserve">которое бы соответствовало </w:t>
      </w:r>
      <w:r>
        <w:rPr>
          <w:rFonts w:ascii="Times New Roman" w:hAnsi="Times New Roman"/>
          <w:sz w:val="28"/>
          <w:szCs w:val="28"/>
        </w:rPr>
        <w:t>сложившейся структуре</w:t>
      </w:r>
      <w:r w:rsidRPr="00425AA2">
        <w:rPr>
          <w:rFonts w:ascii="Times New Roman" w:hAnsi="Times New Roman"/>
          <w:sz w:val="28"/>
          <w:szCs w:val="28"/>
        </w:rPr>
        <w:t xml:space="preserve"> реально</w:t>
      </w:r>
      <w:r>
        <w:rPr>
          <w:rFonts w:ascii="Times New Roman" w:hAnsi="Times New Roman"/>
          <w:sz w:val="28"/>
          <w:szCs w:val="28"/>
        </w:rPr>
        <w:t>го</w:t>
      </w:r>
      <w:r w:rsidRPr="00425AA2">
        <w:rPr>
          <w:rFonts w:ascii="Times New Roman" w:hAnsi="Times New Roman"/>
          <w:sz w:val="28"/>
          <w:szCs w:val="28"/>
        </w:rPr>
        <w:t xml:space="preserve"> сектор</w:t>
      </w:r>
      <w:r>
        <w:rPr>
          <w:rFonts w:ascii="Times New Roman" w:hAnsi="Times New Roman"/>
          <w:sz w:val="28"/>
          <w:szCs w:val="28"/>
        </w:rPr>
        <w:t>а</w:t>
      </w:r>
      <w:r w:rsidRPr="00425AA2">
        <w:rPr>
          <w:rFonts w:ascii="Times New Roman" w:hAnsi="Times New Roman"/>
          <w:sz w:val="28"/>
          <w:szCs w:val="28"/>
        </w:rPr>
        <w:t xml:space="preserve"> </w:t>
      </w:r>
      <w:r>
        <w:rPr>
          <w:rFonts w:ascii="Times New Roman" w:hAnsi="Times New Roman"/>
          <w:sz w:val="28"/>
          <w:szCs w:val="28"/>
        </w:rPr>
        <w:t>экономики</w:t>
      </w:r>
      <w:r>
        <w:rPr>
          <w:sz w:val="23"/>
          <w:szCs w:val="23"/>
        </w:rPr>
        <w:t xml:space="preserve">. </w:t>
      </w:r>
      <w:r>
        <w:rPr>
          <w:rFonts w:ascii="Times New Roman" w:hAnsi="Times New Roman"/>
          <w:sz w:val="28"/>
          <w:szCs w:val="28"/>
        </w:rPr>
        <w:t xml:space="preserve">Причем поиск отмеченного выше баланса означает также </w:t>
      </w:r>
      <w:r w:rsidRPr="00DF4418">
        <w:rPr>
          <w:rFonts w:ascii="Times New Roman" w:hAnsi="Times New Roman"/>
          <w:sz w:val="28"/>
          <w:szCs w:val="28"/>
        </w:rPr>
        <w:t xml:space="preserve">необходимость построения соответствующей ему системы методов монетарной политики. Иными словами, в условиях транзитивной экономики вопрос стоит не об «искоренении» административных и переходе к экономическим методам денежно-кредитной политики, а лишь о поиске оптимального их соотношения, соответствующего сложившейся институциональной структуре национальной экономики. Особо подчеркнем, что «подстраивание» институционального баланса банковской системы под базовую (административную) матрицу реального сектора вовсе не означает, что последний в условиях транзитивной экономики не требует корректировки в пользу усиления своей комплементарной (рыночной) составляющей. Однако </w:t>
      </w:r>
      <w:r>
        <w:rPr>
          <w:rFonts w:ascii="Times New Roman" w:hAnsi="Times New Roman"/>
          <w:sz w:val="28"/>
          <w:szCs w:val="28"/>
        </w:rPr>
        <w:t xml:space="preserve">только </w:t>
      </w:r>
      <w:r w:rsidRPr="00DF4418">
        <w:rPr>
          <w:rFonts w:ascii="Times New Roman" w:hAnsi="Times New Roman"/>
          <w:sz w:val="28"/>
          <w:szCs w:val="28"/>
        </w:rPr>
        <w:t xml:space="preserve">монетарные методы воздействия не смогут </w:t>
      </w:r>
      <w:r>
        <w:rPr>
          <w:rFonts w:ascii="Times New Roman" w:hAnsi="Times New Roman"/>
          <w:sz w:val="28"/>
          <w:szCs w:val="28"/>
        </w:rPr>
        <w:t xml:space="preserve">обеспечить достижение </w:t>
      </w:r>
      <w:r w:rsidRPr="00DF4418">
        <w:rPr>
          <w:rFonts w:ascii="Times New Roman" w:hAnsi="Times New Roman"/>
          <w:sz w:val="28"/>
          <w:szCs w:val="28"/>
        </w:rPr>
        <w:t>желаемой цели, так как в силу консервативности базовой матрицы и ведущей роли реального сектора она лишь будет усиливать таковую в структуре банковской системы страны</w:t>
      </w:r>
      <w:r>
        <w:rPr>
          <w:rFonts w:ascii="Times New Roman" w:hAnsi="Times New Roman"/>
          <w:sz w:val="28"/>
          <w:szCs w:val="28"/>
        </w:rPr>
        <w:t>. Это явится препятствием для решения проблемы активизации рыночной составляющей реального сектора монетарными методами</w:t>
      </w:r>
      <w:r w:rsidRPr="0045679E">
        <w:rPr>
          <w:rFonts w:ascii="Times New Roman" w:hAnsi="Times New Roman"/>
          <w:color w:val="000000"/>
          <w:sz w:val="28"/>
          <w:szCs w:val="28"/>
        </w:rPr>
        <w:t xml:space="preserve">, </w:t>
      </w:r>
      <w:r>
        <w:rPr>
          <w:rFonts w:ascii="Times New Roman" w:hAnsi="Times New Roman"/>
          <w:color w:val="000000"/>
          <w:sz w:val="28"/>
          <w:szCs w:val="28"/>
        </w:rPr>
        <w:t xml:space="preserve">поэтому </w:t>
      </w:r>
      <w:r w:rsidRPr="0045679E">
        <w:rPr>
          <w:rFonts w:ascii="Times New Roman" w:hAnsi="Times New Roman"/>
          <w:color w:val="000000"/>
          <w:sz w:val="28"/>
          <w:szCs w:val="28"/>
        </w:rPr>
        <w:t xml:space="preserve">здесь </w:t>
      </w:r>
      <w:r w:rsidRPr="0045679E">
        <w:rPr>
          <w:rFonts w:ascii="Times New Roman" w:hAnsi="Times New Roman"/>
          <w:i/>
          <w:sz w:val="28"/>
          <w:szCs w:val="28"/>
        </w:rPr>
        <w:t>важна комплексность мер экономического регулирования</w:t>
      </w:r>
      <w:r>
        <w:rPr>
          <w:rFonts w:ascii="Times New Roman" w:hAnsi="Times New Roman"/>
          <w:sz w:val="28"/>
          <w:szCs w:val="28"/>
        </w:rPr>
        <w:t xml:space="preserve">. </w:t>
      </w:r>
    </w:p>
    <w:p w:rsidR="00125A9B" w:rsidRDefault="00125A9B" w:rsidP="00125A9B">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15. Базовая институциональная матрица реального сектора транзитивной экономики </w:t>
      </w:r>
      <w:r w:rsidRPr="0045679E">
        <w:rPr>
          <w:rFonts w:ascii="Times New Roman" w:hAnsi="Times New Roman"/>
          <w:sz w:val="28"/>
          <w:szCs w:val="28"/>
        </w:rPr>
        <w:t>обусловл</w:t>
      </w:r>
      <w:r>
        <w:rPr>
          <w:rFonts w:ascii="Times New Roman" w:hAnsi="Times New Roman"/>
          <w:sz w:val="28"/>
          <w:szCs w:val="28"/>
        </w:rPr>
        <w:t>ивает</w:t>
      </w:r>
      <w:r w:rsidRPr="0045679E">
        <w:rPr>
          <w:rFonts w:ascii="Times New Roman" w:hAnsi="Times New Roman"/>
          <w:sz w:val="28"/>
          <w:szCs w:val="28"/>
        </w:rPr>
        <w:t xml:space="preserve"> значим</w:t>
      </w:r>
      <w:r>
        <w:rPr>
          <w:rFonts w:ascii="Times New Roman" w:hAnsi="Times New Roman"/>
          <w:sz w:val="28"/>
          <w:szCs w:val="28"/>
        </w:rPr>
        <w:t>ость</w:t>
      </w:r>
      <w:r w:rsidRPr="0045679E">
        <w:rPr>
          <w:rFonts w:ascii="Times New Roman" w:hAnsi="Times New Roman"/>
          <w:sz w:val="28"/>
          <w:szCs w:val="28"/>
        </w:rPr>
        <w:t xml:space="preserve"> в инфляционных процессах немонетарных факторов</w:t>
      </w:r>
      <w:r>
        <w:rPr>
          <w:rFonts w:ascii="Times New Roman" w:hAnsi="Times New Roman"/>
          <w:sz w:val="28"/>
          <w:szCs w:val="28"/>
        </w:rPr>
        <w:t>,</w:t>
      </w:r>
      <w:r w:rsidRPr="0045679E">
        <w:rPr>
          <w:rFonts w:ascii="Times New Roman" w:hAnsi="Times New Roman"/>
          <w:sz w:val="28"/>
          <w:szCs w:val="28"/>
        </w:rPr>
        <w:t xml:space="preserve"> в числе </w:t>
      </w:r>
      <w:r>
        <w:rPr>
          <w:rFonts w:ascii="Times New Roman" w:hAnsi="Times New Roman"/>
          <w:sz w:val="28"/>
          <w:szCs w:val="28"/>
        </w:rPr>
        <w:t xml:space="preserve">которых </w:t>
      </w:r>
      <w:r w:rsidRPr="0045679E">
        <w:rPr>
          <w:rFonts w:ascii="Times New Roman" w:hAnsi="Times New Roman"/>
          <w:sz w:val="28"/>
          <w:szCs w:val="28"/>
        </w:rPr>
        <w:t xml:space="preserve">низкий уровень конкурентоспособности предприятий реального сектора, негативная </w:t>
      </w:r>
      <w:r w:rsidRPr="0045679E">
        <w:rPr>
          <w:rFonts w:ascii="Times New Roman" w:eastAsia="TimesNewRomanPSMT" w:hAnsi="Times New Roman"/>
          <w:sz w:val="28"/>
          <w:szCs w:val="28"/>
        </w:rPr>
        <w:t>динамика развития внешнеэкономического сектора и, соответственно, платежного баланса,</w:t>
      </w:r>
      <w:r w:rsidRPr="0045679E">
        <w:rPr>
          <w:rFonts w:ascii="Times New Roman" w:hAnsi="Times New Roman"/>
          <w:sz w:val="28"/>
          <w:szCs w:val="28"/>
        </w:rPr>
        <w:t xml:space="preserve"> рост тариф</w:t>
      </w:r>
      <w:r>
        <w:rPr>
          <w:rFonts w:ascii="Times New Roman" w:hAnsi="Times New Roman"/>
          <w:sz w:val="28"/>
          <w:szCs w:val="28"/>
        </w:rPr>
        <w:t>ов естественных монополий и пр. Поэтому без системных мер в направлении</w:t>
      </w:r>
      <w:r w:rsidRPr="0045679E">
        <w:rPr>
          <w:rFonts w:ascii="Times New Roman" w:hAnsi="Times New Roman"/>
          <w:sz w:val="28"/>
          <w:szCs w:val="28"/>
        </w:rPr>
        <w:t xml:space="preserve"> роста конкурентоспособности национального производства </w:t>
      </w:r>
      <w:r>
        <w:rPr>
          <w:rFonts w:ascii="Times New Roman" w:hAnsi="Times New Roman"/>
          <w:sz w:val="28"/>
          <w:szCs w:val="28"/>
        </w:rPr>
        <w:t>монетарные инструменты, направленные, например,</w:t>
      </w:r>
      <w:r w:rsidRPr="0045679E">
        <w:rPr>
          <w:rFonts w:ascii="Times New Roman" w:hAnsi="Times New Roman"/>
          <w:sz w:val="28"/>
          <w:szCs w:val="28"/>
        </w:rPr>
        <w:t xml:space="preserve"> </w:t>
      </w:r>
      <w:r>
        <w:rPr>
          <w:rFonts w:ascii="Times New Roman" w:hAnsi="Times New Roman"/>
          <w:sz w:val="28"/>
          <w:szCs w:val="28"/>
        </w:rPr>
        <w:t xml:space="preserve">на </w:t>
      </w:r>
      <w:r w:rsidRPr="0045679E">
        <w:rPr>
          <w:rFonts w:ascii="Times New Roman" w:hAnsi="Times New Roman"/>
          <w:sz w:val="28"/>
          <w:szCs w:val="28"/>
        </w:rPr>
        <w:t>поддержание положительного в реальном выражении уровня процентных ста</w:t>
      </w:r>
      <w:r>
        <w:rPr>
          <w:rFonts w:ascii="Times New Roman" w:hAnsi="Times New Roman"/>
          <w:sz w:val="28"/>
          <w:szCs w:val="28"/>
        </w:rPr>
        <w:t>вок, вызовут лишь неизбежный их рост и дальнейшее ухудшение состояния реального сектора.</w:t>
      </w:r>
      <w:r w:rsidRPr="0045679E">
        <w:rPr>
          <w:rFonts w:ascii="Times New Roman" w:hAnsi="Times New Roman"/>
          <w:sz w:val="28"/>
          <w:szCs w:val="28"/>
        </w:rPr>
        <w:t xml:space="preserve"> </w:t>
      </w:r>
      <w:r>
        <w:rPr>
          <w:rFonts w:ascii="Times New Roman" w:hAnsi="Times New Roman"/>
          <w:sz w:val="28"/>
          <w:szCs w:val="28"/>
        </w:rPr>
        <w:t>Иными словами</w:t>
      </w:r>
      <w:r w:rsidRPr="0045679E">
        <w:rPr>
          <w:rFonts w:ascii="Times New Roman" w:hAnsi="Times New Roman"/>
          <w:sz w:val="28"/>
          <w:szCs w:val="28"/>
        </w:rPr>
        <w:t>, вместо ожидаемого позитивного влияния на инфляцию, лишь усилит недоступность кредита для субъектов хозяйствования, еще более ухудшая их положение и усиливая инфляционные процессы</w:t>
      </w:r>
      <w:r>
        <w:rPr>
          <w:rFonts w:ascii="Times New Roman" w:hAnsi="Times New Roman"/>
          <w:sz w:val="28"/>
          <w:szCs w:val="28"/>
        </w:rPr>
        <w:t xml:space="preserve">. Поэтому </w:t>
      </w:r>
      <w:r>
        <w:rPr>
          <w:rFonts w:ascii="Times New Roman" w:hAnsi="Times New Roman"/>
          <w:i/>
          <w:sz w:val="28"/>
          <w:szCs w:val="28"/>
        </w:rPr>
        <w:t xml:space="preserve">только </w:t>
      </w:r>
      <w:r w:rsidRPr="006A1A1B">
        <w:rPr>
          <w:rFonts w:ascii="Times New Roman" w:hAnsi="Times New Roman"/>
          <w:i/>
          <w:sz w:val="28"/>
          <w:szCs w:val="28"/>
        </w:rPr>
        <w:t>структурные реформы, активная промышленная политика и пр., то есть совместны</w:t>
      </w:r>
      <w:r>
        <w:rPr>
          <w:rFonts w:ascii="Times New Roman" w:hAnsi="Times New Roman"/>
          <w:i/>
          <w:sz w:val="28"/>
          <w:szCs w:val="28"/>
        </w:rPr>
        <w:t>е</w:t>
      </w:r>
      <w:r w:rsidRPr="006A1A1B">
        <w:rPr>
          <w:rFonts w:ascii="Times New Roman" w:hAnsi="Times New Roman"/>
          <w:i/>
          <w:sz w:val="28"/>
          <w:szCs w:val="28"/>
        </w:rPr>
        <w:t xml:space="preserve"> усили</w:t>
      </w:r>
      <w:r>
        <w:rPr>
          <w:rFonts w:ascii="Times New Roman" w:hAnsi="Times New Roman"/>
          <w:i/>
          <w:sz w:val="28"/>
          <w:szCs w:val="28"/>
        </w:rPr>
        <w:t>я</w:t>
      </w:r>
      <w:r w:rsidRPr="006A1A1B">
        <w:rPr>
          <w:rFonts w:ascii="Times New Roman" w:hAnsi="Times New Roman"/>
          <w:i/>
          <w:sz w:val="28"/>
          <w:szCs w:val="28"/>
        </w:rPr>
        <w:t xml:space="preserve"> государственных органов в рамках единой макроэкономической политики</w:t>
      </w:r>
      <w:r>
        <w:rPr>
          <w:rFonts w:ascii="Times New Roman" w:hAnsi="Times New Roman"/>
          <w:i/>
          <w:sz w:val="28"/>
          <w:szCs w:val="28"/>
        </w:rPr>
        <w:t xml:space="preserve"> могут усилить рыночную компоненту в институциональной структуре реального сектора переходной экономики</w:t>
      </w:r>
      <w:r w:rsidRPr="006A1A1B">
        <w:rPr>
          <w:rFonts w:ascii="Times New Roman" w:hAnsi="Times New Roman"/>
          <w:i/>
          <w:sz w:val="28"/>
          <w:szCs w:val="28"/>
        </w:rPr>
        <w:t>.</w:t>
      </w:r>
      <w:r>
        <w:rPr>
          <w:rFonts w:ascii="Times New Roman" w:hAnsi="Times New Roman"/>
          <w:sz w:val="28"/>
          <w:szCs w:val="28"/>
        </w:rPr>
        <w:t xml:space="preserve"> </w:t>
      </w:r>
    </w:p>
    <w:p w:rsidR="00125A9B" w:rsidRPr="000309E0" w:rsidRDefault="00125A9B" w:rsidP="00125A9B">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 xml:space="preserve">16. </w:t>
      </w:r>
      <w:r>
        <w:rPr>
          <w:rFonts w:ascii="Times New Roman" w:hAnsi="Times New Roman"/>
          <w:sz w:val="28"/>
          <w:szCs w:val="28"/>
          <w:lang w:eastAsia="ru-RU"/>
        </w:rPr>
        <w:t>И</w:t>
      </w:r>
      <w:r w:rsidRPr="005B6A34">
        <w:rPr>
          <w:rFonts w:ascii="Times New Roman" w:hAnsi="Times New Roman"/>
          <w:sz w:val="28"/>
          <w:szCs w:val="28"/>
          <w:lang w:eastAsia="ru-RU"/>
        </w:rPr>
        <w:t xml:space="preserve">нституциональный дисбаланс, </w:t>
      </w:r>
      <w:r>
        <w:rPr>
          <w:rFonts w:ascii="Times New Roman" w:hAnsi="Times New Roman"/>
          <w:sz w:val="28"/>
          <w:szCs w:val="28"/>
          <w:lang w:eastAsia="ru-RU"/>
        </w:rPr>
        <w:t>явно прослеживаемый сегодня</w:t>
      </w:r>
      <w:r w:rsidRPr="005B6A34">
        <w:rPr>
          <w:rFonts w:ascii="Times New Roman" w:hAnsi="Times New Roman"/>
          <w:sz w:val="28"/>
          <w:szCs w:val="28"/>
          <w:lang w:eastAsia="ru-RU"/>
        </w:rPr>
        <w:t xml:space="preserve"> в отеч</w:t>
      </w:r>
      <w:r w:rsidRPr="005B6A34">
        <w:rPr>
          <w:rFonts w:ascii="Times New Roman" w:hAnsi="Times New Roman"/>
          <w:sz w:val="28"/>
          <w:szCs w:val="28"/>
          <w:lang w:eastAsia="ru-RU"/>
        </w:rPr>
        <w:t>е</w:t>
      </w:r>
      <w:r w:rsidRPr="005B6A34">
        <w:rPr>
          <w:rFonts w:ascii="Times New Roman" w:hAnsi="Times New Roman"/>
          <w:sz w:val="28"/>
          <w:szCs w:val="28"/>
          <w:lang w:eastAsia="ru-RU"/>
        </w:rPr>
        <w:t xml:space="preserve">ственной экономике, требует соответствующих </w:t>
      </w:r>
      <w:r>
        <w:rPr>
          <w:rFonts w:ascii="Times New Roman" w:hAnsi="Times New Roman"/>
          <w:sz w:val="28"/>
          <w:szCs w:val="28"/>
          <w:lang w:eastAsia="ru-RU"/>
        </w:rPr>
        <w:t xml:space="preserve">институциональных </w:t>
      </w:r>
      <w:r w:rsidRPr="005B6A34">
        <w:rPr>
          <w:rFonts w:ascii="Times New Roman" w:hAnsi="Times New Roman"/>
          <w:sz w:val="28"/>
          <w:szCs w:val="28"/>
          <w:lang w:eastAsia="ru-RU"/>
        </w:rPr>
        <w:t xml:space="preserve">реформ в направлении поиска </w:t>
      </w:r>
      <w:r>
        <w:rPr>
          <w:rFonts w:ascii="Times New Roman" w:hAnsi="Times New Roman"/>
          <w:sz w:val="28"/>
          <w:szCs w:val="28"/>
          <w:lang w:eastAsia="ru-RU"/>
        </w:rPr>
        <w:t xml:space="preserve">оптимального баланса собственной и общественной эффективности банковской системы.  Нахождение последнего позволило бы обеспечить </w:t>
      </w:r>
      <w:r w:rsidRPr="005B6A34">
        <w:rPr>
          <w:rFonts w:ascii="Times New Roman" w:hAnsi="Times New Roman"/>
          <w:sz w:val="28"/>
          <w:szCs w:val="28"/>
          <w:lang w:eastAsia="ru-RU"/>
        </w:rPr>
        <w:t xml:space="preserve">компромисс относительно </w:t>
      </w:r>
      <w:r>
        <w:rPr>
          <w:rFonts w:ascii="Times New Roman" w:hAnsi="Times New Roman"/>
          <w:sz w:val="28"/>
          <w:szCs w:val="28"/>
          <w:lang w:eastAsia="ru-RU"/>
        </w:rPr>
        <w:t xml:space="preserve">сохранения преимущественно административных </w:t>
      </w:r>
      <w:r w:rsidRPr="005B6A34">
        <w:rPr>
          <w:rFonts w:ascii="Times New Roman" w:hAnsi="Times New Roman"/>
          <w:sz w:val="28"/>
          <w:szCs w:val="28"/>
          <w:lang w:eastAsia="ru-RU"/>
        </w:rPr>
        <w:t xml:space="preserve">принципов функционирования реального </w:t>
      </w:r>
      <w:r>
        <w:rPr>
          <w:rFonts w:ascii="Times New Roman" w:hAnsi="Times New Roman"/>
          <w:sz w:val="28"/>
          <w:szCs w:val="28"/>
          <w:lang w:eastAsia="ru-RU"/>
        </w:rPr>
        <w:t xml:space="preserve">сектора белорусской экономики </w:t>
      </w:r>
      <w:r w:rsidRPr="005B6A34">
        <w:rPr>
          <w:rFonts w:ascii="Times New Roman" w:hAnsi="Times New Roman"/>
          <w:sz w:val="28"/>
          <w:szCs w:val="28"/>
          <w:lang w:eastAsia="ru-RU"/>
        </w:rPr>
        <w:t xml:space="preserve">и </w:t>
      </w:r>
      <w:r>
        <w:rPr>
          <w:rFonts w:ascii="Times New Roman" w:hAnsi="Times New Roman"/>
          <w:sz w:val="28"/>
          <w:szCs w:val="28"/>
          <w:lang w:eastAsia="ru-RU"/>
        </w:rPr>
        <w:t xml:space="preserve">задействования преимущественно рыночных принципов работы </w:t>
      </w:r>
      <w:r w:rsidRPr="005B6A34">
        <w:rPr>
          <w:rFonts w:ascii="Times New Roman" w:hAnsi="Times New Roman"/>
          <w:sz w:val="28"/>
          <w:szCs w:val="28"/>
          <w:lang w:eastAsia="ru-RU"/>
        </w:rPr>
        <w:t xml:space="preserve">банковского </w:t>
      </w:r>
      <w:r>
        <w:rPr>
          <w:rFonts w:ascii="Times New Roman" w:hAnsi="Times New Roman"/>
          <w:sz w:val="28"/>
          <w:szCs w:val="28"/>
          <w:lang w:eastAsia="ru-RU"/>
        </w:rPr>
        <w:t>ее сегмента</w:t>
      </w:r>
      <w:r w:rsidRPr="005B6A34">
        <w:rPr>
          <w:rFonts w:ascii="Times New Roman" w:hAnsi="Times New Roman"/>
          <w:sz w:val="28"/>
          <w:szCs w:val="28"/>
          <w:lang w:eastAsia="ru-RU"/>
        </w:rPr>
        <w:t xml:space="preserve">. </w:t>
      </w:r>
      <w:r>
        <w:rPr>
          <w:rFonts w:ascii="Times New Roman" w:hAnsi="Times New Roman"/>
          <w:sz w:val="28"/>
          <w:szCs w:val="28"/>
          <w:lang w:eastAsia="ru-RU"/>
        </w:rPr>
        <w:t xml:space="preserve">В этой связи </w:t>
      </w:r>
      <w:r w:rsidRPr="001B1682">
        <w:rPr>
          <w:rFonts w:ascii="Times New Roman" w:hAnsi="Times New Roman"/>
          <w:sz w:val="28"/>
          <w:szCs w:val="28"/>
          <w:lang w:eastAsia="ru-RU"/>
        </w:rPr>
        <w:t>принципиальна не столько актуальная сегодня дилемма выбора направленности денежно-кредитной политики (рестрикция или эк</w:t>
      </w:r>
      <w:r w:rsidRPr="001B1682">
        <w:rPr>
          <w:rFonts w:ascii="Times New Roman" w:hAnsi="Times New Roman"/>
          <w:sz w:val="28"/>
          <w:szCs w:val="28"/>
          <w:lang w:eastAsia="ru-RU"/>
        </w:rPr>
        <w:t>с</w:t>
      </w:r>
      <w:r w:rsidRPr="001B1682">
        <w:rPr>
          <w:rFonts w:ascii="Times New Roman" w:hAnsi="Times New Roman"/>
          <w:sz w:val="28"/>
          <w:szCs w:val="28"/>
          <w:lang w:eastAsia="ru-RU"/>
        </w:rPr>
        <w:t>пансия), сколько поиск компромисса в отношении институциональной структуры р</w:t>
      </w:r>
      <w:r w:rsidRPr="001B1682">
        <w:rPr>
          <w:rFonts w:ascii="Times New Roman" w:hAnsi="Times New Roman"/>
          <w:sz w:val="28"/>
          <w:szCs w:val="28"/>
          <w:lang w:eastAsia="ru-RU"/>
        </w:rPr>
        <w:t>е</w:t>
      </w:r>
      <w:r w:rsidRPr="001B1682">
        <w:rPr>
          <w:rFonts w:ascii="Times New Roman" w:hAnsi="Times New Roman"/>
          <w:sz w:val="28"/>
          <w:szCs w:val="28"/>
          <w:lang w:eastAsia="ru-RU"/>
        </w:rPr>
        <w:t>ального и банковского секторов национальной экономики.</w:t>
      </w:r>
      <w:r w:rsidRPr="000309E0">
        <w:rPr>
          <w:rFonts w:ascii="Times New Roman" w:hAnsi="Times New Roman"/>
          <w:sz w:val="28"/>
          <w:szCs w:val="28"/>
          <w:lang w:eastAsia="ru-RU"/>
        </w:rPr>
        <w:t xml:space="preserve"> </w:t>
      </w:r>
      <w:r>
        <w:rPr>
          <w:rFonts w:ascii="Times New Roman" w:hAnsi="Times New Roman"/>
          <w:sz w:val="28"/>
          <w:szCs w:val="28"/>
          <w:lang w:eastAsia="ru-RU"/>
        </w:rPr>
        <w:t xml:space="preserve">Сегодня </w:t>
      </w:r>
      <w:r w:rsidRPr="000309E0">
        <w:rPr>
          <w:rFonts w:ascii="Times New Roman" w:hAnsi="Times New Roman"/>
          <w:sz w:val="28"/>
          <w:szCs w:val="28"/>
          <w:lang w:eastAsia="ru-RU"/>
        </w:rPr>
        <w:t>важны институцион</w:t>
      </w:r>
      <w:r>
        <w:rPr>
          <w:rFonts w:ascii="Times New Roman" w:hAnsi="Times New Roman"/>
          <w:sz w:val="28"/>
          <w:szCs w:val="28"/>
          <w:lang w:eastAsia="ru-RU"/>
        </w:rPr>
        <w:t>альные реформы, направленные, с одной стороны, на</w:t>
      </w:r>
      <w:r w:rsidRPr="000309E0">
        <w:rPr>
          <w:rFonts w:ascii="Times New Roman" w:hAnsi="Times New Roman"/>
          <w:sz w:val="28"/>
          <w:szCs w:val="28"/>
          <w:lang w:eastAsia="ru-RU"/>
        </w:rPr>
        <w:t xml:space="preserve"> </w:t>
      </w:r>
      <w:r>
        <w:rPr>
          <w:rFonts w:ascii="Times New Roman" w:hAnsi="Times New Roman"/>
          <w:sz w:val="28"/>
          <w:szCs w:val="28"/>
          <w:lang w:eastAsia="ru-RU"/>
        </w:rPr>
        <w:t xml:space="preserve">рост общественной эффективности отечественных банков и, с другой стороны, стимулирование собственной эффективности предприятий реального сектора. Только таким путем возможно </w:t>
      </w:r>
      <w:r w:rsidRPr="000309E0">
        <w:rPr>
          <w:rFonts w:ascii="Times New Roman" w:hAnsi="Times New Roman"/>
          <w:sz w:val="28"/>
          <w:szCs w:val="28"/>
          <w:lang w:eastAsia="ru-RU"/>
        </w:rPr>
        <w:t>восстанов</w:t>
      </w:r>
      <w:r>
        <w:rPr>
          <w:rFonts w:ascii="Times New Roman" w:hAnsi="Times New Roman"/>
          <w:sz w:val="28"/>
          <w:szCs w:val="28"/>
          <w:lang w:eastAsia="ru-RU"/>
        </w:rPr>
        <w:t>ление</w:t>
      </w:r>
      <w:r w:rsidRPr="000309E0">
        <w:rPr>
          <w:rFonts w:ascii="Times New Roman" w:hAnsi="Times New Roman"/>
          <w:sz w:val="28"/>
          <w:szCs w:val="28"/>
          <w:lang w:eastAsia="ru-RU"/>
        </w:rPr>
        <w:t xml:space="preserve"> и поддержа</w:t>
      </w:r>
      <w:r>
        <w:rPr>
          <w:rFonts w:ascii="Times New Roman" w:hAnsi="Times New Roman"/>
          <w:sz w:val="28"/>
          <w:szCs w:val="28"/>
          <w:lang w:eastAsia="ru-RU"/>
        </w:rPr>
        <w:t>ние</w:t>
      </w:r>
      <w:r w:rsidRPr="000309E0">
        <w:rPr>
          <w:rFonts w:ascii="Times New Roman" w:hAnsi="Times New Roman"/>
          <w:sz w:val="28"/>
          <w:szCs w:val="28"/>
          <w:lang w:eastAsia="ru-RU"/>
        </w:rPr>
        <w:t xml:space="preserve"> вышеотмеченн</w:t>
      </w:r>
      <w:r>
        <w:rPr>
          <w:rFonts w:ascii="Times New Roman" w:hAnsi="Times New Roman"/>
          <w:sz w:val="28"/>
          <w:szCs w:val="28"/>
          <w:lang w:eastAsia="ru-RU"/>
        </w:rPr>
        <w:t>ого</w:t>
      </w:r>
      <w:r w:rsidRPr="000309E0">
        <w:rPr>
          <w:rFonts w:ascii="Times New Roman" w:hAnsi="Times New Roman"/>
          <w:sz w:val="28"/>
          <w:szCs w:val="28"/>
          <w:lang w:eastAsia="ru-RU"/>
        </w:rPr>
        <w:t xml:space="preserve"> б</w:t>
      </w:r>
      <w:r w:rsidRPr="000309E0">
        <w:rPr>
          <w:rFonts w:ascii="Times New Roman" w:hAnsi="Times New Roman"/>
          <w:sz w:val="28"/>
          <w:szCs w:val="28"/>
          <w:lang w:eastAsia="ru-RU"/>
        </w:rPr>
        <w:t>а</w:t>
      </w:r>
      <w:r w:rsidRPr="000309E0">
        <w:rPr>
          <w:rFonts w:ascii="Times New Roman" w:hAnsi="Times New Roman"/>
          <w:sz w:val="28"/>
          <w:szCs w:val="28"/>
          <w:lang w:eastAsia="ru-RU"/>
        </w:rPr>
        <w:t>ланс</w:t>
      </w:r>
      <w:r>
        <w:rPr>
          <w:rFonts w:ascii="Times New Roman" w:hAnsi="Times New Roman"/>
          <w:sz w:val="28"/>
          <w:szCs w:val="28"/>
          <w:lang w:eastAsia="ru-RU"/>
        </w:rPr>
        <w:t>а</w:t>
      </w:r>
      <w:r w:rsidRPr="000309E0">
        <w:rPr>
          <w:rFonts w:ascii="Times New Roman" w:hAnsi="Times New Roman"/>
          <w:sz w:val="28"/>
          <w:szCs w:val="28"/>
          <w:lang w:eastAsia="ru-RU"/>
        </w:rPr>
        <w:t xml:space="preserve"> административных и рыночных институтов денежного и реального сектора</w:t>
      </w:r>
      <w:r>
        <w:rPr>
          <w:rFonts w:ascii="Times New Roman" w:hAnsi="Times New Roman"/>
          <w:sz w:val="28"/>
          <w:szCs w:val="28"/>
          <w:lang w:eastAsia="ru-RU"/>
        </w:rPr>
        <w:t xml:space="preserve"> национальной экономики</w:t>
      </w:r>
      <w:r w:rsidRPr="000309E0">
        <w:rPr>
          <w:rFonts w:ascii="Times New Roman" w:hAnsi="Times New Roman"/>
          <w:sz w:val="28"/>
          <w:szCs w:val="28"/>
          <w:lang w:eastAsia="ru-RU"/>
        </w:rPr>
        <w:t>. Пр</w:t>
      </w:r>
      <w:r w:rsidRPr="000309E0">
        <w:rPr>
          <w:rFonts w:ascii="Times New Roman" w:hAnsi="Times New Roman"/>
          <w:sz w:val="28"/>
          <w:szCs w:val="28"/>
          <w:lang w:eastAsia="ru-RU"/>
        </w:rPr>
        <w:t>о</w:t>
      </w:r>
      <w:r w:rsidRPr="000309E0">
        <w:rPr>
          <w:rFonts w:ascii="Times New Roman" w:hAnsi="Times New Roman"/>
          <w:sz w:val="28"/>
          <w:szCs w:val="28"/>
          <w:lang w:eastAsia="ru-RU"/>
        </w:rPr>
        <w:t>стым же маневрированием между «жесткой» и «мягкой» денежно-кредитной политикой проблем институционального пл</w:t>
      </w:r>
      <w:r w:rsidRPr="000309E0">
        <w:rPr>
          <w:rFonts w:ascii="Times New Roman" w:hAnsi="Times New Roman"/>
          <w:sz w:val="28"/>
          <w:szCs w:val="28"/>
          <w:lang w:eastAsia="ru-RU"/>
        </w:rPr>
        <w:t>а</w:t>
      </w:r>
      <w:r w:rsidRPr="000309E0">
        <w:rPr>
          <w:rFonts w:ascii="Times New Roman" w:hAnsi="Times New Roman"/>
          <w:sz w:val="28"/>
          <w:szCs w:val="28"/>
          <w:lang w:eastAsia="ru-RU"/>
        </w:rPr>
        <w:t>на решить</w:t>
      </w:r>
      <w:r w:rsidRPr="005B6A34">
        <w:rPr>
          <w:rFonts w:ascii="Times New Roman" w:hAnsi="Times New Roman"/>
          <w:sz w:val="28"/>
          <w:szCs w:val="28"/>
          <w:lang w:eastAsia="ru-RU"/>
        </w:rPr>
        <w:t xml:space="preserve"> </w:t>
      </w:r>
      <w:r w:rsidRPr="000309E0">
        <w:rPr>
          <w:rFonts w:ascii="Times New Roman" w:hAnsi="Times New Roman"/>
          <w:sz w:val="28"/>
          <w:szCs w:val="28"/>
          <w:lang w:eastAsia="ru-RU"/>
        </w:rPr>
        <w:t>не</w:t>
      </w:r>
      <w:r>
        <w:rPr>
          <w:rFonts w:ascii="Times New Roman" w:hAnsi="Times New Roman"/>
          <w:sz w:val="28"/>
          <w:szCs w:val="28"/>
          <w:lang w:eastAsia="ru-RU"/>
        </w:rPr>
        <w:t>льзя</w:t>
      </w:r>
      <w:r w:rsidRPr="000309E0">
        <w:rPr>
          <w:rFonts w:ascii="Times New Roman" w:hAnsi="Times New Roman"/>
          <w:color w:val="000000"/>
          <w:sz w:val="28"/>
          <w:szCs w:val="28"/>
          <w:lang w:eastAsia="ru-RU"/>
        </w:rPr>
        <w:t xml:space="preserve">. </w:t>
      </w:r>
    </w:p>
    <w:p w:rsidR="00125A9B" w:rsidRPr="000309E0" w:rsidRDefault="00125A9B" w:rsidP="00125A9B">
      <w:pPr>
        <w:spacing w:after="0" w:line="360" w:lineRule="auto"/>
        <w:ind w:firstLine="709"/>
        <w:jc w:val="both"/>
        <w:rPr>
          <w:rFonts w:ascii="Times New Roman" w:hAnsi="Times New Roman"/>
          <w:sz w:val="28"/>
          <w:szCs w:val="28"/>
        </w:rPr>
      </w:pPr>
      <w:r>
        <w:rPr>
          <w:rFonts w:ascii="Times New Roman" w:hAnsi="Times New Roman"/>
          <w:sz w:val="28"/>
          <w:szCs w:val="28"/>
        </w:rPr>
        <w:t xml:space="preserve">17. С позиции </w:t>
      </w:r>
      <w:r w:rsidRPr="000309E0">
        <w:rPr>
          <w:rFonts w:ascii="Times New Roman" w:hAnsi="Times New Roman"/>
          <w:sz w:val="28"/>
          <w:szCs w:val="28"/>
        </w:rPr>
        <w:t>денежно-кредитной политики призн</w:t>
      </w:r>
      <w:r w:rsidRPr="000309E0">
        <w:rPr>
          <w:rFonts w:ascii="Times New Roman" w:hAnsi="Times New Roman"/>
          <w:sz w:val="28"/>
          <w:szCs w:val="28"/>
        </w:rPr>
        <w:t>а</w:t>
      </w:r>
      <w:r w:rsidRPr="000309E0">
        <w:rPr>
          <w:rFonts w:ascii="Times New Roman" w:hAnsi="Times New Roman"/>
          <w:sz w:val="28"/>
          <w:szCs w:val="28"/>
        </w:rPr>
        <w:t xml:space="preserve">ние доминирования административной матрицы в структуре реального сектора </w:t>
      </w:r>
      <w:r>
        <w:rPr>
          <w:rFonts w:ascii="Times New Roman" w:hAnsi="Times New Roman"/>
          <w:sz w:val="28"/>
          <w:szCs w:val="28"/>
        </w:rPr>
        <w:t>(</w:t>
      </w:r>
      <w:r w:rsidRPr="000309E0">
        <w:rPr>
          <w:rFonts w:ascii="Times New Roman" w:hAnsi="Times New Roman"/>
          <w:sz w:val="28"/>
          <w:szCs w:val="28"/>
        </w:rPr>
        <w:t>и</w:t>
      </w:r>
      <w:r>
        <w:rPr>
          <w:rFonts w:ascii="Times New Roman" w:hAnsi="Times New Roman"/>
          <w:sz w:val="28"/>
          <w:szCs w:val="28"/>
        </w:rPr>
        <w:t>, соответственно,</w:t>
      </w:r>
      <w:r w:rsidRPr="000309E0">
        <w:rPr>
          <w:rFonts w:ascii="Times New Roman" w:hAnsi="Times New Roman"/>
          <w:sz w:val="28"/>
          <w:szCs w:val="28"/>
        </w:rPr>
        <w:t xml:space="preserve"> </w:t>
      </w:r>
      <w:r>
        <w:rPr>
          <w:rFonts w:ascii="Times New Roman" w:hAnsi="Times New Roman"/>
          <w:sz w:val="28"/>
          <w:szCs w:val="28"/>
        </w:rPr>
        <w:t>длительности</w:t>
      </w:r>
      <w:r w:rsidRPr="000309E0">
        <w:rPr>
          <w:rFonts w:ascii="Times New Roman" w:hAnsi="Times New Roman"/>
          <w:sz w:val="28"/>
          <w:szCs w:val="28"/>
        </w:rPr>
        <w:t xml:space="preserve"> периода </w:t>
      </w:r>
      <w:r>
        <w:rPr>
          <w:rFonts w:ascii="Times New Roman" w:hAnsi="Times New Roman"/>
          <w:sz w:val="28"/>
          <w:szCs w:val="28"/>
        </w:rPr>
        <w:t xml:space="preserve">рыночной </w:t>
      </w:r>
      <w:r w:rsidRPr="000309E0">
        <w:rPr>
          <w:rFonts w:ascii="Times New Roman" w:hAnsi="Times New Roman"/>
          <w:sz w:val="28"/>
          <w:szCs w:val="28"/>
        </w:rPr>
        <w:t>его трансформации</w:t>
      </w:r>
      <w:r>
        <w:rPr>
          <w:rFonts w:ascii="Times New Roman" w:hAnsi="Times New Roman"/>
          <w:sz w:val="28"/>
          <w:szCs w:val="28"/>
        </w:rPr>
        <w:t>)</w:t>
      </w:r>
      <w:r w:rsidRPr="000309E0">
        <w:rPr>
          <w:rFonts w:ascii="Times New Roman" w:hAnsi="Times New Roman"/>
          <w:sz w:val="28"/>
          <w:szCs w:val="28"/>
        </w:rPr>
        <w:t xml:space="preserve"> ведет к пониманию неизбежности и обоснованности использовани</w:t>
      </w:r>
      <w:r>
        <w:rPr>
          <w:rFonts w:ascii="Times New Roman" w:hAnsi="Times New Roman"/>
          <w:sz w:val="28"/>
          <w:szCs w:val="28"/>
        </w:rPr>
        <w:t>я</w:t>
      </w:r>
      <w:r w:rsidRPr="000309E0">
        <w:rPr>
          <w:rFonts w:ascii="Times New Roman" w:hAnsi="Times New Roman"/>
          <w:sz w:val="28"/>
          <w:szCs w:val="28"/>
        </w:rPr>
        <w:t xml:space="preserve"> монетарным ре</w:t>
      </w:r>
      <w:r>
        <w:rPr>
          <w:rFonts w:ascii="Times New Roman" w:hAnsi="Times New Roman"/>
          <w:sz w:val="28"/>
          <w:szCs w:val="28"/>
        </w:rPr>
        <w:t>гулятором мер административного</w:t>
      </w:r>
      <w:r w:rsidRPr="000309E0">
        <w:rPr>
          <w:rFonts w:ascii="Times New Roman" w:hAnsi="Times New Roman"/>
          <w:sz w:val="28"/>
          <w:szCs w:val="28"/>
        </w:rPr>
        <w:t xml:space="preserve"> регулирования. </w:t>
      </w:r>
      <w:r>
        <w:rPr>
          <w:rFonts w:ascii="Times New Roman" w:hAnsi="Times New Roman"/>
          <w:sz w:val="28"/>
          <w:szCs w:val="28"/>
        </w:rPr>
        <w:t>Последние</w:t>
      </w:r>
      <w:r w:rsidRPr="000309E0">
        <w:rPr>
          <w:rFonts w:ascii="Times New Roman" w:hAnsi="Times New Roman"/>
          <w:sz w:val="28"/>
          <w:szCs w:val="28"/>
        </w:rPr>
        <w:t xml:space="preserve"> в этих условиях должны быть направлены </w:t>
      </w:r>
      <w:r w:rsidRPr="00125A9B">
        <w:rPr>
          <w:rFonts w:ascii="Times New Roman" w:hAnsi="Times New Roman"/>
          <w:i/>
          <w:sz w:val="28"/>
          <w:szCs w:val="28"/>
        </w:rPr>
        <w:t>на усиление общественной эффективности банковской деятельности,</w:t>
      </w:r>
      <w:r w:rsidRPr="000309E0">
        <w:rPr>
          <w:rFonts w:ascii="Times New Roman" w:hAnsi="Times New Roman"/>
          <w:sz w:val="28"/>
          <w:szCs w:val="28"/>
        </w:rPr>
        <w:t xml:space="preserve"> а именно, на переориентацию кредитных пот</w:t>
      </w:r>
      <w:r w:rsidRPr="000309E0">
        <w:rPr>
          <w:rFonts w:ascii="Times New Roman" w:hAnsi="Times New Roman"/>
          <w:sz w:val="28"/>
          <w:szCs w:val="28"/>
        </w:rPr>
        <w:t>о</w:t>
      </w:r>
      <w:r w:rsidRPr="000309E0">
        <w:rPr>
          <w:rFonts w:ascii="Times New Roman" w:hAnsi="Times New Roman"/>
          <w:sz w:val="28"/>
          <w:szCs w:val="28"/>
        </w:rPr>
        <w:t>ков на развитие предприятий реального сектора как основы долгосрочной стабил</w:t>
      </w:r>
      <w:r w:rsidRPr="000309E0">
        <w:rPr>
          <w:rFonts w:ascii="Times New Roman" w:hAnsi="Times New Roman"/>
          <w:sz w:val="28"/>
          <w:szCs w:val="28"/>
        </w:rPr>
        <w:t>ь</w:t>
      </w:r>
      <w:r w:rsidRPr="000309E0">
        <w:rPr>
          <w:rFonts w:ascii="Times New Roman" w:hAnsi="Times New Roman"/>
          <w:sz w:val="28"/>
          <w:szCs w:val="28"/>
        </w:rPr>
        <w:t>ности экономики. Представляется, что отказ от использования административных мер воздейс</w:t>
      </w:r>
      <w:r w:rsidRPr="000309E0">
        <w:rPr>
          <w:rFonts w:ascii="Times New Roman" w:hAnsi="Times New Roman"/>
          <w:sz w:val="28"/>
          <w:szCs w:val="28"/>
        </w:rPr>
        <w:t>т</w:t>
      </w:r>
      <w:r w:rsidRPr="000309E0">
        <w:rPr>
          <w:rFonts w:ascii="Times New Roman" w:hAnsi="Times New Roman"/>
          <w:sz w:val="28"/>
          <w:szCs w:val="28"/>
        </w:rPr>
        <w:t xml:space="preserve">вия возможен только по мере </w:t>
      </w:r>
      <w:r>
        <w:rPr>
          <w:rFonts w:ascii="Times New Roman" w:hAnsi="Times New Roman"/>
          <w:sz w:val="28"/>
          <w:szCs w:val="28"/>
        </w:rPr>
        <w:t xml:space="preserve">активизации рыночных (комплементарных) </w:t>
      </w:r>
      <w:r w:rsidRPr="000309E0">
        <w:rPr>
          <w:rFonts w:ascii="Times New Roman" w:hAnsi="Times New Roman"/>
          <w:sz w:val="28"/>
          <w:szCs w:val="28"/>
        </w:rPr>
        <w:t>структур реального сектор</w:t>
      </w:r>
      <w:r>
        <w:rPr>
          <w:rFonts w:ascii="Times New Roman" w:hAnsi="Times New Roman"/>
          <w:sz w:val="28"/>
          <w:szCs w:val="28"/>
        </w:rPr>
        <w:t>а</w:t>
      </w:r>
      <w:r w:rsidRPr="000309E0">
        <w:rPr>
          <w:rFonts w:ascii="Times New Roman" w:hAnsi="Times New Roman"/>
          <w:sz w:val="28"/>
          <w:szCs w:val="28"/>
        </w:rPr>
        <w:t xml:space="preserve"> и </w:t>
      </w:r>
      <w:r>
        <w:rPr>
          <w:rFonts w:ascii="Times New Roman" w:hAnsi="Times New Roman"/>
          <w:sz w:val="28"/>
          <w:szCs w:val="28"/>
        </w:rPr>
        <w:t>соответствующей трансформации банковских институтов</w:t>
      </w:r>
      <w:r w:rsidRPr="000309E0">
        <w:rPr>
          <w:rFonts w:ascii="Times New Roman" w:hAnsi="Times New Roman"/>
          <w:sz w:val="28"/>
          <w:szCs w:val="28"/>
        </w:rPr>
        <w:t xml:space="preserve"> </w:t>
      </w:r>
      <w:r>
        <w:rPr>
          <w:rFonts w:ascii="Times New Roman" w:hAnsi="Times New Roman"/>
          <w:sz w:val="28"/>
          <w:szCs w:val="28"/>
        </w:rPr>
        <w:t>национальной экономики в направлении</w:t>
      </w:r>
      <w:r w:rsidRPr="000309E0">
        <w:rPr>
          <w:rFonts w:ascii="Times New Roman" w:hAnsi="Times New Roman"/>
          <w:sz w:val="28"/>
          <w:szCs w:val="28"/>
        </w:rPr>
        <w:t xml:space="preserve"> преодоления «институционального конфли</w:t>
      </w:r>
      <w:r w:rsidRPr="000309E0">
        <w:rPr>
          <w:rFonts w:ascii="Times New Roman" w:hAnsi="Times New Roman"/>
          <w:sz w:val="28"/>
          <w:szCs w:val="28"/>
        </w:rPr>
        <w:t>к</w:t>
      </w:r>
      <w:r w:rsidRPr="000309E0">
        <w:rPr>
          <w:rFonts w:ascii="Times New Roman" w:hAnsi="Times New Roman"/>
          <w:sz w:val="28"/>
          <w:szCs w:val="28"/>
        </w:rPr>
        <w:t>та».</w:t>
      </w:r>
    </w:p>
    <w:p w:rsidR="00125A9B" w:rsidRDefault="00125A9B" w:rsidP="00125A9B">
      <w:pPr>
        <w:spacing w:after="0" w:line="360" w:lineRule="auto"/>
        <w:ind w:firstLine="709"/>
        <w:jc w:val="both"/>
        <w:rPr>
          <w:rFonts w:ascii="Times New Roman" w:eastAsia="TimesNewRoman" w:hAnsi="Times New Roman"/>
          <w:sz w:val="28"/>
          <w:szCs w:val="28"/>
          <w:lang w:eastAsia="ru-RU"/>
        </w:rPr>
      </w:pPr>
      <w:r>
        <w:rPr>
          <w:rFonts w:ascii="Times New Roman" w:hAnsi="Times New Roman"/>
          <w:sz w:val="28"/>
          <w:szCs w:val="28"/>
        </w:rPr>
        <w:t>18. К</w:t>
      </w:r>
      <w:r w:rsidRPr="000309E0">
        <w:rPr>
          <w:rFonts w:ascii="Times New Roman" w:hAnsi="Times New Roman"/>
          <w:sz w:val="28"/>
          <w:szCs w:val="28"/>
        </w:rPr>
        <w:t>редит нельзя рассматр</w:t>
      </w:r>
      <w:r w:rsidRPr="000309E0">
        <w:rPr>
          <w:rFonts w:ascii="Times New Roman" w:hAnsi="Times New Roman"/>
          <w:sz w:val="28"/>
          <w:szCs w:val="28"/>
        </w:rPr>
        <w:t>и</w:t>
      </w:r>
      <w:r w:rsidRPr="000309E0">
        <w:rPr>
          <w:rFonts w:ascii="Times New Roman" w:hAnsi="Times New Roman"/>
          <w:sz w:val="28"/>
          <w:szCs w:val="28"/>
        </w:rPr>
        <w:t>вать в отрыве</w:t>
      </w:r>
      <w:r>
        <w:rPr>
          <w:rFonts w:ascii="Times New Roman" w:hAnsi="Times New Roman"/>
          <w:sz w:val="28"/>
          <w:szCs w:val="28"/>
        </w:rPr>
        <w:t xml:space="preserve"> и</w:t>
      </w:r>
      <w:r w:rsidRPr="000309E0">
        <w:rPr>
          <w:rFonts w:ascii="Times New Roman" w:hAnsi="Times New Roman"/>
          <w:sz w:val="28"/>
          <w:szCs w:val="28"/>
        </w:rPr>
        <w:t xml:space="preserve"> от механизмов регулирования финансового сектора</w:t>
      </w:r>
      <w:r>
        <w:rPr>
          <w:rFonts w:ascii="Times New Roman" w:hAnsi="Times New Roman"/>
          <w:sz w:val="28"/>
          <w:szCs w:val="28"/>
        </w:rPr>
        <w:t xml:space="preserve">: </w:t>
      </w:r>
      <w:r w:rsidRPr="000309E0">
        <w:rPr>
          <w:rFonts w:ascii="Times New Roman" w:hAnsi="Times New Roman"/>
          <w:sz w:val="28"/>
          <w:szCs w:val="28"/>
        </w:rPr>
        <w:t xml:space="preserve">если </w:t>
      </w:r>
      <w:r>
        <w:rPr>
          <w:rFonts w:ascii="Times New Roman" w:hAnsi="Times New Roman"/>
          <w:sz w:val="28"/>
          <w:szCs w:val="28"/>
        </w:rPr>
        <w:t xml:space="preserve">банковские </w:t>
      </w:r>
      <w:r w:rsidRPr="000309E0">
        <w:rPr>
          <w:rFonts w:ascii="Times New Roman" w:hAnsi="Times New Roman"/>
          <w:sz w:val="28"/>
          <w:szCs w:val="28"/>
        </w:rPr>
        <w:t xml:space="preserve">институты </w:t>
      </w:r>
      <w:r>
        <w:rPr>
          <w:rFonts w:ascii="Times New Roman" w:hAnsi="Times New Roman"/>
          <w:sz w:val="28"/>
          <w:szCs w:val="28"/>
        </w:rPr>
        <w:t>адекватны</w:t>
      </w:r>
      <w:r w:rsidRPr="000309E0">
        <w:rPr>
          <w:rFonts w:ascii="Times New Roman" w:hAnsi="Times New Roman"/>
          <w:sz w:val="28"/>
          <w:szCs w:val="28"/>
        </w:rPr>
        <w:t xml:space="preserve"> </w:t>
      </w:r>
      <w:r>
        <w:rPr>
          <w:rFonts w:ascii="Times New Roman" w:hAnsi="Times New Roman"/>
          <w:sz w:val="28"/>
          <w:szCs w:val="28"/>
        </w:rPr>
        <w:t>институциональной структуре страны</w:t>
      </w:r>
      <w:r w:rsidRPr="000309E0">
        <w:rPr>
          <w:rFonts w:ascii="Times New Roman" w:hAnsi="Times New Roman"/>
          <w:sz w:val="28"/>
          <w:szCs w:val="28"/>
        </w:rPr>
        <w:t xml:space="preserve">, </w:t>
      </w:r>
      <w:r>
        <w:rPr>
          <w:rFonts w:ascii="Times New Roman" w:hAnsi="Times New Roman"/>
          <w:sz w:val="28"/>
          <w:szCs w:val="28"/>
        </w:rPr>
        <w:t xml:space="preserve">то </w:t>
      </w:r>
      <w:r w:rsidRPr="000309E0">
        <w:rPr>
          <w:rFonts w:ascii="Times New Roman" w:hAnsi="Times New Roman"/>
          <w:sz w:val="28"/>
          <w:szCs w:val="28"/>
        </w:rPr>
        <w:t xml:space="preserve">кредиты в </w:t>
      </w:r>
      <w:r>
        <w:rPr>
          <w:rFonts w:ascii="Times New Roman" w:hAnsi="Times New Roman"/>
          <w:sz w:val="28"/>
          <w:szCs w:val="28"/>
        </w:rPr>
        <w:t>этом случае</w:t>
      </w:r>
      <w:r w:rsidRPr="000309E0">
        <w:rPr>
          <w:rFonts w:ascii="Times New Roman" w:hAnsi="Times New Roman"/>
          <w:sz w:val="28"/>
          <w:szCs w:val="28"/>
        </w:rPr>
        <w:t xml:space="preserve"> </w:t>
      </w:r>
      <w:r>
        <w:rPr>
          <w:rFonts w:ascii="Times New Roman" w:hAnsi="Times New Roman"/>
          <w:sz w:val="28"/>
          <w:szCs w:val="28"/>
        </w:rPr>
        <w:t xml:space="preserve">могут </w:t>
      </w:r>
      <w:r w:rsidRPr="000309E0">
        <w:rPr>
          <w:rFonts w:ascii="Times New Roman" w:hAnsi="Times New Roman"/>
          <w:sz w:val="28"/>
          <w:szCs w:val="28"/>
        </w:rPr>
        <w:t>ста</w:t>
      </w:r>
      <w:r>
        <w:rPr>
          <w:rFonts w:ascii="Times New Roman" w:hAnsi="Times New Roman"/>
          <w:sz w:val="28"/>
          <w:szCs w:val="28"/>
        </w:rPr>
        <w:t>ть</w:t>
      </w:r>
      <w:r w:rsidRPr="000309E0">
        <w:rPr>
          <w:rFonts w:ascii="Times New Roman" w:hAnsi="Times New Roman"/>
          <w:sz w:val="28"/>
          <w:szCs w:val="28"/>
        </w:rPr>
        <w:t xml:space="preserve"> мощнейшим рычагом для стимулирования экономи</w:t>
      </w:r>
      <w:r>
        <w:rPr>
          <w:rFonts w:ascii="Times New Roman" w:hAnsi="Times New Roman"/>
          <w:sz w:val="28"/>
          <w:szCs w:val="28"/>
        </w:rPr>
        <w:t>ческого</w:t>
      </w:r>
      <w:r w:rsidRPr="000309E0">
        <w:rPr>
          <w:rFonts w:ascii="Times New Roman" w:hAnsi="Times New Roman"/>
          <w:sz w:val="28"/>
          <w:szCs w:val="28"/>
        </w:rPr>
        <w:t xml:space="preserve"> роста. Напротив, если кредиты, а не иные  экономические факторы,  являются основным источником дохода эконом</w:t>
      </w:r>
      <w:r w:rsidRPr="000309E0">
        <w:rPr>
          <w:rFonts w:ascii="Times New Roman" w:hAnsi="Times New Roman"/>
          <w:sz w:val="28"/>
          <w:szCs w:val="28"/>
        </w:rPr>
        <w:t>и</w:t>
      </w:r>
      <w:r w:rsidRPr="000309E0">
        <w:rPr>
          <w:rFonts w:ascii="Times New Roman" w:hAnsi="Times New Roman"/>
          <w:sz w:val="28"/>
          <w:szCs w:val="28"/>
        </w:rPr>
        <w:t xml:space="preserve">ческих агентов,  возникает «кредитный пузырь», </w:t>
      </w:r>
      <w:r>
        <w:rPr>
          <w:rFonts w:ascii="Times New Roman" w:hAnsi="Times New Roman"/>
          <w:sz w:val="28"/>
          <w:szCs w:val="28"/>
        </w:rPr>
        <w:t xml:space="preserve">или </w:t>
      </w:r>
      <w:r w:rsidRPr="000309E0">
        <w:rPr>
          <w:rFonts w:ascii="Times New Roman" w:hAnsi="Times New Roman"/>
          <w:sz w:val="28"/>
          <w:szCs w:val="28"/>
        </w:rPr>
        <w:t xml:space="preserve">институциональная ловушка. </w:t>
      </w:r>
      <w:r>
        <w:rPr>
          <w:rFonts w:ascii="Times New Roman" w:hAnsi="Times New Roman"/>
          <w:sz w:val="28"/>
          <w:szCs w:val="28"/>
        </w:rPr>
        <w:t>Б</w:t>
      </w:r>
      <w:r w:rsidRPr="000309E0">
        <w:rPr>
          <w:rFonts w:ascii="Times New Roman" w:hAnsi="Times New Roman"/>
          <w:sz w:val="28"/>
          <w:szCs w:val="28"/>
        </w:rPr>
        <w:t xml:space="preserve">аланс институтов </w:t>
      </w:r>
      <w:r>
        <w:rPr>
          <w:rFonts w:ascii="Times New Roman" w:hAnsi="Times New Roman"/>
          <w:sz w:val="28"/>
          <w:szCs w:val="28"/>
        </w:rPr>
        <w:t>здесь к</w:t>
      </w:r>
      <w:r w:rsidRPr="000309E0">
        <w:rPr>
          <w:rFonts w:ascii="Times New Roman" w:hAnsi="Times New Roman"/>
          <w:sz w:val="28"/>
          <w:szCs w:val="28"/>
        </w:rPr>
        <w:t>лючевой момент</w:t>
      </w:r>
      <w:r>
        <w:rPr>
          <w:rFonts w:ascii="Times New Roman" w:hAnsi="Times New Roman"/>
          <w:sz w:val="28"/>
          <w:szCs w:val="28"/>
        </w:rPr>
        <w:t xml:space="preserve">: соответствие как базовых, так и  комплементарных матриц институциональных структур экономики страны. В этом случае возможности более гибких их сегментов (банков) </w:t>
      </w:r>
      <w:r w:rsidRPr="000309E0">
        <w:rPr>
          <w:rFonts w:ascii="Times New Roman" w:hAnsi="Times New Roman"/>
          <w:sz w:val="28"/>
          <w:szCs w:val="28"/>
        </w:rPr>
        <w:t xml:space="preserve">не </w:t>
      </w:r>
      <w:r>
        <w:rPr>
          <w:rFonts w:ascii="Times New Roman" w:hAnsi="Times New Roman"/>
          <w:sz w:val="28"/>
          <w:szCs w:val="28"/>
        </w:rPr>
        <w:t xml:space="preserve">будут </w:t>
      </w:r>
      <w:r w:rsidRPr="000309E0">
        <w:rPr>
          <w:rFonts w:ascii="Times New Roman" w:hAnsi="Times New Roman"/>
          <w:sz w:val="28"/>
          <w:szCs w:val="28"/>
        </w:rPr>
        <w:t>превыша</w:t>
      </w:r>
      <w:r>
        <w:rPr>
          <w:rFonts w:ascii="Times New Roman" w:hAnsi="Times New Roman"/>
          <w:sz w:val="28"/>
          <w:szCs w:val="28"/>
        </w:rPr>
        <w:t>ть</w:t>
      </w:r>
      <w:r w:rsidRPr="000309E0">
        <w:rPr>
          <w:rFonts w:ascii="Times New Roman" w:hAnsi="Times New Roman"/>
          <w:sz w:val="28"/>
          <w:szCs w:val="28"/>
        </w:rPr>
        <w:t xml:space="preserve"> возможности «отстающих» секторов (предприятий реального сект</w:t>
      </w:r>
      <w:r w:rsidRPr="000309E0">
        <w:rPr>
          <w:rFonts w:ascii="Times New Roman" w:hAnsi="Times New Roman"/>
          <w:sz w:val="28"/>
          <w:szCs w:val="28"/>
        </w:rPr>
        <w:t>о</w:t>
      </w:r>
      <w:r>
        <w:rPr>
          <w:rFonts w:ascii="Times New Roman" w:hAnsi="Times New Roman"/>
          <w:sz w:val="28"/>
          <w:szCs w:val="28"/>
        </w:rPr>
        <w:t xml:space="preserve">ра). </w:t>
      </w:r>
      <w:r w:rsidRPr="000309E0">
        <w:rPr>
          <w:rFonts w:ascii="Times New Roman" w:hAnsi="Times New Roman"/>
          <w:sz w:val="28"/>
          <w:szCs w:val="28"/>
        </w:rPr>
        <w:t xml:space="preserve">Поэтому </w:t>
      </w:r>
      <w:r w:rsidRPr="000309E0">
        <w:rPr>
          <w:rFonts w:ascii="Times New Roman" w:eastAsia="TimesNewRoman" w:hAnsi="Times New Roman"/>
          <w:sz w:val="28"/>
          <w:szCs w:val="28"/>
          <w:lang w:eastAsia="ru-RU"/>
        </w:rPr>
        <w:t xml:space="preserve">необходимо не противопоставление </w:t>
      </w:r>
      <w:r>
        <w:rPr>
          <w:rFonts w:ascii="Times New Roman" w:eastAsia="TimesNewRoman" w:hAnsi="Times New Roman"/>
          <w:sz w:val="28"/>
          <w:szCs w:val="28"/>
          <w:lang w:eastAsia="ru-RU"/>
        </w:rPr>
        <w:t xml:space="preserve">административных мер </w:t>
      </w:r>
      <w:r w:rsidRPr="000309E0">
        <w:rPr>
          <w:rFonts w:ascii="Times New Roman" w:eastAsia="TimesNewRoman" w:hAnsi="Times New Roman"/>
          <w:sz w:val="28"/>
          <w:szCs w:val="28"/>
          <w:lang w:eastAsia="ru-RU"/>
        </w:rPr>
        <w:t xml:space="preserve"> рын</w:t>
      </w:r>
      <w:r>
        <w:rPr>
          <w:rFonts w:ascii="Times New Roman" w:eastAsia="TimesNewRoman" w:hAnsi="Times New Roman"/>
          <w:sz w:val="28"/>
          <w:szCs w:val="28"/>
          <w:lang w:eastAsia="ru-RU"/>
        </w:rPr>
        <w:t>очным</w:t>
      </w:r>
      <w:r w:rsidRPr="000309E0">
        <w:rPr>
          <w:rFonts w:ascii="Times New Roman" w:eastAsia="TimesNewRoman" w:hAnsi="Times New Roman"/>
          <w:sz w:val="28"/>
          <w:szCs w:val="28"/>
          <w:lang w:eastAsia="ru-RU"/>
        </w:rPr>
        <w:t>, а</w:t>
      </w:r>
      <w:r>
        <w:rPr>
          <w:rFonts w:ascii="Times New Roman" w:eastAsia="TimesNewRoman" w:hAnsi="Times New Roman"/>
          <w:sz w:val="28"/>
          <w:szCs w:val="28"/>
          <w:lang w:eastAsia="ru-RU"/>
        </w:rPr>
        <w:t>, напротив,</w:t>
      </w:r>
      <w:r w:rsidRPr="000309E0">
        <w:rPr>
          <w:rFonts w:ascii="Times New Roman" w:eastAsia="TimesNewRoman" w:hAnsi="Times New Roman"/>
          <w:sz w:val="28"/>
          <w:szCs w:val="28"/>
          <w:lang w:eastAsia="ru-RU"/>
        </w:rPr>
        <w:t xml:space="preserve"> стремление к установлению между ними гармонии. </w:t>
      </w:r>
    </w:p>
    <w:p w:rsidR="00125A9B" w:rsidRDefault="00125A9B" w:rsidP="00125A9B">
      <w:pPr>
        <w:spacing w:after="0" w:line="360" w:lineRule="auto"/>
        <w:ind w:firstLine="709"/>
        <w:jc w:val="both"/>
        <w:rPr>
          <w:rFonts w:ascii="Times New Roman" w:hAnsi="Times New Roman"/>
          <w:sz w:val="28"/>
          <w:szCs w:val="28"/>
        </w:rPr>
      </w:pPr>
      <w:r>
        <w:rPr>
          <w:rFonts w:ascii="Times New Roman" w:hAnsi="Times New Roman"/>
          <w:sz w:val="28"/>
          <w:szCs w:val="28"/>
        </w:rPr>
        <w:t xml:space="preserve">19. </w:t>
      </w:r>
      <w:r>
        <w:rPr>
          <w:rFonts w:ascii="Times New Roman" w:hAnsi="Times New Roman"/>
          <w:color w:val="000000"/>
          <w:spacing w:val="1"/>
          <w:sz w:val="28"/>
          <w:szCs w:val="28"/>
        </w:rPr>
        <w:t xml:space="preserve">В </w:t>
      </w:r>
      <w:r w:rsidRPr="005E7E5A">
        <w:rPr>
          <w:rFonts w:ascii="Times New Roman" w:hAnsi="Times New Roman"/>
          <w:color w:val="000000"/>
          <w:spacing w:val="1"/>
          <w:sz w:val="28"/>
          <w:szCs w:val="28"/>
        </w:rPr>
        <w:t>условиях сложившейся сегодня негативной рефлексии в отношении национальной валюты, в ситуации высоких девальвационных ожиданий необходимо дать обществу четкие ориентиры не только по инфляции, но и по обменному курсу.</w:t>
      </w:r>
      <w:r w:rsidRPr="00BD7ED3">
        <w:rPr>
          <w:rFonts w:ascii="Times New Roman" w:hAnsi="Times New Roman"/>
          <w:color w:val="000000"/>
          <w:spacing w:val="1"/>
          <w:sz w:val="28"/>
          <w:szCs w:val="28"/>
        </w:rPr>
        <w:t xml:space="preserve"> Поэтому более предпочтительной представляется практика использования переходного монетарного режима, предполагающего наряду с целевой инфляцией </w:t>
      </w:r>
      <w:r w:rsidRPr="005E7E5A">
        <w:rPr>
          <w:rFonts w:ascii="Times New Roman" w:hAnsi="Times New Roman"/>
          <w:color w:val="000000"/>
          <w:spacing w:val="1"/>
          <w:sz w:val="28"/>
          <w:szCs w:val="28"/>
        </w:rPr>
        <w:t>определение параметров обменного курса в рамках подвижного валютного коридора, понятного для широкой общественности.</w:t>
      </w:r>
      <w:r w:rsidRPr="00BD7ED3">
        <w:rPr>
          <w:rFonts w:ascii="Times New Roman" w:hAnsi="Times New Roman"/>
          <w:color w:val="000000"/>
          <w:spacing w:val="1"/>
          <w:sz w:val="28"/>
          <w:szCs w:val="28"/>
        </w:rPr>
        <w:t xml:space="preserve"> Это позволит снизить девальвационные ожидания и обеспечить необходимой </w:t>
      </w:r>
      <w:r w:rsidRPr="00BD7ED3">
        <w:rPr>
          <w:rFonts w:ascii="Times New Roman" w:hAnsi="Times New Roman"/>
          <w:color w:val="000000"/>
          <w:sz w:val="28"/>
          <w:szCs w:val="28"/>
        </w:rPr>
        <w:t>общественной поддержкой государственную программу снижения инфляции (</w:t>
      </w:r>
      <w:r w:rsidRPr="00BD7ED3">
        <w:rPr>
          <w:rFonts w:ascii="Times New Roman" w:hAnsi="Times New Roman"/>
          <w:i/>
          <w:color w:val="000000"/>
          <w:sz w:val="28"/>
          <w:szCs w:val="28"/>
        </w:rPr>
        <w:t>последнее крайне необходимо</w:t>
      </w:r>
      <w:r w:rsidRPr="00BD7ED3">
        <w:rPr>
          <w:rFonts w:ascii="Times New Roman" w:hAnsi="Times New Roman"/>
          <w:i/>
          <w:sz w:val="28"/>
          <w:szCs w:val="28"/>
        </w:rPr>
        <w:t>, так как в краткосрочном периоде таргетирование инфляции зачастую ведет к неустойчивой динамике занятости и выпуска продукции, к снижению производительности труда; в средне- и долгосрочном периоде ― к еще более значительной волатильности этих макроэкономических показателей</w:t>
      </w:r>
      <w:r w:rsidRPr="00BD7ED3">
        <w:rPr>
          <w:rFonts w:ascii="Times New Roman" w:hAnsi="Times New Roman"/>
          <w:sz w:val="28"/>
          <w:szCs w:val="28"/>
        </w:rPr>
        <w:t>).</w:t>
      </w:r>
    </w:p>
    <w:p w:rsidR="00125A9B" w:rsidRPr="00BD7ED3" w:rsidRDefault="00125A9B" w:rsidP="00125A9B">
      <w:pPr>
        <w:spacing w:after="0" w:line="360" w:lineRule="auto"/>
        <w:ind w:firstLine="709"/>
        <w:jc w:val="both"/>
        <w:rPr>
          <w:rFonts w:ascii="Times New Roman" w:hAnsi="Times New Roman"/>
          <w:sz w:val="28"/>
          <w:szCs w:val="28"/>
        </w:rPr>
      </w:pPr>
      <w:r>
        <w:rPr>
          <w:rFonts w:ascii="Times New Roman" w:hAnsi="Times New Roman"/>
          <w:sz w:val="28"/>
          <w:szCs w:val="28"/>
        </w:rPr>
        <w:t>20. Представляется, что в настоящее время</w:t>
      </w:r>
      <w:r w:rsidRPr="005E7E5A">
        <w:rPr>
          <w:rFonts w:ascii="Times New Roman" w:hAnsi="Times New Roman"/>
          <w:sz w:val="28"/>
          <w:szCs w:val="28"/>
        </w:rPr>
        <w:t xml:space="preserve"> деятельность Национального банка </w:t>
      </w:r>
      <w:r>
        <w:rPr>
          <w:rFonts w:ascii="Times New Roman" w:hAnsi="Times New Roman"/>
          <w:sz w:val="28"/>
          <w:szCs w:val="28"/>
        </w:rPr>
        <w:t xml:space="preserve">Республики Беларусь </w:t>
      </w:r>
      <w:r w:rsidRPr="005E7E5A">
        <w:rPr>
          <w:rFonts w:ascii="Times New Roman" w:hAnsi="Times New Roman"/>
          <w:sz w:val="28"/>
          <w:szCs w:val="28"/>
        </w:rPr>
        <w:t>в большей степени ориентирована на решение краткосрочных задач стабилизации денежно-кредитного рынка и на поддержание банковской системы. Все это, являясь само по себе крайне важным, тем не менее, не снижает актуальности определения долгосрочных ориентиров для общества</w:t>
      </w:r>
      <w:r w:rsidRPr="005E7E5A">
        <w:rPr>
          <w:rFonts w:ascii="Times New Roman" w:hAnsi="Times New Roman"/>
          <w:b/>
          <w:sz w:val="28"/>
          <w:szCs w:val="28"/>
        </w:rPr>
        <w:t xml:space="preserve"> </w:t>
      </w:r>
      <w:r w:rsidRPr="005E7E5A">
        <w:rPr>
          <w:rFonts w:ascii="Times New Roman" w:hAnsi="Times New Roman"/>
          <w:sz w:val="28"/>
          <w:szCs w:val="28"/>
        </w:rPr>
        <w:t xml:space="preserve">в данной сфере - </w:t>
      </w:r>
      <w:r w:rsidRPr="00773990">
        <w:rPr>
          <w:rFonts w:ascii="Times New Roman" w:hAnsi="Times New Roman"/>
          <w:i/>
          <w:sz w:val="28"/>
          <w:szCs w:val="28"/>
        </w:rPr>
        <w:t>разработки стратегии денежно-кредитной политики (на 3 года),</w:t>
      </w:r>
      <w:r w:rsidRPr="005E7E5A">
        <w:rPr>
          <w:rFonts w:ascii="Times New Roman" w:hAnsi="Times New Roman"/>
          <w:sz w:val="28"/>
          <w:szCs w:val="28"/>
        </w:rPr>
        <w:t xml:space="preserve"> направленной на повышение качества институтов финансового рынка, создание механизмов долгосрочного кредитования реального сектора. </w:t>
      </w:r>
      <w:r w:rsidRPr="005E7E5A">
        <w:rPr>
          <w:rFonts w:ascii="Times New Roman" w:eastAsia="TimesNewRomanPSMT" w:hAnsi="Times New Roman"/>
          <w:sz w:val="28"/>
          <w:szCs w:val="28"/>
        </w:rPr>
        <w:t>Именно с учетом долгосрочной перспективы развития для белорусской экономики и ее денежно-кредитной сферы важна ориентация процентной политики не только на поддержание привлекательности с</w:t>
      </w:r>
      <w:r>
        <w:rPr>
          <w:rFonts w:ascii="Times New Roman" w:eastAsia="TimesNewRomanPSMT" w:hAnsi="Times New Roman"/>
          <w:sz w:val="28"/>
          <w:szCs w:val="28"/>
        </w:rPr>
        <w:t xml:space="preserve">бережений в национальной валюте, </w:t>
      </w:r>
      <w:r w:rsidRPr="005E7E5A">
        <w:rPr>
          <w:rFonts w:ascii="Times New Roman" w:eastAsia="TimesNewRomanPSMT" w:hAnsi="Times New Roman"/>
          <w:sz w:val="28"/>
          <w:szCs w:val="28"/>
        </w:rPr>
        <w:t>но и на обеспечение доступности кредитов для предприятий реального сектора</w:t>
      </w:r>
      <w:r>
        <w:rPr>
          <w:rFonts w:ascii="Times New Roman" w:eastAsia="TimesNewRomanPSMT" w:hAnsi="Times New Roman"/>
          <w:sz w:val="28"/>
          <w:szCs w:val="28"/>
        </w:rPr>
        <w:t xml:space="preserve">, </w:t>
      </w:r>
      <w:r w:rsidRPr="009D3516">
        <w:rPr>
          <w:rFonts w:ascii="Times New Roman" w:hAnsi="Times New Roman"/>
          <w:sz w:val="28"/>
          <w:szCs w:val="28"/>
        </w:rPr>
        <w:t>ориентированн</w:t>
      </w:r>
      <w:r>
        <w:rPr>
          <w:rFonts w:ascii="Times New Roman" w:hAnsi="Times New Roman"/>
          <w:sz w:val="28"/>
          <w:szCs w:val="28"/>
        </w:rPr>
        <w:t>ых на</w:t>
      </w:r>
      <w:r w:rsidRPr="009D3516">
        <w:rPr>
          <w:rFonts w:ascii="Times New Roman" w:hAnsi="Times New Roman"/>
          <w:sz w:val="28"/>
          <w:szCs w:val="28"/>
        </w:rPr>
        <w:t xml:space="preserve"> </w:t>
      </w:r>
      <w:r>
        <w:rPr>
          <w:rFonts w:ascii="Times New Roman" w:hAnsi="Times New Roman"/>
          <w:sz w:val="28"/>
          <w:szCs w:val="28"/>
        </w:rPr>
        <w:t xml:space="preserve">инновации и </w:t>
      </w:r>
      <w:r w:rsidRPr="009D3516">
        <w:rPr>
          <w:rFonts w:ascii="Times New Roman" w:hAnsi="Times New Roman"/>
          <w:sz w:val="28"/>
          <w:szCs w:val="28"/>
        </w:rPr>
        <w:t xml:space="preserve">программы стимулирования развития </w:t>
      </w:r>
      <w:r>
        <w:rPr>
          <w:rFonts w:ascii="Times New Roman" w:hAnsi="Times New Roman"/>
          <w:sz w:val="28"/>
          <w:szCs w:val="28"/>
        </w:rPr>
        <w:t xml:space="preserve">нового технологического уклада. </w:t>
      </w:r>
    </w:p>
    <w:p w:rsidR="00125A9B" w:rsidRPr="0073320F" w:rsidRDefault="00125A9B" w:rsidP="00125A9B">
      <w:pPr>
        <w:spacing w:after="0" w:line="360" w:lineRule="auto"/>
        <w:ind w:firstLine="709"/>
        <w:jc w:val="both"/>
        <w:rPr>
          <w:rFonts w:ascii="Times New Roman" w:eastAsia="Times New Roman" w:hAnsi="Times New Roman"/>
          <w:spacing w:val="-7"/>
          <w:sz w:val="28"/>
          <w:szCs w:val="28"/>
          <w:lang w:eastAsia="ru-RU"/>
        </w:rPr>
      </w:pPr>
      <w:r>
        <w:rPr>
          <w:rFonts w:ascii="Times New Roman" w:hAnsi="Times New Roman"/>
          <w:sz w:val="28"/>
          <w:szCs w:val="28"/>
        </w:rPr>
        <w:t>21. С</w:t>
      </w:r>
      <w:r w:rsidRPr="00821C4A">
        <w:rPr>
          <w:rFonts w:ascii="Times New Roman" w:hAnsi="Times New Roman"/>
          <w:sz w:val="28"/>
          <w:szCs w:val="28"/>
        </w:rPr>
        <w:t xml:space="preserve">нижение величины </w:t>
      </w:r>
      <w:r>
        <w:rPr>
          <w:rFonts w:ascii="Times New Roman" w:hAnsi="Times New Roman"/>
          <w:sz w:val="28"/>
          <w:szCs w:val="28"/>
        </w:rPr>
        <w:t>синергетической активности денежной системы</w:t>
      </w:r>
      <w:r w:rsidRPr="00E54B93">
        <w:rPr>
          <w:rFonts w:ascii="Times New Roman" w:hAnsi="Times New Roman"/>
          <w:sz w:val="28"/>
          <w:szCs w:val="28"/>
        </w:rPr>
        <w:t xml:space="preserve"> </w:t>
      </w:r>
      <w:r>
        <w:rPr>
          <w:rFonts w:ascii="Times New Roman" w:hAnsi="Times New Roman"/>
          <w:sz w:val="28"/>
          <w:szCs w:val="28"/>
        </w:rPr>
        <w:t>транзитивной</w:t>
      </w:r>
      <w:r w:rsidRPr="00821C4A">
        <w:rPr>
          <w:rFonts w:ascii="Times New Roman" w:hAnsi="Times New Roman"/>
          <w:sz w:val="28"/>
          <w:szCs w:val="28"/>
        </w:rPr>
        <w:t xml:space="preserve"> экономики, развитие </w:t>
      </w:r>
      <w:r>
        <w:rPr>
          <w:rFonts w:ascii="Times New Roman" w:hAnsi="Times New Roman"/>
          <w:sz w:val="28"/>
          <w:szCs w:val="28"/>
        </w:rPr>
        <w:t>ее «</w:t>
      </w:r>
      <w:r w:rsidRPr="00821C4A">
        <w:rPr>
          <w:rFonts w:ascii="Times New Roman" w:hAnsi="Times New Roman"/>
          <w:sz w:val="28"/>
          <w:szCs w:val="28"/>
        </w:rPr>
        <w:t>коммуникабельности</w:t>
      </w:r>
      <w:r>
        <w:rPr>
          <w:rFonts w:ascii="Times New Roman" w:hAnsi="Times New Roman"/>
          <w:sz w:val="28"/>
          <w:szCs w:val="28"/>
        </w:rPr>
        <w:t>»</w:t>
      </w:r>
      <w:r w:rsidRPr="00821C4A">
        <w:rPr>
          <w:rFonts w:ascii="Times New Roman" w:hAnsi="Times New Roman"/>
          <w:sz w:val="28"/>
          <w:szCs w:val="28"/>
        </w:rPr>
        <w:t xml:space="preserve"> и информационной устойчивости является важнейшим условием повышения долговременной стабильности </w:t>
      </w:r>
      <w:r>
        <w:rPr>
          <w:rFonts w:ascii="Times New Roman" w:hAnsi="Times New Roman"/>
          <w:sz w:val="28"/>
          <w:szCs w:val="28"/>
        </w:rPr>
        <w:t xml:space="preserve">денежно-кредитных отношений </w:t>
      </w:r>
      <w:r w:rsidRPr="00821C4A">
        <w:rPr>
          <w:rFonts w:ascii="Times New Roman" w:hAnsi="Times New Roman"/>
          <w:sz w:val="28"/>
          <w:szCs w:val="28"/>
        </w:rPr>
        <w:t>в условиях глобализации.</w:t>
      </w:r>
      <w:r w:rsidRPr="00821C4A">
        <w:rPr>
          <w:rFonts w:ascii="Times New Roman" w:eastAsia="Times New Roman" w:hAnsi="Times New Roman"/>
          <w:spacing w:val="-7"/>
          <w:sz w:val="28"/>
          <w:szCs w:val="28"/>
          <w:lang w:eastAsia="ru-RU"/>
        </w:rPr>
        <w:t xml:space="preserve"> </w:t>
      </w:r>
      <w:r>
        <w:rPr>
          <w:rFonts w:ascii="Times New Roman" w:eastAsia="Times New Roman" w:hAnsi="Times New Roman"/>
          <w:spacing w:val="-7"/>
          <w:sz w:val="28"/>
          <w:szCs w:val="28"/>
          <w:lang w:eastAsia="ru-RU"/>
        </w:rPr>
        <w:t xml:space="preserve"> </w:t>
      </w:r>
      <w:r w:rsidRPr="0073320F">
        <w:rPr>
          <w:rFonts w:ascii="Times New Roman" w:hAnsi="Times New Roman"/>
          <w:bCs/>
          <w:sz w:val="28"/>
          <w:szCs w:val="28"/>
        </w:rPr>
        <w:t xml:space="preserve">Критериями эффективности </w:t>
      </w:r>
      <w:r w:rsidRPr="0073320F">
        <w:rPr>
          <w:rFonts w:ascii="Times New Roman" w:eastAsia="TimesNewRoman" w:hAnsi="Times New Roman"/>
          <w:sz w:val="28"/>
          <w:szCs w:val="28"/>
        </w:rPr>
        <w:t>денежно-кредитной политики</w:t>
      </w:r>
      <w:r w:rsidRPr="0073320F">
        <w:rPr>
          <w:rFonts w:ascii="Times New Roman" w:hAnsi="Times New Roman"/>
          <w:bCs/>
          <w:sz w:val="28"/>
          <w:szCs w:val="28"/>
        </w:rPr>
        <w:t xml:space="preserve"> в области управления САДС будут  являться:</w:t>
      </w:r>
    </w:p>
    <w:p w:rsidR="00125A9B" w:rsidRPr="00821C4A" w:rsidRDefault="00125A9B" w:rsidP="005A5C9C">
      <w:pPr>
        <w:pStyle w:val="a4"/>
        <w:numPr>
          <w:ilvl w:val="0"/>
          <w:numId w:val="26"/>
        </w:numPr>
        <w:spacing w:line="360" w:lineRule="auto"/>
        <w:ind w:left="0" w:firstLine="0"/>
        <w:jc w:val="both"/>
        <w:rPr>
          <w:bCs/>
          <w:sz w:val="28"/>
          <w:szCs w:val="28"/>
        </w:rPr>
      </w:pPr>
      <w:r w:rsidRPr="00821C4A">
        <w:rPr>
          <w:bCs/>
          <w:i/>
          <w:sz w:val="28"/>
          <w:szCs w:val="28"/>
        </w:rPr>
        <w:t>снижение степени энтропии денежной системы</w:t>
      </w:r>
      <w:r w:rsidRPr="00821C4A">
        <w:rPr>
          <w:bCs/>
          <w:sz w:val="28"/>
          <w:szCs w:val="28"/>
        </w:rPr>
        <w:t xml:space="preserve"> (степени неопределенности, беспорядка), </w:t>
      </w:r>
    </w:p>
    <w:p w:rsidR="00125A9B" w:rsidRPr="0073320F" w:rsidRDefault="00125A9B" w:rsidP="005A5C9C">
      <w:pPr>
        <w:pStyle w:val="a4"/>
        <w:numPr>
          <w:ilvl w:val="0"/>
          <w:numId w:val="26"/>
        </w:numPr>
        <w:spacing w:line="360" w:lineRule="auto"/>
        <w:ind w:left="0" w:firstLine="0"/>
        <w:jc w:val="both"/>
        <w:rPr>
          <w:bCs/>
          <w:sz w:val="28"/>
          <w:szCs w:val="28"/>
        </w:rPr>
      </w:pPr>
      <w:r w:rsidRPr="0073320F">
        <w:rPr>
          <w:bCs/>
          <w:i/>
          <w:sz w:val="28"/>
          <w:szCs w:val="28"/>
        </w:rPr>
        <w:t>повышение, при прочих равных, эффективности использования ее ресурса – денег</w:t>
      </w:r>
      <w:r w:rsidRPr="0073320F">
        <w:rPr>
          <w:bCs/>
          <w:sz w:val="28"/>
          <w:szCs w:val="28"/>
        </w:rPr>
        <w:t>, что предполагает наиболее полную реализацию всех их функций, и, прежде всего, функции накопления</w:t>
      </w:r>
      <w:r w:rsidRPr="0073320F">
        <w:rPr>
          <w:rStyle w:val="a9"/>
          <w:rFonts w:eastAsia="Calibri"/>
          <w:bCs/>
          <w:i/>
          <w:sz w:val="28"/>
          <w:szCs w:val="28"/>
        </w:rPr>
        <w:footnoteReference w:id="108"/>
      </w:r>
      <w:r w:rsidRPr="0073320F">
        <w:rPr>
          <w:bCs/>
          <w:sz w:val="28"/>
          <w:szCs w:val="28"/>
        </w:rPr>
        <w:t>.</w:t>
      </w:r>
    </w:p>
    <w:p w:rsidR="00125A9B" w:rsidRPr="0073320F" w:rsidRDefault="00125A9B" w:rsidP="005A5C9C">
      <w:pPr>
        <w:pStyle w:val="a4"/>
        <w:numPr>
          <w:ilvl w:val="0"/>
          <w:numId w:val="26"/>
        </w:numPr>
        <w:spacing w:line="360" w:lineRule="auto"/>
        <w:ind w:left="0" w:firstLine="0"/>
        <w:jc w:val="both"/>
        <w:rPr>
          <w:bCs/>
          <w:sz w:val="28"/>
          <w:szCs w:val="28"/>
        </w:rPr>
      </w:pPr>
      <w:r w:rsidRPr="0073320F">
        <w:rPr>
          <w:bCs/>
          <w:i/>
          <w:sz w:val="28"/>
          <w:szCs w:val="28"/>
        </w:rPr>
        <w:t>рост степени коммуникативно-информационной адаптации денежной системы</w:t>
      </w:r>
      <w:r w:rsidRPr="0073320F">
        <w:rPr>
          <w:bCs/>
          <w:sz w:val="28"/>
          <w:szCs w:val="28"/>
        </w:rPr>
        <w:t xml:space="preserve">, что в конечном итоге отражает гибкость поиска альтернативного выбора рациональных путей распределения ресурса (денег) в системе. </w:t>
      </w:r>
    </w:p>
    <w:p w:rsidR="00125A9B" w:rsidRDefault="00125A9B" w:rsidP="00125A9B">
      <w:pPr>
        <w:spacing w:after="0" w:line="360" w:lineRule="auto"/>
        <w:ind w:firstLine="709"/>
        <w:jc w:val="both"/>
        <w:rPr>
          <w:rFonts w:ascii="Times New Roman" w:hAnsi="Times New Roman"/>
          <w:sz w:val="28"/>
          <w:szCs w:val="28"/>
        </w:rPr>
      </w:pPr>
      <w:r>
        <w:rPr>
          <w:rFonts w:ascii="Times New Roman" w:hAnsi="Times New Roman"/>
          <w:sz w:val="28"/>
          <w:szCs w:val="28"/>
        </w:rPr>
        <w:t>22. Монетарный регулятор</w:t>
      </w:r>
      <w:r w:rsidRPr="003664C9">
        <w:rPr>
          <w:rFonts w:ascii="Times New Roman" w:hAnsi="Times New Roman"/>
          <w:sz w:val="28"/>
          <w:szCs w:val="28"/>
        </w:rPr>
        <w:t xml:space="preserve"> долж</w:t>
      </w:r>
      <w:r>
        <w:rPr>
          <w:rFonts w:ascii="Times New Roman" w:hAnsi="Times New Roman"/>
          <w:sz w:val="28"/>
          <w:szCs w:val="28"/>
        </w:rPr>
        <w:t>ен</w:t>
      </w:r>
      <w:r w:rsidRPr="003664C9">
        <w:rPr>
          <w:rFonts w:ascii="Times New Roman" w:hAnsi="Times New Roman"/>
          <w:sz w:val="28"/>
          <w:szCs w:val="28"/>
        </w:rPr>
        <w:t xml:space="preserve"> быть заинтересован в развитии различных </w:t>
      </w:r>
      <w:r>
        <w:rPr>
          <w:rFonts w:ascii="Times New Roman" w:hAnsi="Times New Roman"/>
          <w:sz w:val="28"/>
          <w:szCs w:val="28"/>
        </w:rPr>
        <w:t>некоммерческих</w:t>
      </w:r>
      <w:r w:rsidRPr="003664C9">
        <w:rPr>
          <w:rFonts w:ascii="Times New Roman" w:hAnsi="Times New Roman"/>
          <w:sz w:val="28"/>
          <w:szCs w:val="28"/>
        </w:rPr>
        <w:t xml:space="preserve"> ассоциаций и объединений, повыш</w:t>
      </w:r>
      <w:r>
        <w:rPr>
          <w:rFonts w:ascii="Times New Roman" w:hAnsi="Times New Roman"/>
          <w:sz w:val="28"/>
          <w:szCs w:val="28"/>
        </w:rPr>
        <w:t>ающих</w:t>
      </w:r>
      <w:r w:rsidRPr="003664C9">
        <w:rPr>
          <w:rFonts w:ascii="Times New Roman" w:hAnsi="Times New Roman"/>
          <w:sz w:val="28"/>
          <w:szCs w:val="28"/>
        </w:rPr>
        <w:t xml:space="preserve"> </w:t>
      </w:r>
      <w:r w:rsidRPr="00E54B93">
        <w:rPr>
          <w:rFonts w:ascii="Times New Roman" w:hAnsi="Times New Roman"/>
          <w:i/>
          <w:sz w:val="28"/>
          <w:szCs w:val="28"/>
        </w:rPr>
        <w:t>институциональную устойчивость денежной системы</w:t>
      </w:r>
      <w:r>
        <w:rPr>
          <w:rFonts w:ascii="Times New Roman" w:hAnsi="Times New Roman"/>
          <w:sz w:val="28"/>
          <w:szCs w:val="28"/>
        </w:rPr>
        <w:t>, позволяющих</w:t>
      </w:r>
      <w:r w:rsidRPr="003664C9">
        <w:rPr>
          <w:rFonts w:ascii="Times New Roman" w:hAnsi="Times New Roman"/>
          <w:sz w:val="28"/>
          <w:szCs w:val="28"/>
        </w:rPr>
        <w:t xml:space="preserve"> </w:t>
      </w:r>
      <w:r>
        <w:rPr>
          <w:rFonts w:ascii="Times New Roman" w:hAnsi="Times New Roman"/>
          <w:sz w:val="28"/>
          <w:szCs w:val="28"/>
        </w:rPr>
        <w:t xml:space="preserve">более </w:t>
      </w:r>
      <w:r w:rsidRPr="003664C9">
        <w:rPr>
          <w:rFonts w:ascii="Times New Roman" w:hAnsi="Times New Roman"/>
          <w:sz w:val="28"/>
          <w:szCs w:val="28"/>
        </w:rPr>
        <w:t>конструктивно формировать и реали</w:t>
      </w:r>
      <w:r>
        <w:rPr>
          <w:rFonts w:ascii="Times New Roman" w:hAnsi="Times New Roman"/>
          <w:sz w:val="28"/>
          <w:szCs w:val="28"/>
        </w:rPr>
        <w:t>зовывать денежно-кредитную политику. Это позволит создать г</w:t>
      </w:r>
      <w:r w:rsidRPr="003664C9">
        <w:rPr>
          <w:rFonts w:ascii="Times New Roman" w:hAnsi="Times New Roman"/>
          <w:sz w:val="28"/>
          <w:szCs w:val="28"/>
        </w:rPr>
        <w:t>ибк</w:t>
      </w:r>
      <w:r>
        <w:rPr>
          <w:rFonts w:ascii="Times New Roman" w:hAnsi="Times New Roman"/>
          <w:sz w:val="28"/>
          <w:szCs w:val="28"/>
        </w:rPr>
        <w:t>ую</w:t>
      </w:r>
      <w:r w:rsidRPr="003664C9">
        <w:rPr>
          <w:rFonts w:ascii="Times New Roman" w:hAnsi="Times New Roman"/>
          <w:sz w:val="28"/>
          <w:szCs w:val="28"/>
        </w:rPr>
        <w:t>, многоуровнев</w:t>
      </w:r>
      <w:r>
        <w:rPr>
          <w:rFonts w:ascii="Times New Roman" w:hAnsi="Times New Roman"/>
          <w:sz w:val="28"/>
          <w:szCs w:val="28"/>
        </w:rPr>
        <w:t>ую</w:t>
      </w:r>
      <w:r w:rsidRPr="003664C9">
        <w:rPr>
          <w:rFonts w:ascii="Times New Roman" w:hAnsi="Times New Roman"/>
          <w:sz w:val="28"/>
          <w:szCs w:val="28"/>
        </w:rPr>
        <w:t xml:space="preserve"> и многоаспектн</w:t>
      </w:r>
      <w:r>
        <w:rPr>
          <w:rFonts w:ascii="Times New Roman" w:hAnsi="Times New Roman"/>
          <w:sz w:val="28"/>
          <w:szCs w:val="28"/>
        </w:rPr>
        <w:t>ую</w:t>
      </w:r>
      <w:r w:rsidRPr="003664C9">
        <w:rPr>
          <w:rFonts w:ascii="Times New Roman" w:hAnsi="Times New Roman"/>
          <w:sz w:val="28"/>
          <w:szCs w:val="28"/>
        </w:rPr>
        <w:t xml:space="preserve"> систем</w:t>
      </w:r>
      <w:r>
        <w:rPr>
          <w:rFonts w:ascii="Times New Roman" w:hAnsi="Times New Roman"/>
          <w:sz w:val="28"/>
          <w:szCs w:val="28"/>
        </w:rPr>
        <w:t>у</w:t>
      </w:r>
      <w:r w:rsidRPr="003664C9">
        <w:rPr>
          <w:rFonts w:ascii="Times New Roman" w:hAnsi="Times New Roman"/>
          <w:sz w:val="28"/>
          <w:szCs w:val="28"/>
        </w:rPr>
        <w:t xml:space="preserve"> экономического взаимодействия, основанн</w:t>
      </w:r>
      <w:r>
        <w:rPr>
          <w:rFonts w:ascii="Times New Roman" w:hAnsi="Times New Roman"/>
          <w:sz w:val="28"/>
          <w:szCs w:val="28"/>
        </w:rPr>
        <w:t>ую</w:t>
      </w:r>
      <w:r w:rsidRPr="003664C9">
        <w:rPr>
          <w:rFonts w:ascii="Times New Roman" w:hAnsi="Times New Roman"/>
          <w:sz w:val="28"/>
          <w:szCs w:val="28"/>
        </w:rPr>
        <w:t xml:space="preserve"> на механизмах согласования интересов </w:t>
      </w:r>
      <w:r>
        <w:rPr>
          <w:rFonts w:ascii="Times New Roman" w:hAnsi="Times New Roman"/>
          <w:sz w:val="28"/>
          <w:szCs w:val="28"/>
        </w:rPr>
        <w:t xml:space="preserve">и </w:t>
      </w:r>
      <w:r w:rsidRPr="003664C9">
        <w:rPr>
          <w:rFonts w:ascii="Times New Roman" w:hAnsi="Times New Roman"/>
          <w:sz w:val="28"/>
          <w:szCs w:val="28"/>
        </w:rPr>
        <w:t>снижа</w:t>
      </w:r>
      <w:r>
        <w:rPr>
          <w:rFonts w:ascii="Times New Roman" w:hAnsi="Times New Roman"/>
          <w:sz w:val="28"/>
          <w:szCs w:val="28"/>
        </w:rPr>
        <w:t>ющую, тем самым,</w:t>
      </w:r>
      <w:r w:rsidRPr="003664C9">
        <w:rPr>
          <w:rFonts w:ascii="Times New Roman" w:hAnsi="Times New Roman"/>
          <w:sz w:val="28"/>
          <w:szCs w:val="28"/>
        </w:rPr>
        <w:t xml:space="preserve"> общий уровень конфликтности </w:t>
      </w:r>
      <w:r>
        <w:rPr>
          <w:rFonts w:ascii="Times New Roman" w:hAnsi="Times New Roman"/>
          <w:sz w:val="28"/>
          <w:szCs w:val="28"/>
        </w:rPr>
        <w:t>в денежно-кредитной сфере</w:t>
      </w:r>
      <w:r w:rsidRPr="003664C9">
        <w:rPr>
          <w:rFonts w:ascii="Times New Roman" w:hAnsi="Times New Roman"/>
          <w:sz w:val="28"/>
          <w:szCs w:val="28"/>
        </w:rPr>
        <w:t>.</w:t>
      </w:r>
      <w:r>
        <w:rPr>
          <w:rFonts w:ascii="Times New Roman" w:hAnsi="Times New Roman"/>
          <w:sz w:val="28"/>
          <w:szCs w:val="28"/>
        </w:rPr>
        <w:t xml:space="preserve"> Результатом такого взаимодействия станет</w:t>
      </w:r>
      <w:r w:rsidRPr="003664C9">
        <w:rPr>
          <w:rFonts w:ascii="Times New Roman" w:hAnsi="Times New Roman"/>
          <w:sz w:val="28"/>
          <w:szCs w:val="28"/>
        </w:rPr>
        <w:t xml:space="preserve"> выстр</w:t>
      </w:r>
      <w:r>
        <w:rPr>
          <w:rFonts w:ascii="Times New Roman" w:hAnsi="Times New Roman"/>
          <w:sz w:val="28"/>
          <w:szCs w:val="28"/>
        </w:rPr>
        <w:t>аивание</w:t>
      </w:r>
      <w:r w:rsidRPr="003664C9">
        <w:rPr>
          <w:rFonts w:ascii="Times New Roman" w:hAnsi="Times New Roman"/>
          <w:sz w:val="28"/>
          <w:szCs w:val="28"/>
        </w:rPr>
        <w:t xml:space="preserve"> партнерских отношений на </w:t>
      </w:r>
      <w:r>
        <w:rPr>
          <w:rFonts w:ascii="Times New Roman" w:hAnsi="Times New Roman"/>
          <w:sz w:val="28"/>
          <w:szCs w:val="28"/>
        </w:rPr>
        <w:t>основе принципа солидарной ответственности:</w:t>
      </w:r>
      <w:r w:rsidRPr="003664C9">
        <w:rPr>
          <w:rFonts w:ascii="Times New Roman" w:hAnsi="Times New Roman"/>
          <w:sz w:val="28"/>
          <w:szCs w:val="28"/>
        </w:rPr>
        <w:t xml:space="preserve"> разделени</w:t>
      </w:r>
      <w:r>
        <w:rPr>
          <w:rFonts w:ascii="Times New Roman" w:hAnsi="Times New Roman"/>
          <w:sz w:val="28"/>
          <w:szCs w:val="28"/>
        </w:rPr>
        <w:t>я</w:t>
      </w:r>
      <w:r w:rsidRPr="003664C9">
        <w:rPr>
          <w:rFonts w:ascii="Times New Roman" w:hAnsi="Times New Roman"/>
          <w:sz w:val="28"/>
          <w:szCs w:val="28"/>
        </w:rPr>
        <w:t xml:space="preserve"> рисков и ответственности за процессы развития.</w:t>
      </w:r>
      <w:r w:rsidRPr="00024BF9">
        <w:rPr>
          <w:rFonts w:ascii="Times New Roman" w:hAnsi="Times New Roman"/>
          <w:sz w:val="28"/>
          <w:szCs w:val="28"/>
        </w:rPr>
        <w:t xml:space="preserve"> </w:t>
      </w:r>
      <w:r>
        <w:rPr>
          <w:rFonts w:ascii="Times New Roman" w:hAnsi="Times New Roman"/>
          <w:sz w:val="28"/>
          <w:szCs w:val="28"/>
        </w:rPr>
        <w:t>Поэтому, в частности, центральному банку</w:t>
      </w:r>
      <w:r w:rsidRPr="003664C9">
        <w:rPr>
          <w:rFonts w:ascii="Times New Roman" w:hAnsi="Times New Roman"/>
          <w:sz w:val="28"/>
          <w:szCs w:val="28"/>
        </w:rPr>
        <w:t xml:space="preserve"> </w:t>
      </w:r>
      <w:r>
        <w:rPr>
          <w:rFonts w:ascii="Times New Roman" w:hAnsi="Times New Roman"/>
          <w:sz w:val="28"/>
          <w:szCs w:val="28"/>
        </w:rPr>
        <w:t xml:space="preserve">целесообразно использовать различные </w:t>
      </w:r>
      <w:r w:rsidRPr="003664C9">
        <w:rPr>
          <w:rFonts w:ascii="Times New Roman" w:hAnsi="Times New Roman"/>
          <w:sz w:val="28"/>
          <w:szCs w:val="28"/>
        </w:rPr>
        <w:t>мер</w:t>
      </w:r>
      <w:r>
        <w:rPr>
          <w:rFonts w:ascii="Times New Roman" w:hAnsi="Times New Roman"/>
          <w:sz w:val="28"/>
          <w:szCs w:val="28"/>
        </w:rPr>
        <w:t>ы</w:t>
      </w:r>
      <w:r w:rsidRPr="003664C9">
        <w:rPr>
          <w:rFonts w:ascii="Times New Roman" w:hAnsi="Times New Roman"/>
          <w:sz w:val="28"/>
          <w:szCs w:val="28"/>
        </w:rPr>
        <w:t xml:space="preserve"> поддержки подобных организаций</w:t>
      </w:r>
      <w:r>
        <w:rPr>
          <w:rFonts w:ascii="Times New Roman" w:hAnsi="Times New Roman"/>
          <w:sz w:val="28"/>
          <w:szCs w:val="28"/>
        </w:rPr>
        <w:t xml:space="preserve"> (</w:t>
      </w:r>
      <w:r w:rsidRPr="003664C9">
        <w:rPr>
          <w:rFonts w:ascii="Times New Roman" w:hAnsi="Times New Roman"/>
          <w:sz w:val="28"/>
          <w:szCs w:val="28"/>
        </w:rPr>
        <w:t>принятии необходимых нормативных актов, развивающих базу медиаторной деятельности</w:t>
      </w:r>
      <w:r>
        <w:rPr>
          <w:rFonts w:ascii="Times New Roman" w:hAnsi="Times New Roman"/>
          <w:sz w:val="28"/>
          <w:szCs w:val="28"/>
        </w:rPr>
        <w:t>,</w:t>
      </w:r>
      <w:r w:rsidRPr="003664C9">
        <w:rPr>
          <w:rFonts w:ascii="Times New Roman" w:hAnsi="Times New Roman"/>
          <w:sz w:val="28"/>
          <w:szCs w:val="28"/>
        </w:rPr>
        <w:t xml:space="preserve"> оплата выполняемого социального заказа</w:t>
      </w:r>
      <w:r>
        <w:rPr>
          <w:rFonts w:ascii="Times New Roman" w:hAnsi="Times New Roman"/>
          <w:sz w:val="28"/>
          <w:szCs w:val="28"/>
        </w:rPr>
        <w:t xml:space="preserve">, </w:t>
      </w:r>
      <w:r w:rsidRPr="003664C9">
        <w:rPr>
          <w:rFonts w:ascii="Times New Roman" w:hAnsi="Times New Roman"/>
          <w:sz w:val="28"/>
          <w:szCs w:val="28"/>
        </w:rPr>
        <w:t>предоставление льгот</w:t>
      </w:r>
      <w:r>
        <w:rPr>
          <w:rFonts w:ascii="Times New Roman" w:hAnsi="Times New Roman"/>
          <w:sz w:val="28"/>
          <w:szCs w:val="28"/>
        </w:rPr>
        <w:t xml:space="preserve"> и пр.)</w:t>
      </w:r>
      <w:r w:rsidRPr="00A940F5">
        <w:rPr>
          <w:rFonts w:ascii="Times New Roman" w:hAnsi="Times New Roman"/>
          <w:sz w:val="28"/>
          <w:szCs w:val="28"/>
        </w:rPr>
        <w:t xml:space="preserve"> </w:t>
      </w:r>
    </w:p>
    <w:p w:rsidR="00125A9B" w:rsidRDefault="00125A9B" w:rsidP="00125A9B">
      <w:pPr>
        <w:spacing w:after="0" w:line="360" w:lineRule="auto"/>
        <w:ind w:firstLine="709"/>
        <w:jc w:val="both"/>
        <w:rPr>
          <w:rFonts w:ascii="Times New Roman" w:hAnsi="Times New Roman"/>
          <w:sz w:val="28"/>
          <w:szCs w:val="28"/>
        </w:rPr>
      </w:pPr>
      <w:r>
        <w:rPr>
          <w:rFonts w:ascii="Times New Roman" w:hAnsi="Times New Roman"/>
          <w:sz w:val="28"/>
          <w:szCs w:val="28"/>
        </w:rPr>
        <w:t>23. Представляется, что р</w:t>
      </w:r>
      <w:r w:rsidRPr="00C5109D">
        <w:rPr>
          <w:rFonts w:ascii="Times New Roman" w:hAnsi="Times New Roman"/>
          <w:sz w:val="28"/>
          <w:szCs w:val="28"/>
        </w:rPr>
        <w:t xml:space="preserve">оль </w:t>
      </w:r>
      <w:r>
        <w:rPr>
          <w:rFonts w:ascii="Times New Roman" w:hAnsi="Times New Roman"/>
          <w:sz w:val="28"/>
          <w:szCs w:val="28"/>
        </w:rPr>
        <w:t>Национального</w:t>
      </w:r>
      <w:r w:rsidRPr="00C5109D">
        <w:rPr>
          <w:rFonts w:ascii="Times New Roman" w:hAnsi="Times New Roman"/>
          <w:sz w:val="28"/>
          <w:szCs w:val="28"/>
        </w:rPr>
        <w:t xml:space="preserve"> банка</w:t>
      </w:r>
      <w:r>
        <w:rPr>
          <w:rFonts w:ascii="Times New Roman" w:hAnsi="Times New Roman"/>
          <w:sz w:val="28"/>
          <w:szCs w:val="28"/>
        </w:rPr>
        <w:t xml:space="preserve"> Республики Беларусь</w:t>
      </w:r>
      <w:r w:rsidRPr="00C5109D">
        <w:rPr>
          <w:rFonts w:ascii="Times New Roman" w:hAnsi="Times New Roman"/>
          <w:sz w:val="28"/>
          <w:szCs w:val="28"/>
        </w:rPr>
        <w:t xml:space="preserve"> в управлении институциональной самоорганизацией </w:t>
      </w:r>
      <w:r>
        <w:rPr>
          <w:rFonts w:ascii="Times New Roman" w:hAnsi="Times New Roman"/>
          <w:sz w:val="28"/>
          <w:szCs w:val="28"/>
        </w:rPr>
        <w:t xml:space="preserve">отечественной </w:t>
      </w:r>
      <w:r w:rsidRPr="00C5109D">
        <w:rPr>
          <w:rFonts w:ascii="Times New Roman" w:hAnsi="Times New Roman"/>
          <w:sz w:val="28"/>
          <w:szCs w:val="28"/>
        </w:rPr>
        <w:t>денежной сферы</w:t>
      </w:r>
      <w:r>
        <w:rPr>
          <w:rFonts w:ascii="Times New Roman" w:hAnsi="Times New Roman"/>
          <w:sz w:val="28"/>
          <w:szCs w:val="28"/>
        </w:rPr>
        <w:t xml:space="preserve"> заключается </w:t>
      </w:r>
      <w:r w:rsidRPr="00F02643">
        <w:rPr>
          <w:rFonts w:ascii="Times New Roman" w:hAnsi="Times New Roman"/>
          <w:sz w:val="28"/>
          <w:szCs w:val="28"/>
        </w:rPr>
        <w:t xml:space="preserve">в обеспечении </w:t>
      </w:r>
      <w:r>
        <w:rPr>
          <w:rFonts w:ascii="Times New Roman" w:hAnsi="Times New Roman"/>
          <w:sz w:val="28"/>
          <w:szCs w:val="28"/>
        </w:rPr>
        <w:t>устойчивости ее институциональной системы</w:t>
      </w:r>
      <w:r w:rsidRPr="00F02643">
        <w:rPr>
          <w:rFonts w:ascii="Times New Roman" w:hAnsi="Times New Roman"/>
          <w:sz w:val="28"/>
          <w:szCs w:val="28"/>
        </w:rPr>
        <w:t xml:space="preserve"> – через снижение трансакционных издержек, обеспечение гармонии интересов, активизаци</w:t>
      </w:r>
      <w:r>
        <w:rPr>
          <w:rFonts w:ascii="Times New Roman" w:hAnsi="Times New Roman"/>
          <w:sz w:val="28"/>
          <w:szCs w:val="28"/>
        </w:rPr>
        <w:t>ю</w:t>
      </w:r>
      <w:r w:rsidRPr="00F02643">
        <w:rPr>
          <w:rFonts w:ascii="Times New Roman" w:hAnsi="Times New Roman"/>
          <w:sz w:val="28"/>
          <w:szCs w:val="28"/>
        </w:rPr>
        <w:t xml:space="preserve"> позитивной самоорганизации, </w:t>
      </w:r>
      <w:r>
        <w:rPr>
          <w:rFonts w:ascii="Times New Roman" w:hAnsi="Times New Roman"/>
          <w:sz w:val="28"/>
          <w:szCs w:val="28"/>
        </w:rPr>
        <w:t>использование</w:t>
      </w:r>
      <w:r w:rsidRPr="00F02643">
        <w:rPr>
          <w:rFonts w:ascii="Times New Roman" w:hAnsi="Times New Roman"/>
          <w:sz w:val="28"/>
          <w:szCs w:val="28"/>
        </w:rPr>
        <w:t xml:space="preserve"> </w:t>
      </w:r>
      <w:r>
        <w:rPr>
          <w:rFonts w:ascii="Times New Roman" w:hAnsi="Times New Roman"/>
          <w:sz w:val="28"/>
          <w:szCs w:val="28"/>
        </w:rPr>
        <w:t>механизмов</w:t>
      </w:r>
      <w:r w:rsidRPr="00F02643">
        <w:rPr>
          <w:rFonts w:ascii="Times New Roman" w:hAnsi="Times New Roman"/>
          <w:sz w:val="28"/>
          <w:szCs w:val="28"/>
        </w:rPr>
        <w:t xml:space="preserve"> экономического медиаторства в денежно-кредитной сфере с широким </w:t>
      </w:r>
      <w:r>
        <w:rPr>
          <w:rFonts w:ascii="Times New Roman" w:hAnsi="Times New Roman"/>
          <w:sz w:val="28"/>
          <w:szCs w:val="28"/>
        </w:rPr>
        <w:t>набором</w:t>
      </w:r>
      <w:r w:rsidRPr="00F02643">
        <w:rPr>
          <w:rFonts w:ascii="Times New Roman" w:hAnsi="Times New Roman"/>
          <w:sz w:val="28"/>
          <w:szCs w:val="28"/>
        </w:rPr>
        <w:t xml:space="preserve"> различных форм некоммерческих объединений. </w:t>
      </w:r>
      <w:r>
        <w:rPr>
          <w:rFonts w:ascii="Times New Roman" w:hAnsi="Times New Roman"/>
          <w:sz w:val="28"/>
          <w:szCs w:val="28"/>
        </w:rPr>
        <w:t xml:space="preserve">Это особенно важно понимать в </w:t>
      </w:r>
      <w:r w:rsidRPr="00F02643">
        <w:rPr>
          <w:rFonts w:ascii="Times New Roman" w:hAnsi="Times New Roman"/>
          <w:sz w:val="28"/>
          <w:szCs w:val="28"/>
        </w:rPr>
        <w:t>неизбежн</w:t>
      </w:r>
      <w:r>
        <w:rPr>
          <w:rFonts w:ascii="Times New Roman" w:hAnsi="Times New Roman"/>
          <w:sz w:val="28"/>
          <w:szCs w:val="28"/>
        </w:rPr>
        <w:t>ый период бифуркаций</w:t>
      </w:r>
      <w:r w:rsidRPr="00F02643">
        <w:rPr>
          <w:rFonts w:ascii="Times New Roman" w:hAnsi="Times New Roman"/>
          <w:sz w:val="28"/>
          <w:szCs w:val="28"/>
        </w:rPr>
        <w:t xml:space="preserve">, </w:t>
      </w:r>
      <w:r>
        <w:rPr>
          <w:rFonts w:ascii="Times New Roman" w:hAnsi="Times New Roman"/>
          <w:sz w:val="28"/>
          <w:szCs w:val="28"/>
        </w:rPr>
        <w:t>когда монетарный регулятор</w:t>
      </w:r>
      <w:r w:rsidRPr="00F02643">
        <w:rPr>
          <w:rFonts w:ascii="Times New Roman" w:hAnsi="Times New Roman"/>
          <w:sz w:val="28"/>
          <w:szCs w:val="28"/>
        </w:rPr>
        <w:t xml:space="preserve"> </w:t>
      </w:r>
      <w:r>
        <w:rPr>
          <w:rFonts w:ascii="Times New Roman" w:hAnsi="Times New Roman"/>
          <w:sz w:val="28"/>
          <w:szCs w:val="28"/>
        </w:rPr>
        <w:t xml:space="preserve">за счет использования механизма медиаторства </w:t>
      </w:r>
      <w:r w:rsidRPr="00F02643">
        <w:rPr>
          <w:rFonts w:ascii="Times New Roman" w:hAnsi="Times New Roman"/>
          <w:sz w:val="28"/>
          <w:szCs w:val="28"/>
        </w:rPr>
        <w:t>ста</w:t>
      </w:r>
      <w:r>
        <w:rPr>
          <w:rFonts w:ascii="Times New Roman" w:hAnsi="Times New Roman"/>
          <w:sz w:val="28"/>
          <w:szCs w:val="28"/>
        </w:rPr>
        <w:t xml:space="preserve">новится </w:t>
      </w:r>
      <w:r w:rsidRPr="00F02643">
        <w:rPr>
          <w:rFonts w:ascii="Times New Roman" w:hAnsi="Times New Roman"/>
          <w:sz w:val="28"/>
          <w:szCs w:val="28"/>
        </w:rPr>
        <w:t xml:space="preserve">своего рода тем «компенсаторным механизмом», который удерживает </w:t>
      </w:r>
      <w:r>
        <w:rPr>
          <w:rFonts w:ascii="Times New Roman" w:hAnsi="Times New Roman"/>
          <w:sz w:val="28"/>
          <w:szCs w:val="28"/>
        </w:rPr>
        <w:t xml:space="preserve">денежную </w:t>
      </w:r>
      <w:r w:rsidRPr="00F02643">
        <w:rPr>
          <w:rFonts w:ascii="Times New Roman" w:hAnsi="Times New Roman"/>
          <w:sz w:val="28"/>
          <w:szCs w:val="28"/>
        </w:rPr>
        <w:t>систему от разрушения.</w:t>
      </w:r>
      <w:r w:rsidRPr="003D4EA8">
        <w:rPr>
          <w:rFonts w:ascii="Times New Roman" w:hAnsi="Times New Roman"/>
          <w:sz w:val="28"/>
          <w:szCs w:val="28"/>
        </w:rPr>
        <w:t xml:space="preserve"> </w:t>
      </w:r>
      <w:r>
        <w:rPr>
          <w:rFonts w:ascii="Times New Roman" w:hAnsi="Times New Roman"/>
          <w:sz w:val="28"/>
          <w:szCs w:val="28"/>
        </w:rPr>
        <w:t>Развитие системы экономического медиаторства</w:t>
      </w:r>
      <w:r w:rsidRPr="003664C9">
        <w:rPr>
          <w:rFonts w:ascii="Times New Roman" w:hAnsi="Times New Roman"/>
          <w:sz w:val="28"/>
          <w:szCs w:val="28"/>
        </w:rPr>
        <w:t xml:space="preserve"> позволит постепенно </w:t>
      </w:r>
      <w:r>
        <w:rPr>
          <w:rFonts w:ascii="Times New Roman" w:hAnsi="Times New Roman"/>
          <w:sz w:val="28"/>
          <w:szCs w:val="28"/>
        </w:rPr>
        <w:t>перестроить</w:t>
      </w:r>
      <w:r w:rsidRPr="003664C9">
        <w:rPr>
          <w:rFonts w:ascii="Times New Roman" w:hAnsi="Times New Roman"/>
          <w:sz w:val="28"/>
          <w:szCs w:val="28"/>
        </w:rPr>
        <w:t xml:space="preserve"> переходную институциональную структуру отечественно</w:t>
      </w:r>
      <w:r>
        <w:rPr>
          <w:rFonts w:ascii="Times New Roman" w:hAnsi="Times New Roman"/>
          <w:sz w:val="28"/>
          <w:szCs w:val="28"/>
        </w:rPr>
        <w:t xml:space="preserve">го </w:t>
      </w:r>
      <w:r w:rsidRPr="003664C9">
        <w:rPr>
          <w:rFonts w:ascii="Times New Roman" w:hAnsi="Times New Roman"/>
          <w:sz w:val="28"/>
          <w:szCs w:val="28"/>
        </w:rPr>
        <w:t xml:space="preserve"> </w:t>
      </w:r>
      <w:r>
        <w:rPr>
          <w:rFonts w:ascii="Times New Roman" w:hAnsi="Times New Roman"/>
          <w:sz w:val="28"/>
          <w:szCs w:val="28"/>
        </w:rPr>
        <w:t xml:space="preserve">денежно-кредитного рынка </w:t>
      </w:r>
      <w:r w:rsidRPr="003664C9">
        <w:rPr>
          <w:rFonts w:ascii="Times New Roman" w:hAnsi="Times New Roman"/>
          <w:sz w:val="28"/>
          <w:szCs w:val="28"/>
        </w:rPr>
        <w:t xml:space="preserve">в развитую </w:t>
      </w:r>
      <w:r>
        <w:rPr>
          <w:rFonts w:ascii="Times New Roman" w:hAnsi="Times New Roman"/>
          <w:sz w:val="28"/>
          <w:szCs w:val="28"/>
        </w:rPr>
        <w:t xml:space="preserve">рыночную </w:t>
      </w:r>
      <w:r w:rsidRPr="003664C9">
        <w:rPr>
          <w:rFonts w:ascii="Times New Roman" w:hAnsi="Times New Roman"/>
          <w:sz w:val="28"/>
          <w:szCs w:val="28"/>
        </w:rPr>
        <w:t>систему с мощными механизма</w:t>
      </w:r>
      <w:r>
        <w:rPr>
          <w:rFonts w:ascii="Times New Roman" w:hAnsi="Times New Roman"/>
          <w:sz w:val="28"/>
          <w:szCs w:val="28"/>
        </w:rPr>
        <w:t xml:space="preserve">ми общественной самоорганизации и саморазвития, которые будут </w:t>
      </w:r>
      <w:r w:rsidRPr="0032732A">
        <w:rPr>
          <w:rFonts w:ascii="Times New Roman" w:hAnsi="Times New Roman"/>
          <w:sz w:val="28"/>
          <w:szCs w:val="28"/>
        </w:rPr>
        <w:t xml:space="preserve"> </w:t>
      </w:r>
      <w:r w:rsidRPr="003664C9">
        <w:rPr>
          <w:rFonts w:ascii="Times New Roman" w:hAnsi="Times New Roman"/>
          <w:sz w:val="28"/>
          <w:szCs w:val="28"/>
        </w:rPr>
        <w:t>гарантир</w:t>
      </w:r>
      <w:r>
        <w:rPr>
          <w:rFonts w:ascii="Times New Roman" w:hAnsi="Times New Roman"/>
          <w:sz w:val="28"/>
          <w:szCs w:val="28"/>
        </w:rPr>
        <w:t xml:space="preserve">овать </w:t>
      </w:r>
      <w:r w:rsidRPr="003664C9">
        <w:rPr>
          <w:rFonts w:ascii="Times New Roman" w:hAnsi="Times New Roman"/>
          <w:sz w:val="28"/>
          <w:szCs w:val="28"/>
        </w:rPr>
        <w:t>согласовани</w:t>
      </w:r>
      <w:r>
        <w:rPr>
          <w:rFonts w:ascii="Times New Roman" w:hAnsi="Times New Roman"/>
          <w:sz w:val="28"/>
          <w:szCs w:val="28"/>
        </w:rPr>
        <w:t>е</w:t>
      </w:r>
      <w:r w:rsidRPr="003664C9">
        <w:rPr>
          <w:rFonts w:ascii="Times New Roman" w:hAnsi="Times New Roman"/>
          <w:sz w:val="28"/>
          <w:szCs w:val="28"/>
        </w:rPr>
        <w:t xml:space="preserve"> интересов участников рын</w:t>
      </w:r>
      <w:r>
        <w:rPr>
          <w:rFonts w:ascii="Times New Roman" w:hAnsi="Times New Roman"/>
          <w:sz w:val="28"/>
          <w:szCs w:val="28"/>
        </w:rPr>
        <w:t xml:space="preserve">ка, </w:t>
      </w:r>
      <w:r w:rsidRPr="00833EC1">
        <w:rPr>
          <w:rFonts w:ascii="Times New Roman" w:hAnsi="Times New Roman"/>
          <w:sz w:val="28"/>
          <w:szCs w:val="28"/>
        </w:rPr>
        <w:t>противодейств</w:t>
      </w:r>
      <w:r>
        <w:rPr>
          <w:rFonts w:ascii="Times New Roman" w:hAnsi="Times New Roman"/>
          <w:sz w:val="28"/>
          <w:szCs w:val="28"/>
        </w:rPr>
        <w:t>овать</w:t>
      </w:r>
      <w:r w:rsidRPr="00833EC1">
        <w:rPr>
          <w:rFonts w:ascii="Times New Roman" w:hAnsi="Times New Roman"/>
          <w:sz w:val="28"/>
          <w:szCs w:val="28"/>
        </w:rPr>
        <w:t xml:space="preserve"> </w:t>
      </w:r>
      <w:r>
        <w:rPr>
          <w:rFonts w:ascii="Times New Roman" w:hAnsi="Times New Roman"/>
          <w:sz w:val="28"/>
          <w:szCs w:val="28"/>
        </w:rPr>
        <w:t xml:space="preserve">их </w:t>
      </w:r>
      <w:r w:rsidRPr="00833EC1">
        <w:rPr>
          <w:rFonts w:ascii="Times New Roman" w:hAnsi="Times New Roman"/>
          <w:sz w:val="28"/>
          <w:szCs w:val="28"/>
        </w:rPr>
        <w:t>оппортунистическому поведению</w:t>
      </w:r>
      <w:r>
        <w:rPr>
          <w:rFonts w:ascii="Times New Roman" w:hAnsi="Times New Roman"/>
          <w:sz w:val="28"/>
          <w:szCs w:val="28"/>
        </w:rPr>
        <w:t xml:space="preserve"> и минимизировать трансакционные издержки</w:t>
      </w:r>
      <w:r w:rsidRPr="003664C9">
        <w:rPr>
          <w:rFonts w:ascii="Times New Roman" w:hAnsi="Times New Roman"/>
          <w:sz w:val="28"/>
          <w:szCs w:val="28"/>
        </w:rPr>
        <w:t>.</w:t>
      </w:r>
    </w:p>
    <w:p w:rsidR="00125A9B" w:rsidRPr="003D4EA8" w:rsidRDefault="00125A9B" w:rsidP="00125A9B">
      <w:pPr>
        <w:spacing w:after="0" w:line="360" w:lineRule="auto"/>
        <w:jc w:val="both"/>
        <w:rPr>
          <w:rFonts w:ascii="Times New Roman" w:hAnsi="Times New Roman"/>
          <w:i/>
          <w:sz w:val="28"/>
          <w:szCs w:val="28"/>
        </w:rPr>
      </w:pPr>
      <w:r>
        <w:rPr>
          <w:rFonts w:ascii="Times New Roman" w:hAnsi="Times New Roman"/>
          <w:sz w:val="28"/>
          <w:szCs w:val="28"/>
        </w:rPr>
        <w:t>24. Необходимо а</w:t>
      </w:r>
      <w:r w:rsidRPr="000E16CF">
        <w:rPr>
          <w:rFonts w:ascii="Times New Roman" w:hAnsi="Times New Roman"/>
          <w:sz w:val="28"/>
          <w:szCs w:val="28"/>
        </w:rPr>
        <w:t>даптир</w:t>
      </w:r>
      <w:r>
        <w:rPr>
          <w:rFonts w:ascii="Times New Roman" w:hAnsi="Times New Roman"/>
          <w:sz w:val="28"/>
          <w:szCs w:val="28"/>
        </w:rPr>
        <w:t>овать</w:t>
      </w:r>
      <w:r w:rsidRPr="000E16CF">
        <w:rPr>
          <w:rFonts w:ascii="Times New Roman" w:hAnsi="Times New Roman"/>
          <w:sz w:val="28"/>
          <w:szCs w:val="28"/>
        </w:rPr>
        <w:t xml:space="preserve"> </w:t>
      </w:r>
      <w:r>
        <w:rPr>
          <w:rFonts w:ascii="Times New Roman" w:hAnsi="Times New Roman"/>
          <w:sz w:val="28"/>
          <w:szCs w:val="28"/>
        </w:rPr>
        <w:t>рефлексивное управление к условиям</w:t>
      </w:r>
      <w:r w:rsidRPr="000E16CF">
        <w:rPr>
          <w:rFonts w:ascii="Times New Roman" w:hAnsi="Times New Roman"/>
          <w:sz w:val="28"/>
          <w:szCs w:val="28"/>
        </w:rPr>
        <w:t xml:space="preserve"> монетарной сферы </w:t>
      </w:r>
      <w:r>
        <w:rPr>
          <w:rFonts w:ascii="Times New Roman" w:hAnsi="Times New Roman"/>
          <w:sz w:val="28"/>
          <w:szCs w:val="28"/>
        </w:rPr>
        <w:t>Республики Беларусь</w:t>
      </w:r>
      <w:r w:rsidRPr="000E16CF">
        <w:rPr>
          <w:rFonts w:ascii="Times New Roman" w:hAnsi="Times New Roman"/>
          <w:sz w:val="28"/>
          <w:szCs w:val="28"/>
        </w:rPr>
        <w:t xml:space="preserve">, </w:t>
      </w:r>
      <w:r>
        <w:rPr>
          <w:rFonts w:ascii="Times New Roman" w:hAnsi="Times New Roman"/>
          <w:sz w:val="28"/>
          <w:szCs w:val="28"/>
        </w:rPr>
        <w:t xml:space="preserve">формируя </w:t>
      </w:r>
      <w:r w:rsidRPr="00FD471D">
        <w:rPr>
          <w:rFonts w:ascii="Times New Roman" w:hAnsi="Times New Roman"/>
          <w:sz w:val="28"/>
          <w:szCs w:val="28"/>
        </w:rPr>
        <w:t>точ</w:t>
      </w:r>
      <w:r>
        <w:rPr>
          <w:rFonts w:ascii="Times New Roman" w:hAnsi="Times New Roman"/>
          <w:sz w:val="28"/>
          <w:szCs w:val="28"/>
        </w:rPr>
        <w:t>ки</w:t>
      </w:r>
      <w:r w:rsidRPr="00FD471D">
        <w:rPr>
          <w:rFonts w:ascii="Times New Roman" w:hAnsi="Times New Roman"/>
          <w:sz w:val="28"/>
          <w:szCs w:val="28"/>
        </w:rPr>
        <w:t xml:space="preserve"> </w:t>
      </w:r>
      <w:r>
        <w:rPr>
          <w:rFonts w:ascii="Times New Roman" w:hAnsi="Times New Roman"/>
          <w:sz w:val="28"/>
          <w:szCs w:val="28"/>
        </w:rPr>
        <w:t>и</w:t>
      </w:r>
      <w:r w:rsidRPr="00FD471D">
        <w:rPr>
          <w:rFonts w:ascii="Times New Roman" w:hAnsi="Times New Roman"/>
          <w:sz w:val="28"/>
          <w:szCs w:val="28"/>
        </w:rPr>
        <w:t xml:space="preserve"> тренд</w:t>
      </w:r>
      <w:r>
        <w:rPr>
          <w:rFonts w:ascii="Times New Roman" w:hAnsi="Times New Roman"/>
          <w:sz w:val="28"/>
          <w:szCs w:val="28"/>
        </w:rPr>
        <w:t>ы</w:t>
      </w:r>
      <w:r w:rsidRPr="00FD471D">
        <w:rPr>
          <w:rFonts w:ascii="Times New Roman" w:hAnsi="Times New Roman"/>
          <w:sz w:val="28"/>
          <w:szCs w:val="28"/>
        </w:rPr>
        <w:t xml:space="preserve"> стабильности</w:t>
      </w:r>
      <w:r>
        <w:rPr>
          <w:rFonts w:ascii="Times New Roman" w:hAnsi="Times New Roman"/>
          <w:sz w:val="28"/>
          <w:szCs w:val="28"/>
        </w:rPr>
        <w:t xml:space="preserve">. Так, целесообразно </w:t>
      </w:r>
      <w:r w:rsidRPr="003D4EA8">
        <w:rPr>
          <w:rFonts w:ascii="Times New Roman" w:hAnsi="Times New Roman"/>
          <w:i/>
          <w:sz w:val="28"/>
          <w:szCs w:val="28"/>
        </w:rPr>
        <w:t>сформулировать следующие основные принципы рефлексивного управл</w:t>
      </w:r>
      <w:r w:rsidRPr="003D4EA8">
        <w:rPr>
          <w:rFonts w:ascii="Times New Roman" w:hAnsi="Times New Roman"/>
          <w:i/>
          <w:sz w:val="28"/>
          <w:szCs w:val="28"/>
        </w:rPr>
        <w:t>е</w:t>
      </w:r>
      <w:r w:rsidRPr="003D4EA8">
        <w:rPr>
          <w:rFonts w:ascii="Times New Roman" w:hAnsi="Times New Roman"/>
          <w:i/>
          <w:sz w:val="28"/>
          <w:szCs w:val="28"/>
        </w:rPr>
        <w:t>ния:</w:t>
      </w:r>
    </w:p>
    <w:p w:rsidR="00125A9B" w:rsidRPr="003D4EA8" w:rsidRDefault="00125A9B" w:rsidP="00125A9B">
      <w:pPr>
        <w:pStyle w:val="a"/>
        <w:spacing w:line="360" w:lineRule="auto"/>
        <w:ind w:left="0" w:firstLine="0"/>
      </w:pPr>
      <w:r>
        <w:rPr>
          <w:lang w:val="ru-RU"/>
        </w:rPr>
        <w:t xml:space="preserve">при выборе </w:t>
      </w:r>
      <w:r w:rsidRPr="00EA6CED">
        <w:t xml:space="preserve">стандартных  инструментов монетарного регулирования </w:t>
      </w:r>
      <w:r>
        <w:rPr>
          <w:lang w:val="ru-RU"/>
        </w:rPr>
        <w:t xml:space="preserve">необходим </w:t>
      </w:r>
      <w:r>
        <w:t>максимальный учет</w:t>
      </w:r>
      <w:r w:rsidRPr="00EA6CED">
        <w:t xml:space="preserve"> условий</w:t>
      </w:r>
      <w:r>
        <w:rPr>
          <w:lang w:val="ru-RU"/>
        </w:rPr>
        <w:t>, складывающихся</w:t>
      </w:r>
      <w:r w:rsidRPr="00EA6CED">
        <w:t xml:space="preserve"> </w:t>
      </w:r>
      <w:r>
        <w:rPr>
          <w:lang w:val="ru-RU"/>
        </w:rPr>
        <w:t>на момент их задействования, то есть</w:t>
      </w:r>
      <w:r w:rsidRPr="00EA6CED">
        <w:t xml:space="preserve"> только исходя из конкретной социально-экономической ситуации </w:t>
      </w:r>
      <w:r>
        <w:rPr>
          <w:lang w:val="ru-RU"/>
        </w:rPr>
        <w:t xml:space="preserve">и </w:t>
      </w:r>
      <w:r w:rsidRPr="00EA6CED">
        <w:t xml:space="preserve">с </w:t>
      </w:r>
      <w:r w:rsidRPr="003D4EA8">
        <w:rPr>
          <w:i/>
          <w:lang w:val="ru-RU"/>
        </w:rPr>
        <w:t xml:space="preserve">обязательной </w:t>
      </w:r>
      <w:r w:rsidRPr="003D4EA8">
        <w:rPr>
          <w:i/>
        </w:rPr>
        <w:t xml:space="preserve">оценкой последствий </w:t>
      </w:r>
      <w:r w:rsidRPr="003D4EA8">
        <w:rPr>
          <w:i/>
          <w:lang w:val="ru-RU"/>
        </w:rPr>
        <w:t xml:space="preserve">и угроз для </w:t>
      </w:r>
      <w:r w:rsidRPr="003D4EA8">
        <w:rPr>
          <w:i/>
        </w:rPr>
        <w:t>целей экономического ра</w:t>
      </w:r>
      <w:r w:rsidRPr="003D4EA8">
        <w:rPr>
          <w:i/>
        </w:rPr>
        <w:t>з</w:t>
      </w:r>
      <w:r w:rsidRPr="003D4EA8">
        <w:rPr>
          <w:i/>
        </w:rPr>
        <w:t>вития</w:t>
      </w:r>
      <w:r>
        <w:rPr>
          <w:lang w:val="ru-RU"/>
        </w:rPr>
        <w:t>;</w:t>
      </w:r>
      <w:r w:rsidRPr="00EA6CED">
        <w:t xml:space="preserve"> </w:t>
      </w:r>
    </w:p>
    <w:p w:rsidR="00125A9B" w:rsidRDefault="00125A9B" w:rsidP="005A5C9C">
      <w:pPr>
        <w:numPr>
          <w:ilvl w:val="0"/>
          <w:numId w:val="32"/>
        </w:numPr>
        <w:spacing w:after="0" w:line="360" w:lineRule="auto"/>
        <w:ind w:left="0" w:firstLine="0"/>
        <w:jc w:val="both"/>
        <w:rPr>
          <w:rFonts w:ascii="Times New Roman" w:hAnsi="Times New Roman"/>
          <w:sz w:val="28"/>
          <w:szCs w:val="28"/>
        </w:rPr>
      </w:pPr>
      <w:r w:rsidRPr="003D4EA8">
        <w:rPr>
          <w:rFonts w:ascii="Times New Roman" w:hAnsi="Times New Roman"/>
          <w:sz w:val="28"/>
          <w:szCs w:val="28"/>
        </w:rPr>
        <w:t>эффективность принимаемых в денежно-кредитной сфере решений необходимо оценивать с учетом сложившихся в обществе неформальных институтов. Прежде всего, это касается неформальных правил, действующих в отношении важнейшего формального института любого общества – национальных денег, в частности, связанных с уровн</w:t>
      </w:r>
      <w:r>
        <w:rPr>
          <w:rFonts w:ascii="Times New Roman" w:hAnsi="Times New Roman"/>
          <w:sz w:val="28"/>
          <w:szCs w:val="28"/>
        </w:rPr>
        <w:t>ем доверия к ним;</w:t>
      </w:r>
    </w:p>
    <w:p w:rsidR="00125A9B" w:rsidRPr="003D4EA8" w:rsidRDefault="00125A9B" w:rsidP="005A5C9C">
      <w:pPr>
        <w:numPr>
          <w:ilvl w:val="0"/>
          <w:numId w:val="32"/>
        </w:numPr>
        <w:spacing w:after="0" w:line="360" w:lineRule="auto"/>
        <w:ind w:left="0" w:firstLine="0"/>
        <w:jc w:val="both"/>
        <w:rPr>
          <w:rFonts w:ascii="Times New Roman" w:hAnsi="Times New Roman"/>
          <w:sz w:val="28"/>
          <w:szCs w:val="28"/>
        </w:rPr>
      </w:pPr>
      <w:r w:rsidRPr="003D4EA8">
        <w:rPr>
          <w:rFonts w:ascii="Times New Roman" w:hAnsi="Times New Roman"/>
          <w:sz w:val="28"/>
          <w:szCs w:val="28"/>
        </w:rPr>
        <w:t xml:space="preserve"> необходима постепенность и спланированность любых решений центрального банка в области рыночной трансформации институтов финансово-кредитной си</w:t>
      </w:r>
      <w:r w:rsidRPr="003D4EA8">
        <w:rPr>
          <w:rFonts w:ascii="Times New Roman" w:hAnsi="Times New Roman"/>
          <w:sz w:val="28"/>
          <w:szCs w:val="28"/>
        </w:rPr>
        <w:t>с</w:t>
      </w:r>
      <w:r w:rsidRPr="003D4EA8">
        <w:rPr>
          <w:rFonts w:ascii="Times New Roman" w:hAnsi="Times New Roman"/>
          <w:sz w:val="28"/>
          <w:szCs w:val="28"/>
        </w:rPr>
        <w:t xml:space="preserve">темы страны, обеспечения соответствия их институтам реального сектора; </w:t>
      </w:r>
    </w:p>
    <w:p w:rsidR="00125A9B" w:rsidRDefault="00125A9B" w:rsidP="005A5C9C">
      <w:pPr>
        <w:numPr>
          <w:ilvl w:val="0"/>
          <w:numId w:val="32"/>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центральный банк должен принимать решения в русле </w:t>
      </w:r>
      <w:r w:rsidRPr="004C7B95">
        <w:rPr>
          <w:rFonts w:ascii="Times New Roman" w:hAnsi="Times New Roman"/>
          <w:sz w:val="28"/>
          <w:szCs w:val="28"/>
        </w:rPr>
        <w:t>повы</w:t>
      </w:r>
      <w:r>
        <w:rPr>
          <w:rFonts w:ascii="Times New Roman" w:hAnsi="Times New Roman"/>
          <w:sz w:val="28"/>
          <w:szCs w:val="28"/>
        </w:rPr>
        <w:t>шения</w:t>
      </w:r>
      <w:r w:rsidRPr="004C7B95">
        <w:rPr>
          <w:rFonts w:ascii="Times New Roman" w:hAnsi="Times New Roman"/>
          <w:sz w:val="28"/>
          <w:szCs w:val="28"/>
        </w:rPr>
        <w:t xml:space="preserve"> позитивн</w:t>
      </w:r>
      <w:r>
        <w:rPr>
          <w:rFonts w:ascii="Times New Roman" w:hAnsi="Times New Roman"/>
          <w:sz w:val="28"/>
          <w:szCs w:val="28"/>
        </w:rPr>
        <w:t>ой</w:t>
      </w:r>
      <w:r w:rsidRPr="004C7B95">
        <w:rPr>
          <w:rFonts w:ascii="Times New Roman" w:hAnsi="Times New Roman"/>
          <w:sz w:val="28"/>
          <w:szCs w:val="28"/>
        </w:rPr>
        <w:t xml:space="preserve"> рефлекси</w:t>
      </w:r>
      <w:r>
        <w:rPr>
          <w:rFonts w:ascii="Times New Roman" w:hAnsi="Times New Roman"/>
          <w:sz w:val="28"/>
          <w:szCs w:val="28"/>
        </w:rPr>
        <w:t>и</w:t>
      </w:r>
      <w:r w:rsidRPr="004C7B95">
        <w:rPr>
          <w:rFonts w:ascii="Times New Roman" w:hAnsi="Times New Roman"/>
          <w:sz w:val="28"/>
          <w:szCs w:val="28"/>
        </w:rPr>
        <w:t xml:space="preserve"> по отношению к национальной валюте, </w:t>
      </w:r>
      <w:r>
        <w:rPr>
          <w:rFonts w:ascii="Times New Roman" w:hAnsi="Times New Roman"/>
          <w:sz w:val="28"/>
          <w:szCs w:val="28"/>
        </w:rPr>
        <w:t xml:space="preserve">и, </w:t>
      </w:r>
      <w:r w:rsidRPr="004C7B95">
        <w:rPr>
          <w:rFonts w:ascii="Times New Roman" w:hAnsi="Times New Roman"/>
          <w:sz w:val="28"/>
          <w:szCs w:val="28"/>
        </w:rPr>
        <w:t>прежде всего</w:t>
      </w:r>
      <w:r>
        <w:rPr>
          <w:rFonts w:ascii="Times New Roman" w:hAnsi="Times New Roman"/>
          <w:sz w:val="28"/>
          <w:szCs w:val="28"/>
        </w:rPr>
        <w:t>,</w:t>
      </w:r>
      <w:r w:rsidRPr="004C7B95">
        <w:rPr>
          <w:rFonts w:ascii="Times New Roman" w:hAnsi="Times New Roman"/>
          <w:sz w:val="28"/>
          <w:szCs w:val="28"/>
        </w:rPr>
        <w:t xml:space="preserve"> </w:t>
      </w:r>
      <w:r w:rsidRPr="00AD197C">
        <w:rPr>
          <w:rFonts w:ascii="Times New Roman" w:hAnsi="Times New Roman"/>
          <w:i/>
          <w:sz w:val="28"/>
          <w:szCs w:val="28"/>
        </w:rPr>
        <w:t>путем снижения общественного интереса к доллару и другим иностранным деньгам</w:t>
      </w:r>
      <w:r w:rsidRPr="004C7B95">
        <w:rPr>
          <w:rFonts w:ascii="Times New Roman" w:hAnsi="Times New Roman"/>
          <w:sz w:val="28"/>
          <w:szCs w:val="28"/>
        </w:rPr>
        <w:t>.</w:t>
      </w:r>
      <w:r>
        <w:rPr>
          <w:rFonts w:ascii="Times New Roman" w:hAnsi="Times New Roman"/>
          <w:sz w:val="28"/>
          <w:szCs w:val="28"/>
        </w:rPr>
        <w:t>;</w:t>
      </w:r>
    </w:p>
    <w:p w:rsidR="00125A9B" w:rsidRDefault="00125A9B" w:rsidP="005A5C9C">
      <w:pPr>
        <w:numPr>
          <w:ilvl w:val="0"/>
          <w:numId w:val="32"/>
        </w:numPr>
        <w:spacing w:after="0" w:line="360" w:lineRule="auto"/>
        <w:ind w:left="0" w:firstLine="0"/>
        <w:jc w:val="both"/>
        <w:rPr>
          <w:rFonts w:ascii="Times New Roman" w:hAnsi="Times New Roman"/>
          <w:sz w:val="28"/>
          <w:szCs w:val="28"/>
        </w:rPr>
      </w:pPr>
      <w:r>
        <w:rPr>
          <w:rFonts w:ascii="Times New Roman" w:hAnsi="Times New Roman"/>
          <w:sz w:val="28"/>
          <w:szCs w:val="28"/>
        </w:rPr>
        <w:t>принципиально понимание центральным банком исключительной важности</w:t>
      </w:r>
      <w:r w:rsidRPr="006F1DF6">
        <w:rPr>
          <w:rFonts w:ascii="Times New Roman" w:hAnsi="Times New Roman"/>
          <w:sz w:val="28"/>
          <w:szCs w:val="28"/>
        </w:rPr>
        <w:t xml:space="preserve"> убеждения </w:t>
      </w:r>
      <w:r>
        <w:rPr>
          <w:rFonts w:ascii="Times New Roman" w:hAnsi="Times New Roman"/>
          <w:sz w:val="28"/>
          <w:szCs w:val="28"/>
        </w:rPr>
        <w:t>субъектов рынка (и, прежде всего, населения)</w:t>
      </w:r>
      <w:r w:rsidRPr="006F1DF6">
        <w:rPr>
          <w:rFonts w:ascii="Times New Roman" w:hAnsi="Times New Roman"/>
          <w:sz w:val="28"/>
          <w:szCs w:val="28"/>
        </w:rPr>
        <w:t xml:space="preserve"> в правильн</w:t>
      </w:r>
      <w:r w:rsidRPr="006F1DF6">
        <w:rPr>
          <w:rFonts w:ascii="Times New Roman" w:hAnsi="Times New Roman"/>
          <w:sz w:val="28"/>
          <w:szCs w:val="28"/>
        </w:rPr>
        <w:t>о</w:t>
      </w:r>
      <w:r w:rsidRPr="006F1DF6">
        <w:rPr>
          <w:rFonts w:ascii="Times New Roman" w:hAnsi="Times New Roman"/>
          <w:sz w:val="28"/>
          <w:szCs w:val="28"/>
        </w:rPr>
        <w:t xml:space="preserve">сти принятых </w:t>
      </w:r>
      <w:r>
        <w:rPr>
          <w:rFonts w:ascii="Times New Roman" w:hAnsi="Times New Roman"/>
          <w:sz w:val="28"/>
          <w:szCs w:val="28"/>
        </w:rPr>
        <w:t xml:space="preserve">монетарных </w:t>
      </w:r>
      <w:r w:rsidRPr="006F1DF6">
        <w:rPr>
          <w:rFonts w:ascii="Times New Roman" w:hAnsi="Times New Roman"/>
          <w:sz w:val="28"/>
          <w:szCs w:val="28"/>
        </w:rPr>
        <w:t>р</w:t>
      </w:r>
      <w:r>
        <w:rPr>
          <w:rFonts w:ascii="Times New Roman" w:hAnsi="Times New Roman"/>
          <w:sz w:val="28"/>
          <w:szCs w:val="28"/>
        </w:rPr>
        <w:t>ешений.</w:t>
      </w:r>
      <w:r w:rsidRPr="006F1DF6">
        <w:rPr>
          <w:rFonts w:ascii="Times New Roman" w:hAnsi="Times New Roman"/>
          <w:sz w:val="28"/>
          <w:szCs w:val="28"/>
        </w:rPr>
        <w:t xml:space="preserve"> </w:t>
      </w:r>
      <w:r>
        <w:rPr>
          <w:rFonts w:ascii="Times New Roman" w:hAnsi="Times New Roman"/>
          <w:sz w:val="28"/>
          <w:szCs w:val="28"/>
        </w:rPr>
        <w:t xml:space="preserve">Это позволит формировать позитивные </w:t>
      </w:r>
      <w:r w:rsidRPr="006F1DF6">
        <w:rPr>
          <w:rFonts w:ascii="Times New Roman" w:hAnsi="Times New Roman"/>
          <w:sz w:val="28"/>
          <w:szCs w:val="28"/>
        </w:rPr>
        <w:t xml:space="preserve"> рефлексивные, и, соответственно, и</w:t>
      </w:r>
      <w:r w:rsidRPr="006F1DF6">
        <w:rPr>
          <w:rFonts w:ascii="Times New Roman" w:hAnsi="Times New Roman"/>
          <w:sz w:val="28"/>
          <w:szCs w:val="28"/>
        </w:rPr>
        <w:t>н</w:t>
      </w:r>
      <w:r w:rsidRPr="006F1DF6">
        <w:rPr>
          <w:rFonts w:ascii="Times New Roman" w:hAnsi="Times New Roman"/>
          <w:sz w:val="28"/>
          <w:szCs w:val="28"/>
        </w:rPr>
        <w:t xml:space="preserve">ституциональные ожидания, стимулирующие движение общества в </w:t>
      </w:r>
      <w:r>
        <w:rPr>
          <w:rFonts w:ascii="Times New Roman" w:hAnsi="Times New Roman"/>
          <w:sz w:val="28"/>
          <w:szCs w:val="28"/>
        </w:rPr>
        <w:t>выбранном направлении;</w:t>
      </w:r>
    </w:p>
    <w:p w:rsidR="00125A9B" w:rsidRDefault="00125A9B" w:rsidP="00125A9B">
      <w:pPr>
        <w:pStyle w:val="a"/>
        <w:spacing w:line="360" w:lineRule="auto"/>
        <w:ind w:left="0" w:firstLine="0"/>
        <w:rPr>
          <w:lang w:val="ru-RU"/>
        </w:rPr>
      </w:pPr>
      <w:r>
        <w:rPr>
          <w:lang w:val="ru-RU"/>
        </w:rPr>
        <w:t xml:space="preserve">необходимо </w:t>
      </w:r>
      <w:r w:rsidRPr="006F1DF6">
        <w:t xml:space="preserve">наличие четко проработанной </w:t>
      </w:r>
      <w:r w:rsidRPr="006F1DF6">
        <w:rPr>
          <w:i/>
        </w:rPr>
        <w:t>стратегии управления девальвационными ож</w:t>
      </w:r>
      <w:r w:rsidRPr="006F1DF6">
        <w:rPr>
          <w:i/>
        </w:rPr>
        <w:t>и</w:t>
      </w:r>
      <w:r w:rsidRPr="006F1DF6">
        <w:rPr>
          <w:i/>
        </w:rPr>
        <w:t>даниями</w:t>
      </w:r>
      <w:r w:rsidRPr="006F1DF6">
        <w:t xml:space="preserve"> </w:t>
      </w:r>
      <w:r w:rsidRPr="006F1DF6">
        <w:rPr>
          <w:i/>
        </w:rPr>
        <w:t>и вытекающими из них рисками</w:t>
      </w:r>
      <w:r w:rsidRPr="006F1DF6">
        <w:t xml:space="preserve">,  что позволило бы </w:t>
      </w:r>
      <w:r>
        <w:t>монетарному регулятору</w:t>
      </w:r>
      <w:r w:rsidRPr="006F1DF6">
        <w:t xml:space="preserve"> заранее обеспечить обоснованность и последовательность действий в условиях внешних и внутренних шоков на валютном рынке, резкого роста девальвационных ожиданий</w:t>
      </w:r>
      <w:r>
        <w:rPr>
          <w:lang w:val="ru-RU"/>
        </w:rPr>
        <w:t>;</w:t>
      </w:r>
    </w:p>
    <w:p w:rsidR="00125A9B" w:rsidRPr="003D4EA8" w:rsidRDefault="00125A9B" w:rsidP="00125A9B">
      <w:pPr>
        <w:pStyle w:val="a"/>
        <w:spacing w:line="360" w:lineRule="auto"/>
        <w:ind w:left="0" w:firstLine="0"/>
        <w:rPr>
          <w:i/>
          <w:lang w:val="ru-RU"/>
        </w:rPr>
      </w:pPr>
      <w:r>
        <w:rPr>
          <w:lang w:val="ru-RU"/>
        </w:rPr>
        <w:t xml:space="preserve">центральный банк должен разрабатывать не просто основные направления денежно-кредитной политики, а, что крайне важно, </w:t>
      </w:r>
      <w:r>
        <w:rPr>
          <w:i/>
          <w:lang w:val="ru-RU"/>
        </w:rPr>
        <w:t>с</w:t>
      </w:r>
      <w:r w:rsidRPr="003C5EBA">
        <w:rPr>
          <w:i/>
        </w:rPr>
        <w:t>тратеги</w:t>
      </w:r>
      <w:r>
        <w:rPr>
          <w:i/>
          <w:lang w:val="ru-RU"/>
        </w:rPr>
        <w:t>ю</w:t>
      </w:r>
      <w:r w:rsidRPr="003C5EBA">
        <w:rPr>
          <w:i/>
        </w:rPr>
        <w:t xml:space="preserve"> денежно-кредитной политики</w:t>
      </w:r>
      <w:r>
        <w:rPr>
          <w:i/>
          <w:lang w:val="ru-RU"/>
        </w:rPr>
        <w:t>,</w:t>
      </w:r>
      <w:r w:rsidRPr="003C5EBA">
        <w:rPr>
          <w:i/>
        </w:rPr>
        <w:t xml:space="preserve"> </w:t>
      </w:r>
      <w:r>
        <w:rPr>
          <w:i/>
          <w:lang w:val="ru-RU"/>
        </w:rPr>
        <w:t>причем основанную</w:t>
      </w:r>
      <w:r w:rsidRPr="003C5EBA">
        <w:rPr>
          <w:i/>
        </w:rPr>
        <w:t xml:space="preserve"> на синергетическо</w:t>
      </w:r>
      <w:r>
        <w:rPr>
          <w:i/>
          <w:lang w:val="ru-RU"/>
        </w:rPr>
        <w:t>й парадигме,</w:t>
      </w:r>
      <w:r w:rsidRPr="003C5EBA">
        <w:rPr>
          <w:i/>
        </w:rPr>
        <w:t xml:space="preserve"> </w:t>
      </w:r>
      <w:r>
        <w:rPr>
          <w:i/>
          <w:lang w:val="ru-RU"/>
        </w:rPr>
        <w:t xml:space="preserve">то есть с учетом национальной специфики </w:t>
      </w:r>
      <w:r w:rsidRPr="00A616D8">
        <w:rPr>
          <w:i/>
        </w:rPr>
        <w:t>управляемой самоорганизации денежной сферы</w:t>
      </w:r>
      <w:r>
        <w:rPr>
          <w:i/>
          <w:lang w:val="ru-RU"/>
        </w:rPr>
        <w:t>.</w:t>
      </w:r>
      <w:r w:rsidRPr="00452397">
        <w:t xml:space="preserve"> </w:t>
      </w:r>
      <w:r>
        <w:rPr>
          <w:lang w:val="ru-RU"/>
        </w:rPr>
        <w:t>Данная стратегия должна разрабатываться как минимум, на три года и обосновывать не только стратегические направления, но и базовые принципы</w:t>
      </w:r>
      <w:r w:rsidRPr="00452397">
        <w:t xml:space="preserve"> </w:t>
      </w:r>
      <w:r>
        <w:rPr>
          <w:lang w:val="ru-RU"/>
        </w:rPr>
        <w:t>денежно-кредитной политики, определяющие использование национальных денег как долгосрочного актива.</w:t>
      </w:r>
    </w:p>
    <w:p w:rsidR="00B56119" w:rsidRDefault="00125A9B" w:rsidP="00B56119">
      <w:pPr>
        <w:spacing w:after="0" w:line="360" w:lineRule="auto"/>
        <w:ind w:firstLine="709"/>
        <w:jc w:val="both"/>
        <w:rPr>
          <w:rFonts w:ascii="Times New Roman" w:hAnsi="Times New Roman"/>
          <w:sz w:val="28"/>
          <w:szCs w:val="28"/>
        </w:rPr>
      </w:pPr>
      <w:r w:rsidRPr="00F251DD">
        <w:rPr>
          <w:rFonts w:ascii="Times New Roman" w:hAnsi="Times New Roman"/>
          <w:sz w:val="28"/>
          <w:szCs w:val="28"/>
        </w:rPr>
        <w:t>25.</w:t>
      </w:r>
      <w:r>
        <w:t xml:space="preserve"> </w:t>
      </w:r>
      <w:r>
        <w:rPr>
          <w:rFonts w:ascii="Times New Roman" w:hAnsi="Times New Roman"/>
          <w:sz w:val="28"/>
          <w:szCs w:val="28"/>
        </w:rPr>
        <w:t>В</w:t>
      </w:r>
      <w:r w:rsidRPr="00FD471D">
        <w:rPr>
          <w:rFonts w:ascii="Times New Roman" w:hAnsi="Times New Roman"/>
          <w:sz w:val="28"/>
          <w:szCs w:val="28"/>
        </w:rPr>
        <w:t xml:space="preserve"> контексте </w:t>
      </w:r>
      <w:r>
        <w:rPr>
          <w:rFonts w:ascii="Times New Roman" w:hAnsi="Times New Roman"/>
          <w:sz w:val="28"/>
          <w:szCs w:val="28"/>
        </w:rPr>
        <w:t>синергетического подхода главн</w:t>
      </w:r>
      <w:r w:rsidR="00B56119">
        <w:rPr>
          <w:rFonts w:ascii="Times New Roman" w:hAnsi="Times New Roman"/>
          <w:sz w:val="28"/>
          <w:szCs w:val="28"/>
        </w:rPr>
        <w:t>ым</w:t>
      </w:r>
      <w:r>
        <w:rPr>
          <w:rFonts w:ascii="Times New Roman" w:hAnsi="Times New Roman"/>
          <w:sz w:val="28"/>
          <w:szCs w:val="28"/>
        </w:rPr>
        <w:t xml:space="preserve"> </w:t>
      </w:r>
      <w:r w:rsidR="00B56119">
        <w:rPr>
          <w:rFonts w:ascii="Times New Roman" w:hAnsi="Times New Roman"/>
          <w:sz w:val="28"/>
          <w:szCs w:val="28"/>
        </w:rPr>
        <w:t>направлением</w:t>
      </w:r>
      <w:r>
        <w:rPr>
          <w:rFonts w:ascii="Times New Roman" w:hAnsi="Times New Roman"/>
          <w:sz w:val="28"/>
          <w:szCs w:val="28"/>
        </w:rPr>
        <w:t xml:space="preserve"> денежно кредитной политики</w:t>
      </w:r>
      <w:r w:rsidRPr="00FD471D">
        <w:rPr>
          <w:rFonts w:ascii="Times New Roman" w:hAnsi="Times New Roman"/>
          <w:sz w:val="28"/>
          <w:szCs w:val="28"/>
        </w:rPr>
        <w:t xml:space="preserve"> </w:t>
      </w:r>
      <w:r>
        <w:rPr>
          <w:rFonts w:ascii="Times New Roman" w:hAnsi="Times New Roman"/>
          <w:sz w:val="28"/>
          <w:szCs w:val="28"/>
        </w:rPr>
        <w:t xml:space="preserve">в </w:t>
      </w:r>
      <w:r w:rsidRPr="00FD471D">
        <w:rPr>
          <w:rFonts w:ascii="Times New Roman" w:hAnsi="Times New Roman"/>
          <w:sz w:val="28"/>
          <w:szCs w:val="28"/>
        </w:rPr>
        <w:t>Республик</w:t>
      </w:r>
      <w:r>
        <w:rPr>
          <w:rFonts w:ascii="Times New Roman" w:hAnsi="Times New Roman"/>
          <w:sz w:val="28"/>
          <w:szCs w:val="28"/>
        </w:rPr>
        <w:t>е</w:t>
      </w:r>
      <w:r w:rsidRPr="00FD471D">
        <w:rPr>
          <w:rFonts w:ascii="Times New Roman" w:hAnsi="Times New Roman"/>
          <w:sz w:val="28"/>
          <w:szCs w:val="28"/>
        </w:rPr>
        <w:t xml:space="preserve"> Беларусь </w:t>
      </w:r>
      <w:r>
        <w:rPr>
          <w:rFonts w:ascii="Times New Roman" w:hAnsi="Times New Roman"/>
          <w:sz w:val="28"/>
          <w:szCs w:val="28"/>
        </w:rPr>
        <w:t xml:space="preserve">должно стать </w:t>
      </w:r>
      <w:r w:rsidRPr="00125A9B">
        <w:rPr>
          <w:rFonts w:ascii="Times New Roman" w:hAnsi="Times New Roman"/>
          <w:i/>
          <w:sz w:val="28"/>
          <w:szCs w:val="28"/>
        </w:rPr>
        <w:t>поддержание институциональной и рефлексивной устойчивости денежной системы, создание денежной экономики в Республике Беларусь.</w:t>
      </w:r>
      <w:r>
        <w:rPr>
          <w:rFonts w:ascii="Times New Roman" w:hAnsi="Times New Roman"/>
          <w:sz w:val="28"/>
          <w:szCs w:val="28"/>
        </w:rPr>
        <w:t xml:space="preserve"> </w:t>
      </w:r>
      <w:r w:rsidR="00B56119">
        <w:rPr>
          <w:rFonts w:ascii="Times New Roman" w:hAnsi="Times New Roman"/>
          <w:sz w:val="28"/>
          <w:szCs w:val="28"/>
        </w:rPr>
        <w:t>С позиции рефлексивной устойчивости важна стабильность покупательной способности национальной денежной единицы: обменного курса и цен. С позиций институциональной устойчивости важнейшим становится</w:t>
      </w:r>
      <w:r w:rsidR="00B56119" w:rsidRPr="00FD471D">
        <w:rPr>
          <w:rFonts w:ascii="Times New Roman" w:hAnsi="Times New Roman"/>
          <w:sz w:val="28"/>
          <w:szCs w:val="28"/>
        </w:rPr>
        <w:t xml:space="preserve"> согласовани</w:t>
      </w:r>
      <w:r w:rsidR="00B56119">
        <w:rPr>
          <w:rFonts w:ascii="Times New Roman" w:hAnsi="Times New Roman"/>
          <w:sz w:val="28"/>
          <w:szCs w:val="28"/>
        </w:rPr>
        <w:t>е</w:t>
      </w:r>
      <w:r w:rsidR="00B56119" w:rsidRPr="00FD471D">
        <w:rPr>
          <w:rFonts w:ascii="Times New Roman" w:hAnsi="Times New Roman"/>
          <w:sz w:val="28"/>
          <w:szCs w:val="28"/>
        </w:rPr>
        <w:t xml:space="preserve"> интересов и ожиданий экономических агентов финансового и нефинансового сектора с государственными (общенациональными) интересами</w:t>
      </w:r>
      <w:r w:rsidR="00B56119">
        <w:rPr>
          <w:rFonts w:ascii="Times New Roman" w:hAnsi="Times New Roman"/>
          <w:sz w:val="28"/>
          <w:szCs w:val="28"/>
        </w:rPr>
        <w:t xml:space="preserve"> в регулировании экономической сферой в целом</w:t>
      </w:r>
      <w:r w:rsidR="00B56119" w:rsidRPr="00FD471D">
        <w:rPr>
          <w:rFonts w:ascii="Times New Roman" w:hAnsi="Times New Roman"/>
          <w:sz w:val="28"/>
          <w:szCs w:val="28"/>
        </w:rPr>
        <w:t>.</w:t>
      </w:r>
      <w:r w:rsidR="00B56119">
        <w:rPr>
          <w:rFonts w:ascii="Times New Roman" w:hAnsi="Times New Roman"/>
          <w:sz w:val="28"/>
          <w:szCs w:val="28"/>
        </w:rPr>
        <w:t xml:space="preserve"> Банковская система лишь финансовый посредник, бесспорно, важный, но только посредник. Основа же развития общества, как известно, производственная сфера. В этой связи для достижения институционального баланса важно содействие денежно-кредитной системы экономическому развитию. Причем под отмеченным выше содействием мы будем подразумевать не только поддержание собственно денежной стабильности, как то стабильность обменного курса, цен и пр. Эти цели, бесспорно, крайне важны с позиции достижения рефлексивной устойчивости системы. Однако мы говорим о необходимости сочетания рефлексивной устойчивости  с  институциональным балансом в экономике, в основе которого, как представляется,  лежит институциональная </w:t>
      </w:r>
      <w:r w:rsidR="00B56119" w:rsidRPr="00FD471D">
        <w:rPr>
          <w:rFonts w:ascii="Times New Roman" w:hAnsi="Times New Roman"/>
          <w:sz w:val="28"/>
          <w:szCs w:val="28"/>
        </w:rPr>
        <w:t>устойчиво</w:t>
      </w:r>
      <w:r w:rsidR="00B56119">
        <w:rPr>
          <w:rFonts w:ascii="Times New Roman" w:hAnsi="Times New Roman"/>
          <w:sz w:val="28"/>
          <w:szCs w:val="28"/>
        </w:rPr>
        <w:t>сть производственной сферы. Иными словами,</w:t>
      </w:r>
      <w:r w:rsidR="00B56119" w:rsidRPr="004B1809">
        <w:rPr>
          <w:rFonts w:ascii="Times New Roman" w:hAnsi="Times New Roman"/>
          <w:sz w:val="28"/>
          <w:szCs w:val="28"/>
        </w:rPr>
        <w:t xml:space="preserve"> </w:t>
      </w:r>
      <w:r w:rsidR="00B56119">
        <w:rPr>
          <w:rFonts w:ascii="Times New Roman" w:hAnsi="Times New Roman"/>
          <w:sz w:val="28"/>
          <w:szCs w:val="28"/>
        </w:rPr>
        <w:t xml:space="preserve">без институциональной устойчивости нефинансовой сферы невозможно обеспечить институциональную </w:t>
      </w:r>
      <w:r w:rsidR="00B56119" w:rsidRPr="00FD471D">
        <w:rPr>
          <w:rFonts w:ascii="Times New Roman" w:hAnsi="Times New Roman"/>
          <w:sz w:val="28"/>
          <w:szCs w:val="28"/>
        </w:rPr>
        <w:t>устойчиво</w:t>
      </w:r>
      <w:r w:rsidR="00B56119">
        <w:rPr>
          <w:rFonts w:ascii="Times New Roman" w:hAnsi="Times New Roman"/>
          <w:sz w:val="28"/>
          <w:szCs w:val="28"/>
        </w:rPr>
        <w:t xml:space="preserve">сть денежно-кредитной сферы.  Лишь в их гармонии возможна </w:t>
      </w:r>
      <w:r w:rsidR="00B56119" w:rsidRPr="00FD471D">
        <w:rPr>
          <w:rFonts w:ascii="Times New Roman" w:hAnsi="Times New Roman"/>
          <w:sz w:val="28"/>
          <w:szCs w:val="28"/>
        </w:rPr>
        <w:t>минимизация конфликта интересов</w:t>
      </w:r>
      <w:r w:rsidR="00B56119">
        <w:rPr>
          <w:rFonts w:ascii="Times New Roman" w:hAnsi="Times New Roman"/>
          <w:sz w:val="28"/>
          <w:szCs w:val="28"/>
        </w:rPr>
        <w:t>,</w:t>
      </w:r>
      <w:r w:rsidR="00B56119" w:rsidRPr="00FD471D">
        <w:rPr>
          <w:rFonts w:ascii="Times New Roman" w:hAnsi="Times New Roman"/>
          <w:sz w:val="28"/>
          <w:szCs w:val="28"/>
        </w:rPr>
        <w:t xml:space="preserve"> негативной </w:t>
      </w:r>
      <w:r w:rsidR="00B56119">
        <w:rPr>
          <w:rFonts w:ascii="Times New Roman" w:hAnsi="Times New Roman"/>
          <w:sz w:val="28"/>
          <w:szCs w:val="28"/>
        </w:rPr>
        <w:t>самоорганизации всех субъектов денежного рынка,</w:t>
      </w:r>
      <w:r w:rsidR="00B56119" w:rsidRPr="00FD471D">
        <w:rPr>
          <w:rFonts w:ascii="Times New Roman" w:hAnsi="Times New Roman"/>
          <w:sz w:val="28"/>
          <w:szCs w:val="28"/>
        </w:rPr>
        <w:t xml:space="preserve"> достижение </w:t>
      </w:r>
      <w:r w:rsidR="00B56119">
        <w:rPr>
          <w:rFonts w:ascii="Times New Roman" w:hAnsi="Times New Roman"/>
          <w:sz w:val="28"/>
          <w:szCs w:val="28"/>
        </w:rPr>
        <w:t xml:space="preserve">долгосрочного </w:t>
      </w:r>
      <w:r w:rsidR="00B56119" w:rsidRPr="00FD471D">
        <w:rPr>
          <w:rFonts w:ascii="Times New Roman" w:hAnsi="Times New Roman"/>
          <w:sz w:val="28"/>
          <w:szCs w:val="28"/>
        </w:rPr>
        <w:t>динамического равновесия интересов, их координация. Это – осн</w:t>
      </w:r>
      <w:r w:rsidR="00B56119">
        <w:rPr>
          <w:rFonts w:ascii="Times New Roman" w:hAnsi="Times New Roman"/>
          <w:sz w:val="28"/>
          <w:szCs w:val="28"/>
        </w:rPr>
        <w:t xml:space="preserve">ова, позволяющая </w:t>
      </w:r>
      <w:r w:rsidR="00B56119" w:rsidRPr="00FD471D">
        <w:rPr>
          <w:rFonts w:ascii="Times New Roman" w:hAnsi="Times New Roman"/>
          <w:sz w:val="28"/>
          <w:szCs w:val="28"/>
        </w:rPr>
        <w:t>поддерж</w:t>
      </w:r>
      <w:r w:rsidR="00B56119">
        <w:rPr>
          <w:rFonts w:ascii="Times New Roman" w:hAnsi="Times New Roman"/>
          <w:sz w:val="28"/>
          <w:szCs w:val="28"/>
        </w:rPr>
        <w:t>ивать</w:t>
      </w:r>
      <w:r w:rsidR="00B56119" w:rsidRPr="00FD471D">
        <w:rPr>
          <w:rFonts w:ascii="Times New Roman" w:hAnsi="Times New Roman"/>
          <w:sz w:val="28"/>
          <w:szCs w:val="28"/>
        </w:rPr>
        <w:t xml:space="preserve"> желаемы</w:t>
      </w:r>
      <w:r w:rsidR="00B56119">
        <w:rPr>
          <w:rFonts w:ascii="Times New Roman" w:hAnsi="Times New Roman"/>
          <w:sz w:val="28"/>
          <w:szCs w:val="28"/>
        </w:rPr>
        <w:t>е</w:t>
      </w:r>
      <w:r w:rsidR="00B56119" w:rsidRPr="00FD471D">
        <w:rPr>
          <w:rFonts w:ascii="Times New Roman" w:hAnsi="Times New Roman"/>
          <w:sz w:val="28"/>
          <w:szCs w:val="28"/>
        </w:rPr>
        <w:t xml:space="preserve"> тенденци</w:t>
      </w:r>
      <w:r w:rsidR="00B56119">
        <w:rPr>
          <w:rFonts w:ascii="Times New Roman" w:hAnsi="Times New Roman"/>
          <w:sz w:val="28"/>
          <w:szCs w:val="28"/>
        </w:rPr>
        <w:t>и</w:t>
      </w:r>
      <w:r w:rsidR="00B56119" w:rsidRPr="00FD471D">
        <w:rPr>
          <w:rFonts w:ascii="Times New Roman" w:hAnsi="Times New Roman"/>
          <w:sz w:val="28"/>
          <w:szCs w:val="28"/>
        </w:rPr>
        <w:t xml:space="preserve"> в управлении самоорганизующейся </w:t>
      </w:r>
      <w:r w:rsidR="00B56119">
        <w:rPr>
          <w:rFonts w:ascii="Times New Roman" w:hAnsi="Times New Roman"/>
          <w:sz w:val="28"/>
          <w:szCs w:val="28"/>
        </w:rPr>
        <w:t xml:space="preserve">денежно-кредитной </w:t>
      </w:r>
      <w:r w:rsidR="00B56119" w:rsidRPr="00FD471D">
        <w:rPr>
          <w:rFonts w:ascii="Times New Roman" w:hAnsi="Times New Roman"/>
          <w:sz w:val="28"/>
          <w:szCs w:val="28"/>
        </w:rPr>
        <w:t>системой</w:t>
      </w:r>
      <w:r w:rsidR="00B56119">
        <w:rPr>
          <w:rFonts w:ascii="Times New Roman" w:hAnsi="Times New Roman"/>
          <w:sz w:val="28"/>
          <w:szCs w:val="28"/>
        </w:rPr>
        <w:t>, обеспечивать ее  «</w:t>
      </w:r>
      <w:r w:rsidR="00B56119" w:rsidRPr="00FD471D">
        <w:rPr>
          <w:rFonts w:ascii="Times New Roman" w:hAnsi="Times New Roman"/>
          <w:sz w:val="28"/>
          <w:szCs w:val="28"/>
        </w:rPr>
        <w:t>отход от ситуации катастрофы</w:t>
      </w:r>
      <w:r w:rsidR="00B56119">
        <w:rPr>
          <w:rFonts w:ascii="Times New Roman" w:hAnsi="Times New Roman"/>
          <w:sz w:val="28"/>
          <w:szCs w:val="28"/>
        </w:rPr>
        <w:t>».</w:t>
      </w:r>
    </w:p>
    <w:p w:rsidR="0047304A" w:rsidRPr="0047304A" w:rsidRDefault="00125A9B" w:rsidP="0047304A">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hAnsi="Times New Roman"/>
          <w:sz w:val="28"/>
          <w:szCs w:val="28"/>
        </w:rPr>
        <w:t xml:space="preserve">26. </w:t>
      </w:r>
      <w:r w:rsidR="0047304A">
        <w:rPr>
          <w:rFonts w:ascii="Times New Roman" w:hAnsi="Times New Roman"/>
          <w:sz w:val="28"/>
          <w:szCs w:val="28"/>
        </w:rPr>
        <w:t>В</w:t>
      </w:r>
      <w:r w:rsidR="0047304A">
        <w:rPr>
          <w:rFonts w:ascii="Times New Roman" w:eastAsia="TimesNewRoman" w:hAnsi="Times New Roman"/>
          <w:sz w:val="28"/>
          <w:szCs w:val="28"/>
        </w:rPr>
        <w:t>ажно понимать, что цель не может существовать в отрыве от проблемы</w:t>
      </w:r>
      <w:r w:rsidR="0047304A">
        <w:rPr>
          <w:rFonts w:ascii="Times New Roman" w:hAnsi="Times New Roman"/>
          <w:sz w:val="28"/>
          <w:szCs w:val="28"/>
        </w:rPr>
        <w:t>.</w:t>
      </w:r>
      <w:r w:rsidR="0047304A" w:rsidRPr="00FD471D">
        <w:rPr>
          <w:rFonts w:ascii="Times New Roman" w:hAnsi="Times New Roman"/>
          <w:b/>
          <w:sz w:val="28"/>
          <w:szCs w:val="28"/>
        </w:rPr>
        <w:t xml:space="preserve"> </w:t>
      </w:r>
      <w:r w:rsidR="0047304A" w:rsidRPr="00B27C95">
        <w:rPr>
          <w:rFonts w:ascii="Times New Roman" w:hAnsi="Times New Roman"/>
          <w:sz w:val="28"/>
          <w:szCs w:val="28"/>
        </w:rPr>
        <w:t xml:space="preserve">Достижение цели должно стать средством решения проблемы, а не наоборот, когда любыми способами решается проблема ради достижения цели.  </w:t>
      </w:r>
      <w:r w:rsidR="0047304A">
        <w:rPr>
          <w:rFonts w:ascii="Times New Roman" w:hAnsi="Times New Roman"/>
          <w:sz w:val="28"/>
          <w:szCs w:val="28"/>
        </w:rPr>
        <w:t>И</w:t>
      </w:r>
      <w:r w:rsidR="0047304A" w:rsidRPr="00B27C95">
        <w:rPr>
          <w:rFonts w:ascii="Times New Roman" w:hAnsi="Times New Roman"/>
          <w:sz w:val="28"/>
          <w:szCs w:val="28"/>
        </w:rPr>
        <w:t xml:space="preserve"> если пути достижения цели усугубляют проблему, то они должны корректироваться, вплоть до корректировки на данном этапе развития </w:t>
      </w:r>
      <w:r w:rsidR="0047304A">
        <w:rPr>
          <w:rFonts w:ascii="Times New Roman" w:hAnsi="Times New Roman"/>
          <w:sz w:val="28"/>
          <w:szCs w:val="28"/>
        </w:rPr>
        <w:t xml:space="preserve">самой </w:t>
      </w:r>
      <w:r w:rsidR="0047304A" w:rsidRPr="00B27C95">
        <w:rPr>
          <w:rFonts w:ascii="Times New Roman" w:hAnsi="Times New Roman"/>
          <w:sz w:val="28"/>
          <w:szCs w:val="28"/>
        </w:rPr>
        <w:t>цели, а не наоборот (все средства хороши для достижения цели).</w:t>
      </w:r>
      <w:r w:rsidR="0047304A">
        <w:rPr>
          <w:rFonts w:ascii="Times New Roman" w:eastAsia="TimesNewRoman" w:hAnsi="Times New Roman"/>
          <w:sz w:val="28"/>
          <w:szCs w:val="28"/>
        </w:rPr>
        <w:t xml:space="preserve"> </w:t>
      </w:r>
      <w:r w:rsidR="0047304A" w:rsidRPr="00FD471D">
        <w:rPr>
          <w:rFonts w:ascii="Times New Roman" w:hAnsi="Times New Roman"/>
          <w:sz w:val="28"/>
          <w:szCs w:val="28"/>
        </w:rPr>
        <w:t>П</w:t>
      </w:r>
      <w:r w:rsidR="0047304A">
        <w:rPr>
          <w:rFonts w:ascii="Times New Roman" w:hAnsi="Times New Roman"/>
          <w:sz w:val="28"/>
          <w:szCs w:val="28"/>
        </w:rPr>
        <w:t xml:space="preserve">оэтому </w:t>
      </w:r>
      <w:r w:rsidR="0047304A" w:rsidRPr="00FD471D">
        <w:rPr>
          <w:rFonts w:ascii="Times New Roman" w:hAnsi="Times New Roman"/>
          <w:sz w:val="28"/>
          <w:szCs w:val="28"/>
        </w:rPr>
        <w:t xml:space="preserve"> такие </w:t>
      </w:r>
      <w:r w:rsidR="0047304A">
        <w:rPr>
          <w:rFonts w:ascii="Times New Roman" w:hAnsi="Times New Roman"/>
          <w:sz w:val="28"/>
          <w:szCs w:val="28"/>
        </w:rPr>
        <w:t xml:space="preserve">традиционные </w:t>
      </w:r>
      <w:r w:rsidR="0047304A" w:rsidRPr="00FD471D">
        <w:rPr>
          <w:rFonts w:ascii="Times New Roman" w:hAnsi="Times New Roman"/>
          <w:sz w:val="28"/>
          <w:szCs w:val="28"/>
        </w:rPr>
        <w:t xml:space="preserve">цели </w:t>
      </w:r>
      <w:r w:rsidR="0047304A">
        <w:rPr>
          <w:rFonts w:ascii="Times New Roman" w:hAnsi="Times New Roman"/>
          <w:sz w:val="28"/>
          <w:szCs w:val="28"/>
        </w:rPr>
        <w:t>денежно-кредитной политики</w:t>
      </w:r>
      <w:r w:rsidR="0047304A" w:rsidRPr="00FD471D">
        <w:rPr>
          <w:rFonts w:ascii="Times New Roman" w:hAnsi="Times New Roman"/>
          <w:sz w:val="28"/>
          <w:szCs w:val="28"/>
        </w:rPr>
        <w:t xml:space="preserve"> как стабильность цен или обменного курса </w:t>
      </w:r>
      <w:r w:rsidR="0047304A">
        <w:rPr>
          <w:rFonts w:ascii="Times New Roman" w:hAnsi="Times New Roman"/>
          <w:sz w:val="28"/>
          <w:szCs w:val="28"/>
        </w:rPr>
        <w:t>(или банковской и платежной системы, и пр.) правомерны лишь в контексте содействия со стороны банков развитию производственного сектора национальной экономики. Последнее требует изменения соподчиненности целевых приоритетов: во главе угла становится кредитно-инвестиционная поддержка производственной сферы, а в соподчинении с ней собственно монетарные цели: обменный курс, темпы инфляции и пр. Это позволит двигаться в направлении достижения</w:t>
      </w:r>
      <w:r w:rsidR="0047304A" w:rsidRPr="00FD471D">
        <w:rPr>
          <w:rFonts w:ascii="Times New Roman" w:hAnsi="Times New Roman"/>
          <w:sz w:val="28"/>
          <w:szCs w:val="28"/>
        </w:rPr>
        <w:t xml:space="preserve"> сбалансированности интересов </w:t>
      </w:r>
      <w:r w:rsidR="0047304A">
        <w:rPr>
          <w:rFonts w:ascii="Times New Roman" w:hAnsi="Times New Roman"/>
          <w:sz w:val="28"/>
          <w:szCs w:val="28"/>
        </w:rPr>
        <w:t xml:space="preserve">всех </w:t>
      </w:r>
      <w:r w:rsidR="0047304A" w:rsidRPr="00FD471D">
        <w:rPr>
          <w:rFonts w:ascii="Times New Roman" w:hAnsi="Times New Roman"/>
          <w:sz w:val="28"/>
          <w:szCs w:val="28"/>
        </w:rPr>
        <w:t xml:space="preserve">участников </w:t>
      </w:r>
      <w:r w:rsidR="0047304A">
        <w:rPr>
          <w:rFonts w:ascii="Times New Roman" w:hAnsi="Times New Roman"/>
          <w:sz w:val="28"/>
          <w:szCs w:val="28"/>
        </w:rPr>
        <w:t xml:space="preserve">денежного </w:t>
      </w:r>
      <w:r w:rsidR="0047304A" w:rsidRPr="00FD471D">
        <w:rPr>
          <w:rFonts w:ascii="Times New Roman" w:hAnsi="Times New Roman"/>
          <w:sz w:val="28"/>
          <w:szCs w:val="28"/>
        </w:rPr>
        <w:t xml:space="preserve">рынка, </w:t>
      </w:r>
      <w:r w:rsidR="0047304A">
        <w:rPr>
          <w:rFonts w:ascii="Times New Roman" w:hAnsi="Times New Roman"/>
          <w:sz w:val="28"/>
          <w:szCs w:val="28"/>
        </w:rPr>
        <w:t xml:space="preserve">и на этой долгосрочной основе </w:t>
      </w:r>
      <w:r w:rsidR="0047304A" w:rsidRPr="00FD471D">
        <w:rPr>
          <w:rFonts w:ascii="Times New Roman" w:hAnsi="Times New Roman"/>
          <w:sz w:val="28"/>
          <w:szCs w:val="28"/>
        </w:rPr>
        <w:t>минимиз</w:t>
      </w:r>
      <w:r w:rsidR="0047304A">
        <w:rPr>
          <w:rFonts w:ascii="Times New Roman" w:hAnsi="Times New Roman"/>
          <w:sz w:val="28"/>
          <w:szCs w:val="28"/>
        </w:rPr>
        <w:t>ировать</w:t>
      </w:r>
      <w:r w:rsidR="0047304A" w:rsidRPr="00FD471D">
        <w:rPr>
          <w:rFonts w:ascii="Times New Roman" w:hAnsi="Times New Roman"/>
          <w:sz w:val="28"/>
          <w:szCs w:val="28"/>
        </w:rPr>
        <w:t xml:space="preserve"> </w:t>
      </w:r>
      <w:r w:rsidR="0047304A">
        <w:rPr>
          <w:rFonts w:ascii="Times New Roman" w:hAnsi="Times New Roman"/>
          <w:sz w:val="28"/>
          <w:szCs w:val="28"/>
        </w:rPr>
        <w:t xml:space="preserve">их </w:t>
      </w:r>
      <w:r w:rsidR="0047304A" w:rsidRPr="00FD471D">
        <w:rPr>
          <w:rFonts w:ascii="Times New Roman" w:hAnsi="Times New Roman"/>
          <w:sz w:val="28"/>
          <w:szCs w:val="28"/>
        </w:rPr>
        <w:t>негативны</w:t>
      </w:r>
      <w:r w:rsidR="0047304A">
        <w:rPr>
          <w:rFonts w:ascii="Times New Roman" w:hAnsi="Times New Roman"/>
          <w:sz w:val="28"/>
          <w:szCs w:val="28"/>
        </w:rPr>
        <w:t>е</w:t>
      </w:r>
      <w:r w:rsidR="0047304A" w:rsidRPr="00FD471D">
        <w:rPr>
          <w:rFonts w:ascii="Times New Roman" w:hAnsi="Times New Roman"/>
          <w:sz w:val="28"/>
          <w:szCs w:val="28"/>
        </w:rPr>
        <w:t xml:space="preserve"> ожидани</w:t>
      </w:r>
      <w:r w:rsidR="0047304A">
        <w:rPr>
          <w:rFonts w:ascii="Times New Roman" w:hAnsi="Times New Roman"/>
          <w:sz w:val="28"/>
          <w:szCs w:val="28"/>
        </w:rPr>
        <w:t>я</w:t>
      </w:r>
      <w:r w:rsidR="0047304A" w:rsidRPr="00FD471D">
        <w:rPr>
          <w:rFonts w:ascii="Times New Roman" w:hAnsi="Times New Roman"/>
          <w:sz w:val="28"/>
          <w:szCs w:val="28"/>
        </w:rPr>
        <w:t xml:space="preserve">. </w:t>
      </w:r>
    </w:p>
    <w:p w:rsidR="00B56119" w:rsidRDefault="0047304A" w:rsidP="0047304A">
      <w:pPr>
        <w:spacing w:after="0" w:line="360" w:lineRule="auto"/>
        <w:ind w:firstLine="709"/>
        <w:jc w:val="both"/>
        <w:rPr>
          <w:rFonts w:ascii="Times New Roman" w:hAnsi="Times New Roman"/>
          <w:sz w:val="28"/>
          <w:szCs w:val="28"/>
        </w:rPr>
      </w:pPr>
      <w:r>
        <w:rPr>
          <w:rFonts w:ascii="Times New Roman" w:hAnsi="Times New Roman"/>
          <w:sz w:val="28"/>
          <w:szCs w:val="28"/>
        </w:rPr>
        <w:t xml:space="preserve">27. </w:t>
      </w:r>
      <w:r w:rsidR="00125A9B">
        <w:rPr>
          <w:rFonts w:ascii="Times New Roman" w:hAnsi="Times New Roman"/>
          <w:sz w:val="28"/>
          <w:szCs w:val="28"/>
        </w:rPr>
        <w:t>В контексте синергетического подхода меняется и о</w:t>
      </w:r>
      <w:r w:rsidR="00125A9B" w:rsidRPr="00FD471D">
        <w:rPr>
          <w:rFonts w:ascii="Times New Roman" w:hAnsi="Times New Roman"/>
          <w:sz w:val="28"/>
          <w:szCs w:val="28"/>
        </w:rPr>
        <w:t xml:space="preserve">бъект </w:t>
      </w:r>
      <w:r w:rsidR="00125A9B">
        <w:rPr>
          <w:rFonts w:ascii="Times New Roman" w:hAnsi="Times New Roman"/>
          <w:sz w:val="28"/>
          <w:szCs w:val="28"/>
        </w:rPr>
        <w:t xml:space="preserve">денежно-кредитной политики, в качестве которого уже не может рассматриваться </w:t>
      </w:r>
      <w:r w:rsidR="00125A9B" w:rsidRPr="00FD471D">
        <w:rPr>
          <w:rFonts w:ascii="Times New Roman" w:hAnsi="Times New Roman"/>
          <w:sz w:val="28"/>
          <w:szCs w:val="28"/>
        </w:rPr>
        <w:t>неки</w:t>
      </w:r>
      <w:r w:rsidR="00125A9B">
        <w:rPr>
          <w:rFonts w:ascii="Times New Roman" w:hAnsi="Times New Roman"/>
          <w:sz w:val="28"/>
          <w:szCs w:val="28"/>
        </w:rPr>
        <w:t>е</w:t>
      </w:r>
      <w:r w:rsidR="00125A9B" w:rsidRPr="00FD471D">
        <w:rPr>
          <w:rFonts w:ascii="Times New Roman" w:hAnsi="Times New Roman"/>
          <w:sz w:val="28"/>
          <w:szCs w:val="28"/>
        </w:rPr>
        <w:t xml:space="preserve"> абстрактны</w:t>
      </w:r>
      <w:r w:rsidR="00125A9B">
        <w:rPr>
          <w:rFonts w:ascii="Times New Roman" w:hAnsi="Times New Roman"/>
          <w:sz w:val="28"/>
          <w:szCs w:val="28"/>
        </w:rPr>
        <w:t>е</w:t>
      </w:r>
      <w:r w:rsidR="00125A9B" w:rsidRPr="00FD471D">
        <w:rPr>
          <w:rFonts w:ascii="Times New Roman" w:hAnsi="Times New Roman"/>
          <w:sz w:val="28"/>
          <w:szCs w:val="28"/>
        </w:rPr>
        <w:t xml:space="preserve"> </w:t>
      </w:r>
      <w:r w:rsidR="00125A9B">
        <w:rPr>
          <w:rFonts w:ascii="Times New Roman" w:hAnsi="Times New Roman"/>
          <w:sz w:val="28"/>
          <w:szCs w:val="28"/>
        </w:rPr>
        <w:t xml:space="preserve">понятия: денежно-кредитный </w:t>
      </w:r>
      <w:r w:rsidR="00125A9B" w:rsidRPr="00FD471D">
        <w:rPr>
          <w:rFonts w:ascii="Times New Roman" w:hAnsi="Times New Roman"/>
          <w:sz w:val="28"/>
          <w:szCs w:val="28"/>
        </w:rPr>
        <w:t>рынок</w:t>
      </w:r>
      <w:r w:rsidR="00125A9B">
        <w:rPr>
          <w:rFonts w:ascii="Times New Roman" w:hAnsi="Times New Roman"/>
          <w:sz w:val="28"/>
          <w:szCs w:val="28"/>
        </w:rPr>
        <w:t xml:space="preserve">, </w:t>
      </w:r>
      <w:r w:rsidR="00125A9B" w:rsidRPr="00FD471D">
        <w:rPr>
          <w:rFonts w:ascii="Times New Roman" w:hAnsi="Times New Roman"/>
          <w:sz w:val="28"/>
          <w:szCs w:val="28"/>
        </w:rPr>
        <w:t>денеж</w:t>
      </w:r>
      <w:r w:rsidR="00125A9B">
        <w:rPr>
          <w:rFonts w:ascii="Times New Roman" w:hAnsi="Times New Roman"/>
          <w:sz w:val="28"/>
          <w:szCs w:val="28"/>
        </w:rPr>
        <w:t>ная масса или процентные ставки. В основе всего этого лежат</w:t>
      </w:r>
      <w:r w:rsidR="00125A9B" w:rsidRPr="00FD471D">
        <w:rPr>
          <w:rFonts w:ascii="Times New Roman" w:hAnsi="Times New Roman"/>
          <w:sz w:val="28"/>
          <w:szCs w:val="28"/>
        </w:rPr>
        <w:t xml:space="preserve"> интересы вполне конкретных участников рынка. </w:t>
      </w:r>
      <w:r w:rsidR="00125A9B">
        <w:rPr>
          <w:rFonts w:ascii="Times New Roman" w:hAnsi="Times New Roman"/>
          <w:sz w:val="28"/>
          <w:szCs w:val="28"/>
        </w:rPr>
        <w:t>Поэтому о</w:t>
      </w:r>
      <w:r w:rsidR="00125A9B" w:rsidRPr="00FD471D">
        <w:rPr>
          <w:rFonts w:ascii="Times New Roman" w:hAnsi="Times New Roman"/>
          <w:sz w:val="28"/>
          <w:szCs w:val="28"/>
        </w:rPr>
        <w:t>бъектом воздействия денежно кредитной политики</w:t>
      </w:r>
      <w:r w:rsidR="00125A9B">
        <w:rPr>
          <w:rFonts w:ascii="Times New Roman" w:hAnsi="Times New Roman"/>
          <w:sz w:val="28"/>
          <w:szCs w:val="28"/>
        </w:rPr>
        <w:t>, тем более</w:t>
      </w:r>
      <w:r w:rsidR="00125A9B" w:rsidRPr="00FD471D">
        <w:rPr>
          <w:rFonts w:ascii="Times New Roman" w:hAnsi="Times New Roman"/>
          <w:sz w:val="28"/>
          <w:szCs w:val="28"/>
        </w:rPr>
        <w:t xml:space="preserve"> в условиях </w:t>
      </w:r>
      <w:r w:rsidR="00125A9B">
        <w:rPr>
          <w:rFonts w:ascii="Times New Roman" w:hAnsi="Times New Roman"/>
          <w:sz w:val="28"/>
          <w:szCs w:val="28"/>
        </w:rPr>
        <w:t xml:space="preserve">переходной экономики, </w:t>
      </w:r>
      <w:r w:rsidR="00125A9B" w:rsidRPr="00FD471D">
        <w:rPr>
          <w:rFonts w:ascii="Times New Roman" w:hAnsi="Times New Roman"/>
          <w:sz w:val="28"/>
          <w:szCs w:val="28"/>
        </w:rPr>
        <w:t xml:space="preserve">должна стать </w:t>
      </w:r>
      <w:r w:rsidR="00125A9B">
        <w:rPr>
          <w:rFonts w:ascii="Times New Roman" w:hAnsi="Times New Roman"/>
          <w:sz w:val="28"/>
          <w:szCs w:val="28"/>
        </w:rPr>
        <w:t xml:space="preserve">институциональная и поведенческая самоорганизация </w:t>
      </w:r>
      <w:r w:rsidR="00125A9B" w:rsidRPr="00FD471D">
        <w:rPr>
          <w:rFonts w:ascii="Times New Roman" w:hAnsi="Times New Roman"/>
          <w:sz w:val="28"/>
          <w:szCs w:val="28"/>
        </w:rPr>
        <w:t>(</w:t>
      </w:r>
      <w:r w:rsidR="00125A9B">
        <w:rPr>
          <w:rFonts w:ascii="Times New Roman" w:hAnsi="Times New Roman"/>
          <w:sz w:val="28"/>
          <w:szCs w:val="28"/>
        </w:rPr>
        <w:t xml:space="preserve">по-сути, </w:t>
      </w:r>
      <w:r w:rsidR="00125A9B" w:rsidRPr="00FD471D">
        <w:rPr>
          <w:rFonts w:ascii="Times New Roman" w:hAnsi="Times New Roman"/>
          <w:sz w:val="28"/>
          <w:szCs w:val="28"/>
        </w:rPr>
        <w:t xml:space="preserve">реализация субъект-субъектного подхода). </w:t>
      </w:r>
      <w:r w:rsidR="00B56119" w:rsidRPr="00FD471D">
        <w:rPr>
          <w:rFonts w:ascii="Times New Roman" w:hAnsi="Times New Roman"/>
          <w:sz w:val="28"/>
          <w:szCs w:val="28"/>
        </w:rPr>
        <w:t>Иными словами, объект воздействия – не просто денежный рынок (его количественны</w:t>
      </w:r>
      <w:r w:rsidR="00B56119">
        <w:rPr>
          <w:rFonts w:ascii="Times New Roman" w:hAnsi="Times New Roman"/>
          <w:sz w:val="28"/>
          <w:szCs w:val="28"/>
        </w:rPr>
        <w:t xml:space="preserve">е или качественные параметры), а, прежде всего, процессы самоорганизации, определяющие, в конечном счете, эти количественные показатели. Это </w:t>
      </w:r>
      <w:r w:rsidR="00B56119" w:rsidRPr="00FD471D">
        <w:rPr>
          <w:rFonts w:ascii="Times New Roman" w:hAnsi="Times New Roman"/>
          <w:sz w:val="28"/>
          <w:szCs w:val="28"/>
        </w:rPr>
        <w:t xml:space="preserve">рефлексивность </w:t>
      </w:r>
      <w:r w:rsidR="00B56119">
        <w:rPr>
          <w:rFonts w:ascii="Times New Roman" w:hAnsi="Times New Roman"/>
          <w:sz w:val="28"/>
          <w:szCs w:val="28"/>
        </w:rPr>
        <w:t xml:space="preserve">его </w:t>
      </w:r>
      <w:r w:rsidR="00B56119" w:rsidRPr="00FD471D">
        <w:rPr>
          <w:rFonts w:ascii="Times New Roman" w:hAnsi="Times New Roman"/>
          <w:sz w:val="28"/>
          <w:szCs w:val="28"/>
        </w:rPr>
        <w:t>субъектов</w:t>
      </w:r>
      <w:r w:rsidR="00B56119">
        <w:rPr>
          <w:rFonts w:ascii="Times New Roman" w:hAnsi="Times New Roman"/>
          <w:sz w:val="28"/>
          <w:szCs w:val="28"/>
        </w:rPr>
        <w:t>,</w:t>
      </w:r>
      <w:r w:rsidR="00B56119" w:rsidRPr="00FD471D">
        <w:rPr>
          <w:rFonts w:ascii="Times New Roman" w:hAnsi="Times New Roman"/>
          <w:sz w:val="28"/>
          <w:szCs w:val="28"/>
        </w:rPr>
        <w:t xml:space="preserve"> </w:t>
      </w:r>
      <w:r w:rsidR="00B56119">
        <w:rPr>
          <w:rFonts w:ascii="Times New Roman" w:hAnsi="Times New Roman"/>
          <w:sz w:val="28"/>
          <w:szCs w:val="28"/>
        </w:rPr>
        <w:t>их институциональная самоорганизация</w:t>
      </w:r>
      <w:r w:rsidR="00B56119" w:rsidRPr="00FD471D">
        <w:rPr>
          <w:rFonts w:ascii="Times New Roman" w:hAnsi="Times New Roman"/>
          <w:sz w:val="28"/>
          <w:szCs w:val="28"/>
        </w:rPr>
        <w:t>, котор</w:t>
      </w:r>
      <w:r w:rsidR="00B56119">
        <w:rPr>
          <w:rFonts w:ascii="Times New Roman" w:hAnsi="Times New Roman"/>
          <w:sz w:val="28"/>
          <w:szCs w:val="28"/>
        </w:rPr>
        <w:t>ые</w:t>
      </w:r>
      <w:r w:rsidR="00B56119" w:rsidRPr="00FD471D">
        <w:rPr>
          <w:rFonts w:ascii="Times New Roman" w:hAnsi="Times New Roman"/>
          <w:sz w:val="28"/>
          <w:szCs w:val="28"/>
        </w:rPr>
        <w:t xml:space="preserve"> в переходной экономике в значительной степени влия</w:t>
      </w:r>
      <w:r w:rsidR="00B56119">
        <w:rPr>
          <w:rFonts w:ascii="Times New Roman" w:hAnsi="Times New Roman"/>
          <w:sz w:val="28"/>
          <w:szCs w:val="28"/>
        </w:rPr>
        <w:t>ю</w:t>
      </w:r>
      <w:r w:rsidR="00B56119" w:rsidRPr="00FD471D">
        <w:rPr>
          <w:rFonts w:ascii="Times New Roman" w:hAnsi="Times New Roman"/>
          <w:sz w:val="28"/>
          <w:szCs w:val="28"/>
        </w:rPr>
        <w:t>т на количественные и качественные показатели денежно</w:t>
      </w:r>
      <w:r w:rsidR="00B56119">
        <w:rPr>
          <w:rFonts w:ascii="Times New Roman" w:hAnsi="Times New Roman"/>
          <w:sz w:val="28"/>
          <w:szCs w:val="28"/>
        </w:rPr>
        <w:t>й</w:t>
      </w:r>
      <w:r w:rsidR="00B56119" w:rsidRPr="00FD471D">
        <w:rPr>
          <w:rFonts w:ascii="Times New Roman" w:hAnsi="Times New Roman"/>
          <w:sz w:val="28"/>
          <w:szCs w:val="28"/>
        </w:rPr>
        <w:t xml:space="preserve"> </w:t>
      </w:r>
      <w:r w:rsidR="00B56119">
        <w:rPr>
          <w:rFonts w:ascii="Times New Roman" w:hAnsi="Times New Roman"/>
          <w:sz w:val="28"/>
          <w:szCs w:val="28"/>
        </w:rPr>
        <w:t>сферы</w:t>
      </w:r>
      <w:r w:rsidR="00B56119" w:rsidRPr="00FD471D">
        <w:rPr>
          <w:rFonts w:ascii="Times New Roman" w:hAnsi="Times New Roman"/>
          <w:sz w:val="28"/>
          <w:szCs w:val="28"/>
        </w:rPr>
        <w:t>, определя</w:t>
      </w:r>
      <w:r w:rsidR="00B56119">
        <w:rPr>
          <w:rFonts w:ascii="Times New Roman" w:hAnsi="Times New Roman"/>
          <w:sz w:val="28"/>
          <w:szCs w:val="28"/>
        </w:rPr>
        <w:t>ю</w:t>
      </w:r>
      <w:r w:rsidR="00B56119" w:rsidRPr="00FD471D">
        <w:rPr>
          <w:rFonts w:ascii="Times New Roman" w:hAnsi="Times New Roman"/>
          <w:sz w:val="28"/>
          <w:szCs w:val="28"/>
        </w:rPr>
        <w:t>т его тренды и точки бифуркации (кризисные моменты).</w:t>
      </w:r>
      <w:r w:rsidR="00B56119">
        <w:rPr>
          <w:rFonts w:ascii="Times New Roman" w:hAnsi="Times New Roman"/>
          <w:sz w:val="28"/>
          <w:szCs w:val="28"/>
        </w:rPr>
        <w:t xml:space="preserve"> Такое понимание объекта денежно-кредитной политики расширяет «угол обзора» монетарного регулятора, дает возможность денежно-кредитной политике «встроиться» в механизмы рыночной самоорганизации, обеспечить гармоничное сочетание интересов, партнерство и взаимную ответственность субъектов рынка и государства за достижение общих целей и запланированных результатов. Бесспорно, количественные показатели (денежная масса, процент и пр.) в ходе разработки и реализации денежно-кредитной политики не теряют своей актуальности. Однако монетарный регулятор, понимая под объектом самоорганизацию конкретных субъектов, уже будет рассматривать те или иные количественные или качественные параметры лишь как технические, выражающие отмеченные выше самоорганизационные тенденции.  </w:t>
      </w:r>
    </w:p>
    <w:p w:rsidR="00475F4C" w:rsidRDefault="00125A9B" w:rsidP="00475F4C">
      <w:pPr>
        <w:spacing w:after="0" w:line="360" w:lineRule="auto"/>
        <w:ind w:firstLine="709"/>
        <w:jc w:val="both"/>
        <w:rPr>
          <w:rFonts w:ascii="Times New Roman" w:hAnsi="Times New Roman"/>
          <w:sz w:val="28"/>
          <w:szCs w:val="28"/>
        </w:rPr>
      </w:pPr>
      <w:r w:rsidRPr="00475F4C">
        <w:rPr>
          <w:rFonts w:ascii="Times New Roman" w:hAnsi="Times New Roman"/>
          <w:sz w:val="28"/>
          <w:szCs w:val="28"/>
        </w:rPr>
        <w:t>2</w:t>
      </w:r>
      <w:r w:rsidR="0047304A">
        <w:rPr>
          <w:rFonts w:ascii="Times New Roman" w:hAnsi="Times New Roman"/>
          <w:sz w:val="28"/>
          <w:szCs w:val="28"/>
        </w:rPr>
        <w:t>8</w:t>
      </w:r>
      <w:r w:rsidRPr="00475F4C">
        <w:rPr>
          <w:rFonts w:ascii="Times New Roman" w:hAnsi="Times New Roman"/>
          <w:sz w:val="28"/>
          <w:szCs w:val="28"/>
        </w:rPr>
        <w:t>.</w:t>
      </w:r>
      <w:r>
        <w:rPr>
          <w:rFonts w:ascii="Times New Roman" w:hAnsi="Times New Roman"/>
          <w:sz w:val="28"/>
          <w:szCs w:val="28"/>
        </w:rPr>
        <w:t xml:space="preserve"> </w:t>
      </w:r>
      <w:r w:rsidR="00475F4C">
        <w:rPr>
          <w:rFonts w:ascii="Times New Roman" w:hAnsi="Times New Roman"/>
          <w:sz w:val="28"/>
          <w:szCs w:val="28"/>
        </w:rPr>
        <w:t>Важным представляется выделение параметров порядка институциональной самоорганизации денежно-кредитной сферы, влияющих на степень институциональной и рефлексивной устойчивости денежной системы. Причем, возможность достижения институциональной и рефлексивной устойчивости денежно-кредитной системы будет как зависеть</w:t>
      </w:r>
      <w:r w:rsidR="00475F4C" w:rsidRPr="003A5115">
        <w:rPr>
          <w:rFonts w:ascii="Times New Roman" w:hAnsi="Times New Roman"/>
          <w:sz w:val="28"/>
          <w:szCs w:val="28"/>
        </w:rPr>
        <w:t xml:space="preserve"> </w:t>
      </w:r>
      <w:r w:rsidR="00475F4C">
        <w:rPr>
          <w:rFonts w:ascii="Times New Roman" w:hAnsi="Times New Roman"/>
          <w:sz w:val="28"/>
          <w:szCs w:val="28"/>
        </w:rPr>
        <w:t xml:space="preserve">от параметров порядка, так и определять их. Очевидно, что последние будут зависеть от доминирующей институциональной матрицы, определяющей пути снижения эффекта асимметрии и неопределенности денежно-кредитной деятельности. В переходной экономике, как уже подчеркивалось, таковой является административная матрица, формирующая доминантные признаки денежно-кредитных институтов. Кроме того, важную роль в определении параметров порядка будут, бесспорно, играть и комплементарные денежные институты, призванные компенсировать «провалы» базовой матрицы. </w:t>
      </w:r>
      <w:r w:rsidR="00F81E43">
        <w:rPr>
          <w:rFonts w:ascii="Times New Roman" w:hAnsi="Times New Roman"/>
          <w:sz w:val="28"/>
          <w:szCs w:val="28"/>
        </w:rPr>
        <w:t xml:space="preserve">Учет параметров порядка и постепенный поиск </w:t>
      </w:r>
      <w:r w:rsidR="00475F4C">
        <w:rPr>
          <w:rFonts w:ascii="Times New Roman" w:hAnsi="Times New Roman"/>
          <w:sz w:val="28"/>
          <w:szCs w:val="28"/>
        </w:rPr>
        <w:t xml:space="preserve">оптимального сочетания административных (доминантных) и рыночных (комплементарных) типов институтов позволит обеспечить институциональную и рефлексивную устойчивость денежной системы, эффективно сочетая </w:t>
      </w:r>
      <w:r w:rsidR="00475F4C" w:rsidRPr="00E4545D">
        <w:rPr>
          <w:rFonts w:ascii="Times New Roman" w:hAnsi="Times New Roman"/>
          <w:sz w:val="28"/>
          <w:szCs w:val="28"/>
        </w:rPr>
        <w:t xml:space="preserve">присущие </w:t>
      </w:r>
      <w:r w:rsidR="00475F4C">
        <w:rPr>
          <w:rFonts w:ascii="Times New Roman" w:hAnsi="Times New Roman"/>
          <w:sz w:val="28"/>
          <w:szCs w:val="28"/>
        </w:rPr>
        <w:t>им</w:t>
      </w:r>
      <w:r w:rsidR="00475F4C" w:rsidRPr="00E4545D">
        <w:rPr>
          <w:rFonts w:ascii="Times New Roman" w:hAnsi="Times New Roman"/>
          <w:sz w:val="28"/>
          <w:szCs w:val="28"/>
        </w:rPr>
        <w:t xml:space="preserve"> институциональные механизмы</w:t>
      </w:r>
      <w:r w:rsidR="00475F4C">
        <w:rPr>
          <w:rFonts w:ascii="Times New Roman" w:hAnsi="Times New Roman"/>
          <w:sz w:val="28"/>
          <w:szCs w:val="28"/>
        </w:rPr>
        <w:t xml:space="preserve"> монетарного регулирования</w:t>
      </w:r>
      <w:r w:rsidR="00475F4C" w:rsidRPr="00E4545D">
        <w:rPr>
          <w:rFonts w:ascii="Times New Roman" w:hAnsi="Times New Roman"/>
          <w:sz w:val="28"/>
          <w:szCs w:val="28"/>
        </w:rPr>
        <w:t xml:space="preserve">. </w:t>
      </w:r>
    </w:p>
    <w:p w:rsidR="0047304A" w:rsidRPr="00C70DD1" w:rsidRDefault="0047304A" w:rsidP="0047304A">
      <w:pPr>
        <w:spacing w:after="0" w:line="360" w:lineRule="auto"/>
        <w:ind w:firstLine="709"/>
        <w:jc w:val="both"/>
        <w:rPr>
          <w:rFonts w:ascii="Times New Roman" w:hAnsi="Times New Roman"/>
          <w:sz w:val="28"/>
          <w:szCs w:val="28"/>
        </w:rPr>
      </w:pPr>
      <w:r>
        <w:rPr>
          <w:rFonts w:ascii="Times New Roman" w:hAnsi="Times New Roman"/>
          <w:sz w:val="28"/>
          <w:szCs w:val="28"/>
        </w:rPr>
        <w:t xml:space="preserve">29. С позиций параметров порядка очевидно требование </w:t>
      </w:r>
      <w:r w:rsidRPr="00C70DD1">
        <w:rPr>
          <w:rFonts w:ascii="Times New Roman" w:hAnsi="Times New Roman"/>
          <w:sz w:val="28"/>
          <w:szCs w:val="28"/>
        </w:rPr>
        <w:t>совместно</w:t>
      </w:r>
      <w:r>
        <w:rPr>
          <w:rFonts w:ascii="Times New Roman" w:hAnsi="Times New Roman"/>
          <w:sz w:val="28"/>
          <w:szCs w:val="28"/>
        </w:rPr>
        <w:t>й работы</w:t>
      </w:r>
      <w:r w:rsidRPr="00C70DD1">
        <w:rPr>
          <w:rFonts w:ascii="Times New Roman" w:hAnsi="Times New Roman"/>
          <w:sz w:val="28"/>
          <w:szCs w:val="28"/>
        </w:rPr>
        <w:t xml:space="preserve"> </w:t>
      </w:r>
      <w:r>
        <w:rPr>
          <w:rFonts w:ascii="Times New Roman" w:hAnsi="Times New Roman"/>
          <w:sz w:val="28"/>
          <w:szCs w:val="28"/>
        </w:rPr>
        <w:t>и</w:t>
      </w:r>
      <w:r w:rsidRPr="00C70DD1">
        <w:rPr>
          <w:rFonts w:ascii="Times New Roman" w:hAnsi="Times New Roman"/>
          <w:sz w:val="28"/>
          <w:szCs w:val="28"/>
        </w:rPr>
        <w:t xml:space="preserve"> постоянно</w:t>
      </w:r>
      <w:r>
        <w:rPr>
          <w:rFonts w:ascii="Times New Roman" w:hAnsi="Times New Roman"/>
          <w:sz w:val="28"/>
          <w:szCs w:val="28"/>
        </w:rPr>
        <w:t>го</w:t>
      </w:r>
      <w:r w:rsidRPr="00C70DD1">
        <w:rPr>
          <w:rFonts w:ascii="Times New Roman" w:hAnsi="Times New Roman"/>
          <w:sz w:val="28"/>
          <w:szCs w:val="28"/>
        </w:rPr>
        <w:t xml:space="preserve"> взаимодействи</w:t>
      </w:r>
      <w:r>
        <w:rPr>
          <w:rFonts w:ascii="Times New Roman" w:hAnsi="Times New Roman"/>
          <w:sz w:val="28"/>
          <w:szCs w:val="28"/>
        </w:rPr>
        <w:t>я</w:t>
      </w:r>
      <w:r w:rsidRPr="00C70DD1">
        <w:rPr>
          <w:rFonts w:ascii="Times New Roman" w:hAnsi="Times New Roman"/>
          <w:sz w:val="28"/>
          <w:szCs w:val="28"/>
        </w:rPr>
        <w:t xml:space="preserve">  правительственных </w:t>
      </w:r>
      <w:r>
        <w:rPr>
          <w:rFonts w:ascii="Times New Roman" w:hAnsi="Times New Roman"/>
          <w:sz w:val="28"/>
          <w:szCs w:val="28"/>
        </w:rPr>
        <w:t>органов,</w:t>
      </w:r>
      <w:r w:rsidRPr="00C70DD1">
        <w:rPr>
          <w:rFonts w:ascii="Times New Roman" w:hAnsi="Times New Roman"/>
          <w:sz w:val="28"/>
          <w:szCs w:val="28"/>
        </w:rPr>
        <w:t xml:space="preserve"> представителей </w:t>
      </w:r>
      <w:r>
        <w:rPr>
          <w:rFonts w:ascii="Times New Roman" w:hAnsi="Times New Roman"/>
          <w:sz w:val="28"/>
          <w:szCs w:val="28"/>
        </w:rPr>
        <w:t>финансового и нефинансового секторов национальной экономики, ученых</w:t>
      </w:r>
      <w:r w:rsidRPr="00C70DD1">
        <w:rPr>
          <w:rFonts w:ascii="Times New Roman" w:hAnsi="Times New Roman"/>
          <w:sz w:val="28"/>
          <w:szCs w:val="28"/>
        </w:rPr>
        <w:t xml:space="preserve"> и </w:t>
      </w:r>
      <w:r>
        <w:rPr>
          <w:rFonts w:ascii="Times New Roman" w:hAnsi="Times New Roman"/>
          <w:sz w:val="28"/>
          <w:szCs w:val="28"/>
        </w:rPr>
        <w:t xml:space="preserve">широкой </w:t>
      </w:r>
      <w:r w:rsidRPr="00C70DD1">
        <w:rPr>
          <w:rFonts w:ascii="Times New Roman" w:hAnsi="Times New Roman"/>
          <w:sz w:val="28"/>
          <w:szCs w:val="28"/>
        </w:rPr>
        <w:t xml:space="preserve">общественности </w:t>
      </w:r>
      <w:r>
        <w:rPr>
          <w:rFonts w:ascii="Times New Roman" w:hAnsi="Times New Roman"/>
          <w:sz w:val="28"/>
          <w:szCs w:val="28"/>
        </w:rPr>
        <w:t xml:space="preserve">в процессах </w:t>
      </w:r>
      <w:r w:rsidRPr="00C70DD1">
        <w:rPr>
          <w:rFonts w:ascii="Times New Roman" w:hAnsi="Times New Roman"/>
          <w:sz w:val="28"/>
          <w:szCs w:val="28"/>
        </w:rPr>
        <w:t>формир</w:t>
      </w:r>
      <w:r>
        <w:rPr>
          <w:rFonts w:ascii="Times New Roman" w:hAnsi="Times New Roman"/>
          <w:sz w:val="28"/>
          <w:szCs w:val="28"/>
        </w:rPr>
        <w:t>ования</w:t>
      </w:r>
      <w:r w:rsidRPr="00C70DD1">
        <w:rPr>
          <w:rFonts w:ascii="Times New Roman" w:hAnsi="Times New Roman"/>
          <w:sz w:val="28"/>
          <w:szCs w:val="28"/>
        </w:rPr>
        <w:t xml:space="preserve"> </w:t>
      </w:r>
      <w:r>
        <w:rPr>
          <w:rFonts w:ascii="Times New Roman" w:hAnsi="Times New Roman"/>
          <w:sz w:val="28"/>
          <w:szCs w:val="28"/>
        </w:rPr>
        <w:t>иерархии</w:t>
      </w:r>
      <w:r w:rsidRPr="00C70DD1">
        <w:rPr>
          <w:rFonts w:ascii="Times New Roman" w:hAnsi="Times New Roman"/>
          <w:sz w:val="28"/>
          <w:szCs w:val="28"/>
        </w:rPr>
        <w:t xml:space="preserve"> цел</w:t>
      </w:r>
      <w:r>
        <w:rPr>
          <w:rFonts w:ascii="Times New Roman" w:hAnsi="Times New Roman"/>
          <w:sz w:val="28"/>
          <w:szCs w:val="28"/>
        </w:rPr>
        <w:t xml:space="preserve">ей, задач, </w:t>
      </w:r>
      <w:r w:rsidRPr="00C70DD1">
        <w:rPr>
          <w:rFonts w:ascii="Times New Roman" w:hAnsi="Times New Roman"/>
          <w:sz w:val="28"/>
          <w:szCs w:val="28"/>
        </w:rPr>
        <w:t>план</w:t>
      </w:r>
      <w:r>
        <w:rPr>
          <w:rFonts w:ascii="Times New Roman" w:hAnsi="Times New Roman"/>
          <w:sz w:val="28"/>
          <w:szCs w:val="28"/>
        </w:rPr>
        <w:t>ов</w:t>
      </w:r>
      <w:r w:rsidRPr="00C70DD1">
        <w:rPr>
          <w:rFonts w:ascii="Times New Roman" w:hAnsi="Times New Roman"/>
          <w:sz w:val="28"/>
          <w:szCs w:val="28"/>
        </w:rPr>
        <w:t xml:space="preserve"> исходя из общенациональных интересов и возможностей. </w:t>
      </w:r>
      <w:r>
        <w:rPr>
          <w:rFonts w:ascii="Times New Roman" w:hAnsi="Times New Roman"/>
          <w:sz w:val="28"/>
          <w:szCs w:val="28"/>
        </w:rPr>
        <w:t>Причем монетарному регулятору важно понимать, что э</w:t>
      </w:r>
      <w:r w:rsidRPr="00C70DD1">
        <w:rPr>
          <w:rFonts w:ascii="Times New Roman" w:hAnsi="Times New Roman"/>
          <w:sz w:val="28"/>
          <w:szCs w:val="28"/>
        </w:rPr>
        <w:t xml:space="preserve">ффект  </w:t>
      </w:r>
      <w:r>
        <w:rPr>
          <w:rFonts w:ascii="Times New Roman" w:hAnsi="Times New Roman"/>
          <w:sz w:val="28"/>
          <w:szCs w:val="28"/>
        </w:rPr>
        <w:t xml:space="preserve">самоорганизации </w:t>
      </w:r>
      <w:r w:rsidRPr="00C70DD1">
        <w:rPr>
          <w:rFonts w:ascii="Times New Roman" w:hAnsi="Times New Roman"/>
          <w:sz w:val="28"/>
          <w:szCs w:val="28"/>
        </w:rPr>
        <w:t>может быть как положительным, так и</w:t>
      </w:r>
      <w:r w:rsidRPr="00174779">
        <w:rPr>
          <w:rFonts w:ascii="Times New Roman" w:hAnsi="Times New Roman"/>
          <w:sz w:val="28"/>
          <w:szCs w:val="28"/>
        </w:rPr>
        <w:t xml:space="preserve"> </w:t>
      </w:r>
      <w:r w:rsidRPr="00C70DD1">
        <w:rPr>
          <w:rFonts w:ascii="Times New Roman" w:hAnsi="Times New Roman"/>
          <w:sz w:val="28"/>
          <w:szCs w:val="28"/>
        </w:rPr>
        <w:t>отрицательным. Иначе говоря, если взаимодействие участников  рынка  не будет эффективн</w:t>
      </w:r>
      <w:r>
        <w:rPr>
          <w:rFonts w:ascii="Times New Roman" w:hAnsi="Times New Roman"/>
          <w:sz w:val="28"/>
          <w:szCs w:val="28"/>
        </w:rPr>
        <w:t>о координироваться со стороны центрального банка</w:t>
      </w:r>
      <w:r w:rsidRPr="00C70DD1">
        <w:rPr>
          <w:rFonts w:ascii="Times New Roman" w:hAnsi="Times New Roman"/>
          <w:sz w:val="28"/>
          <w:szCs w:val="28"/>
        </w:rPr>
        <w:t xml:space="preserve">, </w:t>
      </w:r>
      <w:r>
        <w:rPr>
          <w:rFonts w:ascii="Times New Roman" w:hAnsi="Times New Roman"/>
          <w:sz w:val="28"/>
          <w:szCs w:val="28"/>
        </w:rPr>
        <w:t xml:space="preserve">высока вероятность </w:t>
      </w:r>
      <w:r w:rsidRPr="00C70DD1">
        <w:rPr>
          <w:rFonts w:ascii="Times New Roman" w:hAnsi="Times New Roman"/>
          <w:sz w:val="28"/>
          <w:szCs w:val="28"/>
        </w:rPr>
        <w:t>получ</w:t>
      </w:r>
      <w:r>
        <w:rPr>
          <w:rFonts w:ascii="Times New Roman" w:hAnsi="Times New Roman"/>
          <w:sz w:val="28"/>
          <w:szCs w:val="28"/>
        </w:rPr>
        <w:t>ения</w:t>
      </w:r>
      <w:r w:rsidRPr="00C70DD1">
        <w:rPr>
          <w:rFonts w:ascii="Times New Roman" w:hAnsi="Times New Roman"/>
          <w:sz w:val="28"/>
          <w:szCs w:val="28"/>
        </w:rPr>
        <w:t xml:space="preserve"> </w:t>
      </w:r>
      <w:r>
        <w:rPr>
          <w:rFonts w:ascii="Times New Roman" w:hAnsi="Times New Roman"/>
          <w:sz w:val="28"/>
          <w:szCs w:val="28"/>
        </w:rPr>
        <w:t>негативного отклика</w:t>
      </w:r>
      <w:r w:rsidRPr="00C70DD1">
        <w:rPr>
          <w:rFonts w:ascii="Times New Roman" w:hAnsi="Times New Roman"/>
          <w:sz w:val="28"/>
          <w:szCs w:val="28"/>
        </w:rPr>
        <w:t xml:space="preserve">. </w:t>
      </w:r>
      <w:r>
        <w:rPr>
          <w:rFonts w:ascii="Times New Roman" w:hAnsi="Times New Roman"/>
          <w:sz w:val="28"/>
          <w:szCs w:val="28"/>
        </w:rPr>
        <w:t>Отсюда вытекает в</w:t>
      </w:r>
      <w:r w:rsidRPr="00C70DD1">
        <w:rPr>
          <w:rFonts w:ascii="Times New Roman" w:hAnsi="Times New Roman"/>
          <w:sz w:val="28"/>
          <w:szCs w:val="28"/>
        </w:rPr>
        <w:t xml:space="preserve">ывод </w:t>
      </w:r>
      <w:r>
        <w:rPr>
          <w:rFonts w:ascii="Times New Roman" w:hAnsi="Times New Roman"/>
          <w:sz w:val="28"/>
          <w:szCs w:val="28"/>
        </w:rPr>
        <w:t xml:space="preserve">о том, что для </w:t>
      </w:r>
      <w:r w:rsidRPr="00C70DD1">
        <w:rPr>
          <w:rFonts w:ascii="Times New Roman" w:hAnsi="Times New Roman"/>
          <w:sz w:val="28"/>
          <w:szCs w:val="28"/>
        </w:rPr>
        <w:t>четких и согласованных действи</w:t>
      </w:r>
      <w:r>
        <w:rPr>
          <w:rFonts w:ascii="Times New Roman" w:hAnsi="Times New Roman"/>
          <w:sz w:val="28"/>
          <w:szCs w:val="28"/>
        </w:rPr>
        <w:t>й</w:t>
      </w:r>
      <w:r w:rsidRPr="00C70DD1">
        <w:rPr>
          <w:rFonts w:ascii="Times New Roman" w:hAnsi="Times New Roman"/>
          <w:sz w:val="28"/>
          <w:szCs w:val="28"/>
        </w:rPr>
        <w:t xml:space="preserve"> в</w:t>
      </w:r>
      <w:r>
        <w:rPr>
          <w:rFonts w:ascii="Times New Roman" w:hAnsi="Times New Roman"/>
          <w:sz w:val="28"/>
          <w:szCs w:val="28"/>
        </w:rPr>
        <w:t xml:space="preserve">сех участников денежного рынка </w:t>
      </w:r>
      <w:r w:rsidRPr="00C70DD1">
        <w:rPr>
          <w:rFonts w:ascii="Times New Roman" w:hAnsi="Times New Roman"/>
          <w:sz w:val="28"/>
          <w:szCs w:val="28"/>
        </w:rPr>
        <w:t>необходим</w:t>
      </w:r>
      <w:r>
        <w:rPr>
          <w:rFonts w:ascii="Times New Roman" w:hAnsi="Times New Roman"/>
          <w:sz w:val="28"/>
          <w:szCs w:val="28"/>
        </w:rPr>
        <w:t>а</w:t>
      </w:r>
      <w:r w:rsidRPr="00C70DD1">
        <w:rPr>
          <w:rFonts w:ascii="Times New Roman" w:hAnsi="Times New Roman"/>
          <w:sz w:val="28"/>
          <w:szCs w:val="28"/>
        </w:rPr>
        <w:t xml:space="preserve"> </w:t>
      </w:r>
      <w:r>
        <w:rPr>
          <w:rFonts w:ascii="Times New Roman" w:hAnsi="Times New Roman"/>
          <w:sz w:val="28"/>
          <w:szCs w:val="28"/>
        </w:rPr>
        <w:t>активизация участия в монетарном регулировании некоммерческих структур однородных секторов рынка (банков, промышленности, малого бизнеса, физических лиц-кредитополучателей и пр.)</w:t>
      </w:r>
      <w:r w:rsidRPr="00C70DD1">
        <w:rPr>
          <w:rFonts w:ascii="Times New Roman" w:hAnsi="Times New Roman"/>
          <w:sz w:val="28"/>
          <w:szCs w:val="28"/>
        </w:rPr>
        <w:t xml:space="preserve"> с выработкой единой стратегии работы.</w:t>
      </w:r>
      <w:r>
        <w:rPr>
          <w:rFonts w:ascii="Times New Roman" w:hAnsi="Times New Roman"/>
          <w:sz w:val="28"/>
          <w:szCs w:val="28"/>
        </w:rPr>
        <w:t xml:space="preserve"> Важная задача последних в генерировании чувства </w:t>
      </w:r>
      <w:r w:rsidRPr="00C70DD1">
        <w:rPr>
          <w:rFonts w:ascii="Times New Roman" w:hAnsi="Times New Roman"/>
          <w:sz w:val="28"/>
          <w:szCs w:val="28"/>
        </w:rPr>
        <w:t>защищенн</w:t>
      </w:r>
      <w:r>
        <w:rPr>
          <w:rFonts w:ascii="Times New Roman" w:hAnsi="Times New Roman"/>
          <w:sz w:val="28"/>
          <w:szCs w:val="28"/>
        </w:rPr>
        <w:t>ости на денежном рынке, доверия к национальной валюте и проводимой политике. Активизация такого в</w:t>
      </w:r>
      <w:r w:rsidRPr="00C70DD1">
        <w:rPr>
          <w:rFonts w:ascii="Times New Roman" w:hAnsi="Times New Roman"/>
          <w:sz w:val="28"/>
          <w:szCs w:val="28"/>
        </w:rPr>
        <w:t>заимодействи</w:t>
      </w:r>
      <w:r>
        <w:rPr>
          <w:rFonts w:ascii="Times New Roman" w:hAnsi="Times New Roman"/>
          <w:sz w:val="28"/>
          <w:szCs w:val="28"/>
        </w:rPr>
        <w:t>я</w:t>
      </w:r>
      <w:r w:rsidRPr="00C70DD1">
        <w:rPr>
          <w:rFonts w:ascii="Times New Roman" w:hAnsi="Times New Roman"/>
          <w:sz w:val="28"/>
          <w:szCs w:val="28"/>
        </w:rPr>
        <w:t xml:space="preserve"> </w:t>
      </w:r>
      <w:r>
        <w:rPr>
          <w:rFonts w:ascii="Times New Roman" w:hAnsi="Times New Roman"/>
          <w:sz w:val="28"/>
          <w:szCs w:val="28"/>
        </w:rPr>
        <w:t xml:space="preserve">(например, Национального банка Республики Беларусь с </w:t>
      </w:r>
      <w:r w:rsidRPr="00C70DD1">
        <w:rPr>
          <w:rFonts w:ascii="Times New Roman" w:hAnsi="Times New Roman"/>
          <w:sz w:val="28"/>
          <w:szCs w:val="28"/>
        </w:rPr>
        <w:t>Ассоциаци</w:t>
      </w:r>
      <w:r>
        <w:rPr>
          <w:rFonts w:ascii="Times New Roman" w:hAnsi="Times New Roman"/>
          <w:sz w:val="28"/>
          <w:szCs w:val="28"/>
        </w:rPr>
        <w:t>ей</w:t>
      </w:r>
      <w:r w:rsidRPr="00C70DD1">
        <w:rPr>
          <w:rFonts w:ascii="Times New Roman" w:hAnsi="Times New Roman"/>
          <w:sz w:val="28"/>
          <w:szCs w:val="28"/>
        </w:rPr>
        <w:t xml:space="preserve"> белорусских банков</w:t>
      </w:r>
      <w:r>
        <w:rPr>
          <w:rFonts w:ascii="Times New Roman" w:hAnsi="Times New Roman"/>
          <w:sz w:val="28"/>
          <w:szCs w:val="28"/>
        </w:rPr>
        <w:t xml:space="preserve">, </w:t>
      </w:r>
      <w:r w:rsidRPr="00C70DD1">
        <w:rPr>
          <w:rFonts w:ascii="Times New Roman" w:hAnsi="Times New Roman"/>
          <w:sz w:val="28"/>
          <w:szCs w:val="28"/>
        </w:rPr>
        <w:t>с органами власти</w:t>
      </w:r>
      <w:r>
        <w:rPr>
          <w:rFonts w:ascii="Times New Roman" w:hAnsi="Times New Roman"/>
          <w:sz w:val="28"/>
          <w:szCs w:val="28"/>
        </w:rPr>
        <w:t xml:space="preserve"> и пр.) позволит сформировать у участников отечественного рынка понимание того, что это их  рынок</w:t>
      </w:r>
      <w:r w:rsidRPr="00C70DD1">
        <w:rPr>
          <w:rFonts w:ascii="Times New Roman" w:hAnsi="Times New Roman"/>
          <w:sz w:val="28"/>
          <w:szCs w:val="28"/>
        </w:rPr>
        <w:t xml:space="preserve">, </w:t>
      </w:r>
      <w:r>
        <w:rPr>
          <w:rFonts w:ascii="Times New Roman" w:hAnsi="Times New Roman"/>
          <w:sz w:val="28"/>
          <w:szCs w:val="28"/>
        </w:rPr>
        <w:t>который надо</w:t>
      </w:r>
      <w:r w:rsidRPr="00C70DD1">
        <w:rPr>
          <w:rFonts w:ascii="Times New Roman" w:hAnsi="Times New Roman"/>
          <w:sz w:val="28"/>
          <w:szCs w:val="28"/>
        </w:rPr>
        <w:t xml:space="preserve"> сберечь, выраб</w:t>
      </w:r>
      <w:r>
        <w:rPr>
          <w:rFonts w:ascii="Times New Roman" w:hAnsi="Times New Roman"/>
          <w:sz w:val="28"/>
          <w:szCs w:val="28"/>
        </w:rPr>
        <w:t>атывая</w:t>
      </w:r>
      <w:r w:rsidRPr="00C70DD1">
        <w:rPr>
          <w:rFonts w:ascii="Times New Roman" w:hAnsi="Times New Roman"/>
          <w:sz w:val="28"/>
          <w:szCs w:val="28"/>
        </w:rPr>
        <w:t xml:space="preserve"> </w:t>
      </w:r>
      <w:r>
        <w:rPr>
          <w:rFonts w:ascii="Times New Roman" w:hAnsi="Times New Roman"/>
          <w:sz w:val="28"/>
          <w:szCs w:val="28"/>
        </w:rPr>
        <w:t xml:space="preserve">такие условия и </w:t>
      </w:r>
      <w:r w:rsidRPr="00C70DD1">
        <w:rPr>
          <w:rFonts w:ascii="Times New Roman" w:hAnsi="Times New Roman"/>
          <w:sz w:val="28"/>
          <w:szCs w:val="28"/>
        </w:rPr>
        <w:t>правила, которые позволят каждо</w:t>
      </w:r>
      <w:r>
        <w:rPr>
          <w:rFonts w:ascii="Times New Roman" w:hAnsi="Times New Roman"/>
          <w:sz w:val="28"/>
          <w:szCs w:val="28"/>
        </w:rPr>
        <w:t>му</w:t>
      </w:r>
      <w:r w:rsidRPr="00C70DD1">
        <w:rPr>
          <w:rFonts w:ascii="Times New Roman" w:hAnsi="Times New Roman"/>
          <w:sz w:val="28"/>
          <w:szCs w:val="28"/>
        </w:rPr>
        <w:t xml:space="preserve"> работать рентабельно и строить долгосрочные планы.</w:t>
      </w:r>
      <w:r w:rsidRPr="0009342A">
        <w:rPr>
          <w:rFonts w:ascii="Times New Roman" w:hAnsi="Times New Roman"/>
          <w:sz w:val="28"/>
          <w:szCs w:val="28"/>
        </w:rPr>
        <w:t xml:space="preserve"> </w:t>
      </w:r>
      <w:r>
        <w:rPr>
          <w:rFonts w:ascii="Times New Roman" w:hAnsi="Times New Roman"/>
          <w:sz w:val="28"/>
          <w:szCs w:val="28"/>
        </w:rPr>
        <w:t>Основную роль в этом</w:t>
      </w:r>
      <w:r w:rsidRPr="00C70DD1">
        <w:rPr>
          <w:rFonts w:ascii="Times New Roman" w:hAnsi="Times New Roman"/>
          <w:sz w:val="28"/>
          <w:szCs w:val="28"/>
        </w:rPr>
        <w:t xml:space="preserve"> процесс</w:t>
      </w:r>
      <w:r>
        <w:rPr>
          <w:rFonts w:ascii="Times New Roman" w:hAnsi="Times New Roman"/>
          <w:sz w:val="28"/>
          <w:szCs w:val="28"/>
        </w:rPr>
        <w:t>е</w:t>
      </w:r>
      <w:r w:rsidRPr="00C70DD1">
        <w:rPr>
          <w:rFonts w:ascii="Times New Roman" w:hAnsi="Times New Roman"/>
          <w:sz w:val="28"/>
          <w:szCs w:val="28"/>
        </w:rPr>
        <w:t xml:space="preserve"> долж</w:t>
      </w:r>
      <w:r>
        <w:rPr>
          <w:rFonts w:ascii="Times New Roman" w:hAnsi="Times New Roman"/>
          <w:sz w:val="28"/>
          <w:szCs w:val="28"/>
        </w:rPr>
        <w:t>ен</w:t>
      </w:r>
      <w:r w:rsidRPr="00C70DD1">
        <w:rPr>
          <w:rFonts w:ascii="Times New Roman" w:hAnsi="Times New Roman"/>
          <w:sz w:val="28"/>
          <w:szCs w:val="28"/>
        </w:rPr>
        <w:t xml:space="preserve"> </w:t>
      </w:r>
      <w:r>
        <w:rPr>
          <w:rFonts w:ascii="Times New Roman" w:hAnsi="Times New Roman"/>
          <w:sz w:val="28"/>
          <w:szCs w:val="28"/>
        </w:rPr>
        <w:t>играть Национальный банк Республики Беларусь</w:t>
      </w:r>
      <w:r w:rsidRPr="00C70DD1">
        <w:rPr>
          <w:rFonts w:ascii="Times New Roman" w:hAnsi="Times New Roman"/>
          <w:sz w:val="28"/>
          <w:szCs w:val="28"/>
        </w:rPr>
        <w:t xml:space="preserve"> — именно от </w:t>
      </w:r>
      <w:r>
        <w:rPr>
          <w:rFonts w:ascii="Times New Roman" w:hAnsi="Times New Roman"/>
          <w:sz w:val="28"/>
          <w:szCs w:val="28"/>
        </w:rPr>
        <w:t>него</w:t>
      </w:r>
      <w:r w:rsidRPr="00C70DD1">
        <w:rPr>
          <w:rFonts w:ascii="Times New Roman" w:hAnsi="Times New Roman"/>
          <w:sz w:val="28"/>
          <w:szCs w:val="28"/>
        </w:rPr>
        <w:t xml:space="preserve"> напрямую зависит поступление на рынок новых </w:t>
      </w:r>
      <w:r>
        <w:rPr>
          <w:rFonts w:ascii="Times New Roman" w:hAnsi="Times New Roman"/>
          <w:sz w:val="28"/>
          <w:szCs w:val="28"/>
        </w:rPr>
        <w:t>объемов денежных ресурсов</w:t>
      </w:r>
      <w:r w:rsidRPr="00C70DD1">
        <w:rPr>
          <w:rFonts w:ascii="Times New Roman" w:hAnsi="Times New Roman"/>
          <w:sz w:val="28"/>
          <w:szCs w:val="28"/>
        </w:rPr>
        <w:t xml:space="preserve">. </w:t>
      </w:r>
    </w:p>
    <w:p w:rsidR="0047304A" w:rsidRDefault="0047304A" w:rsidP="0047304A">
      <w:pPr>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hAnsi="Times New Roman"/>
          <w:sz w:val="28"/>
          <w:szCs w:val="28"/>
        </w:rPr>
        <w:t>30. Понимание денежно-кредитной сферы с позиции синергетической парадигмы коренным образом меняет к</w:t>
      </w:r>
      <w:r w:rsidRPr="006103C1">
        <w:rPr>
          <w:rFonts w:ascii="Times New Roman" w:hAnsi="Times New Roman"/>
          <w:sz w:val="28"/>
          <w:szCs w:val="28"/>
        </w:rPr>
        <w:t>онцептуальные подходы к разработке и реализации денежно-кредитной политики</w:t>
      </w:r>
      <w:r>
        <w:rPr>
          <w:rFonts w:ascii="Times New Roman" w:hAnsi="Times New Roman"/>
          <w:sz w:val="28"/>
          <w:szCs w:val="28"/>
        </w:rPr>
        <w:t>.</w:t>
      </w:r>
      <w:r w:rsidRPr="006103C1">
        <w:rPr>
          <w:rFonts w:ascii="Times New Roman" w:hAnsi="Times New Roman"/>
          <w:sz w:val="28"/>
          <w:szCs w:val="28"/>
        </w:rPr>
        <w:t xml:space="preserve"> </w:t>
      </w:r>
      <w:r>
        <w:rPr>
          <w:rFonts w:ascii="Times New Roman" w:hAnsi="Times New Roman"/>
          <w:sz w:val="28"/>
          <w:szCs w:val="28"/>
        </w:rPr>
        <w:t>С</w:t>
      </w:r>
      <w:r w:rsidRPr="006103C1">
        <w:rPr>
          <w:rFonts w:ascii="Times New Roman" w:hAnsi="Times New Roman"/>
          <w:sz w:val="28"/>
          <w:szCs w:val="28"/>
        </w:rPr>
        <w:t>инергетическ</w:t>
      </w:r>
      <w:r>
        <w:rPr>
          <w:rFonts w:ascii="Times New Roman" w:hAnsi="Times New Roman"/>
          <w:sz w:val="28"/>
          <w:szCs w:val="28"/>
        </w:rPr>
        <w:t>ий</w:t>
      </w:r>
      <w:r w:rsidRPr="006103C1">
        <w:rPr>
          <w:rFonts w:ascii="Times New Roman" w:hAnsi="Times New Roman"/>
          <w:sz w:val="28"/>
          <w:szCs w:val="28"/>
        </w:rPr>
        <w:t xml:space="preserve"> подход </w:t>
      </w:r>
      <w:r>
        <w:rPr>
          <w:rFonts w:ascii="Times New Roman" w:hAnsi="Times New Roman"/>
          <w:sz w:val="28"/>
          <w:szCs w:val="28"/>
        </w:rPr>
        <w:t>дает возможность рассматривать денежно-кредитную сферу как неустойчивую систему с о</w:t>
      </w:r>
      <w:r w:rsidRPr="00B334BE">
        <w:rPr>
          <w:rFonts w:ascii="Times New Roman" w:hAnsi="Times New Roman"/>
          <w:sz w:val="28"/>
          <w:szCs w:val="28"/>
        </w:rPr>
        <w:t>тсутствие</w:t>
      </w:r>
      <w:r>
        <w:rPr>
          <w:rFonts w:ascii="Times New Roman" w:hAnsi="Times New Roman"/>
          <w:sz w:val="28"/>
          <w:szCs w:val="28"/>
        </w:rPr>
        <w:t>м</w:t>
      </w:r>
      <w:r w:rsidRPr="00B334BE">
        <w:rPr>
          <w:rFonts w:ascii="Times New Roman" w:hAnsi="Times New Roman"/>
          <w:sz w:val="28"/>
          <w:szCs w:val="28"/>
        </w:rPr>
        <w:t xml:space="preserve"> единственно</w:t>
      </w:r>
      <w:r>
        <w:rPr>
          <w:rFonts w:ascii="Times New Roman" w:hAnsi="Times New Roman"/>
          <w:sz w:val="28"/>
          <w:szCs w:val="28"/>
        </w:rPr>
        <w:t>й</w:t>
      </w:r>
      <w:r w:rsidRPr="00B334BE">
        <w:rPr>
          <w:rFonts w:ascii="Times New Roman" w:hAnsi="Times New Roman"/>
          <w:sz w:val="28"/>
          <w:szCs w:val="28"/>
        </w:rPr>
        <w:t xml:space="preserve"> точки равновесия</w:t>
      </w:r>
      <w:r>
        <w:rPr>
          <w:rFonts w:ascii="Times New Roman" w:hAnsi="Times New Roman"/>
          <w:sz w:val="28"/>
          <w:szCs w:val="28"/>
        </w:rPr>
        <w:t>,</w:t>
      </w:r>
      <w:r w:rsidRPr="00B334BE">
        <w:rPr>
          <w:rFonts w:ascii="Times New Roman" w:hAnsi="Times New Roman"/>
          <w:sz w:val="28"/>
          <w:szCs w:val="28"/>
        </w:rPr>
        <w:t xml:space="preserve"> существование</w:t>
      </w:r>
      <w:r>
        <w:rPr>
          <w:rFonts w:ascii="Times New Roman" w:hAnsi="Times New Roman"/>
          <w:sz w:val="28"/>
          <w:szCs w:val="28"/>
        </w:rPr>
        <w:t>м</w:t>
      </w:r>
      <w:r w:rsidRPr="00B334BE">
        <w:rPr>
          <w:rFonts w:ascii="Times New Roman" w:hAnsi="Times New Roman"/>
          <w:sz w:val="28"/>
          <w:szCs w:val="28"/>
        </w:rPr>
        <w:t xml:space="preserve"> множества равновесных</w:t>
      </w:r>
      <w:r>
        <w:rPr>
          <w:rFonts w:ascii="Times New Roman" w:hAnsi="Times New Roman"/>
          <w:sz w:val="28"/>
          <w:szCs w:val="28"/>
        </w:rPr>
        <w:t xml:space="preserve"> (в том числе неоптимальных)</w:t>
      </w:r>
      <w:r w:rsidRPr="00B334BE">
        <w:rPr>
          <w:rFonts w:ascii="Times New Roman" w:hAnsi="Times New Roman"/>
          <w:sz w:val="28"/>
          <w:szCs w:val="28"/>
        </w:rPr>
        <w:t xml:space="preserve"> решений, связывающих спрос и предложение</w:t>
      </w:r>
      <w:r w:rsidRPr="00AB3ADD">
        <w:rPr>
          <w:rFonts w:ascii="Times New Roman" w:hAnsi="Times New Roman"/>
          <w:sz w:val="28"/>
          <w:szCs w:val="28"/>
        </w:rPr>
        <w:t xml:space="preserve"> </w:t>
      </w:r>
      <w:r>
        <w:rPr>
          <w:rFonts w:ascii="Times New Roman" w:hAnsi="Times New Roman"/>
          <w:sz w:val="28"/>
          <w:szCs w:val="28"/>
        </w:rPr>
        <w:t>на денежном рынке</w:t>
      </w:r>
      <w:r w:rsidRPr="00B334BE">
        <w:rPr>
          <w:rFonts w:ascii="Times New Roman" w:hAnsi="Times New Roman"/>
          <w:sz w:val="28"/>
          <w:szCs w:val="28"/>
        </w:rPr>
        <w:t xml:space="preserve">, </w:t>
      </w:r>
      <w:r>
        <w:rPr>
          <w:rFonts w:ascii="Times New Roman" w:hAnsi="Times New Roman"/>
          <w:sz w:val="28"/>
          <w:szCs w:val="28"/>
        </w:rPr>
        <w:t xml:space="preserve">наличием нескольких траекторий развития. Кроме того, здесь неизбежны процессы самоорганизации (как институциональной, так и рефлексивной), направленность которых </w:t>
      </w:r>
      <w:r w:rsidRPr="00B334BE">
        <w:rPr>
          <w:rFonts w:ascii="Times New Roman" w:eastAsia="TimesNewRoman" w:hAnsi="Times New Roman"/>
          <w:sz w:val="28"/>
          <w:szCs w:val="28"/>
        </w:rPr>
        <w:t xml:space="preserve">зависит как от начальных условий, так и от особенностей </w:t>
      </w:r>
      <w:r>
        <w:rPr>
          <w:rFonts w:ascii="Times New Roman" w:eastAsia="TimesNewRoman" w:hAnsi="Times New Roman"/>
          <w:sz w:val="28"/>
          <w:szCs w:val="28"/>
        </w:rPr>
        <w:t>денежного рынка</w:t>
      </w:r>
      <w:r w:rsidRPr="00B334BE">
        <w:rPr>
          <w:rFonts w:ascii="Times New Roman" w:eastAsia="TimesNewRoman" w:hAnsi="Times New Roman"/>
          <w:sz w:val="28"/>
          <w:szCs w:val="28"/>
        </w:rPr>
        <w:t xml:space="preserve"> </w:t>
      </w:r>
      <w:r>
        <w:rPr>
          <w:rFonts w:ascii="Times New Roman" w:eastAsia="TimesNewRoman" w:hAnsi="Times New Roman"/>
          <w:sz w:val="28"/>
          <w:szCs w:val="28"/>
        </w:rPr>
        <w:t>(</w:t>
      </w:r>
      <w:r w:rsidRPr="00B334BE">
        <w:rPr>
          <w:rFonts w:ascii="Times New Roman" w:eastAsia="TimesNewRoman" w:hAnsi="Times New Roman"/>
          <w:sz w:val="28"/>
          <w:szCs w:val="28"/>
        </w:rPr>
        <w:t>фазового пространства</w:t>
      </w:r>
      <w:r>
        <w:rPr>
          <w:rFonts w:ascii="Times New Roman" w:eastAsia="TimesNewRoman" w:hAnsi="Times New Roman"/>
          <w:sz w:val="28"/>
          <w:szCs w:val="28"/>
        </w:rPr>
        <w:t>)</w:t>
      </w:r>
      <w:r w:rsidRPr="00B334BE">
        <w:rPr>
          <w:rFonts w:ascii="Times New Roman" w:eastAsia="TimesNewRoman" w:hAnsi="Times New Roman"/>
          <w:sz w:val="28"/>
          <w:szCs w:val="28"/>
        </w:rPr>
        <w:t xml:space="preserve">, </w:t>
      </w:r>
      <w:r>
        <w:rPr>
          <w:rFonts w:ascii="Times New Roman" w:eastAsia="TimesNewRoman" w:hAnsi="Times New Roman"/>
          <w:sz w:val="28"/>
          <w:szCs w:val="28"/>
        </w:rPr>
        <w:t xml:space="preserve">то есть от </w:t>
      </w:r>
      <w:r w:rsidRPr="00B334BE">
        <w:rPr>
          <w:rFonts w:ascii="Times New Roman" w:eastAsia="TimesNewRoman" w:hAnsi="Times New Roman"/>
          <w:sz w:val="28"/>
          <w:szCs w:val="28"/>
        </w:rPr>
        <w:t>структуры имеющихся аттракторов.</w:t>
      </w:r>
      <w:r>
        <w:rPr>
          <w:rFonts w:ascii="Times New Roman" w:hAnsi="Times New Roman"/>
          <w:sz w:val="28"/>
          <w:szCs w:val="28"/>
        </w:rPr>
        <w:t xml:space="preserve"> </w:t>
      </w:r>
      <w:r>
        <w:rPr>
          <w:rFonts w:ascii="Times New Roman" w:eastAsia="TimesNewRoman" w:hAnsi="Times New Roman"/>
          <w:sz w:val="28"/>
          <w:szCs w:val="28"/>
        </w:rPr>
        <w:t xml:space="preserve">Поэтому еще раз повторим вывод, вытекающий из синергетической парадигмы: </w:t>
      </w:r>
      <w:r w:rsidRPr="003460DF">
        <w:rPr>
          <w:rFonts w:ascii="Times New Roman" w:eastAsia="TimesNewRoman" w:hAnsi="Times New Roman"/>
          <w:i/>
          <w:sz w:val="28"/>
          <w:szCs w:val="28"/>
        </w:rPr>
        <w:t xml:space="preserve">пути эволюции денежной системы в конечном итоге не только не произвольны, но </w:t>
      </w:r>
      <w:r w:rsidRPr="003460DF">
        <w:rPr>
          <w:rFonts w:ascii="Times New Roman" w:eastAsia="TimesNewRoman,Italic" w:hAnsi="Times New Roman"/>
          <w:i/>
          <w:iCs/>
          <w:sz w:val="28"/>
          <w:szCs w:val="28"/>
        </w:rPr>
        <w:t>дискретны</w:t>
      </w:r>
      <w:r w:rsidRPr="003460DF">
        <w:rPr>
          <w:rFonts w:ascii="Times New Roman" w:eastAsia="TimesNewRoman" w:hAnsi="Times New Roman"/>
          <w:i/>
          <w:sz w:val="28"/>
          <w:szCs w:val="28"/>
        </w:rPr>
        <w:t>, то есть возможен лишь определенный их набор, заданный имеющейся структурой аттракторов</w:t>
      </w:r>
      <w:r>
        <w:rPr>
          <w:rFonts w:ascii="Times New Roman" w:eastAsia="TimesNewRoman" w:hAnsi="Times New Roman"/>
          <w:sz w:val="28"/>
          <w:szCs w:val="28"/>
        </w:rPr>
        <w:t xml:space="preserve">. В свою очередь, набор аттракторов, равно, как и точки бифуркации денежной системы будут определяться направленностью и интенсивностью процессов институциональной и рефлексивной самоорганизации. </w:t>
      </w:r>
    </w:p>
    <w:p w:rsidR="00125A9B" w:rsidRPr="00F251DD" w:rsidRDefault="00125A9B" w:rsidP="00125A9B">
      <w:pPr>
        <w:spacing w:after="0" w:line="360" w:lineRule="auto"/>
        <w:ind w:firstLine="709"/>
        <w:jc w:val="both"/>
        <w:rPr>
          <w:rFonts w:ascii="Times New Roman" w:hAnsi="Times New Roman"/>
          <w:sz w:val="28"/>
          <w:szCs w:val="28"/>
        </w:rPr>
      </w:pPr>
    </w:p>
    <w:p w:rsidR="00787177" w:rsidRDefault="00787177" w:rsidP="00787177">
      <w:pPr>
        <w:spacing w:after="0" w:line="360" w:lineRule="auto"/>
        <w:ind w:firstLine="709"/>
        <w:jc w:val="both"/>
        <w:rPr>
          <w:rFonts w:ascii="Times New Roman" w:hAnsi="Times New Roman"/>
          <w:sz w:val="28"/>
          <w:szCs w:val="28"/>
        </w:rPr>
      </w:pPr>
    </w:p>
    <w:p w:rsidR="00787177" w:rsidRPr="00B432C2" w:rsidRDefault="00787177" w:rsidP="00787177">
      <w:pPr>
        <w:spacing w:after="0" w:line="360" w:lineRule="auto"/>
        <w:ind w:firstLine="709"/>
        <w:jc w:val="both"/>
        <w:rPr>
          <w:rFonts w:ascii="Times New Roman" w:hAnsi="Times New Roman"/>
          <w:sz w:val="28"/>
          <w:szCs w:val="28"/>
        </w:rPr>
      </w:pPr>
    </w:p>
    <w:p w:rsidR="00787177" w:rsidRPr="00B432C2" w:rsidRDefault="00787177" w:rsidP="00787177">
      <w:pPr>
        <w:spacing w:after="0" w:line="360" w:lineRule="auto"/>
        <w:ind w:firstLine="709"/>
        <w:jc w:val="both"/>
        <w:rPr>
          <w:rFonts w:ascii="Times New Roman" w:eastAsia="TimesNewRomanPS-BoldMT" w:hAnsi="Times New Roman"/>
          <w:color w:val="000000"/>
          <w:sz w:val="28"/>
          <w:szCs w:val="28"/>
        </w:rPr>
      </w:pPr>
    </w:p>
    <w:p w:rsidR="00787177" w:rsidRPr="00B432C2" w:rsidRDefault="00787177" w:rsidP="00787177">
      <w:pPr>
        <w:spacing w:after="0" w:line="360" w:lineRule="auto"/>
        <w:ind w:firstLine="709"/>
        <w:jc w:val="both"/>
        <w:rPr>
          <w:rFonts w:ascii="Times New Roman" w:hAnsi="Times New Roman"/>
          <w:sz w:val="28"/>
          <w:szCs w:val="28"/>
        </w:rPr>
      </w:pPr>
    </w:p>
    <w:p w:rsidR="00787177" w:rsidRPr="00C70DD1" w:rsidRDefault="00787177" w:rsidP="00787177">
      <w:pPr>
        <w:spacing w:after="0" w:line="360" w:lineRule="auto"/>
        <w:ind w:firstLine="709"/>
        <w:jc w:val="both"/>
        <w:rPr>
          <w:rFonts w:ascii="Times New Roman" w:hAnsi="Times New Roman"/>
          <w:sz w:val="28"/>
          <w:szCs w:val="28"/>
        </w:rPr>
      </w:pPr>
    </w:p>
    <w:p w:rsidR="00787177" w:rsidRPr="00C70DD1" w:rsidRDefault="00787177" w:rsidP="00787177">
      <w:pPr>
        <w:spacing w:after="0" w:line="360" w:lineRule="auto"/>
        <w:ind w:firstLine="709"/>
        <w:jc w:val="both"/>
        <w:rPr>
          <w:rFonts w:ascii="Times New Roman" w:hAnsi="Times New Roman"/>
          <w:sz w:val="28"/>
          <w:szCs w:val="28"/>
        </w:rPr>
      </w:pPr>
    </w:p>
    <w:p w:rsidR="00C5109D" w:rsidRPr="00D15ED9" w:rsidRDefault="00C5109D" w:rsidP="00C5109D">
      <w:pPr>
        <w:jc w:val="both"/>
        <w:rPr>
          <w:rFonts w:ascii="Times New Roman" w:hAnsi="Times New Roman"/>
          <w:sz w:val="28"/>
          <w:szCs w:val="28"/>
        </w:rPr>
      </w:pPr>
    </w:p>
    <w:p w:rsidR="00763421" w:rsidRPr="00C46CF6" w:rsidRDefault="00CC4DAA" w:rsidP="00F4006C">
      <w:pPr>
        <w:spacing w:after="0" w:line="360" w:lineRule="auto"/>
        <w:jc w:val="center"/>
      </w:pPr>
      <w:r>
        <w:rPr>
          <w:rFonts w:ascii="Times New Roman" w:hAnsi="Times New Roman"/>
          <w:b/>
          <w:sz w:val="28"/>
          <w:szCs w:val="28"/>
        </w:rPr>
        <w:br w:type="page"/>
      </w:r>
      <w:r w:rsidR="00763421" w:rsidRPr="006D30F0">
        <w:rPr>
          <w:rFonts w:ascii="Times New Roman" w:hAnsi="Times New Roman"/>
          <w:b/>
          <w:sz w:val="28"/>
          <w:szCs w:val="28"/>
        </w:rPr>
        <w:t>ГЛОССАРИЙ</w:t>
      </w:r>
    </w:p>
    <w:p w:rsidR="00763421" w:rsidRPr="006D30F0" w:rsidRDefault="00763421" w:rsidP="00763421">
      <w:pPr>
        <w:pStyle w:val="a7"/>
        <w:spacing w:line="360" w:lineRule="auto"/>
        <w:ind w:firstLine="709"/>
        <w:rPr>
          <w:b/>
          <w:i/>
          <w:sz w:val="28"/>
          <w:szCs w:val="28"/>
        </w:rPr>
      </w:pP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i/>
          <w:sz w:val="28"/>
          <w:szCs w:val="28"/>
        </w:rPr>
        <w:t>Аттрактор -</w:t>
      </w:r>
      <w:r w:rsidRPr="006D30F0">
        <w:rPr>
          <w:rFonts w:ascii="Times New Roman" w:hAnsi="Times New Roman"/>
          <w:sz w:val="28"/>
          <w:szCs w:val="28"/>
        </w:rPr>
        <w:t xml:space="preserve"> </w:t>
      </w:r>
      <w:r w:rsidRPr="006D30F0">
        <w:rPr>
          <w:rFonts w:ascii="Times New Roman" w:hAnsi="Times New Roman"/>
          <w:b/>
          <w:bCs/>
          <w:i/>
          <w:sz w:val="28"/>
          <w:szCs w:val="28"/>
        </w:rPr>
        <w:t xml:space="preserve"> </w:t>
      </w:r>
      <w:r w:rsidRPr="006D30F0">
        <w:rPr>
          <w:rFonts w:ascii="Times New Roman" w:eastAsia="TimesNewRoman" w:hAnsi="Times New Roman"/>
          <w:sz w:val="28"/>
          <w:szCs w:val="28"/>
        </w:rPr>
        <w:t>одно или несколько относительно устойчивых состояний системы.</w:t>
      </w:r>
      <w:r w:rsidRPr="006D30F0">
        <w:rPr>
          <w:rFonts w:ascii="Times New Roman" w:hAnsi="Times New Roman"/>
          <w:sz w:val="28"/>
          <w:szCs w:val="28"/>
        </w:rPr>
        <w:t xml:space="preserve"> Размерность аттрактора – цель системы – обычно существенно меньше размерности ее исходного состояния. Отсюда вытекает идеология процессов управления в сложных нелинейных динамических системах: необходимо, чтобы указанные процессы учитывали подмножество различных альтернатив поведения системы при ее взаимодействии с внешней средой или другими системами. Затем с помощью управляющего воздействия система сжимает область притяжения ранее построенных аттракторов в один желаемый аттрактор – цель системы.</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bCs/>
          <w:i/>
          <w:sz w:val="28"/>
          <w:szCs w:val="28"/>
        </w:rPr>
        <w:t>Бифуркация</w:t>
      </w:r>
      <w:r w:rsidRPr="006D30F0">
        <w:rPr>
          <w:rFonts w:ascii="Times New Roman" w:hAnsi="Times New Roman"/>
          <w:b/>
          <w:bCs/>
          <w:sz w:val="28"/>
          <w:szCs w:val="28"/>
        </w:rPr>
        <w:t xml:space="preserve"> </w:t>
      </w:r>
      <w:r w:rsidRPr="006D30F0">
        <w:rPr>
          <w:rFonts w:ascii="Times New Roman" w:hAnsi="Times New Roman"/>
          <w:bCs/>
          <w:sz w:val="28"/>
          <w:szCs w:val="28"/>
        </w:rPr>
        <w:t>(от франц. bifurcation – раздвоение)</w:t>
      </w:r>
      <w:r w:rsidRPr="006D30F0">
        <w:rPr>
          <w:rFonts w:ascii="Times New Roman" w:hAnsi="Times New Roman"/>
          <w:sz w:val="28"/>
          <w:szCs w:val="28"/>
        </w:rPr>
        <w:t xml:space="preserve"> </w:t>
      </w:r>
      <w:r w:rsidRPr="006D30F0">
        <w:rPr>
          <w:rFonts w:ascii="Times New Roman" w:hAnsi="Times New Roman"/>
          <w:bCs/>
          <w:sz w:val="28"/>
          <w:szCs w:val="28"/>
        </w:rPr>
        <w:t xml:space="preserve">означает </w:t>
      </w:r>
      <w:r w:rsidRPr="006D30F0">
        <w:rPr>
          <w:rFonts w:ascii="Times New Roman" w:hAnsi="Times New Roman"/>
          <w:sz w:val="28"/>
          <w:szCs w:val="28"/>
        </w:rPr>
        <w:t>краткий момент неустойчивости</w:t>
      </w:r>
      <w:r w:rsidRPr="006D30F0">
        <w:rPr>
          <w:rFonts w:ascii="Times New Roman" w:hAnsi="Times New Roman"/>
          <w:bCs/>
          <w:sz w:val="28"/>
          <w:szCs w:val="28"/>
        </w:rPr>
        <w:t xml:space="preserve"> системы</w:t>
      </w:r>
      <w:r w:rsidRPr="006D30F0">
        <w:rPr>
          <w:rFonts w:ascii="Times New Roman" w:hAnsi="Times New Roman"/>
          <w:sz w:val="28"/>
          <w:szCs w:val="28"/>
        </w:rPr>
        <w:t xml:space="preserve">, </w:t>
      </w:r>
      <w:r w:rsidRPr="006D30F0">
        <w:rPr>
          <w:rFonts w:ascii="Times New Roman" w:hAnsi="Times New Roman"/>
          <w:bCs/>
          <w:sz w:val="28"/>
          <w:szCs w:val="28"/>
        </w:rPr>
        <w:t xml:space="preserve">разветвление пути развития в данной точке траектории ее движения, </w:t>
      </w:r>
      <w:r w:rsidRPr="006D30F0">
        <w:rPr>
          <w:rFonts w:ascii="Times New Roman" w:hAnsi="Times New Roman"/>
          <w:sz w:val="28"/>
          <w:szCs w:val="28"/>
        </w:rPr>
        <w:t xml:space="preserve">балансирование системы на острие выбора между будущими </w:t>
      </w:r>
      <w:r w:rsidRPr="006D30F0">
        <w:rPr>
          <w:rFonts w:ascii="Times New Roman" w:hAnsi="Times New Roman"/>
          <w:bCs/>
          <w:sz w:val="28"/>
          <w:szCs w:val="28"/>
        </w:rPr>
        <w:t>аттракторами</w:t>
      </w:r>
      <w:r w:rsidRPr="006D30F0">
        <w:rPr>
          <w:rFonts w:ascii="Times New Roman" w:hAnsi="Times New Roman"/>
          <w:sz w:val="28"/>
          <w:szCs w:val="28"/>
        </w:rPr>
        <w:t xml:space="preserve"> (каналами эволюции, направлениями развития), когда ее судьба может зависеть от зарождения одной случайной флуктуации («эффект бабочки»). Данный термин в достаточно широком смысле</w:t>
      </w:r>
      <w:r w:rsidRPr="006D30F0">
        <w:rPr>
          <w:rFonts w:ascii="Times New Roman" w:hAnsi="Times New Roman"/>
          <w:i/>
          <w:iCs/>
          <w:sz w:val="28"/>
          <w:szCs w:val="28"/>
        </w:rPr>
        <w:t xml:space="preserve"> </w:t>
      </w:r>
      <w:r w:rsidRPr="006D30F0">
        <w:rPr>
          <w:rFonts w:ascii="Times New Roman" w:hAnsi="Times New Roman"/>
          <w:sz w:val="28"/>
          <w:szCs w:val="28"/>
        </w:rPr>
        <w:t>применяется к характеристике качественных изменений тех или иных процессов при изменении параметров, от которых зависит процесс.</w:t>
      </w:r>
      <w:r w:rsidRPr="006D30F0">
        <w:rPr>
          <w:rFonts w:ascii="Times New Roman" w:hAnsi="Times New Roman"/>
          <w:bCs/>
          <w:sz w:val="28"/>
          <w:szCs w:val="28"/>
        </w:rPr>
        <w:t xml:space="preserve"> Дальнейшая судьба системы может в очень малой степени определяться характером ее предыдущего развития. В точках бифуркации происходит выбор пути развития, который не является единственным, поэтому можно в нужный момент «вмешаться» в ход событий и изменить его.</w:t>
      </w:r>
      <w:r w:rsidRPr="006D30F0">
        <w:rPr>
          <w:rFonts w:ascii="Times New Roman" w:hAnsi="Times New Roman"/>
          <w:sz w:val="28"/>
          <w:szCs w:val="28"/>
        </w:rPr>
        <w:t xml:space="preserve"> </w:t>
      </w:r>
    </w:p>
    <w:p w:rsidR="00763421" w:rsidRPr="00763421" w:rsidRDefault="00763421" w:rsidP="00763421">
      <w:pPr>
        <w:pStyle w:val="a7"/>
        <w:spacing w:line="360" w:lineRule="auto"/>
        <w:ind w:firstLine="709"/>
        <w:jc w:val="both"/>
        <w:rPr>
          <w:rFonts w:ascii="Times New Roman" w:hAnsi="Times New Roman"/>
          <w:sz w:val="28"/>
          <w:szCs w:val="28"/>
        </w:rPr>
      </w:pPr>
      <w:r w:rsidRPr="00763421">
        <w:rPr>
          <w:rFonts w:ascii="Times New Roman" w:hAnsi="Times New Roman"/>
          <w:b/>
          <w:i/>
          <w:sz w:val="28"/>
          <w:szCs w:val="28"/>
        </w:rPr>
        <w:t>Денежн</w:t>
      </w:r>
      <w:r w:rsidR="008A71E9">
        <w:rPr>
          <w:rFonts w:ascii="Times New Roman" w:hAnsi="Times New Roman"/>
          <w:b/>
          <w:i/>
          <w:sz w:val="28"/>
          <w:szCs w:val="28"/>
        </w:rPr>
        <w:t>о-кредитный</w:t>
      </w:r>
      <w:r w:rsidRPr="00763421">
        <w:rPr>
          <w:rFonts w:ascii="Times New Roman" w:hAnsi="Times New Roman"/>
          <w:b/>
          <w:i/>
          <w:sz w:val="28"/>
          <w:szCs w:val="28"/>
        </w:rPr>
        <w:t xml:space="preserve"> рынок</w:t>
      </w:r>
      <w:r w:rsidRPr="00763421">
        <w:rPr>
          <w:rFonts w:ascii="Times New Roman" w:hAnsi="Times New Roman"/>
          <w:sz w:val="28"/>
          <w:szCs w:val="28"/>
        </w:rPr>
        <w:t xml:space="preserve"> – это рынок, на котором продается и по</w:t>
      </w:r>
      <w:r w:rsidR="008A71E9">
        <w:rPr>
          <w:rFonts w:ascii="Times New Roman" w:hAnsi="Times New Roman"/>
          <w:sz w:val="28"/>
          <w:szCs w:val="28"/>
        </w:rPr>
        <w:t>купается особый товар — деньги, которые выполняют все свои функции в комплексе, выступая</w:t>
      </w:r>
      <w:r w:rsidR="00A74812">
        <w:rPr>
          <w:rFonts w:ascii="Times New Roman" w:hAnsi="Times New Roman"/>
          <w:sz w:val="28"/>
          <w:szCs w:val="28"/>
        </w:rPr>
        <w:t>,</w:t>
      </w:r>
      <w:r w:rsidR="008A71E9">
        <w:rPr>
          <w:rFonts w:ascii="Times New Roman" w:hAnsi="Times New Roman"/>
          <w:sz w:val="28"/>
          <w:szCs w:val="28"/>
        </w:rPr>
        <w:t xml:space="preserve"> в том числе</w:t>
      </w:r>
      <w:r w:rsidR="00A74812">
        <w:rPr>
          <w:rFonts w:ascii="Times New Roman" w:hAnsi="Times New Roman"/>
          <w:sz w:val="28"/>
          <w:szCs w:val="28"/>
        </w:rPr>
        <w:t>,</w:t>
      </w:r>
      <w:r w:rsidR="008A71E9">
        <w:rPr>
          <w:rFonts w:ascii="Times New Roman" w:hAnsi="Times New Roman"/>
          <w:sz w:val="28"/>
          <w:szCs w:val="28"/>
        </w:rPr>
        <w:t xml:space="preserve"> и в виде кредита. </w:t>
      </w:r>
      <w:r w:rsidRPr="00763421">
        <w:rPr>
          <w:rFonts w:ascii="Times New Roman" w:hAnsi="Times New Roman"/>
          <w:sz w:val="28"/>
          <w:szCs w:val="28"/>
        </w:rPr>
        <w:t>Основными его элементами являются предложение денег</w:t>
      </w:r>
      <w:r w:rsidR="00A74812">
        <w:rPr>
          <w:rFonts w:ascii="Times New Roman" w:hAnsi="Times New Roman"/>
          <w:sz w:val="28"/>
          <w:szCs w:val="28"/>
        </w:rPr>
        <w:t xml:space="preserve"> (кредита)</w:t>
      </w:r>
      <w:r w:rsidRPr="00763421">
        <w:rPr>
          <w:rFonts w:ascii="Times New Roman" w:hAnsi="Times New Roman"/>
          <w:sz w:val="28"/>
          <w:szCs w:val="28"/>
        </w:rPr>
        <w:t>, спрос на деньги</w:t>
      </w:r>
      <w:r w:rsidR="00A74812">
        <w:rPr>
          <w:rFonts w:ascii="Times New Roman" w:hAnsi="Times New Roman"/>
          <w:sz w:val="28"/>
          <w:szCs w:val="28"/>
        </w:rPr>
        <w:t xml:space="preserve"> (кредит)</w:t>
      </w:r>
      <w:r w:rsidRPr="00763421">
        <w:rPr>
          <w:rFonts w:ascii="Times New Roman" w:hAnsi="Times New Roman"/>
          <w:sz w:val="28"/>
          <w:szCs w:val="28"/>
        </w:rPr>
        <w:t>, цена денег</w:t>
      </w:r>
      <w:r w:rsidR="00A74812">
        <w:rPr>
          <w:rFonts w:ascii="Times New Roman" w:hAnsi="Times New Roman"/>
          <w:sz w:val="28"/>
          <w:szCs w:val="28"/>
        </w:rPr>
        <w:t xml:space="preserve"> (кредита)</w:t>
      </w:r>
      <w:r w:rsidRPr="00763421">
        <w:rPr>
          <w:rFonts w:ascii="Times New Roman" w:hAnsi="Times New Roman"/>
          <w:sz w:val="28"/>
          <w:szCs w:val="28"/>
        </w:rPr>
        <w:t xml:space="preserve"> (ставка ссудного процента)</w:t>
      </w:r>
      <w:r w:rsidR="00A74812">
        <w:rPr>
          <w:rFonts w:ascii="Times New Roman" w:hAnsi="Times New Roman"/>
          <w:sz w:val="28"/>
          <w:szCs w:val="28"/>
        </w:rPr>
        <w:t>.</w:t>
      </w:r>
    </w:p>
    <w:p w:rsidR="00763421" w:rsidRPr="00763421" w:rsidRDefault="00763421" w:rsidP="00763421">
      <w:pPr>
        <w:pStyle w:val="a7"/>
        <w:spacing w:line="360" w:lineRule="auto"/>
        <w:ind w:firstLine="709"/>
        <w:jc w:val="both"/>
        <w:rPr>
          <w:rFonts w:ascii="Times New Roman" w:hAnsi="Times New Roman"/>
          <w:sz w:val="28"/>
          <w:szCs w:val="28"/>
        </w:rPr>
      </w:pPr>
      <w:r w:rsidRPr="00763421">
        <w:rPr>
          <w:rFonts w:ascii="Times New Roman" w:hAnsi="Times New Roman"/>
          <w:b/>
          <w:i/>
          <w:sz w:val="28"/>
          <w:szCs w:val="28"/>
        </w:rPr>
        <w:t xml:space="preserve">Диссипативные структуры - </w:t>
      </w:r>
      <w:r w:rsidRPr="00763421">
        <w:rPr>
          <w:rFonts w:ascii="Times New Roman" w:hAnsi="Times New Roman"/>
          <w:sz w:val="28"/>
          <w:szCs w:val="28"/>
        </w:rPr>
        <w:t xml:space="preserve">пространственные, временные или пространственно-временные структуры, которые могут возникать вдали от равновесия в нелинейной области, если параметры системы превышают критические значения.  Это высокоупорядоченные самоорганизующиеся образования в системах, далеких от равновесия, обладающие определенной формой и характерными пространственно-временными размерами, они устойчивы относительно малых возмущений. Важнейшие характеристики диссипативных структур - время жизни, область локализации и фрактальная размерность. </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i/>
          <w:sz w:val="28"/>
          <w:szCs w:val="28"/>
        </w:rPr>
        <w:t>Линейные системы</w:t>
      </w:r>
      <w:r w:rsidRPr="006D30F0">
        <w:rPr>
          <w:rFonts w:ascii="Times New Roman" w:hAnsi="Times New Roman"/>
          <w:sz w:val="28"/>
          <w:szCs w:val="28"/>
        </w:rPr>
        <w:t xml:space="preserve"> -  системы, свойства которых удовлетворяют принципу суперпозиции, сохраняются при изменении состояния системы и описываются линейными уравнениями. Основное свойство линейных функций</w:t>
      </w:r>
      <w:r w:rsidRPr="006D30F0">
        <w:rPr>
          <w:rFonts w:ascii="Times New Roman" w:hAnsi="Times New Roman"/>
          <w:b/>
          <w:sz w:val="28"/>
          <w:szCs w:val="28"/>
        </w:rPr>
        <w:t xml:space="preserve">: </w:t>
      </w:r>
      <w:r w:rsidRPr="006D30F0">
        <w:rPr>
          <w:rFonts w:ascii="Times New Roman" w:hAnsi="Times New Roman"/>
          <w:sz w:val="28"/>
          <w:szCs w:val="28"/>
        </w:rPr>
        <w:t>приращение функции пропорционально приращению аргумента.</w:t>
      </w:r>
      <w:r>
        <w:rPr>
          <w:rFonts w:ascii="Times New Roman" w:hAnsi="Times New Roman"/>
          <w:sz w:val="28"/>
          <w:szCs w:val="28"/>
        </w:rPr>
        <w:t xml:space="preserve"> </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i/>
          <w:sz w:val="28"/>
          <w:szCs w:val="28"/>
        </w:rPr>
        <w:t>Монетарный механизм</w:t>
      </w:r>
      <w:r w:rsidRPr="006D30F0">
        <w:rPr>
          <w:rFonts w:ascii="Times New Roman" w:hAnsi="Times New Roman"/>
          <w:sz w:val="28"/>
          <w:szCs w:val="28"/>
        </w:rPr>
        <w:t xml:space="preserve"> - совокупность методов, форм и регуляторов (рычагов) влияния на  денежно-кредитную сферу, способствующих тому, чтобы ресурсы (материальные, трудовые, денежные и пр.), необходимые для эффективного функционирования хозяйства, использовались бы наиболее оптимальным образом (см. глоссарий). Иными словами, данный механизм (иначе - механизм денежно-кредитного регулирования), включает виды, формы, принципы и методы организации денежно-кредитных отношений в стране, способы их количественного определения, необходимые для того, чтобы все ресурсы в экономике использовались бы в полной мере (в том числе деньги выполняли бы все свои функции).</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i/>
          <w:sz w:val="28"/>
          <w:szCs w:val="28"/>
        </w:rPr>
        <w:t>Нелинейные системы</w:t>
      </w:r>
      <w:r w:rsidRPr="006D30F0">
        <w:rPr>
          <w:rFonts w:ascii="Times New Roman" w:hAnsi="Times New Roman"/>
          <w:sz w:val="28"/>
          <w:szCs w:val="28"/>
        </w:rPr>
        <w:t xml:space="preserve"> - системы, свойства которых зависят от происходящих в них процессов. Процессы в таких системах, в отличие от линейных систем, не удовлетворяют  принципу суперпозиции. Все реальные системы нелинейны, их можно считать линейными лишь приближённо - при малой интенсивности колебательных и волновых процессов. Колебания таких систем описываются нелинейными дифференциальными уравнениями.</w:t>
      </w:r>
    </w:p>
    <w:p w:rsidR="00763421" w:rsidRPr="00763421" w:rsidRDefault="00763421" w:rsidP="00763421">
      <w:pPr>
        <w:pStyle w:val="a7"/>
        <w:spacing w:line="360" w:lineRule="auto"/>
        <w:ind w:firstLine="709"/>
        <w:jc w:val="both"/>
        <w:rPr>
          <w:rFonts w:ascii="Times New Roman" w:hAnsi="Times New Roman"/>
          <w:sz w:val="28"/>
          <w:szCs w:val="28"/>
        </w:rPr>
      </w:pPr>
      <w:r w:rsidRPr="00763421">
        <w:rPr>
          <w:rFonts w:ascii="Times New Roman" w:hAnsi="Times New Roman"/>
          <w:b/>
          <w:i/>
          <w:sz w:val="28"/>
          <w:szCs w:val="28"/>
        </w:rPr>
        <w:t xml:space="preserve">Парадигма </w:t>
      </w:r>
      <w:r w:rsidRPr="00763421">
        <w:rPr>
          <w:rFonts w:ascii="Times New Roman" w:hAnsi="Times New Roman"/>
          <w:sz w:val="28"/>
          <w:szCs w:val="28"/>
        </w:rPr>
        <w:t>— это признанная научным сообществом совокупность образцов решения научных задач, выдвигаемых учеными на конкретном этапе развития науки</w:t>
      </w:r>
      <w:r w:rsidRPr="00763421">
        <w:rPr>
          <w:rStyle w:val="ad"/>
          <w:rFonts w:ascii="Times New Roman" w:hAnsi="Times New Roman"/>
          <w:sz w:val="28"/>
          <w:szCs w:val="28"/>
        </w:rPr>
        <w:endnoteReference w:id="74"/>
      </w:r>
    </w:p>
    <w:p w:rsidR="00763421"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i/>
          <w:sz w:val="28"/>
          <w:szCs w:val="28"/>
        </w:rPr>
        <w:t xml:space="preserve">Реинжиниринг — </w:t>
      </w:r>
      <w:r w:rsidRPr="006D30F0">
        <w:rPr>
          <w:rFonts w:ascii="Times New Roman" w:hAnsi="Times New Roman"/>
          <w:sz w:val="28"/>
          <w:szCs w:val="28"/>
        </w:rPr>
        <w:t xml:space="preserve">это радикальное переосмысление и перепроектирование деловых процессов для достижения резких, скачкообразных улучшений главных современных показателей деятельности компании, таких, как стоимость, качество, сервис и темпы. </w:t>
      </w:r>
    </w:p>
    <w:p w:rsidR="00763421" w:rsidRPr="009E5B97" w:rsidRDefault="00763421" w:rsidP="00763421">
      <w:pPr>
        <w:spacing w:after="0" w:line="360" w:lineRule="auto"/>
        <w:ind w:firstLine="709"/>
        <w:jc w:val="both"/>
        <w:rPr>
          <w:rFonts w:ascii="Times New Roman" w:hAnsi="Times New Roman"/>
          <w:sz w:val="28"/>
          <w:szCs w:val="28"/>
        </w:rPr>
      </w:pPr>
      <w:r w:rsidRPr="009E5B97">
        <w:rPr>
          <w:rFonts w:ascii="Times New Roman" w:hAnsi="Times New Roman"/>
          <w:b/>
          <w:i/>
          <w:sz w:val="28"/>
          <w:szCs w:val="28"/>
        </w:rPr>
        <w:t>Релевантность</w:t>
      </w:r>
      <w:r>
        <w:rPr>
          <w:rFonts w:ascii="Times New Roman" w:hAnsi="Times New Roman"/>
          <w:sz w:val="28"/>
          <w:szCs w:val="28"/>
        </w:rPr>
        <w:t xml:space="preserve"> </w:t>
      </w:r>
      <w:r w:rsidRPr="009E5B97">
        <w:rPr>
          <w:rFonts w:ascii="Times New Roman" w:hAnsi="Times New Roman"/>
          <w:sz w:val="28"/>
          <w:szCs w:val="28"/>
        </w:rPr>
        <w:t>предполагает не только степень соответствия, но и степень практической применимости результата, степень социальной применимости варианта решения задачи.</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i/>
          <w:sz w:val="28"/>
          <w:szCs w:val="28"/>
        </w:rPr>
        <w:t>Синерги</w:t>
      </w:r>
      <w:r>
        <w:rPr>
          <w:rFonts w:ascii="Times New Roman" w:hAnsi="Times New Roman"/>
          <w:b/>
          <w:i/>
          <w:sz w:val="28"/>
          <w:szCs w:val="28"/>
        </w:rPr>
        <w:t>я</w:t>
      </w:r>
      <w:r w:rsidRPr="006D30F0">
        <w:rPr>
          <w:rFonts w:ascii="Times New Roman" w:hAnsi="Times New Roman"/>
          <w:sz w:val="28"/>
          <w:szCs w:val="28"/>
        </w:rPr>
        <w:t xml:space="preserve"> в экономической науке – это процесс самоорганизации социально-экономической системы с образованием в ее различных подсистемах (или на разных временных интервалах) устойчивых колебаний тех или иных переменных, меняющих качество и траекторию ее развития [</w:t>
      </w:r>
      <w:r w:rsidRPr="006D30F0">
        <w:rPr>
          <w:rStyle w:val="ad"/>
          <w:rFonts w:ascii="Times New Roman" w:hAnsi="Times New Roman"/>
          <w:sz w:val="28"/>
          <w:szCs w:val="28"/>
        </w:rPr>
        <w:footnoteRef/>
      </w:r>
      <w:r w:rsidRPr="006D30F0">
        <w:rPr>
          <w:rFonts w:ascii="Times New Roman" w:hAnsi="Times New Roman"/>
          <w:sz w:val="28"/>
          <w:szCs w:val="28"/>
        </w:rPr>
        <w:t xml:space="preserve">]. Синергетика как теоретико-методологический подход означает признание того, что экономика как синергетическая система способна к необратимому качественному развитию, что обеспечивается системным синтезом технических, технологических, организационных, экономических, социальных, экологических, управленческих факторов с учетом постоянно меняющегося временного и пространственного фактора, пороговых, цепных, автокаталитических и автоволновых явлений. Формирование синергетических эффектов в социально-экономических системах может порождать как негативные, так и позитивные тенденции в экономике: это могут быть явления, ведущие к нарушению рыночного равновесия, или процессы, поддерживающие его. Фундаментом (равно как и основным рабочим инструментом) синергетического подхода является теория неравновесных процессов, описывающая поведение сложных динамических нелинейных систем, к которым, на наш взгляд, правомерно отнести денежную систему. </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bCs/>
          <w:i/>
          <w:sz w:val="28"/>
          <w:szCs w:val="28"/>
        </w:rPr>
        <w:t>Сложная  система</w:t>
      </w:r>
      <w:r w:rsidRPr="006D30F0">
        <w:rPr>
          <w:rFonts w:ascii="Times New Roman" w:hAnsi="Times New Roman"/>
          <w:bCs/>
          <w:sz w:val="28"/>
          <w:szCs w:val="28"/>
        </w:rPr>
        <w:t xml:space="preserve"> -  система, элементы которой сами являются системами, обладающими способностью к самоорганизации. Для сложной системе характерным является такое явление, как «соразвитие» (или «коэволюция»). В условиях коэволюции элемент системы развивается, если его развитие не противоречит развитию системы. Нарушение условий коэволюции приводит систему в состояние бифуркации. </w:t>
      </w:r>
      <w:r w:rsidRPr="006D30F0">
        <w:rPr>
          <w:rFonts w:ascii="Times New Roman" w:hAnsi="Times New Roman"/>
          <w:sz w:val="28"/>
          <w:szCs w:val="28"/>
        </w:rPr>
        <w:t>Нелинейная динамика развития сложных систем ведет к дуализму предопределенного и случайного, поэтому такие системы являются одновременно и детерминированными, и стохастическими. Внутренняя структура таких систем в рамках кооперативных процессов (тех или иных форм самоорганизации) предполагает постоянное их сущностное развитие путем обратимых и необратимых изменений.</w:t>
      </w:r>
    </w:p>
    <w:p w:rsidR="00763421" w:rsidRPr="006D30F0" w:rsidRDefault="00763421" w:rsidP="00763421">
      <w:pPr>
        <w:spacing w:after="0" w:line="360" w:lineRule="auto"/>
        <w:ind w:firstLine="709"/>
        <w:jc w:val="both"/>
        <w:rPr>
          <w:rFonts w:ascii="Times New Roman" w:hAnsi="Times New Roman"/>
          <w:b/>
          <w:i/>
          <w:sz w:val="28"/>
          <w:szCs w:val="28"/>
        </w:rPr>
      </w:pPr>
      <w:r w:rsidRPr="006D30F0">
        <w:rPr>
          <w:rFonts w:ascii="Times New Roman" w:hAnsi="Times New Roman"/>
          <w:b/>
          <w:i/>
          <w:sz w:val="28"/>
          <w:szCs w:val="28"/>
        </w:rPr>
        <w:t xml:space="preserve">Странный аттрактор — </w:t>
      </w:r>
      <w:r w:rsidRPr="006D30F0">
        <w:rPr>
          <w:rFonts w:ascii="Times New Roman" w:hAnsi="Times New Roman"/>
          <w:sz w:val="28"/>
          <w:szCs w:val="28"/>
        </w:rPr>
        <w:t xml:space="preserve">это аттрактор, имеющий два существенных отличия от обычного аттрактора: траектория такого аттрактора непериодическая (она не замыкается) и режим функционирования неустойчив (малые отклонения от режима нарастают). Основным критерием хаотичности аттрактора является экспоненциальное нарастание во времени малых возмущений. </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i/>
          <w:sz w:val="28"/>
          <w:szCs w:val="28"/>
        </w:rPr>
        <w:t>Суперпозиции принцип</w:t>
      </w:r>
      <w:r w:rsidRPr="006D30F0">
        <w:rPr>
          <w:rFonts w:ascii="Times New Roman" w:hAnsi="Times New Roman"/>
          <w:sz w:val="28"/>
          <w:szCs w:val="28"/>
        </w:rPr>
        <w:t xml:space="preserve"> (наложения принцип) - допущение, согласно которому результирующий эффект сложного процесса воздействия представляет собой сумму эффектов, вызываемых каждым воздействием в отдельности, при условии, что последние взаимно не влияют друг на друга. С. п. строго применим к системам, поведение которых описывается линейными соотношениями (т. н. линейные системы).</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i/>
          <w:sz w:val="28"/>
          <w:szCs w:val="28"/>
        </w:rPr>
        <w:t>Темпоральность</w:t>
      </w:r>
      <w:r w:rsidRPr="006D30F0">
        <w:rPr>
          <w:rFonts w:ascii="Times New Roman" w:hAnsi="Times New Roman"/>
          <w:sz w:val="28"/>
          <w:szCs w:val="28"/>
        </w:rPr>
        <w:t xml:space="preserve"> – это протяженность во времени, интервал времени, на котором может быть установлена исчерпывающая специфичность объекта (процесса, организма, действия). Наиболее близкое по смыслу к темпоральности понятие из традиционного лексикона описания объектов «характерное время процесса». Но это отнюдь не одно и то же: «характерное время» используется исключительно для описания процессов, а не произвольных объектов. Наглядно продемонстрировать, что такое характерное время можно на примере гармонических колебаний – оно равно половине периода колебания, то есть промежутку времени, на котором полностью определяются параметры колебаний. И на этом же примере можно пояснить отличие темпоральности от характерного времени: темпоральность всех гармонических колебаний – с любым периодом колебания, а, следовательно, и с любым характерным временем – одинакова. И вообще, можно заранее сказать, что темпоральность не выразима в единицах времени.</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sz w:val="28"/>
          <w:szCs w:val="28"/>
        </w:rPr>
        <w:t xml:space="preserve"> </w:t>
      </w:r>
      <w:r w:rsidRPr="006D30F0">
        <w:rPr>
          <w:rFonts w:ascii="Times New Roman" w:hAnsi="Times New Roman"/>
          <w:b/>
          <w:i/>
          <w:sz w:val="28"/>
          <w:szCs w:val="28"/>
        </w:rPr>
        <w:t>Устойчивое развитие</w:t>
      </w:r>
      <w:r w:rsidRPr="006D30F0">
        <w:rPr>
          <w:rFonts w:ascii="Times New Roman" w:hAnsi="Times New Roman"/>
          <w:sz w:val="28"/>
          <w:szCs w:val="28"/>
        </w:rPr>
        <w:t xml:space="preserve"> – эволюция без разрушения;  прогрессивное развитие системы с большим запасом устойчивости, который поддерживается на достаточно высоком уровне, чтобы не допустить преждевременного разрушения системы.</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bCs/>
          <w:i/>
          <w:sz w:val="28"/>
          <w:szCs w:val="28"/>
        </w:rPr>
        <w:t>Флуктуация</w:t>
      </w:r>
      <w:r w:rsidRPr="006D30F0">
        <w:rPr>
          <w:rFonts w:ascii="Times New Roman" w:hAnsi="Times New Roman"/>
          <w:sz w:val="28"/>
          <w:szCs w:val="28"/>
        </w:rPr>
        <w:t xml:space="preserve"> (от лат. </w:t>
      </w:r>
      <w:r w:rsidRPr="006D30F0">
        <w:rPr>
          <w:rFonts w:ascii="Times New Roman" w:hAnsi="Times New Roman"/>
          <w:i/>
          <w:iCs/>
          <w:sz w:val="28"/>
          <w:szCs w:val="28"/>
          <w:lang w:val="la-Latn"/>
        </w:rPr>
        <w:t>fluctuatio</w:t>
      </w:r>
      <w:r w:rsidRPr="006D30F0">
        <w:rPr>
          <w:rFonts w:ascii="Times New Roman" w:hAnsi="Times New Roman"/>
          <w:sz w:val="28"/>
          <w:szCs w:val="28"/>
        </w:rPr>
        <w:t> — колебание) — термин, характеризующий любое колебание или любое периодическое изменение. Флуктуациями называют единичные незначительные процессы, которые время от времени самопроизвольно (в силу нелинейности) происходят на рынке.</w:t>
      </w:r>
    </w:p>
    <w:p w:rsidR="00763421" w:rsidRPr="006D30F0" w:rsidRDefault="00763421" w:rsidP="00763421">
      <w:pPr>
        <w:spacing w:after="0" w:line="360" w:lineRule="auto"/>
        <w:ind w:firstLine="709"/>
        <w:jc w:val="both"/>
        <w:rPr>
          <w:rFonts w:ascii="Times New Roman" w:hAnsi="Times New Roman"/>
          <w:sz w:val="28"/>
          <w:szCs w:val="28"/>
        </w:rPr>
      </w:pPr>
      <w:r w:rsidRPr="006D30F0">
        <w:rPr>
          <w:rFonts w:ascii="Times New Roman" w:hAnsi="Times New Roman"/>
          <w:b/>
          <w:i/>
          <w:sz w:val="28"/>
          <w:szCs w:val="28"/>
        </w:rPr>
        <w:t>Эволюционное равновесие</w:t>
      </w:r>
      <w:r w:rsidRPr="006D30F0">
        <w:rPr>
          <w:rFonts w:ascii="Times New Roman" w:hAnsi="Times New Roman"/>
          <w:sz w:val="28"/>
          <w:szCs w:val="28"/>
        </w:rPr>
        <w:t xml:space="preserve"> – динамический процесс - неограниченная последовательность процессов самоорганизации, ведущая к формированию динамического равновесия, обеспечивающего прогрессивное развитие системы (от низшего к высшему, от простого к сложному).</w:t>
      </w:r>
    </w:p>
    <w:p w:rsidR="00763421" w:rsidRDefault="00763421" w:rsidP="00763421">
      <w:pPr>
        <w:autoSpaceDE w:val="0"/>
        <w:autoSpaceDN w:val="0"/>
        <w:adjustRightInd w:val="0"/>
        <w:spacing w:after="0" w:line="360" w:lineRule="auto"/>
        <w:ind w:firstLine="709"/>
        <w:jc w:val="both"/>
        <w:rPr>
          <w:rFonts w:ascii="Times New Roman" w:hAnsi="Times New Roman"/>
          <w:sz w:val="28"/>
          <w:szCs w:val="28"/>
        </w:rPr>
      </w:pPr>
      <w:r w:rsidRPr="006D30F0">
        <w:rPr>
          <w:rFonts w:ascii="Times New Roman" w:hAnsi="Times New Roman"/>
          <w:b/>
          <w:i/>
          <w:sz w:val="28"/>
          <w:szCs w:val="28"/>
        </w:rPr>
        <w:t xml:space="preserve">Эквифинальность </w:t>
      </w:r>
      <w:r w:rsidRPr="006D30F0">
        <w:rPr>
          <w:rFonts w:ascii="Times New Roman" w:hAnsi="Times New Roman"/>
          <w:sz w:val="28"/>
          <w:szCs w:val="28"/>
        </w:rPr>
        <w:t xml:space="preserve">развития  -  </w:t>
      </w:r>
      <w:r w:rsidRPr="006D30F0">
        <w:rPr>
          <w:rFonts w:ascii="Times New Roman" w:eastAsia="TimesNewRoman" w:hAnsi="Times New Roman"/>
          <w:sz w:val="28"/>
          <w:szCs w:val="28"/>
        </w:rPr>
        <w:t xml:space="preserve">динамическое свойство системы, осуществляющей движение (переход) различными путями из различных начальных состояний в одно и то же финальное состояние, </w:t>
      </w:r>
      <w:r w:rsidRPr="006D30F0">
        <w:rPr>
          <w:rFonts w:ascii="Times New Roman" w:hAnsi="Times New Roman"/>
          <w:sz w:val="28"/>
          <w:szCs w:val="28"/>
        </w:rPr>
        <w:t>направленность поведения открытой нелинейной системы на завершение лишь некоторого этапа эволюции.</w:t>
      </w:r>
    </w:p>
    <w:p w:rsidR="00763421" w:rsidRPr="00763421" w:rsidRDefault="00763421" w:rsidP="00763421">
      <w:pPr>
        <w:pStyle w:val="a5"/>
        <w:spacing w:line="360" w:lineRule="auto"/>
        <w:ind w:firstLine="709"/>
        <w:rPr>
          <w:color w:val="auto"/>
          <w:sz w:val="28"/>
          <w:szCs w:val="28"/>
        </w:rPr>
      </w:pPr>
      <w:r w:rsidRPr="00763421">
        <w:rPr>
          <w:b/>
          <w:i/>
          <w:color w:val="auto"/>
          <w:sz w:val="28"/>
          <w:szCs w:val="28"/>
        </w:rPr>
        <w:t xml:space="preserve">Элиминирование </w:t>
      </w:r>
      <w:r w:rsidRPr="00763421">
        <w:rPr>
          <w:color w:val="auto"/>
          <w:sz w:val="28"/>
          <w:szCs w:val="28"/>
        </w:rPr>
        <w:t xml:space="preserve">(лат. </w:t>
      </w:r>
      <w:r w:rsidRPr="00763421">
        <w:rPr>
          <w:i/>
          <w:color w:val="auto"/>
          <w:sz w:val="28"/>
          <w:szCs w:val="28"/>
          <w:lang w:val="la-Latn"/>
        </w:rPr>
        <w:t xml:space="preserve">Eliminare </w:t>
      </w:r>
      <w:r w:rsidRPr="00763421">
        <w:rPr>
          <w:color w:val="auto"/>
          <w:sz w:val="28"/>
          <w:szCs w:val="28"/>
        </w:rPr>
        <w:t>— изгонять) — исключение из рассмотрения в процессе анализа тех или иных признаков, факторов, показателей, которые, как ожидается, не связаны с изучаемым, анализируемым, контролируемым процессом, явлением.</w:t>
      </w:r>
    </w:p>
    <w:p w:rsidR="00763421" w:rsidRPr="006D30F0" w:rsidRDefault="00763421" w:rsidP="00763421">
      <w:pPr>
        <w:autoSpaceDE w:val="0"/>
        <w:autoSpaceDN w:val="0"/>
        <w:adjustRightInd w:val="0"/>
        <w:spacing w:after="0" w:line="360" w:lineRule="auto"/>
        <w:ind w:firstLine="709"/>
        <w:jc w:val="both"/>
        <w:rPr>
          <w:rFonts w:ascii="Times New Roman" w:eastAsia="TimesNewRoman" w:hAnsi="Times New Roman"/>
          <w:sz w:val="28"/>
          <w:szCs w:val="28"/>
        </w:rPr>
      </w:pPr>
      <w:r w:rsidRPr="006D30F0">
        <w:rPr>
          <w:rFonts w:ascii="Times New Roman" w:eastAsia="TimesNewRoman" w:hAnsi="Times New Roman"/>
          <w:b/>
          <w:i/>
          <w:sz w:val="28"/>
          <w:szCs w:val="28"/>
        </w:rPr>
        <w:t>Энтропия</w:t>
      </w:r>
      <w:r w:rsidRPr="006D30F0">
        <w:rPr>
          <w:rFonts w:ascii="Times New Roman" w:eastAsia="TimesNewRoman" w:hAnsi="Times New Roman"/>
          <w:sz w:val="28"/>
          <w:szCs w:val="28"/>
        </w:rPr>
        <w:t xml:space="preserve"> – мера неопределенности в развитии системы, то есть, чем больше у системы возможных состояний и чем они равновероятней, тем больше ее энтропия. Понятно, что система с нулевой энтропией не может развиваться. Противоположное явление – гэнтропия. Развитие, как и любой другой процесс, возможно лишь тогда, когда имеется разность потенциалов, энергий, температур и т.д. (энтропии и гэнтропии (упорядочивающей информации). С развитием связей в обществе и образованием институтов система приобретает дополнительные степени свободы и возможности. Проблема – в анализе соотношения этих процессов.</w:t>
      </w:r>
    </w:p>
    <w:p w:rsidR="001B2E56" w:rsidRPr="001B2E56" w:rsidRDefault="001B2E56" w:rsidP="001B2E56">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sz w:val="28"/>
          <w:szCs w:val="28"/>
        </w:rPr>
        <w:br w:type="page"/>
      </w:r>
      <w:bookmarkStart w:id="9" w:name="_Toc152093389"/>
      <w:r w:rsidRPr="001B2E56">
        <w:rPr>
          <w:rFonts w:ascii="Times New Roman" w:hAnsi="Times New Roman"/>
          <w:b/>
          <w:sz w:val="28"/>
          <w:szCs w:val="28"/>
          <w:lang w:eastAsia="ru-RU"/>
        </w:rPr>
        <w:t>Список источников</w:t>
      </w:r>
    </w:p>
    <w:p w:rsidR="001B2E56" w:rsidRPr="001B2E56" w:rsidRDefault="001B2E56" w:rsidP="001B2E56">
      <w:pPr>
        <w:spacing w:after="0" w:line="240" w:lineRule="auto"/>
        <w:jc w:val="both"/>
        <w:rPr>
          <w:rFonts w:ascii="Times New Roman" w:hAnsi="Times New Roman"/>
          <w:sz w:val="28"/>
          <w:szCs w:val="28"/>
        </w:rPr>
      </w:pP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Азуан А.А. Институциональная экономика / Инфра-М, 2006</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iCs/>
          <w:sz w:val="28"/>
          <w:szCs w:val="28"/>
        </w:rPr>
        <w:t xml:space="preserve">Алле, М. </w:t>
      </w:r>
      <w:r w:rsidRPr="001B2E56">
        <w:rPr>
          <w:rFonts w:ascii="Times New Roman" w:hAnsi="Times New Roman"/>
          <w:sz w:val="28"/>
          <w:szCs w:val="28"/>
        </w:rPr>
        <w:t xml:space="preserve">Условия эффективности в экономике. М., 1998  </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iCs/>
          <w:sz w:val="28"/>
          <w:szCs w:val="28"/>
        </w:rPr>
        <w:t>Андрюшин, С</w:t>
      </w:r>
      <w:r w:rsidRPr="001B2E56">
        <w:rPr>
          <w:sz w:val="28"/>
          <w:szCs w:val="28"/>
        </w:rPr>
        <w:t>., Бурлачков,  В. Денежно-кредитная политика и глобальный финансовый кризис: Вопросы методологии и уроки для России. //Вопросы экономики. – 2008. – № 11. – С. 38–50.</w:t>
      </w:r>
    </w:p>
    <w:p w:rsidR="001B2E56" w:rsidRPr="001B2E56" w:rsidRDefault="001B2E56" w:rsidP="001B2E56">
      <w:pPr>
        <w:pStyle w:val="a4"/>
        <w:numPr>
          <w:ilvl w:val="0"/>
          <w:numId w:val="43"/>
        </w:numPr>
        <w:autoSpaceDE w:val="0"/>
        <w:autoSpaceDN w:val="0"/>
        <w:adjustRightInd w:val="0"/>
        <w:ind w:left="0" w:firstLine="0"/>
        <w:jc w:val="both"/>
        <w:rPr>
          <w:rFonts w:eastAsia="Calibri"/>
          <w:sz w:val="28"/>
          <w:szCs w:val="28"/>
        </w:rPr>
      </w:pPr>
      <w:r w:rsidRPr="001B2E56">
        <w:rPr>
          <w:rFonts w:eastAsia="Calibri"/>
          <w:iCs/>
          <w:sz w:val="28"/>
          <w:szCs w:val="28"/>
        </w:rPr>
        <w:t xml:space="preserve">Ансофф И. </w:t>
      </w:r>
      <w:r w:rsidRPr="001B2E56">
        <w:rPr>
          <w:rFonts w:eastAsia="Calibri"/>
          <w:sz w:val="28"/>
          <w:szCs w:val="28"/>
        </w:rPr>
        <w:t xml:space="preserve">Стратегическое управление. М., 1989. С. 37; </w:t>
      </w:r>
    </w:p>
    <w:p w:rsidR="001B2E56" w:rsidRPr="001B2E56" w:rsidRDefault="001B2E56" w:rsidP="001B2E56">
      <w:pPr>
        <w:pStyle w:val="Default"/>
        <w:numPr>
          <w:ilvl w:val="0"/>
          <w:numId w:val="43"/>
        </w:numPr>
        <w:ind w:left="0" w:firstLine="0"/>
        <w:jc w:val="both"/>
        <w:rPr>
          <w:color w:val="auto"/>
          <w:sz w:val="28"/>
          <w:szCs w:val="28"/>
        </w:rPr>
      </w:pPr>
      <w:r w:rsidRPr="001B2E56">
        <w:rPr>
          <w:iCs/>
          <w:color w:val="auto"/>
          <w:sz w:val="28"/>
          <w:szCs w:val="28"/>
        </w:rPr>
        <w:t xml:space="preserve">Арнольд В.И. </w:t>
      </w:r>
      <w:r w:rsidRPr="001B2E56">
        <w:rPr>
          <w:color w:val="auto"/>
          <w:sz w:val="28"/>
          <w:szCs w:val="28"/>
        </w:rPr>
        <w:t xml:space="preserve">Теория катастроф. М: Наука, 1983; . </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Артур У. Механизмы положительной обратной связи в экономике. «В мире науки». 1990. № 4.</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 xml:space="preserve">Афонасова М.А. Самоорганизация социально-экономических систем: Монография. – Томск: Изд-во Томск. Гос. Ун-та систем управления и радиоэлектроники, 2004. -140 с. </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Ахунов Р. Н. Совершенствование экономического развития в рамках модели самоорганизации инновационно-инвестиционной деятельности предприятий на примере нефтехимического комплекса: дис. …  канд. экон. наук  / Р. Н. Ахунова; Казан. гос. технол. ун-т. – Казань, 2008. – 166 с.</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Бак П., Чен К. Самоорганизованная критичность// В мире науки. 1991. №3, c. 16</w:t>
      </w:r>
      <w:r w:rsidRPr="001B2E56">
        <w:rPr>
          <w:rFonts w:ascii="Times New Roman" w:eastAsia="MS Mincho" w:hAnsi="MS Mincho"/>
          <w:sz w:val="28"/>
          <w:szCs w:val="28"/>
        </w:rPr>
        <w:t>‑</w:t>
      </w:r>
      <w:r w:rsidRPr="001B2E56">
        <w:rPr>
          <w:rFonts w:ascii="Times New Roman" w:hAnsi="Times New Roman"/>
          <w:sz w:val="28"/>
          <w:szCs w:val="28"/>
        </w:rPr>
        <w:t>24.</w:t>
      </w:r>
    </w:p>
    <w:p w:rsidR="001B2E56" w:rsidRPr="001B2E56" w:rsidRDefault="001B2E56" w:rsidP="001B2E56">
      <w:pPr>
        <w:numPr>
          <w:ilvl w:val="0"/>
          <w:numId w:val="43"/>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1B2E56">
        <w:rPr>
          <w:rFonts w:ascii="Times New Roman" w:hAnsi="Times New Roman"/>
          <w:sz w:val="28"/>
          <w:szCs w:val="28"/>
        </w:rPr>
        <w:t>Банковское дело. / под ред. Бабичевой Ю. - М.: Экономика, 1993. - 397 с.</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Баранцев Р. Г. Имманентные проблемы синергетики // Новое в синергетике. Взгляд в третье тысячелетие. (РАН. Информатика: неограниченные возможности и возможные ограничения). М.: Наука. 2002, с.  460-477.</w:t>
      </w:r>
    </w:p>
    <w:p w:rsidR="001B2E56" w:rsidRPr="001B2E56" w:rsidRDefault="001B2E56" w:rsidP="001B2E56">
      <w:pPr>
        <w:pStyle w:val="a4"/>
        <w:numPr>
          <w:ilvl w:val="0"/>
          <w:numId w:val="43"/>
        </w:numPr>
        <w:tabs>
          <w:tab w:val="left" w:pos="284"/>
        </w:tabs>
        <w:ind w:left="0" w:firstLine="0"/>
        <w:jc w:val="both"/>
        <w:rPr>
          <w:sz w:val="28"/>
          <w:szCs w:val="28"/>
        </w:rPr>
      </w:pPr>
      <w:r w:rsidRPr="001B2E56">
        <w:rPr>
          <w:bCs/>
          <w:iCs/>
          <w:sz w:val="28"/>
          <w:szCs w:val="28"/>
        </w:rPr>
        <w:t>Баскин, А.С.</w:t>
      </w:r>
      <w:r w:rsidRPr="001B2E56">
        <w:rPr>
          <w:b/>
          <w:bCs/>
          <w:sz w:val="28"/>
          <w:szCs w:val="28"/>
        </w:rPr>
        <w:t xml:space="preserve"> </w:t>
      </w:r>
      <w:r w:rsidRPr="001B2E56">
        <w:rPr>
          <w:bCs/>
          <w:sz w:val="28"/>
          <w:szCs w:val="28"/>
        </w:rPr>
        <w:t xml:space="preserve">Рефлексивность в теории, в экономической практике, в управлении// </w:t>
      </w:r>
      <w:r w:rsidRPr="001B2E56">
        <w:rPr>
          <w:sz w:val="28"/>
          <w:szCs w:val="28"/>
        </w:rPr>
        <w:t>Вестник Удмур</w:t>
      </w:r>
      <w:r w:rsidRPr="001B2E56">
        <w:rPr>
          <w:sz w:val="28"/>
          <w:szCs w:val="28"/>
        </w:rPr>
        <w:t>т</w:t>
      </w:r>
      <w:r w:rsidRPr="001B2E56">
        <w:rPr>
          <w:sz w:val="28"/>
          <w:szCs w:val="28"/>
        </w:rPr>
        <w:t>ского Университета, 2012. Вып. 3 «Экономика и право»</w:t>
      </w:r>
    </w:p>
    <w:p w:rsidR="001B2E56" w:rsidRPr="001B2E56" w:rsidRDefault="001B2E56" w:rsidP="001B2E56">
      <w:pPr>
        <w:pStyle w:val="a4"/>
        <w:numPr>
          <w:ilvl w:val="0"/>
          <w:numId w:val="43"/>
        </w:numPr>
        <w:ind w:left="0" w:firstLine="0"/>
        <w:jc w:val="both"/>
        <w:rPr>
          <w:sz w:val="28"/>
          <w:szCs w:val="28"/>
        </w:rPr>
      </w:pPr>
      <w:r w:rsidRPr="001B2E56">
        <w:rPr>
          <w:sz w:val="28"/>
          <w:szCs w:val="28"/>
        </w:rPr>
        <w:t>Белайчук Л.В., Малинецкий Г.Г. Проделки джокеров на одномерных отображениях. – М.: ИПМ им. М.В. Келдыша, 1997. Препринт №24. – 29 с.</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 Белоусов В.М. Некоммерческие институты: закономерности становления и развития [Текст] / В.М. Белоусов, Е.М. Бортник, С.В. Фатеева. - Ростов н/Д.: Инфосервис, 2008. - 100 с.</w:t>
      </w:r>
    </w:p>
    <w:p w:rsidR="001B2E56" w:rsidRPr="001B2E56" w:rsidRDefault="001B2E56" w:rsidP="001B2E56">
      <w:pPr>
        <w:numPr>
          <w:ilvl w:val="0"/>
          <w:numId w:val="43"/>
        </w:numPr>
        <w:spacing w:after="0" w:line="240" w:lineRule="auto"/>
        <w:ind w:left="0" w:firstLine="0"/>
        <w:jc w:val="both"/>
        <w:rPr>
          <w:rFonts w:ascii="Times New Roman" w:hAnsi="Times New Roman"/>
          <w:color w:val="000000"/>
          <w:sz w:val="28"/>
          <w:szCs w:val="28"/>
        </w:rPr>
      </w:pPr>
      <w:r w:rsidRPr="001B2E56">
        <w:rPr>
          <w:rFonts w:ascii="Times New Roman" w:hAnsi="Times New Roman"/>
          <w:color w:val="000000"/>
          <w:sz w:val="28"/>
          <w:szCs w:val="28"/>
        </w:rPr>
        <w:t>Белянин, А. Экономический анализ человеческого поведения / А. Белянин, Д. Канеман, В. Смит // Вопросы эконом</w:t>
      </w:r>
      <w:r w:rsidRPr="001B2E56">
        <w:rPr>
          <w:rFonts w:ascii="Times New Roman" w:hAnsi="Times New Roman"/>
          <w:color w:val="000000"/>
          <w:sz w:val="28"/>
          <w:szCs w:val="28"/>
        </w:rPr>
        <w:t>и</w:t>
      </w:r>
      <w:r w:rsidRPr="001B2E56">
        <w:rPr>
          <w:rFonts w:ascii="Times New Roman" w:hAnsi="Times New Roman"/>
          <w:color w:val="000000"/>
          <w:sz w:val="28"/>
          <w:szCs w:val="28"/>
        </w:rPr>
        <w:t>ки. – №1. – 2003. – С. 4 –23.</w:t>
      </w:r>
    </w:p>
    <w:p w:rsidR="001B2E56" w:rsidRPr="001B2E56" w:rsidRDefault="001B2E56" w:rsidP="001B2E56">
      <w:pPr>
        <w:pStyle w:val="a4"/>
        <w:numPr>
          <w:ilvl w:val="0"/>
          <w:numId w:val="43"/>
        </w:numPr>
        <w:ind w:left="0" w:firstLine="0"/>
        <w:jc w:val="both"/>
        <w:rPr>
          <w:sz w:val="28"/>
          <w:szCs w:val="28"/>
        </w:rPr>
      </w:pPr>
      <w:r w:rsidRPr="001B2E56">
        <w:rPr>
          <w:sz w:val="28"/>
          <w:szCs w:val="28"/>
        </w:rPr>
        <w:t xml:space="preserve">Берг Д. Б., Титов П. М. Концептуальная модель целостной экономической системы. Сб. тез. докл. Межд. научной конф. «Информационно-математические технологии в экономике, технике и образовании», УГТУ-УПИ. Екатеринбург. 2006. С. 93–94.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Бернштам М. "Производительные" деньги  - "сберегательные" деньги (теория и механизм неифляционного запуска экономического роста в России) // Российский экономический журнал. - 1994.- № 10. - С. 35-42.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Бернштам М.С., Гуриев С.М., Оленев Н.Н., Петров А.А., Поспелов И.Г. Механизм стимулирования экономического роста посредством восстановления сбережений населения.// Экономика и математические методы. 1996.- т. 32 -вып.З.-С. 31-53.</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sz w:val="28"/>
          <w:szCs w:val="28"/>
        </w:rPr>
        <w:t>Благушин, Д Регулятивные стратегии монетарных институтов. // Общество и экономика. – 2007. – № 7 – С. 166–180.</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iCs/>
          <w:sz w:val="28"/>
          <w:szCs w:val="28"/>
        </w:rPr>
        <w:t xml:space="preserve">Благушин, Д. С. </w:t>
      </w:r>
      <w:r w:rsidRPr="001B2E56">
        <w:rPr>
          <w:sz w:val="28"/>
          <w:szCs w:val="28"/>
        </w:rPr>
        <w:t>Рефинансирование банков в системе методов денежно-кредитного регулирования зарубежных стран. // Банковские услуги. – 2009. – № 6. – С. 14–20.</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Блаур М. Экономическая мысль в ретроспективе // М., 1994. С. 692.</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iCs/>
          <w:sz w:val="28"/>
          <w:szCs w:val="28"/>
        </w:rPr>
        <w:t xml:space="preserve">Болвачев, А., Кондратов Д., Мещерский Д. </w:t>
      </w:r>
      <w:r w:rsidRPr="001B2E56">
        <w:rPr>
          <w:sz w:val="28"/>
          <w:szCs w:val="28"/>
        </w:rPr>
        <w:t>Денежно-кредитная политика Еврозоны в период мирового финансового кризиса. // Ресурсы. Информация. Снабжение. Конкуренция. – 2010. – № 2. – С. 217–221.</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 xml:space="preserve">Бофингер П., Флассбек Г., Хоффманн Л. Экономика ортодоксальной монетарной стабилизации: пример России, Украины и Казахстана. //Вопросы экономики № 12,1997.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Бранский В.Л. Теоретические основания социальной синергетики // Петербургская социология. 1997. № 1.</w:t>
      </w:r>
    </w:p>
    <w:p w:rsidR="001B2E56" w:rsidRPr="001B2E56" w:rsidRDefault="001B2E56" w:rsidP="001B2E56">
      <w:pPr>
        <w:numPr>
          <w:ilvl w:val="0"/>
          <w:numId w:val="43"/>
        </w:numPr>
        <w:autoSpaceDE w:val="0"/>
        <w:autoSpaceDN w:val="0"/>
        <w:adjustRightInd w:val="0"/>
        <w:spacing w:after="0" w:line="240" w:lineRule="auto"/>
        <w:ind w:left="0" w:firstLine="0"/>
        <w:jc w:val="both"/>
        <w:rPr>
          <w:rFonts w:ascii="Times New Roman" w:eastAsia="TimesNewRoman" w:hAnsi="Times New Roman"/>
          <w:color w:val="000000"/>
          <w:sz w:val="28"/>
          <w:szCs w:val="28"/>
          <w:lang w:eastAsia="ru-RU"/>
        </w:rPr>
      </w:pPr>
      <w:r w:rsidRPr="001B2E56">
        <w:rPr>
          <w:rFonts w:ascii="Times New Roman" w:hAnsi="Times New Roman"/>
          <w:iCs/>
          <w:color w:val="000000"/>
          <w:sz w:val="28"/>
          <w:szCs w:val="28"/>
          <w:lang w:eastAsia="ru-RU"/>
        </w:rPr>
        <w:t xml:space="preserve">Бруммер, В., Коннола Т., Сало А. </w:t>
      </w:r>
      <w:r w:rsidRPr="001B2E56">
        <w:rPr>
          <w:rFonts w:ascii="Times New Roman" w:eastAsia="TimesNewRoman" w:hAnsi="Times New Roman"/>
          <w:color w:val="000000"/>
          <w:sz w:val="28"/>
          <w:szCs w:val="28"/>
          <w:lang w:eastAsia="ru-RU"/>
        </w:rPr>
        <w:t>Форсайт-исследование для разработки национальных стратегий «ФинСайт-2015» // Форсайт. 2009. № 4 (12), с. 56– 65.</w:t>
      </w:r>
    </w:p>
    <w:p w:rsidR="001B2E56" w:rsidRPr="001B2E56" w:rsidRDefault="001B2E56" w:rsidP="001B2E56">
      <w:pPr>
        <w:pStyle w:val="a4"/>
        <w:numPr>
          <w:ilvl w:val="0"/>
          <w:numId w:val="43"/>
        </w:numPr>
        <w:ind w:left="0" w:firstLine="0"/>
        <w:jc w:val="both"/>
        <w:rPr>
          <w:sz w:val="28"/>
          <w:szCs w:val="28"/>
        </w:rPr>
      </w:pPr>
      <w:r w:rsidRPr="001B2E56">
        <w:rPr>
          <w:sz w:val="28"/>
          <w:szCs w:val="28"/>
        </w:rPr>
        <w:t>Буданов В.Г. Синергетическое моделирование сложных систем и практическая философия. http://www.spkurdyumov.narod.ru</w:t>
      </w:r>
    </w:p>
    <w:p w:rsidR="001B2E56" w:rsidRPr="001B2E56" w:rsidRDefault="001B2E56" w:rsidP="001B2E56">
      <w:pPr>
        <w:pStyle w:val="a4"/>
        <w:numPr>
          <w:ilvl w:val="0"/>
          <w:numId w:val="43"/>
        </w:numPr>
        <w:ind w:left="0" w:firstLine="0"/>
        <w:jc w:val="both"/>
        <w:rPr>
          <w:sz w:val="28"/>
          <w:szCs w:val="28"/>
        </w:rPr>
      </w:pPr>
      <w:r w:rsidRPr="001B2E56">
        <w:rPr>
          <w:sz w:val="28"/>
          <w:szCs w:val="28"/>
        </w:rPr>
        <w:t>Бурлачков В. Экономическая наука и эконофизика: главные темы диалога / Вопросы экономики, № 12, 2007</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Василькова В.В. Порядок и хаос в развитии социальных систем // Синергетика и теория социальной самоорганизации. СПб. 1999.</w:t>
      </w:r>
    </w:p>
    <w:p w:rsidR="001B2E56" w:rsidRPr="001B2E56" w:rsidRDefault="001B2E56" w:rsidP="001B2E56">
      <w:pPr>
        <w:pStyle w:val="a4"/>
        <w:numPr>
          <w:ilvl w:val="0"/>
          <w:numId w:val="43"/>
        </w:numPr>
        <w:autoSpaceDE w:val="0"/>
        <w:autoSpaceDN w:val="0"/>
        <w:adjustRightInd w:val="0"/>
        <w:ind w:left="0" w:firstLine="0"/>
        <w:jc w:val="both"/>
        <w:rPr>
          <w:rFonts w:eastAsia="TimesNewRomanPSMT"/>
          <w:bCs/>
          <w:sz w:val="28"/>
          <w:szCs w:val="28"/>
        </w:rPr>
      </w:pPr>
      <w:r w:rsidRPr="001B2E56">
        <w:rPr>
          <w:rFonts w:eastAsia="TimesNewRomanPSMT"/>
          <w:sz w:val="28"/>
          <w:szCs w:val="28"/>
        </w:rPr>
        <w:t xml:space="preserve">Вафина, Н. Х. Транснационализация производства в свете теории самоорганизации экономических систем // Н. Х.  Вафина. </w:t>
      </w:r>
      <w:r w:rsidRPr="001B2E56">
        <w:rPr>
          <w:bCs/>
          <w:sz w:val="28"/>
          <w:szCs w:val="28"/>
        </w:rPr>
        <w:t>М.: Изд. КГФИ, 2002. – с. 316</w:t>
      </w:r>
      <w:r w:rsidRPr="001B2E56">
        <w:rPr>
          <w:rFonts w:eastAsia="TimesNewRomanPSMT"/>
          <w:sz w:val="28"/>
          <w:szCs w:val="28"/>
        </w:rPr>
        <w:t xml:space="preserve">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lang w:eastAsia="ru-RU"/>
        </w:rPr>
      </w:pPr>
      <w:r w:rsidRPr="001B2E56">
        <w:rPr>
          <w:rFonts w:ascii="Times New Roman" w:hAnsi="Times New Roman"/>
          <w:sz w:val="28"/>
          <w:szCs w:val="28"/>
        </w:rPr>
        <w:t xml:space="preserve">Верников А.В, Кирдина С.Г. </w:t>
      </w:r>
      <w:r w:rsidRPr="001B2E56">
        <w:rPr>
          <w:rFonts w:ascii="Times New Roman" w:hAnsi="Times New Roman"/>
          <w:bCs/>
          <w:sz w:val="28"/>
          <w:szCs w:val="28"/>
        </w:rPr>
        <w:t xml:space="preserve">Эволюция банков в Х- и Y-экономиках // «Эволюционная экономика и финансы: инновации, конкуренция, экономический рост» (Материалы VIII международного симпозиума по эволюционной экономике, г. Пущино, Московская область, Россия, 17-19 сентября 2009 года). Под редакцией В.И. Маевского и С.Г. Кирдиной. М: ИЭ РАН, 2010. С.2  </w:t>
      </w:r>
    </w:p>
    <w:p w:rsidR="001B2E56" w:rsidRPr="001B2E56" w:rsidRDefault="001B2E56" w:rsidP="001B2E56">
      <w:pPr>
        <w:pStyle w:val="a4"/>
        <w:numPr>
          <w:ilvl w:val="0"/>
          <w:numId w:val="43"/>
        </w:numPr>
        <w:ind w:left="0" w:firstLine="0"/>
        <w:jc w:val="both"/>
        <w:rPr>
          <w:sz w:val="28"/>
          <w:szCs w:val="28"/>
        </w:rPr>
      </w:pPr>
      <w:r w:rsidRPr="001B2E56">
        <w:rPr>
          <w:sz w:val="28"/>
          <w:szCs w:val="28"/>
        </w:rPr>
        <w:t xml:space="preserve">Вильсон, А.Дж. Энтропийные методы исследования сложных систем. М.: Наука, 1988. </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iCs/>
          <w:sz w:val="28"/>
          <w:szCs w:val="28"/>
        </w:rPr>
        <w:t xml:space="preserve">Волков,  А. М. </w:t>
      </w:r>
      <w:r w:rsidRPr="001B2E56">
        <w:rPr>
          <w:sz w:val="28"/>
          <w:szCs w:val="28"/>
        </w:rPr>
        <w:t>Опыт антикризисной политики ЕЦБ: оценка особенностей и эффективности //Банковские услуги – № 8 – 2010 – С. 2–9.</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Волновые процессы в общественном развитии. Новосибирск, 1992.</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bCs/>
          <w:iCs/>
          <w:color w:val="231F20"/>
          <w:sz w:val="28"/>
          <w:szCs w:val="28"/>
        </w:rPr>
        <w:t xml:space="preserve">Галова,  А. Актуальные проблемы процентной политики центрального банка / А. Галова /Банковский вестник, красавик 2012 / </w:t>
      </w:r>
      <w:r w:rsidRPr="001B2E56">
        <w:rPr>
          <w:rFonts w:ascii="Times New Roman" w:hAnsi="Times New Roman"/>
          <w:sz w:val="28"/>
          <w:szCs w:val="28"/>
        </w:rPr>
        <w:t xml:space="preserve"> </w:t>
      </w:r>
      <w:r w:rsidRPr="001B2E56">
        <w:rPr>
          <w:rFonts w:ascii="Times New Roman" w:hAnsi="Times New Roman"/>
          <w:bCs/>
          <w:iCs/>
          <w:color w:val="231F20"/>
          <w:sz w:val="28"/>
          <w:szCs w:val="28"/>
        </w:rPr>
        <w:t>http://www.nbrb.by/bv/narch/555/6.pdf. Режим доступа: 27.01.2013.</w:t>
      </w:r>
    </w:p>
    <w:p w:rsidR="001B2E56" w:rsidRPr="001B2E56" w:rsidRDefault="001B2E56" w:rsidP="001B2E56">
      <w:pPr>
        <w:pStyle w:val="a4"/>
        <w:numPr>
          <w:ilvl w:val="0"/>
          <w:numId w:val="43"/>
        </w:numPr>
        <w:tabs>
          <w:tab w:val="left" w:pos="1080"/>
          <w:tab w:val="left" w:pos="2310"/>
        </w:tabs>
        <w:ind w:left="0" w:firstLine="0"/>
        <w:jc w:val="both"/>
        <w:rPr>
          <w:iCs/>
          <w:sz w:val="28"/>
          <w:szCs w:val="28"/>
        </w:rPr>
      </w:pPr>
      <w:r w:rsidRPr="001B2E56">
        <w:rPr>
          <w:iCs/>
          <w:sz w:val="28"/>
          <w:szCs w:val="28"/>
        </w:rPr>
        <w:t>Гапоненко А.Л., Панкрухин А.П. Стратегическое управление: Учебник. – М.: Омега-Л, 2004. – 472 с.</w:t>
      </w:r>
    </w:p>
    <w:p w:rsidR="001B2E56" w:rsidRPr="001B2E56" w:rsidRDefault="001B2E56" w:rsidP="001B2E56">
      <w:pPr>
        <w:pStyle w:val="a4"/>
        <w:numPr>
          <w:ilvl w:val="0"/>
          <w:numId w:val="43"/>
        </w:numPr>
        <w:tabs>
          <w:tab w:val="left" w:pos="49"/>
        </w:tabs>
        <w:ind w:left="0" w:firstLine="0"/>
        <w:jc w:val="both"/>
        <w:rPr>
          <w:rFonts w:eastAsia="PetersburgC"/>
          <w:sz w:val="28"/>
          <w:szCs w:val="28"/>
        </w:rPr>
      </w:pPr>
      <w:r w:rsidRPr="001B2E56">
        <w:rPr>
          <w:rFonts w:eastAsia="PetersburgC"/>
          <w:sz w:val="28"/>
          <w:szCs w:val="28"/>
        </w:rPr>
        <w:t>Глазьев СЮ. Теория долгосрочного технико-экономического развития. М: ВлаДар, 1993.</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iCs/>
          <w:sz w:val="28"/>
          <w:szCs w:val="28"/>
        </w:rPr>
        <w:t>Глинкина,  С. П</w:t>
      </w:r>
      <w:r w:rsidRPr="001B2E56">
        <w:rPr>
          <w:sz w:val="28"/>
          <w:szCs w:val="28"/>
        </w:rPr>
        <w:t>., Куликова Н. В. Глобальный кризис и его особенности в новых странах-членах ЕС // Новая и новейшая история. – 2010 – № 2. – С. 22–38.</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Гойхер О. Л. Методология повышения эффективности управления процессом инвестирования экономики региона на основе снижения трансакционных издержек: диссертация доктора экономических наук, Владимир, ФГБОУ ВПО «Владимирский государственный университет имени Александра Григорьевича и Николая Григорьевича Столетовых», 2012</w:t>
      </w:r>
    </w:p>
    <w:p w:rsidR="001B2E56" w:rsidRPr="001B2E56" w:rsidRDefault="001B2E56" w:rsidP="001B2E56">
      <w:pPr>
        <w:numPr>
          <w:ilvl w:val="0"/>
          <w:numId w:val="43"/>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1B2E56">
        <w:rPr>
          <w:rFonts w:ascii="Times New Roman" w:hAnsi="Times New Roman"/>
          <w:sz w:val="28"/>
          <w:szCs w:val="28"/>
        </w:rPr>
        <w:t xml:space="preserve">Голикова Ю.С., Хохленкова М.А. Банк России: организация деятельности. В 2 Т. - М.: ООО Издательско-консалтинговая  Компания ДеКа, 2000.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Городецкий А. Об основах институциональной трансформации/ А. Городецкий // Вопросы экономики. - 2007. - №10. - С. 123-133.</w:t>
      </w:r>
    </w:p>
    <w:p w:rsidR="001B2E56" w:rsidRPr="001B2E56" w:rsidRDefault="001B2E56" w:rsidP="001B2E56">
      <w:pPr>
        <w:pStyle w:val="aff2"/>
        <w:numPr>
          <w:ilvl w:val="0"/>
          <w:numId w:val="43"/>
        </w:numPr>
        <w:snapToGrid w:val="0"/>
        <w:ind w:left="0" w:firstLine="0"/>
        <w:jc w:val="both"/>
        <w:rPr>
          <w:sz w:val="28"/>
          <w:szCs w:val="28"/>
        </w:rPr>
      </w:pPr>
      <w:r w:rsidRPr="001B2E56">
        <w:rPr>
          <w:sz w:val="28"/>
          <w:szCs w:val="28"/>
        </w:rPr>
        <w:t>Гурова И.П. Экономические конкурирующие теории. Ульяновск, УлГУ, 1998, с. 141.</w:t>
      </w:r>
    </w:p>
    <w:p w:rsidR="001B2E56" w:rsidRPr="001B2E56" w:rsidRDefault="001B2E56" w:rsidP="001B2E56">
      <w:pPr>
        <w:pStyle w:val="aff2"/>
        <w:numPr>
          <w:ilvl w:val="0"/>
          <w:numId w:val="43"/>
        </w:numPr>
        <w:snapToGrid w:val="0"/>
        <w:ind w:left="0" w:firstLine="0"/>
        <w:jc w:val="both"/>
        <w:rPr>
          <w:sz w:val="28"/>
          <w:szCs w:val="28"/>
        </w:rPr>
      </w:pPr>
      <w:r w:rsidRPr="001B2E56">
        <w:rPr>
          <w:sz w:val="28"/>
          <w:szCs w:val="28"/>
        </w:rPr>
        <w:t xml:space="preserve">Денежное обращение и кредит при капитализме. / Под ред. Красавиной Л.Н. – М.: Финансы и статистика, 1989. – 365 с </w:t>
      </w:r>
    </w:p>
    <w:p w:rsidR="001B2E56" w:rsidRPr="001B2E56" w:rsidRDefault="001B2E56" w:rsidP="001B2E56">
      <w:pPr>
        <w:pStyle w:val="a4"/>
        <w:numPr>
          <w:ilvl w:val="0"/>
          <w:numId w:val="43"/>
        </w:numPr>
        <w:ind w:left="0" w:firstLine="0"/>
        <w:jc w:val="both"/>
        <w:rPr>
          <w:sz w:val="28"/>
          <w:szCs w:val="28"/>
        </w:rPr>
      </w:pPr>
      <w:r w:rsidRPr="001B2E56">
        <w:rPr>
          <w:sz w:val="28"/>
          <w:szCs w:val="28"/>
        </w:rPr>
        <w:t>Денежно-кредитная политика Европейского центрального банка в зоне евро: каналы воздействия [свод. реф.] / авт. реф. Л.А. Зубченко // Соц. и гуманитар. науки. Отечеств. и зарубеж. лит. Сер. 2, Экономика. – 2011. – № 2. – С. 116–120. </w:t>
      </w:r>
    </w:p>
    <w:p w:rsidR="001B2E56" w:rsidRPr="001B2E56" w:rsidRDefault="001B2E56" w:rsidP="001B2E56">
      <w:pPr>
        <w:pStyle w:val="a4"/>
        <w:numPr>
          <w:ilvl w:val="0"/>
          <w:numId w:val="43"/>
        </w:numPr>
        <w:ind w:left="0" w:firstLine="0"/>
        <w:jc w:val="both"/>
        <w:rPr>
          <w:sz w:val="28"/>
          <w:szCs w:val="28"/>
        </w:rPr>
      </w:pPr>
      <w:r w:rsidRPr="001B2E56">
        <w:rPr>
          <w:sz w:val="28"/>
          <w:szCs w:val="28"/>
        </w:rPr>
        <w:t>Деньги, кредит, банки: Учебник / Под ред. О.И. Лаврушина. – М.: Финансы и статистика, 2012. – 448 с.</w:t>
      </w:r>
    </w:p>
    <w:p w:rsidR="001B2E56" w:rsidRPr="001B2E56" w:rsidRDefault="001B2E56" w:rsidP="001B2E56">
      <w:pPr>
        <w:pStyle w:val="a4"/>
        <w:numPr>
          <w:ilvl w:val="0"/>
          <w:numId w:val="43"/>
        </w:numPr>
        <w:ind w:left="0" w:firstLine="0"/>
        <w:jc w:val="both"/>
        <w:rPr>
          <w:sz w:val="28"/>
          <w:szCs w:val="28"/>
        </w:rPr>
      </w:pPr>
      <w:r w:rsidRPr="001B2E56">
        <w:rPr>
          <w:sz w:val="28"/>
          <w:szCs w:val="28"/>
        </w:rPr>
        <w:t>Деньги. Кредит. Банки: Учебник для вузов/ Под ред. проф. Е.Ф. Жукова . – М.: Банки и биржи, ЮНИТИ, 2012. – 622 с.</w:t>
      </w:r>
      <w:bookmarkEnd w:id="9"/>
    </w:p>
    <w:p w:rsidR="001B2E56" w:rsidRPr="001B2E56" w:rsidRDefault="001B2E56" w:rsidP="001B2E56">
      <w:pPr>
        <w:pStyle w:val="a4"/>
        <w:numPr>
          <w:ilvl w:val="0"/>
          <w:numId w:val="43"/>
        </w:numPr>
        <w:ind w:left="0" w:firstLine="0"/>
        <w:jc w:val="both"/>
        <w:rPr>
          <w:sz w:val="28"/>
          <w:szCs w:val="28"/>
        </w:rPr>
      </w:pPr>
      <w:r w:rsidRPr="001B2E56">
        <w:rPr>
          <w:sz w:val="28"/>
          <w:szCs w:val="28"/>
        </w:rPr>
        <w:t>ДКР уч.пособие; Это - Федорова О.С.</w:t>
      </w:r>
      <w:r w:rsidRPr="001B2E56">
        <w:rPr>
          <w:b/>
          <w:bCs/>
          <w:sz w:val="28"/>
          <w:szCs w:val="28"/>
        </w:rPr>
        <w:t xml:space="preserve"> </w:t>
      </w:r>
      <w:r w:rsidRPr="001B2E56">
        <w:rPr>
          <w:sz w:val="28"/>
          <w:szCs w:val="28"/>
        </w:rPr>
        <w:t>Денежно-кредитное регулирование и вексельное обращение: Учебное пособие. – Тюмень: Издательство ТюмГУ, 2005. – 154 с. С.11].</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Добронравова И.С. Синергетика: становление нелинейного мышления. Киев, 1990.</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Долан Э., Кэмпбелл К., Кэмпбелл Р. Деньги, банковское дело и денежно-кредитная политика. - М.- Ленинград, ПФК Профико и ЛО СП Автокомп, 1991. - 448 с.</w:t>
      </w:r>
    </w:p>
    <w:p w:rsidR="001B2E56" w:rsidRPr="001B2E56" w:rsidRDefault="001B2E56" w:rsidP="001B2E56">
      <w:pPr>
        <w:pStyle w:val="Default"/>
        <w:numPr>
          <w:ilvl w:val="0"/>
          <w:numId w:val="43"/>
        </w:numPr>
        <w:ind w:left="0" w:firstLine="0"/>
        <w:jc w:val="both"/>
        <w:rPr>
          <w:sz w:val="28"/>
          <w:szCs w:val="28"/>
        </w:rPr>
      </w:pPr>
      <w:r w:rsidRPr="001B2E56">
        <w:rPr>
          <w:iCs/>
          <w:color w:val="auto"/>
          <w:sz w:val="28"/>
          <w:szCs w:val="28"/>
        </w:rPr>
        <w:t>Дубнищева Т.Я., Рожковский А.Д</w:t>
      </w:r>
      <w:r w:rsidRPr="001B2E56">
        <w:rPr>
          <w:color w:val="auto"/>
          <w:sz w:val="28"/>
          <w:szCs w:val="28"/>
        </w:rPr>
        <w:t>. Синергетические принципы в преподавании курса КСЕ для гуманитариев // Физическое образование в вузах, 2002. т.8, №2. - С. 126-136.</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Дульнев Г.Н. Введение в синергетику. СПб., 1998.</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sz w:val="28"/>
          <w:szCs w:val="28"/>
        </w:rPr>
        <w:t>Думная, Н.Н..  “Кризис экономических реформ в России с позиции теории самоорганизации” //Вопросы экономики. – 2008. – № 5. – С. 38–50.</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Евстегнеева Л.П., Евстегнеев Р.Н., Экономика как синергетическая система, - М.: URSS, 2012. </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rFonts w:eastAsia="TimesNewRoman,Italic"/>
          <w:iCs/>
          <w:sz w:val="28"/>
          <w:szCs w:val="28"/>
        </w:rPr>
        <w:t>Евстигнеев, В.Р.</w:t>
      </w:r>
      <w:r w:rsidRPr="001B2E56">
        <w:rPr>
          <w:rFonts w:eastAsia="TimesNewRoman,Italic"/>
          <w:bCs/>
          <w:sz w:val="28"/>
          <w:szCs w:val="28"/>
        </w:rPr>
        <w:t xml:space="preserve"> Идеи И. Пригожина в экономике //</w:t>
      </w:r>
      <w:r w:rsidRPr="001B2E56">
        <w:rPr>
          <w:rFonts w:eastAsia="TimesNewRoman,Italic"/>
          <w:iCs/>
          <w:sz w:val="28"/>
          <w:szCs w:val="28"/>
        </w:rPr>
        <w:t xml:space="preserve"> В.Р.</w:t>
      </w:r>
      <w:r w:rsidRPr="001B2E56">
        <w:rPr>
          <w:rFonts w:eastAsia="TimesNewRoman,Italic"/>
          <w:bCs/>
          <w:sz w:val="28"/>
          <w:szCs w:val="28"/>
        </w:rPr>
        <w:t xml:space="preserve"> </w:t>
      </w:r>
      <w:r w:rsidRPr="001B2E56">
        <w:rPr>
          <w:rFonts w:eastAsia="TimesNewRoman,Italic"/>
          <w:iCs/>
          <w:sz w:val="28"/>
          <w:szCs w:val="28"/>
        </w:rPr>
        <w:t xml:space="preserve"> Евстигнеев. </w:t>
      </w:r>
      <w:r w:rsidRPr="001B2E56">
        <w:rPr>
          <w:rFonts w:eastAsia="TimesNewRoman,Italic"/>
          <w:bCs/>
          <w:sz w:val="28"/>
          <w:szCs w:val="28"/>
        </w:rPr>
        <w:t xml:space="preserve">Нелинейность и финансовые системы. </w:t>
      </w:r>
      <w:r w:rsidRPr="001B2E56">
        <w:rPr>
          <w:sz w:val="28"/>
          <w:szCs w:val="28"/>
        </w:rPr>
        <w:t>Математическое моделирование. 1999. Т. 4. N 12.</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Евстигнеева Л. П., Евстигнеев Р. Н. Методологические основы экономической синергетики: научный доклад. М.: Институт экономики РАН, 2007.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Евстигнеева Л. П., Евстигнеев Р. Н. Экономический рост: либеральная альтернатива. М., 2005;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Евстигнеева Л. П., Евстигнеев Р. Н., Теория экономической трансформации как исследовательская программа, Общественные науки и современность, № 5, 2007.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iCs/>
          <w:color w:val="000000"/>
          <w:sz w:val="28"/>
          <w:szCs w:val="28"/>
        </w:rPr>
        <w:t xml:space="preserve">Евстигнеева Л.П., Евстигнеев Р.Н. Рыночная трансформация: нетрадиционный взгляд // Общественные науки и современность №1, </w:t>
      </w:r>
      <w:smartTag w:uri="urn:schemas-microsoft-com:office:smarttags" w:element="metricconverter">
        <w:smartTagPr>
          <w:attr w:name="ProductID" w:val="2002 г"/>
        </w:smartTagPr>
        <w:r w:rsidRPr="001B2E56">
          <w:rPr>
            <w:rFonts w:ascii="Times New Roman" w:hAnsi="Times New Roman"/>
            <w:iCs/>
            <w:color w:val="000000"/>
            <w:sz w:val="28"/>
            <w:szCs w:val="28"/>
          </w:rPr>
          <w:t>2002 г</w:t>
        </w:r>
      </w:smartTag>
      <w:r w:rsidRPr="001B2E56">
        <w:rPr>
          <w:rFonts w:ascii="Times New Roman" w:hAnsi="Times New Roman"/>
          <w:iCs/>
          <w:color w:val="000000"/>
          <w:sz w:val="28"/>
          <w:szCs w:val="28"/>
        </w:rPr>
        <w:t>., С. 5-1</w:t>
      </w:r>
    </w:p>
    <w:p w:rsidR="001B2E56" w:rsidRPr="001B2E56" w:rsidRDefault="001B2E56" w:rsidP="001B2E56">
      <w:pPr>
        <w:pStyle w:val="a4"/>
        <w:numPr>
          <w:ilvl w:val="0"/>
          <w:numId w:val="43"/>
        </w:numPr>
        <w:ind w:left="0" w:firstLine="0"/>
        <w:jc w:val="both"/>
        <w:rPr>
          <w:sz w:val="28"/>
          <w:szCs w:val="28"/>
        </w:rPr>
      </w:pPr>
      <w:r w:rsidRPr="001B2E56">
        <w:rPr>
          <w:iCs/>
          <w:sz w:val="28"/>
          <w:szCs w:val="28"/>
        </w:rPr>
        <w:t xml:space="preserve">Егоров Д. Г., Егорова А. В. </w:t>
      </w:r>
      <w:r w:rsidRPr="001B2E56">
        <w:rPr>
          <w:sz w:val="28"/>
          <w:szCs w:val="28"/>
        </w:rPr>
        <w:t>Самоорганизация экономического процесса с позиций нелинейной термодинамики // Общественные науки и современность. 2003. N 4.</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sz w:val="28"/>
          <w:szCs w:val="28"/>
        </w:rPr>
        <w:t xml:space="preserve">Егоров, Д.Г., Егорова, А.В. </w:t>
      </w:r>
      <w:r w:rsidRPr="001B2E56">
        <w:rPr>
          <w:bCs/>
          <w:sz w:val="28"/>
          <w:szCs w:val="28"/>
        </w:rPr>
        <w:t xml:space="preserve">Методология. Зачем экономике синергетика? // </w:t>
      </w:r>
      <w:r w:rsidRPr="001B2E56">
        <w:rPr>
          <w:sz w:val="28"/>
          <w:szCs w:val="28"/>
        </w:rPr>
        <w:t xml:space="preserve">Д.Г.Егоров,  А.В. Егорова. </w:t>
      </w:r>
      <w:r w:rsidRPr="001B2E56">
        <w:rPr>
          <w:bCs/>
          <w:sz w:val="28"/>
          <w:szCs w:val="28"/>
        </w:rPr>
        <w:t xml:space="preserve">Общественные науки и современность, №3, </w:t>
      </w:r>
      <w:smartTag w:uri="urn:schemas-microsoft-com:office:smarttags" w:element="metricconverter">
        <w:smartTagPr>
          <w:attr w:name="ProductID" w:val="2006 г"/>
        </w:smartTagPr>
        <w:r w:rsidRPr="001B2E56">
          <w:rPr>
            <w:bCs/>
            <w:sz w:val="28"/>
            <w:szCs w:val="28"/>
          </w:rPr>
          <w:t>2006</w:t>
        </w:r>
        <w:r w:rsidRPr="001B2E56">
          <w:rPr>
            <w:sz w:val="28"/>
            <w:szCs w:val="28"/>
          </w:rPr>
          <w:t xml:space="preserve"> г</w:t>
        </w:r>
      </w:smartTag>
      <w:r w:rsidRPr="001B2E56">
        <w:rPr>
          <w:sz w:val="28"/>
          <w:szCs w:val="28"/>
        </w:rPr>
        <w:t>.</w:t>
      </w:r>
    </w:p>
    <w:p w:rsidR="001B2E56" w:rsidRPr="001B2E56" w:rsidRDefault="001B2E56" w:rsidP="001B2E56">
      <w:pPr>
        <w:pStyle w:val="a4"/>
        <w:numPr>
          <w:ilvl w:val="0"/>
          <w:numId w:val="43"/>
        </w:numPr>
        <w:ind w:left="0" w:firstLine="0"/>
        <w:jc w:val="both"/>
        <w:rPr>
          <w:sz w:val="28"/>
          <w:szCs w:val="28"/>
        </w:rPr>
      </w:pPr>
      <w:r w:rsidRPr="001B2E56">
        <w:rPr>
          <w:sz w:val="28"/>
          <w:szCs w:val="28"/>
        </w:rPr>
        <w:t xml:space="preserve">Егоров, Д.Г. О возможности факторного анализа экономической информации при условии априорно нелинейных связей между элементами исходного массива // Проблемы экономики и управления. 2004. № 1,2, ч. 1. С. 74—78. </w:t>
      </w:r>
    </w:p>
    <w:p w:rsidR="001B2E56" w:rsidRPr="001B2E56" w:rsidRDefault="001B2E56" w:rsidP="001B2E56">
      <w:pPr>
        <w:pStyle w:val="a4"/>
        <w:numPr>
          <w:ilvl w:val="0"/>
          <w:numId w:val="43"/>
        </w:numPr>
        <w:ind w:left="0" w:firstLine="0"/>
        <w:jc w:val="both"/>
        <w:rPr>
          <w:sz w:val="28"/>
          <w:szCs w:val="28"/>
        </w:rPr>
      </w:pPr>
      <w:r w:rsidRPr="001B2E56">
        <w:rPr>
          <w:sz w:val="28"/>
          <w:szCs w:val="28"/>
        </w:rPr>
        <w:t>Ерешко А.Ф. О рефлексивных составляющих динамических моделей формирования цен в задачах управления портфелем финансовых инструментов/</w:t>
      </w:r>
      <w:r w:rsidRPr="001B2E56">
        <w:rPr>
          <w:b/>
          <w:sz w:val="28"/>
          <w:szCs w:val="28"/>
        </w:rPr>
        <w:t xml:space="preserve"> </w:t>
      </w:r>
      <w:r w:rsidRPr="001B2E56">
        <w:rPr>
          <w:sz w:val="28"/>
          <w:szCs w:val="28"/>
        </w:rPr>
        <w:t>Вычислительный центр им. А.А. Дородницына РАН, 2008</w:t>
      </w:r>
    </w:p>
    <w:p w:rsidR="001B2E56" w:rsidRPr="001B2E56" w:rsidRDefault="001B2E56" w:rsidP="001B2E56">
      <w:pPr>
        <w:pStyle w:val="a4"/>
        <w:numPr>
          <w:ilvl w:val="0"/>
          <w:numId w:val="43"/>
        </w:numPr>
        <w:tabs>
          <w:tab w:val="left" w:pos="900"/>
          <w:tab w:val="left" w:pos="2310"/>
        </w:tabs>
        <w:ind w:left="0" w:firstLine="0"/>
        <w:jc w:val="both"/>
        <w:rPr>
          <w:iCs/>
          <w:sz w:val="28"/>
          <w:szCs w:val="28"/>
        </w:rPr>
      </w:pPr>
      <w:r w:rsidRPr="001B2E56">
        <w:rPr>
          <w:iCs/>
          <w:sz w:val="28"/>
          <w:szCs w:val="28"/>
        </w:rPr>
        <w:t xml:space="preserve">Ерохина Е.А. Теория экономического развития: системно-синергетический подход, гл.2. Закономерности развития открытой экономики. §2. Содержание процесса экономического развития. </w:t>
      </w:r>
    </w:p>
    <w:p w:rsidR="001B2E56" w:rsidRPr="001B2E56" w:rsidRDefault="001B2E56" w:rsidP="001B2E56">
      <w:pPr>
        <w:pStyle w:val="a4"/>
        <w:numPr>
          <w:ilvl w:val="0"/>
          <w:numId w:val="43"/>
        </w:numPr>
        <w:ind w:left="0" w:firstLine="0"/>
        <w:jc w:val="both"/>
        <w:rPr>
          <w:bCs/>
          <w:sz w:val="28"/>
          <w:szCs w:val="28"/>
        </w:rPr>
      </w:pPr>
      <w:r w:rsidRPr="001B2E56">
        <w:rPr>
          <w:sz w:val="28"/>
          <w:szCs w:val="28"/>
        </w:rPr>
        <w:t>Занг</w:t>
      </w:r>
      <w:r w:rsidRPr="001B2E56">
        <w:rPr>
          <w:bCs/>
          <w:sz w:val="28"/>
          <w:szCs w:val="28"/>
        </w:rPr>
        <w:t xml:space="preserve"> В.-Б. </w:t>
      </w:r>
      <w:r w:rsidRPr="001B2E56">
        <w:rPr>
          <w:sz w:val="28"/>
          <w:szCs w:val="28"/>
        </w:rPr>
        <w:t xml:space="preserve">Синергетическая экономика - В.-Б. Занг - Время и перемены в нелинейной экономической теории // </w:t>
      </w:r>
      <w:r w:rsidRPr="001B2E56">
        <w:rPr>
          <w:bCs/>
          <w:sz w:val="28"/>
          <w:szCs w:val="28"/>
        </w:rPr>
        <w:t xml:space="preserve">Издательство: «Мир», 1999. 335 с. </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iCs/>
          <w:sz w:val="28"/>
          <w:szCs w:val="28"/>
        </w:rPr>
        <w:t>Зубченко, Л. А</w:t>
      </w:r>
      <w:r w:rsidRPr="001B2E56">
        <w:rPr>
          <w:sz w:val="28"/>
          <w:szCs w:val="28"/>
        </w:rPr>
        <w:t>. Денежно-кредитная политика ЕЦБ (сводный реферат) // Социальные и гуманитарные науки. Отечественная и зарубежная литература. Серия 2: Экономика. Реферативный журнал. – 2009. – № 4. – С. 71-74.</w:t>
      </w:r>
    </w:p>
    <w:p w:rsidR="001B2E56" w:rsidRPr="001B2E56" w:rsidRDefault="001B2E56" w:rsidP="001B2E56">
      <w:pPr>
        <w:pStyle w:val="a4"/>
        <w:numPr>
          <w:ilvl w:val="0"/>
          <w:numId w:val="43"/>
        </w:numPr>
        <w:ind w:left="0" w:firstLine="0"/>
        <w:jc w:val="both"/>
        <w:rPr>
          <w:sz w:val="28"/>
          <w:szCs w:val="28"/>
        </w:rPr>
      </w:pPr>
      <w:r w:rsidRPr="001B2E56">
        <w:rPr>
          <w:sz w:val="28"/>
          <w:szCs w:val="28"/>
        </w:rPr>
        <w:t>Зульпукаров М.-Г.М., Малинецкий Г.Г., Подлазов А.В. Метод русел и джокеров на примере исследования системы Розенцвейга–Макартура. – М.: ИПМ им. М.В. Келдыша, 2006. Препринт №21. – 32 с.</w:t>
      </w:r>
    </w:p>
    <w:p w:rsidR="001B2E56" w:rsidRPr="001B2E56" w:rsidRDefault="001B2E56" w:rsidP="001B2E56">
      <w:pPr>
        <w:pStyle w:val="a4"/>
        <w:numPr>
          <w:ilvl w:val="0"/>
          <w:numId w:val="43"/>
        </w:numPr>
        <w:ind w:left="0" w:firstLine="0"/>
        <w:jc w:val="both"/>
        <w:rPr>
          <w:sz w:val="28"/>
          <w:szCs w:val="28"/>
        </w:rPr>
      </w:pPr>
      <w:r w:rsidRPr="001B2E56">
        <w:rPr>
          <w:sz w:val="28"/>
          <w:szCs w:val="28"/>
        </w:rPr>
        <w:t>Иванова Т.Ю., Приходько В.И. Кибернетико-синергетический подход в теории управления. // Менеджмент в России  и за рубежом. 2004. -№5. С. 132-137.</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rFonts w:eastAsia="TimesNewRomanPS-BoldItalicMT"/>
          <w:bCs/>
          <w:iCs/>
          <w:sz w:val="28"/>
          <w:szCs w:val="28"/>
        </w:rPr>
        <w:t>Ильина, Т.Г., Беспалова</w:t>
      </w:r>
      <w:r w:rsidRPr="001B2E56">
        <w:rPr>
          <w:sz w:val="28"/>
          <w:szCs w:val="28"/>
        </w:rPr>
        <w:t xml:space="preserve">, </w:t>
      </w:r>
      <w:r w:rsidRPr="001B2E56">
        <w:rPr>
          <w:rFonts w:eastAsia="TimesNewRomanPS-BoldItalicMT"/>
          <w:bCs/>
          <w:iCs/>
          <w:sz w:val="28"/>
          <w:szCs w:val="28"/>
        </w:rPr>
        <w:t xml:space="preserve">О.В.  </w:t>
      </w:r>
      <w:r w:rsidRPr="001B2E56">
        <w:rPr>
          <w:rFonts w:eastAsia="TimesNewRomanPS-BoldMT"/>
          <w:bCs/>
          <w:sz w:val="28"/>
          <w:szCs w:val="28"/>
        </w:rPr>
        <w:t xml:space="preserve">Степень изученности вопроса денежно-кредитной политики ЕЦБ / Проблемы учета и финансов, №4, </w:t>
      </w:r>
      <w:smartTag w:uri="urn:schemas-microsoft-com:office:smarttags" w:element="metricconverter">
        <w:smartTagPr>
          <w:attr w:name="ProductID" w:val="2011 г"/>
        </w:smartTagPr>
        <w:r w:rsidRPr="001B2E56">
          <w:rPr>
            <w:rFonts w:eastAsia="TimesNewRomanPS-BoldMT"/>
            <w:bCs/>
            <w:sz w:val="28"/>
            <w:szCs w:val="28"/>
          </w:rPr>
          <w:t>2011 г</w:t>
        </w:r>
      </w:smartTag>
      <w:r w:rsidRPr="001B2E56">
        <w:rPr>
          <w:rFonts w:eastAsia="TimesNewRomanPS-BoldMT"/>
          <w:bCs/>
          <w:sz w:val="28"/>
          <w:szCs w:val="28"/>
        </w:rPr>
        <w:t xml:space="preserve">. / эл. вариант: </w:t>
      </w:r>
      <w:r w:rsidRPr="001B2E56">
        <w:rPr>
          <w:sz w:val="28"/>
          <w:szCs w:val="28"/>
        </w:rPr>
        <w:t>http://www.lib.tsu.ru/mminfo/2011/000407041/04/image/04-043.pdf. Режим доступа: 28.01.2013.</w:t>
      </w:r>
      <w:r w:rsidRPr="001B2E56">
        <w:rPr>
          <w:rFonts w:eastAsia="TimesNewRomanPS-BoldItalicMT"/>
          <w:bCs/>
          <w:iCs/>
          <w:sz w:val="28"/>
          <w:szCs w:val="28"/>
        </w:rPr>
        <w:t xml:space="preserve"> </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sz w:val="28"/>
          <w:szCs w:val="28"/>
        </w:rPr>
        <w:t>Ильясов С.М. Активизация роли банковской системы в развитии реального сектора экономики. // Вестник АРБ. – 2001. - № 1. - с. 27-30.</w:t>
      </w:r>
    </w:p>
    <w:p w:rsidR="001B2E56" w:rsidRPr="001B2E56" w:rsidRDefault="001B2E56" w:rsidP="001B2E56">
      <w:pPr>
        <w:pStyle w:val="a4"/>
        <w:numPr>
          <w:ilvl w:val="0"/>
          <w:numId w:val="43"/>
        </w:numPr>
        <w:ind w:left="0" w:firstLine="0"/>
        <w:jc w:val="both"/>
        <w:rPr>
          <w:bCs/>
          <w:sz w:val="28"/>
          <w:szCs w:val="28"/>
        </w:rPr>
      </w:pPr>
      <w:r w:rsidRPr="001B2E56">
        <w:rPr>
          <w:bCs/>
          <w:sz w:val="28"/>
          <w:szCs w:val="28"/>
        </w:rPr>
        <w:t>Инюшин, В. Денежно-кредитное регулирование в условиях глобализации. [Электронный ресурс].  http://www.zvezda.ru/economics/2002/08/01/41.htm. Дата доступа: 15.09.2012 г.</w:t>
      </w:r>
    </w:p>
    <w:p w:rsidR="001B2E56" w:rsidRPr="001B2E56" w:rsidRDefault="001B2E56" w:rsidP="001B2E56">
      <w:pPr>
        <w:pStyle w:val="a4"/>
        <w:numPr>
          <w:ilvl w:val="0"/>
          <w:numId w:val="43"/>
        </w:numPr>
        <w:ind w:left="0" w:firstLine="0"/>
        <w:jc w:val="both"/>
        <w:rPr>
          <w:bCs/>
          <w:sz w:val="28"/>
          <w:szCs w:val="28"/>
        </w:rPr>
      </w:pPr>
      <w:r w:rsidRPr="001B2E56">
        <w:rPr>
          <w:sz w:val="28"/>
          <w:szCs w:val="28"/>
        </w:rPr>
        <w:t>Иришев Б.К. Денежно-кредитная политика: концепция и механизм. – Алма-Ата: Гылым, 1990. – 176 с.</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Исследование систем управления / В.Н. Куршев: Казан. гос. техн. унт. Казань, 1998. –127с.</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color w:val="000000"/>
          <w:sz w:val="28"/>
          <w:szCs w:val="28"/>
          <w:lang w:eastAsia="ru-RU"/>
        </w:rPr>
        <w:t>История экономических учений (современный этап): Учебник/Под общ. ред. А.Г. Худокормова. - М.: ИНФРА-М, 2002. — 733 с. § 3. Монетарное кейнсианство (США)</w:t>
      </w:r>
    </w:p>
    <w:p w:rsidR="001B2E56" w:rsidRPr="001B2E56" w:rsidRDefault="001B2E56" w:rsidP="001B2E56">
      <w:pPr>
        <w:pStyle w:val="Default"/>
        <w:numPr>
          <w:ilvl w:val="0"/>
          <w:numId w:val="43"/>
        </w:numPr>
        <w:ind w:left="0" w:firstLine="0"/>
        <w:jc w:val="both"/>
        <w:rPr>
          <w:color w:val="auto"/>
          <w:sz w:val="28"/>
          <w:szCs w:val="28"/>
        </w:rPr>
      </w:pPr>
      <w:r w:rsidRPr="001B2E56">
        <w:rPr>
          <w:iCs/>
          <w:color w:val="auto"/>
          <w:sz w:val="28"/>
          <w:szCs w:val="28"/>
        </w:rPr>
        <w:t>Капица С.П</w:t>
      </w:r>
      <w:r w:rsidRPr="001B2E56">
        <w:rPr>
          <w:color w:val="auto"/>
          <w:sz w:val="28"/>
          <w:szCs w:val="28"/>
        </w:rPr>
        <w:t xml:space="preserve">. Математическая модель роста народонаселения мира // Математическое моделирование. М.,1992. Т.4. N 6. С.65-79 </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 xml:space="preserve">Капица С.П., Курдюмов С.П., Малинецкий Г.Г. Синергетика и прогнозы будущего. М.: УРСС, 2003. – 280с. </w:t>
      </w:r>
    </w:p>
    <w:p w:rsidR="001B2E56" w:rsidRPr="001B2E56" w:rsidRDefault="001B2E56" w:rsidP="001B2E56">
      <w:pPr>
        <w:pStyle w:val="a4"/>
        <w:numPr>
          <w:ilvl w:val="0"/>
          <w:numId w:val="43"/>
        </w:numPr>
        <w:tabs>
          <w:tab w:val="left" w:pos="1080"/>
          <w:tab w:val="left" w:pos="2310"/>
        </w:tabs>
        <w:ind w:left="0" w:firstLine="0"/>
        <w:jc w:val="both"/>
        <w:rPr>
          <w:iCs/>
          <w:sz w:val="28"/>
          <w:szCs w:val="28"/>
        </w:rPr>
      </w:pPr>
      <w:r w:rsidRPr="001B2E56">
        <w:rPr>
          <w:iCs/>
          <w:sz w:val="28"/>
          <w:szCs w:val="28"/>
        </w:rPr>
        <w:t xml:space="preserve">Каплан Роберт С., Нортон Дейвид П. Организация, ориентированная на стратегию. / Пер. с англ. – М.: ЗАО «Олимп-Бизнес», 2005. – 416 с.: ил. </w:t>
      </w:r>
    </w:p>
    <w:p w:rsidR="001B2E56" w:rsidRPr="001B2E56" w:rsidRDefault="001B2E56" w:rsidP="001B2E56">
      <w:pPr>
        <w:pStyle w:val="32"/>
        <w:numPr>
          <w:ilvl w:val="0"/>
          <w:numId w:val="43"/>
        </w:numPr>
        <w:tabs>
          <w:tab w:val="left" w:pos="1080"/>
          <w:tab w:val="left" w:pos="2310"/>
        </w:tabs>
        <w:spacing w:after="0" w:line="240" w:lineRule="auto"/>
        <w:ind w:left="0" w:firstLine="0"/>
        <w:jc w:val="both"/>
        <w:rPr>
          <w:rFonts w:ascii="Times New Roman" w:hAnsi="Times New Roman"/>
          <w:iCs/>
          <w:sz w:val="28"/>
          <w:szCs w:val="28"/>
        </w:rPr>
      </w:pPr>
      <w:r w:rsidRPr="001B2E56">
        <w:rPr>
          <w:rFonts w:ascii="Times New Roman" w:hAnsi="Times New Roman"/>
          <w:iCs/>
          <w:sz w:val="28"/>
          <w:szCs w:val="28"/>
        </w:rPr>
        <w:t xml:space="preserve">Каплан Роберт С., Нортон Дейвид П. Сбалансированная система показателей. От стратегии к действию. – 2-е изд., испр. И доп. / Пер. с англ. – М.: ЗАО «Олимп – Бизнес», 2005. – 320 с.: ил. </w:t>
      </w:r>
    </w:p>
    <w:p w:rsidR="001B2E56" w:rsidRPr="001B2E56" w:rsidRDefault="001B2E56" w:rsidP="001B2E56">
      <w:pPr>
        <w:pStyle w:val="32"/>
        <w:numPr>
          <w:ilvl w:val="0"/>
          <w:numId w:val="43"/>
        </w:numPr>
        <w:tabs>
          <w:tab w:val="left" w:pos="1080"/>
          <w:tab w:val="left" w:pos="2310"/>
        </w:tabs>
        <w:spacing w:after="0" w:line="240" w:lineRule="auto"/>
        <w:ind w:left="0" w:firstLine="0"/>
        <w:jc w:val="both"/>
        <w:rPr>
          <w:rFonts w:ascii="Times New Roman" w:hAnsi="Times New Roman"/>
          <w:iCs/>
          <w:sz w:val="28"/>
          <w:szCs w:val="28"/>
        </w:rPr>
      </w:pPr>
      <w:r w:rsidRPr="001B2E56">
        <w:rPr>
          <w:rFonts w:ascii="Times New Roman" w:hAnsi="Times New Roman"/>
          <w:sz w:val="28"/>
          <w:szCs w:val="28"/>
        </w:rPr>
        <w:t xml:space="preserve">Каримов Р.М. Денежно-кредитная политика и банковский надзор: Учебное пособие. - Ижевск: Изд-во Института экономики и управления УдГУ, 1999. - 273 с. </w:t>
      </w:r>
    </w:p>
    <w:p w:rsidR="001B2E56" w:rsidRPr="001B2E56" w:rsidRDefault="001B2E56" w:rsidP="001B2E56">
      <w:pPr>
        <w:pStyle w:val="a4"/>
        <w:numPr>
          <w:ilvl w:val="0"/>
          <w:numId w:val="43"/>
        </w:numPr>
        <w:autoSpaceDE w:val="0"/>
        <w:autoSpaceDN w:val="0"/>
        <w:adjustRightInd w:val="0"/>
        <w:ind w:left="0" w:firstLine="0"/>
        <w:jc w:val="both"/>
        <w:rPr>
          <w:rFonts w:eastAsia="Calibri"/>
          <w:sz w:val="28"/>
          <w:szCs w:val="28"/>
        </w:rPr>
      </w:pPr>
      <w:r w:rsidRPr="001B2E56">
        <w:rPr>
          <w:rFonts w:eastAsia="Calibri"/>
          <w:iCs/>
          <w:sz w:val="28"/>
          <w:szCs w:val="28"/>
        </w:rPr>
        <w:t xml:space="preserve">Карлоф Б. </w:t>
      </w:r>
      <w:r w:rsidRPr="001B2E56">
        <w:rPr>
          <w:rFonts w:eastAsia="Calibri"/>
          <w:sz w:val="28"/>
          <w:szCs w:val="28"/>
        </w:rPr>
        <w:t>Деловая стратегия. М., 1991. С. 152.</w:t>
      </w:r>
    </w:p>
    <w:p w:rsidR="001B2E56" w:rsidRPr="001B2E56" w:rsidRDefault="001B2E56" w:rsidP="001B2E56">
      <w:pPr>
        <w:pStyle w:val="a4"/>
        <w:numPr>
          <w:ilvl w:val="0"/>
          <w:numId w:val="43"/>
        </w:numPr>
        <w:autoSpaceDE w:val="0"/>
        <w:autoSpaceDN w:val="0"/>
        <w:adjustRightInd w:val="0"/>
        <w:ind w:left="0" w:firstLine="0"/>
        <w:jc w:val="both"/>
        <w:rPr>
          <w:rFonts w:eastAsia="Calibri"/>
          <w:sz w:val="28"/>
          <w:szCs w:val="28"/>
        </w:rPr>
      </w:pPr>
      <w:r w:rsidRPr="001B2E56">
        <w:rPr>
          <w:iCs/>
          <w:sz w:val="28"/>
          <w:szCs w:val="28"/>
        </w:rPr>
        <w:t xml:space="preserve">Карпов А.Е. Стратегическое управление и эффективное развитие бизнеса. – М.: «Результат  и качество», 2005. – 512 с., ил. </w:t>
      </w:r>
    </w:p>
    <w:p w:rsidR="001B2E56" w:rsidRPr="001B2E56" w:rsidRDefault="001B2E56" w:rsidP="001B2E56">
      <w:pPr>
        <w:pStyle w:val="a4"/>
        <w:numPr>
          <w:ilvl w:val="0"/>
          <w:numId w:val="43"/>
        </w:numPr>
        <w:tabs>
          <w:tab w:val="left" w:pos="49"/>
        </w:tabs>
        <w:ind w:left="0" w:firstLine="0"/>
        <w:jc w:val="both"/>
        <w:rPr>
          <w:rFonts w:eastAsia="PetersburgC"/>
          <w:sz w:val="28"/>
          <w:szCs w:val="28"/>
        </w:rPr>
      </w:pPr>
      <w:r w:rsidRPr="001B2E56">
        <w:rPr>
          <w:rFonts w:eastAsia="PetersburgC"/>
          <w:sz w:val="28"/>
          <w:szCs w:val="28"/>
        </w:rPr>
        <w:t xml:space="preserve">Кейнс Дж. М. Общая теория занятости, процента и денег. - М.: Гелиос АРВ, </w:t>
      </w:r>
      <w:smartTag w:uri="urn:schemas-microsoft-com:office:smarttags" w:element="metricconverter">
        <w:smartTagPr>
          <w:attr w:name="ProductID" w:val="1999 г"/>
        </w:smartTagPr>
        <w:r w:rsidRPr="001B2E56">
          <w:rPr>
            <w:rFonts w:eastAsia="PetersburgC"/>
            <w:sz w:val="28"/>
            <w:szCs w:val="28"/>
          </w:rPr>
          <w:t>1999 г</w:t>
        </w:r>
      </w:smartTag>
      <w:r w:rsidRPr="001B2E56">
        <w:rPr>
          <w:rFonts w:eastAsia="PetersburgC"/>
          <w:sz w:val="28"/>
          <w:szCs w:val="28"/>
        </w:rPr>
        <w:t xml:space="preserve">., с. 11. </w:t>
      </w:r>
    </w:p>
    <w:p w:rsidR="001B2E56" w:rsidRPr="001B2E56" w:rsidRDefault="001B2E56" w:rsidP="001B2E56">
      <w:pPr>
        <w:pStyle w:val="ae"/>
        <w:numPr>
          <w:ilvl w:val="0"/>
          <w:numId w:val="43"/>
        </w:numPr>
        <w:ind w:left="0" w:firstLine="0"/>
        <w:rPr>
          <w:sz w:val="28"/>
          <w:szCs w:val="28"/>
        </w:rPr>
      </w:pPr>
      <w:r w:rsidRPr="001B2E56">
        <w:rPr>
          <w:sz w:val="28"/>
          <w:szCs w:val="28"/>
        </w:rPr>
        <w:t xml:space="preserve">Кирдина С. Г.  Институциональные модели финансирования реального сектора //Журнал Новой экономической ассоциации, 2013, № 2 (18),  с. 129-157. </w:t>
      </w:r>
    </w:p>
    <w:p w:rsidR="001B2E56" w:rsidRPr="001B2E56" w:rsidRDefault="001B2E56" w:rsidP="001B2E56">
      <w:pPr>
        <w:pStyle w:val="ae"/>
        <w:numPr>
          <w:ilvl w:val="0"/>
          <w:numId w:val="43"/>
        </w:numPr>
        <w:ind w:left="0" w:firstLine="0"/>
        <w:rPr>
          <w:sz w:val="28"/>
          <w:szCs w:val="28"/>
        </w:rPr>
      </w:pPr>
      <w:r w:rsidRPr="001B2E56">
        <w:rPr>
          <w:color w:val="000000"/>
          <w:sz w:val="28"/>
          <w:szCs w:val="28"/>
        </w:rPr>
        <w:t>Кирдина С.Г. Институционал</w:t>
      </w:r>
      <w:r w:rsidRPr="001B2E56">
        <w:rPr>
          <w:color w:val="000000"/>
          <w:sz w:val="28"/>
          <w:szCs w:val="28"/>
        </w:rPr>
        <w:t>ь</w:t>
      </w:r>
      <w:r w:rsidRPr="001B2E56">
        <w:rPr>
          <w:color w:val="000000"/>
          <w:sz w:val="28"/>
          <w:szCs w:val="28"/>
        </w:rPr>
        <w:t>ные изменения и принцип Кюри. // Экономическая наука современной России, 2010, № 4. С. 28-62.</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Кирдина С.Г. Институциональные матрицы и развитие России / С.Г. Кирдина. - М.: ТЕИС, 2008. - 213 с.</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bCs/>
          <w:sz w:val="28"/>
          <w:szCs w:val="28"/>
        </w:rPr>
        <w:t>Кирдина, С.Г. Х- и Y-экономики: институционал</w:t>
      </w:r>
      <w:r w:rsidRPr="001B2E56">
        <w:rPr>
          <w:rFonts w:ascii="Times New Roman" w:hAnsi="Times New Roman"/>
          <w:bCs/>
          <w:sz w:val="28"/>
          <w:szCs w:val="28"/>
        </w:rPr>
        <w:t>ь</w:t>
      </w:r>
      <w:r w:rsidRPr="001B2E56">
        <w:rPr>
          <w:rFonts w:ascii="Times New Roman" w:hAnsi="Times New Roman"/>
          <w:bCs/>
          <w:sz w:val="28"/>
          <w:szCs w:val="28"/>
        </w:rPr>
        <w:t xml:space="preserve">ный анализ. М.: Наука. 2004;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bCs/>
          <w:sz w:val="28"/>
          <w:szCs w:val="28"/>
        </w:rPr>
        <w:t>Кирдина, С.Г. Модели экономики в теории инстит</w:t>
      </w:r>
      <w:r w:rsidRPr="001B2E56">
        <w:rPr>
          <w:rFonts w:ascii="Times New Roman" w:hAnsi="Times New Roman"/>
          <w:bCs/>
          <w:sz w:val="28"/>
          <w:szCs w:val="28"/>
        </w:rPr>
        <w:t>у</w:t>
      </w:r>
      <w:r w:rsidRPr="001B2E56">
        <w:rPr>
          <w:rFonts w:ascii="Times New Roman" w:hAnsi="Times New Roman"/>
          <w:bCs/>
          <w:sz w:val="28"/>
          <w:szCs w:val="28"/>
        </w:rPr>
        <w:t xml:space="preserve">циональных матриц //Экономическая наука современной России. № 2(37), 2007;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bCs/>
          <w:sz w:val="28"/>
          <w:szCs w:val="28"/>
        </w:rPr>
        <w:t>Кирдина, С.Г. Институциональная самоорганизация экономики: теория и модел</w:t>
      </w:r>
      <w:r w:rsidRPr="001B2E56">
        <w:rPr>
          <w:rFonts w:ascii="Times New Roman" w:hAnsi="Times New Roman"/>
          <w:bCs/>
          <w:sz w:val="28"/>
          <w:szCs w:val="28"/>
        </w:rPr>
        <w:t>и</w:t>
      </w:r>
      <w:r w:rsidRPr="001B2E56">
        <w:rPr>
          <w:rFonts w:ascii="Times New Roman" w:hAnsi="Times New Roman"/>
          <w:bCs/>
          <w:sz w:val="28"/>
          <w:szCs w:val="28"/>
        </w:rPr>
        <w:t xml:space="preserve">рование (научный доклад). М: Институт экономики РАН. 2008;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bCs/>
          <w:sz w:val="28"/>
          <w:szCs w:val="28"/>
        </w:rPr>
        <w:t xml:space="preserve">Кирдина, С.Г. О своевременности современной экономической теории //Вопросы экономики, 2010, № 6;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bCs/>
          <w:sz w:val="28"/>
          <w:szCs w:val="28"/>
        </w:rPr>
        <w:t>Кирдина, С.Г. Современные теоретические модели экономики //Экономическая психология: методология, тенденции, решения /Под ред.</w:t>
      </w:r>
      <w:r w:rsidRPr="001B2E56">
        <w:rPr>
          <w:rFonts w:ascii="Times New Roman" w:hAnsi="Times New Roman"/>
          <w:color w:val="000000"/>
          <w:sz w:val="28"/>
          <w:szCs w:val="28"/>
        </w:rPr>
        <w:t xml:space="preserve"> Н.И.Гвоздевой, А.Н. Неверова. - Саратов: ИЦ "Наука", 2010;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iCs/>
          <w:color w:val="000000"/>
          <w:sz w:val="28"/>
          <w:szCs w:val="28"/>
        </w:rPr>
        <w:t>Кирдина С.Г.</w:t>
      </w:r>
      <w:r w:rsidRPr="001B2E56">
        <w:rPr>
          <w:rFonts w:ascii="Times New Roman" w:hAnsi="Times New Roman"/>
          <w:color w:val="000000"/>
          <w:sz w:val="28"/>
          <w:szCs w:val="28"/>
        </w:rPr>
        <w:t xml:space="preserve"> Экономическая эволюция как институциональная самоорганизация // Эволюционная те</w:t>
      </w:r>
      <w:r w:rsidRPr="001B2E56">
        <w:rPr>
          <w:rFonts w:ascii="Times New Roman" w:hAnsi="Times New Roman"/>
          <w:color w:val="000000"/>
          <w:sz w:val="28"/>
          <w:szCs w:val="28"/>
        </w:rPr>
        <w:t>о</w:t>
      </w:r>
      <w:r w:rsidRPr="001B2E56">
        <w:rPr>
          <w:rFonts w:ascii="Times New Roman" w:hAnsi="Times New Roman"/>
          <w:color w:val="000000"/>
          <w:sz w:val="28"/>
          <w:szCs w:val="28"/>
        </w:rPr>
        <w:t xml:space="preserve">рия: инновации и экономические изменения (VI Международный симпозиум по эволюционной экономике, г. Пущино, 23-24 сентября </w:t>
      </w:r>
      <w:smartTag w:uri="urn:schemas-microsoft-com:office:smarttags" w:element="metricconverter">
        <w:smartTagPr>
          <w:attr w:name="ProductID" w:val="2005 г"/>
        </w:smartTagPr>
        <w:r w:rsidRPr="001B2E56">
          <w:rPr>
            <w:rFonts w:ascii="Times New Roman" w:hAnsi="Times New Roman"/>
            <w:color w:val="000000"/>
            <w:sz w:val="28"/>
            <w:szCs w:val="28"/>
          </w:rPr>
          <w:t>2005 г</w:t>
        </w:r>
      </w:smartTag>
      <w:r w:rsidRPr="001B2E56">
        <w:rPr>
          <w:rFonts w:ascii="Times New Roman" w:hAnsi="Times New Roman"/>
          <w:color w:val="000000"/>
          <w:sz w:val="28"/>
          <w:szCs w:val="28"/>
        </w:rPr>
        <w:t>.) М.: Институт экон</w:t>
      </w:r>
      <w:r w:rsidRPr="001B2E56">
        <w:rPr>
          <w:rFonts w:ascii="Times New Roman" w:hAnsi="Times New Roman"/>
          <w:color w:val="000000"/>
          <w:sz w:val="28"/>
          <w:szCs w:val="28"/>
        </w:rPr>
        <w:t>о</w:t>
      </w:r>
      <w:r w:rsidRPr="001B2E56">
        <w:rPr>
          <w:rFonts w:ascii="Times New Roman" w:hAnsi="Times New Roman"/>
          <w:color w:val="000000"/>
          <w:sz w:val="28"/>
          <w:szCs w:val="28"/>
        </w:rPr>
        <w:t xml:space="preserve">мики РАН, 2005;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iCs/>
          <w:color w:val="000000"/>
          <w:sz w:val="28"/>
          <w:szCs w:val="28"/>
        </w:rPr>
        <w:t xml:space="preserve">Кирдина, С.Г., Малков, С.Ю. </w:t>
      </w:r>
      <w:r w:rsidRPr="001B2E56">
        <w:rPr>
          <w:rFonts w:ascii="Times New Roman" w:hAnsi="Times New Roman"/>
          <w:color w:val="000000"/>
          <w:sz w:val="28"/>
          <w:szCs w:val="28"/>
        </w:rPr>
        <w:t>Моделирование самоорганизации экономики отраслей с повышающимися и понижающимися предельными издержками» //"Эволюционная теория, теория самово</w:t>
      </w:r>
      <w:r w:rsidRPr="001B2E56">
        <w:rPr>
          <w:rFonts w:ascii="Times New Roman" w:hAnsi="Times New Roman"/>
          <w:color w:val="000000"/>
          <w:sz w:val="28"/>
          <w:szCs w:val="28"/>
        </w:rPr>
        <w:t>с</w:t>
      </w:r>
      <w:r w:rsidRPr="001B2E56">
        <w:rPr>
          <w:rFonts w:ascii="Times New Roman" w:hAnsi="Times New Roman"/>
          <w:color w:val="000000"/>
          <w:sz w:val="28"/>
          <w:szCs w:val="28"/>
        </w:rPr>
        <w:t>производства и экономическое развитие". Материалы 7-го международного симпозиума по эволюционной экон</w:t>
      </w:r>
      <w:r w:rsidRPr="001B2E56">
        <w:rPr>
          <w:rFonts w:ascii="Times New Roman" w:hAnsi="Times New Roman"/>
          <w:color w:val="000000"/>
          <w:sz w:val="28"/>
          <w:szCs w:val="28"/>
        </w:rPr>
        <w:t>о</w:t>
      </w:r>
      <w:r w:rsidRPr="001B2E56">
        <w:rPr>
          <w:rFonts w:ascii="Times New Roman" w:hAnsi="Times New Roman"/>
          <w:color w:val="000000"/>
          <w:sz w:val="28"/>
          <w:szCs w:val="28"/>
        </w:rPr>
        <w:t xml:space="preserve">мике, 14-15 сентября </w:t>
      </w:r>
      <w:smartTag w:uri="urn:schemas-microsoft-com:office:smarttags" w:element="metricconverter">
        <w:smartTagPr>
          <w:attr w:name="ProductID" w:val="2007, г"/>
        </w:smartTagPr>
        <w:r w:rsidRPr="001B2E56">
          <w:rPr>
            <w:rFonts w:ascii="Times New Roman" w:hAnsi="Times New Roman"/>
            <w:color w:val="000000"/>
            <w:sz w:val="28"/>
            <w:szCs w:val="28"/>
          </w:rPr>
          <w:t>2007, г</w:t>
        </w:r>
      </w:smartTag>
      <w:r w:rsidRPr="001B2E56">
        <w:rPr>
          <w:rFonts w:ascii="Times New Roman" w:hAnsi="Times New Roman"/>
          <w:color w:val="000000"/>
          <w:sz w:val="28"/>
          <w:szCs w:val="28"/>
        </w:rPr>
        <w:t xml:space="preserve">. Пущино, Московская область. М.: Институт экономики РАН. 2008;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iCs/>
          <w:color w:val="000000"/>
          <w:sz w:val="28"/>
          <w:szCs w:val="28"/>
        </w:rPr>
        <w:t xml:space="preserve">Кирдина, С.Г., Малков, С.Ю. </w:t>
      </w:r>
      <w:r w:rsidRPr="001B2E56">
        <w:rPr>
          <w:rFonts w:ascii="Times New Roman" w:hAnsi="Times New Roman"/>
          <w:color w:val="000000"/>
          <w:sz w:val="28"/>
          <w:szCs w:val="28"/>
        </w:rPr>
        <w:t>Два механизма самоорганизации экономики: модельная и эмпирическая верификация, Н</w:t>
      </w:r>
      <w:r w:rsidRPr="001B2E56">
        <w:rPr>
          <w:rFonts w:ascii="Times New Roman" w:hAnsi="Times New Roman"/>
          <w:color w:val="000000"/>
          <w:sz w:val="28"/>
          <w:szCs w:val="28"/>
        </w:rPr>
        <w:t>а</w:t>
      </w:r>
      <w:r w:rsidRPr="001B2E56">
        <w:rPr>
          <w:rFonts w:ascii="Times New Roman" w:hAnsi="Times New Roman"/>
          <w:color w:val="000000"/>
          <w:sz w:val="28"/>
          <w:szCs w:val="28"/>
        </w:rPr>
        <w:t>учный доклад. М.: Институт экономики РАН. 2010.</w:t>
      </w:r>
      <w:r w:rsidRPr="001B2E56">
        <w:rPr>
          <w:rFonts w:ascii="Times New Roman" w:hAnsi="Times New Roman"/>
          <w:sz w:val="28"/>
          <w:szCs w:val="28"/>
        </w:rPr>
        <w:t xml:space="preserve"> </w:t>
      </w:r>
    </w:p>
    <w:p w:rsidR="001B2E56" w:rsidRPr="001B2E56" w:rsidRDefault="001B2E56" w:rsidP="001B2E56">
      <w:pPr>
        <w:pStyle w:val="a4"/>
        <w:numPr>
          <w:ilvl w:val="0"/>
          <w:numId w:val="43"/>
        </w:numPr>
        <w:ind w:left="0" w:firstLine="0"/>
        <w:jc w:val="both"/>
        <w:rPr>
          <w:sz w:val="28"/>
          <w:szCs w:val="28"/>
        </w:rPr>
      </w:pPr>
      <w:r w:rsidRPr="001B2E56">
        <w:rPr>
          <w:sz w:val="28"/>
          <w:szCs w:val="28"/>
        </w:rPr>
        <w:t>Клейнер Г. Новая экономическая теория. Экономика должна быть гармоничной. Экономика и жизнь. 2008. № 19</w:t>
      </w:r>
    </w:p>
    <w:p w:rsidR="001B2E56" w:rsidRPr="001B2E56" w:rsidRDefault="001B2E56" w:rsidP="001B2E56">
      <w:pPr>
        <w:pStyle w:val="a4"/>
        <w:numPr>
          <w:ilvl w:val="0"/>
          <w:numId w:val="43"/>
        </w:numPr>
        <w:ind w:left="0" w:firstLine="0"/>
        <w:jc w:val="both"/>
        <w:rPr>
          <w:sz w:val="28"/>
          <w:szCs w:val="28"/>
        </w:rPr>
      </w:pPr>
      <w:r w:rsidRPr="001B2E56">
        <w:rPr>
          <w:sz w:val="28"/>
          <w:szCs w:val="28"/>
        </w:rPr>
        <w:t>Князева Е.Н.  "Мыслить синергетически значит мыслить диалектически" Актуальные вопросы диалектики (историко-философские аспекты). - М.: Кафедра философии РАН, 2000.С.113-117.</w:t>
      </w:r>
    </w:p>
    <w:p w:rsidR="001B2E56" w:rsidRPr="001B2E56" w:rsidRDefault="001B2E56" w:rsidP="001B2E56">
      <w:pPr>
        <w:pStyle w:val="a4"/>
        <w:numPr>
          <w:ilvl w:val="0"/>
          <w:numId w:val="43"/>
        </w:numPr>
        <w:ind w:left="0" w:firstLine="0"/>
        <w:jc w:val="both"/>
        <w:rPr>
          <w:sz w:val="28"/>
          <w:szCs w:val="28"/>
        </w:rPr>
      </w:pPr>
      <w:r w:rsidRPr="001B2E56">
        <w:rPr>
          <w:sz w:val="28"/>
          <w:szCs w:val="28"/>
        </w:rPr>
        <w:t>Князева Е.Н. Курдюмов С.П. Эволюция вселенной с точки зрения синергетики/ http://www.spkurdyumov.narod.ru</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Князева Е.Н. Одиссея научного разума. Синергетическое видение научного прогресса. М., 1995. /c. 266/</w:t>
      </w:r>
    </w:p>
    <w:p w:rsidR="001B2E56" w:rsidRPr="001B2E56" w:rsidRDefault="001B2E56" w:rsidP="001B2E56">
      <w:pPr>
        <w:pStyle w:val="Default"/>
        <w:numPr>
          <w:ilvl w:val="0"/>
          <w:numId w:val="43"/>
        </w:numPr>
        <w:ind w:left="0" w:firstLine="0"/>
        <w:jc w:val="both"/>
        <w:rPr>
          <w:color w:val="auto"/>
          <w:sz w:val="28"/>
          <w:szCs w:val="28"/>
        </w:rPr>
      </w:pPr>
      <w:r w:rsidRPr="001B2E56">
        <w:rPr>
          <w:iCs/>
          <w:color w:val="auto"/>
          <w:sz w:val="28"/>
          <w:szCs w:val="28"/>
        </w:rPr>
        <w:t xml:space="preserve">Князева Е.Н., Курдюмов С.П. </w:t>
      </w:r>
      <w:r w:rsidRPr="001B2E56">
        <w:rPr>
          <w:color w:val="auto"/>
          <w:sz w:val="28"/>
          <w:szCs w:val="28"/>
        </w:rPr>
        <w:t xml:space="preserve">Законы эволюции и самоорганизация сложных систем. М.: КомКнига, 2005. </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Князева Е.Н., Курдюмов С.П. Коэволюция сложных социальных структур: баланс доли самоорганизации и хаоса. Институт философии РАН и Институт прикладной математики им. М.В. Келдыша РАН, Москва, Россия. 2010.</w:t>
      </w:r>
    </w:p>
    <w:p w:rsidR="001B2E56" w:rsidRPr="001B2E56" w:rsidRDefault="001B2E56" w:rsidP="001B2E56">
      <w:pPr>
        <w:pStyle w:val="a4"/>
        <w:numPr>
          <w:ilvl w:val="0"/>
          <w:numId w:val="43"/>
        </w:numPr>
        <w:ind w:left="0" w:firstLine="0"/>
        <w:jc w:val="both"/>
        <w:rPr>
          <w:sz w:val="28"/>
          <w:szCs w:val="28"/>
        </w:rPr>
      </w:pPr>
      <w:r w:rsidRPr="001B2E56">
        <w:rPr>
          <w:sz w:val="28"/>
          <w:szCs w:val="28"/>
        </w:rPr>
        <w:t>Князева, Е.Н., Курдюмов,  С.П. Основания синергетики. СПб.  Алетейя, 2002 .</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Кобринский Е.Н. Основы экономической синергетики. – М.: Экономика. 1969. – 112с.</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Кобринский Н.Е. Экономическая кибернетика [Текст] / Н.Е. Кобринский, Е.З. Майминас, А.Д. Смирнов. - М.: Экономика, 2008. - 408 с.</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Коган А.М., Макрорегулирование высокоразвитого рынка: «невидимая рука», конкуренция, потребности системы, - М.: Маркет ДС, 2006.</w:t>
      </w:r>
    </w:p>
    <w:p w:rsidR="001B2E56" w:rsidRPr="001B2E56" w:rsidRDefault="001B2E56" w:rsidP="001B2E56">
      <w:pPr>
        <w:numPr>
          <w:ilvl w:val="0"/>
          <w:numId w:val="43"/>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1B2E56">
        <w:rPr>
          <w:rFonts w:ascii="Times New Roman" w:hAnsi="Times New Roman"/>
          <w:sz w:val="28"/>
          <w:szCs w:val="28"/>
        </w:rPr>
        <w:t xml:space="preserve">Колесников В.И. Банковское дело. / под ред. Колесникова В.И. - М.: Финансы и статистика, 2000. - 480 с. </w:t>
      </w:r>
    </w:p>
    <w:p w:rsidR="001B2E56" w:rsidRPr="001B2E56" w:rsidRDefault="001B2E56" w:rsidP="001B2E56">
      <w:pPr>
        <w:pStyle w:val="a4"/>
        <w:numPr>
          <w:ilvl w:val="0"/>
          <w:numId w:val="43"/>
        </w:numPr>
        <w:tabs>
          <w:tab w:val="left" w:pos="1080"/>
          <w:tab w:val="left" w:pos="2310"/>
        </w:tabs>
        <w:ind w:left="0" w:firstLine="0"/>
        <w:jc w:val="both"/>
        <w:rPr>
          <w:iCs/>
          <w:sz w:val="28"/>
          <w:szCs w:val="28"/>
        </w:rPr>
      </w:pPr>
      <w:r w:rsidRPr="001B2E56">
        <w:rPr>
          <w:iCs/>
          <w:sz w:val="28"/>
          <w:szCs w:val="28"/>
        </w:rPr>
        <w:t xml:space="preserve">Комашинский В.И., Смирнов Д.А. Нейронные сети и их применение в системах управления и связи. – М.: Горячая линия – Телеком, 2003. – 94 с.  Круглов В.В., Борисов В.В. Искусственные нейронные сети. Теория и практика. – 2-е изд., стереотип. – М.: Горячая линия – Телеком, 2002. – 382 с.: ил. </w:t>
      </w:r>
    </w:p>
    <w:p w:rsidR="001B2E56" w:rsidRPr="001B2E56" w:rsidRDefault="001B2E56" w:rsidP="001B2E56">
      <w:pPr>
        <w:pStyle w:val="a4"/>
        <w:numPr>
          <w:ilvl w:val="0"/>
          <w:numId w:val="43"/>
        </w:numPr>
        <w:ind w:left="0" w:firstLine="0"/>
        <w:jc w:val="both"/>
        <w:rPr>
          <w:sz w:val="28"/>
          <w:szCs w:val="28"/>
        </w:rPr>
      </w:pPr>
      <w:r w:rsidRPr="001B2E56">
        <w:rPr>
          <w:sz w:val="28"/>
          <w:szCs w:val="28"/>
        </w:rPr>
        <w:t>Кондратов, Д. Евросоюз: денежно-кредитная политика и мировой финансовый кризис / Д. Кондратов // Соврем. Европа. – 2010. – № 1. – С. 81–97. </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iCs/>
          <w:sz w:val="28"/>
          <w:szCs w:val="28"/>
        </w:rPr>
        <w:t xml:space="preserve">Кондратов, Д.И. </w:t>
      </w:r>
      <w:r w:rsidRPr="001B2E56">
        <w:rPr>
          <w:sz w:val="28"/>
          <w:szCs w:val="28"/>
        </w:rPr>
        <w:t>Таргетирование в денежно-кредитной политике Евросоюза: эволюция и результативность : дис... к. э. н. – М., 2010. – 203 с.</w:t>
      </w:r>
    </w:p>
    <w:p w:rsidR="001B2E56" w:rsidRPr="001B2E56" w:rsidRDefault="001B2E56" w:rsidP="001B2E56">
      <w:pPr>
        <w:pStyle w:val="a4"/>
        <w:numPr>
          <w:ilvl w:val="0"/>
          <w:numId w:val="43"/>
        </w:numPr>
        <w:autoSpaceDE w:val="0"/>
        <w:autoSpaceDN w:val="0"/>
        <w:adjustRightInd w:val="0"/>
        <w:ind w:left="0" w:firstLine="0"/>
        <w:jc w:val="both"/>
        <w:rPr>
          <w:rFonts w:eastAsia="TimesNewRomanPSMT"/>
          <w:sz w:val="28"/>
          <w:szCs w:val="28"/>
          <w:lang w:eastAsia="en-US"/>
        </w:rPr>
      </w:pPr>
      <w:r w:rsidRPr="001B2E56">
        <w:rPr>
          <w:rFonts w:eastAsia="TimesNewRomanPSMT"/>
          <w:sz w:val="28"/>
          <w:szCs w:val="28"/>
        </w:rPr>
        <w:t>Кондратьев Н.Д. Проблемы экономической динамики: Ред. коллегия: Л.И.Абалкин и др. – М.: Экономика, 1989. – С. 58.</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Кононов Д.А., Кульба В.В., Шубин А.Н. Информационное управление: принципы моделирования и области использования //Труды ИПУ РАН.Т.ХХШ. – М.: ИПУ РАН. 2004. С.5 ‒ 29.</w:t>
      </w:r>
    </w:p>
    <w:p w:rsidR="001B2E56" w:rsidRPr="001B2E56" w:rsidRDefault="001B2E56" w:rsidP="001B2E56">
      <w:pPr>
        <w:pStyle w:val="a4"/>
        <w:numPr>
          <w:ilvl w:val="0"/>
          <w:numId w:val="43"/>
        </w:numPr>
        <w:ind w:left="0" w:firstLine="0"/>
        <w:jc w:val="both"/>
        <w:rPr>
          <w:sz w:val="28"/>
          <w:szCs w:val="28"/>
        </w:rPr>
      </w:pPr>
      <w:r w:rsidRPr="001B2E56">
        <w:rPr>
          <w:sz w:val="28"/>
          <w:szCs w:val="28"/>
        </w:rPr>
        <w:t xml:space="preserve"> Косов Ю.В. "Генезис концепции устойчивого развития" «Экология и образование», 1-2/2002</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Коуз Р. Нобелевская лекция // Природа фирмы / Под ред. О. И. Уильямсона, С. Дж. Уинтера. М., 2003.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 Коуз Р. Фирма, рынок, закон /Телекс (Нью-Йорк), 1990</w:t>
      </w:r>
    </w:p>
    <w:p w:rsidR="001B2E56" w:rsidRPr="001B2E56" w:rsidRDefault="001B2E56" w:rsidP="001B2E56">
      <w:pPr>
        <w:pStyle w:val="afd"/>
        <w:numPr>
          <w:ilvl w:val="0"/>
          <w:numId w:val="43"/>
        </w:numPr>
        <w:tabs>
          <w:tab w:val="clear" w:pos="4677"/>
          <w:tab w:val="clear" w:pos="9355"/>
          <w:tab w:val="left" w:pos="510"/>
          <w:tab w:val="center" w:pos="4819"/>
          <w:tab w:val="right" w:pos="9639"/>
        </w:tabs>
        <w:ind w:left="0" w:firstLine="0"/>
        <w:jc w:val="both"/>
        <w:rPr>
          <w:sz w:val="28"/>
          <w:szCs w:val="28"/>
        </w:rPr>
      </w:pPr>
      <w:r w:rsidRPr="001B2E56">
        <w:rPr>
          <w:sz w:val="28"/>
          <w:szCs w:val="28"/>
        </w:rPr>
        <w:t>Кочубей Н.В. Управление в эпоху постнеклассики. Материалы конференции «Стратегии динамического развития России: единство самоорганизации и управления. М.: Из-во «Проспект». 2004. С.344-345.</w:t>
      </w:r>
    </w:p>
    <w:p w:rsidR="001B2E56" w:rsidRPr="001B2E56" w:rsidRDefault="001B2E56" w:rsidP="001B2E56">
      <w:pPr>
        <w:numPr>
          <w:ilvl w:val="0"/>
          <w:numId w:val="43"/>
        </w:numPr>
        <w:spacing w:after="0" w:line="240" w:lineRule="auto"/>
        <w:ind w:left="0" w:firstLine="0"/>
        <w:jc w:val="both"/>
        <w:rPr>
          <w:rFonts w:ascii="Times New Roman" w:hAnsi="Times New Roman"/>
          <w:color w:val="000000"/>
          <w:sz w:val="28"/>
          <w:szCs w:val="28"/>
        </w:rPr>
      </w:pPr>
      <w:r w:rsidRPr="001B2E56">
        <w:rPr>
          <w:rFonts w:ascii="Times New Roman" w:hAnsi="Times New Roman"/>
          <w:color w:val="000000"/>
          <w:sz w:val="28"/>
          <w:szCs w:val="28"/>
        </w:rPr>
        <w:t>Кравченко, Н.С. 1998. Принцип Кюри как регулирующий механизм эволюции в бифуркационных процессах (на примере геологических систем). // Филос</w:t>
      </w:r>
      <w:r w:rsidRPr="001B2E56">
        <w:rPr>
          <w:rFonts w:ascii="Times New Roman" w:hAnsi="Times New Roman"/>
          <w:color w:val="000000"/>
          <w:sz w:val="28"/>
          <w:szCs w:val="28"/>
        </w:rPr>
        <w:t>о</w:t>
      </w:r>
      <w:r w:rsidRPr="001B2E56">
        <w:rPr>
          <w:rFonts w:ascii="Times New Roman" w:hAnsi="Times New Roman"/>
          <w:color w:val="000000"/>
          <w:sz w:val="28"/>
          <w:szCs w:val="28"/>
        </w:rPr>
        <w:t>фия науки. № 1(4).</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 Красникова Е.В. Теория переходной экономики. Макроэкономика / ТЕИС, 1998</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iCs/>
          <w:sz w:val="28"/>
          <w:szCs w:val="28"/>
        </w:rPr>
        <w:t xml:space="preserve">Кругликова,  Е. Ю. </w:t>
      </w:r>
      <w:r w:rsidRPr="001B2E56">
        <w:rPr>
          <w:sz w:val="28"/>
          <w:szCs w:val="28"/>
        </w:rPr>
        <w:t>Некоторые аспекты кредитно-денежной политики Европейского центрального банка // Власть. – 2007. – № 2. – С. 80–83</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Кузнецов Б.Л. Введение в экономическую синергетику. – Набережные Челны: Из-во КамПИ. 1999. – 326с.</w:t>
      </w:r>
    </w:p>
    <w:p w:rsidR="001B2E56" w:rsidRPr="001B2E56" w:rsidRDefault="001B2E56" w:rsidP="001B2E56">
      <w:pPr>
        <w:pStyle w:val="ae"/>
        <w:numPr>
          <w:ilvl w:val="0"/>
          <w:numId w:val="43"/>
        </w:numPr>
        <w:ind w:left="0" w:firstLine="0"/>
        <w:rPr>
          <w:sz w:val="28"/>
          <w:szCs w:val="28"/>
        </w:rPr>
      </w:pPr>
      <w:r w:rsidRPr="001B2E56">
        <w:rPr>
          <w:sz w:val="28"/>
          <w:szCs w:val="28"/>
        </w:rPr>
        <w:t>Кузнецов Б.Л. Материалы Международной конференции "ПУТЬ В БУДУЩЕЕ – НАУКА, ГЛОБАЛЬНЫЕ ПРОБЛЕМЫ, МЕЧТЫ И НАДЕЖДЫ" 26–28 ноября, 2007 Институт прикладной математики им. М.В. Келдыша РАН, Москва; Москалев И.Е. Методология и методика государственного управления инновационными социальными процессами.// Инноватика государственного управления: прорыв в будущее. Материалы Международной научно-практической конференции / под общей ред.В.Л. Романова. – М.: Проспект, 2006. с. 220-235</w:t>
      </w:r>
    </w:p>
    <w:p w:rsidR="001B2E56" w:rsidRPr="001B2E56" w:rsidRDefault="001B2E56" w:rsidP="001B2E56">
      <w:pPr>
        <w:pStyle w:val="a4"/>
        <w:numPr>
          <w:ilvl w:val="0"/>
          <w:numId w:val="43"/>
        </w:numPr>
        <w:tabs>
          <w:tab w:val="left" w:pos="1080"/>
          <w:tab w:val="left" w:pos="2310"/>
        </w:tabs>
        <w:ind w:left="0" w:firstLine="0"/>
        <w:jc w:val="both"/>
        <w:rPr>
          <w:iCs/>
          <w:sz w:val="28"/>
          <w:szCs w:val="28"/>
        </w:rPr>
      </w:pPr>
      <w:r w:rsidRPr="001B2E56">
        <w:rPr>
          <w:iCs/>
          <w:sz w:val="28"/>
          <w:szCs w:val="28"/>
        </w:rPr>
        <w:t xml:space="preserve">Кузнецов Б.Л. Синергетический менеджмент в машиностроении: Учебное пособие. – Набережные Челны: Издательство Камского государственного политехнического института, 2003. 400 с. </w:t>
      </w:r>
    </w:p>
    <w:p w:rsidR="001B2E56" w:rsidRPr="001B2E56" w:rsidRDefault="001B2E56" w:rsidP="001B2E56">
      <w:pPr>
        <w:pStyle w:val="a4"/>
        <w:numPr>
          <w:ilvl w:val="0"/>
          <w:numId w:val="43"/>
        </w:numPr>
        <w:ind w:left="0" w:firstLine="0"/>
        <w:jc w:val="both"/>
        <w:rPr>
          <w:sz w:val="28"/>
          <w:szCs w:val="28"/>
        </w:rPr>
      </w:pPr>
      <w:r w:rsidRPr="001B2E56">
        <w:rPr>
          <w:sz w:val="28"/>
          <w:szCs w:val="28"/>
        </w:rPr>
        <w:t>Кузнецов, Б.Л. Гипотеза синергетического рынка в свете феноменологической теории фазовых переходов Л. Ландау //Вопросы экономики, 2005, №8.</w:t>
      </w:r>
    </w:p>
    <w:p w:rsidR="001B2E56" w:rsidRPr="001B2E56" w:rsidRDefault="001B2E56" w:rsidP="001B2E56">
      <w:pPr>
        <w:pStyle w:val="a4"/>
        <w:numPr>
          <w:ilvl w:val="0"/>
          <w:numId w:val="43"/>
        </w:numPr>
        <w:ind w:left="0" w:firstLine="0"/>
        <w:jc w:val="both"/>
        <w:rPr>
          <w:sz w:val="28"/>
          <w:szCs w:val="28"/>
        </w:rPr>
      </w:pPr>
      <w:r w:rsidRPr="001B2E56">
        <w:rPr>
          <w:sz w:val="28"/>
          <w:szCs w:val="28"/>
        </w:rPr>
        <w:t xml:space="preserve">Кузнецов, Б.Л. Рынок как синергетическая система // </w:t>
      </w:r>
      <w:r w:rsidRPr="001B2E56">
        <w:rPr>
          <w:sz w:val="28"/>
          <w:szCs w:val="28"/>
          <w:lang w:val="en-US"/>
        </w:rPr>
        <w:t>http</w:t>
      </w:r>
      <w:r w:rsidRPr="001B2E56">
        <w:rPr>
          <w:sz w:val="28"/>
          <w:szCs w:val="28"/>
        </w:rPr>
        <w:t xml:space="preserve"> //</w:t>
      </w:r>
      <w:r w:rsidRPr="001B2E56">
        <w:rPr>
          <w:sz w:val="28"/>
          <w:szCs w:val="28"/>
          <w:lang w:val="en-US"/>
        </w:rPr>
        <w:t>spkurdyumov</w:t>
      </w:r>
      <w:r w:rsidRPr="001B2E56">
        <w:rPr>
          <w:sz w:val="28"/>
          <w:szCs w:val="28"/>
        </w:rPr>
        <w:t>.</w:t>
      </w:r>
      <w:r w:rsidRPr="001B2E56">
        <w:rPr>
          <w:sz w:val="28"/>
          <w:szCs w:val="28"/>
          <w:lang w:val="en-US"/>
        </w:rPr>
        <w:t>nfrod</w:t>
      </w:r>
      <w:r w:rsidRPr="001B2E56">
        <w:rPr>
          <w:sz w:val="28"/>
          <w:szCs w:val="28"/>
        </w:rPr>
        <w:t>.</w:t>
      </w:r>
      <w:r w:rsidRPr="001B2E56">
        <w:rPr>
          <w:sz w:val="28"/>
          <w:szCs w:val="28"/>
          <w:lang w:val="en-US"/>
        </w:rPr>
        <w:t>ru</w:t>
      </w:r>
      <w:r w:rsidRPr="001B2E56">
        <w:rPr>
          <w:sz w:val="28"/>
          <w:szCs w:val="28"/>
        </w:rPr>
        <w:t>/</w:t>
      </w:r>
      <w:r w:rsidRPr="001B2E56">
        <w:rPr>
          <w:sz w:val="28"/>
          <w:szCs w:val="28"/>
          <w:lang w:val="en-US"/>
        </w:rPr>
        <w:t>kuznetsov</w:t>
      </w:r>
      <w:r w:rsidRPr="001B2E56">
        <w:rPr>
          <w:sz w:val="28"/>
          <w:szCs w:val="28"/>
        </w:rPr>
        <w:t>51.</w:t>
      </w:r>
      <w:r w:rsidRPr="001B2E56">
        <w:rPr>
          <w:sz w:val="28"/>
          <w:szCs w:val="28"/>
          <w:lang w:val="en-US"/>
        </w:rPr>
        <w:t>htm</w:t>
      </w:r>
      <w:r w:rsidRPr="001B2E56">
        <w:rPr>
          <w:sz w:val="28"/>
          <w:szCs w:val="28"/>
        </w:rPr>
        <w:t>. Режим доступа:  04.05.2012</w:t>
      </w:r>
      <w:r w:rsidRPr="001B2E56">
        <w:rPr>
          <w:bCs/>
          <w:sz w:val="28"/>
          <w:szCs w:val="28"/>
          <w:lang w:val="en-US"/>
        </w:rPr>
        <w:t> </w:t>
      </w:r>
    </w:p>
    <w:p w:rsidR="001B2E56" w:rsidRPr="001B2E56" w:rsidRDefault="001B2E56" w:rsidP="001B2E56">
      <w:pPr>
        <w:pStyle w:val="a4"/>
        <w:numPr>
          <w:ilvl w:val="0"/>
          <w:numId w:val="43"/>
        </w:numPr>
        <w:tabs>
          <w:tab w:val="left" w:pos="900"/>
          <w:tab w:val="left" w:pos="2310"/>
        </w:tabs>
        <w:ind w:left="0" w:firstLine="0"/>
        <w:jc w:val="both"/>
        <w:rPr>
          <w:iCs/>
          <w:sz w:val="28"/>
          <w:szCs w:val="28"/>
        </w:rPr>
      </w:pPr>
      <w:r w:rsidRPr="001B2E56">
        <w:rPr>
          <w:iCs/>
          <w:sz w:val="28"/>
          <w:szCs w:val="28"/>
        </w:rPr>
        <w:t>Кузнецов Б.Л. Введение в экономическую синергетику. - Набережные Челны: Изд. КамПИ, 1999, 403с.</w:t>
      </w:r>
    </w:p>
    <w:p w:rsidR="001B2E56" w:rsidRPr="001B2E56" w:rsidRDefault="001B2E56" w:rsidP="001B2E56">
      <w:pPr>
        <w:pStyle w:val="a4"/>
        <w:numPr>
          <w:ilvl w:val="0"/>
          <w:numId w:val="43"/>
        </w:numPr>
        <w:ind w:left="0" w:firstLine="0"/>
        <w:jc w:val="both"/>
        <w:rPr>
          <w:sz w:val="28"/>
          <w:szCs w:val="28"/>
        </w:rPr>
      </w:pPr>
      <w:r w:rsidRPr="001B2E56">
        <w:rPr>
          <w:sz w:val="28"/>
          <w:szCs w:val="28"/>
        </w:rPr>
        <w:t>Кузнецов, Б.Л., Кузнецова, С.Б. Теория синергетического рынка. – Наб. Челны: Изд-во Камской инженерно-экономической академии, 2006.</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Кузьминов Я.И. Бендукидзе К.А., Юдкевич М.М. Институты, сети, трансакционные издержки, контракты / Изд.Дом ГУ ВШЭ, 2006.</w:t>
      </w:r>
    </w:p>
    <w:p w:rsidR="001B2E56" w:rsidRPr="001B2E56" w:rsidRDefault="001B2E56" w:rsidP="001B2E56">
      <w:pPr>
        <w:pStyle w:val="Default"/>
        <w:numPr>
          <w:ilvl w:val="0"/>
          <w:numId w:val="43"/>
        </w:numPr>
        <w:ind w:left="0" w:firstLine="0"/>
        <w:jc w:val="both"/>
        <w:rPr>
          <w:sz w:val="28"/>
          <w:szCs w:val="28"/>
        </w:rPr>
      </w:pPr>
      <w:r w:rsidRPr="001B2E56">
        <w:rPr>
          <w:sz w:val="28"/>
          <w:szCs w:val="28"/>
        </w:rPr>
        <w:t xml:space="preserve"> Кун Т. «Структура научных революций», М., </w:t>
      </w:r>
      <w:smartTag w:uri="urn:schemas-microsoft-com:office:smarttags" w:element="metricconverter">
        <w:smartTagPr>
          <w:attr w:name="ProductID" w:val="1979 г"/>
        </w:smartTagPr>
        <w:r w:rsidRPr="001B2E56">
          <w:rPr>
            <w:sz w:val="28"/>
            <w:szCs w:val="28"/>
          </w:rPr>
          <w:t>1979 г</w:t>
        </w:r>
      </w:smartTag>
      <w:r w:rsidRPr="001B2E56">
        <w:rPr>
          <w:sz w:val="28"/>
          <w:szCs w:val="28"/>
        </w:rPr>
        <w:t>., с. 228.</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 xml:space="preserve">Купчинский, В.А., Улинич, А.С. Система управления ресурсами банков / В.А. Купчинский, А.С. Улинич. Изд.: Экзамен. М., 2007. – С. 224. </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Курс экономической теории // Плотницкий М.И., Лобкович Э.И., Муталимов М.Г. и др. // Мн.: Мисанта, 2003. — 496 с.</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sz w:val="28"/>
          <w:szCs w:val="28"/>
        </w:rPr>
        <w:t>Куршев, В.Н. Исследование систем управления /Казан. гос. техн. унт. Казань, 1998. –127с.</w:t>
      </w:r>
    </w:p>
    <w:p w:rsidR="001B2E56" w:rsidRPr="001B2E56" w:rsidRDefault="001B2E56" w:rsidP="001B2E56">
      <w:pPr>
        <w:pStyle w:val="a4"/>
        <w:numPr>
          <w:ilvl w:val="0"/>
          <w:numId w:val="43"/>
        </w:numPr>
        <w:ind w:left="0" w:firstLine="0"/>
        <w:jc w:val="both"/>
        <w:rPr>
          <w:color w:val="222222"/>
          <w:sz w:val="28"/>
          <w:szCs w:val="28"/>
        </w:rPr>
      </w:pPr>
      <w:r w:rsidRPr="001B2E56">
        <w:rPr>
          <w:sz w:val="28"/>
          <w:szCs w:val="28"/>
        </w:rPr>
        <w:t xml:space="preserve">Лебедев В.В., Лебедев К.В. </w:t>
      </w:r>
      <w:r w:rsidRPr="001B2E56">
        <w:rPr>
          <w:color w:val="222222"/>
          <w:sz w:val="28"/>
          <w:szCs w:val="28"/>
        </w:rPr>
        <w:t xml:space="preserve">Математическое моделирование социально-экономических процессов, </w:t>
      </w:r>
      <w:r w:rsidRPr="001B2E56">
        <w:rPr>
          <w:sz w:val="28"/>
          <w:szCs w:val="28"/>
        </w:rPr>
        <w:t xml:space="preserve">М., 2002. </w:t>
      </w:r>
    </w:p>
    <w:p w:rsidR="001B2E56" w:rsidRPr="001B2E56" w:rsidRDefault="001B2E56" w:rsidP="001B2E56">
      <w:pPr>
        <w:pStyle w:val="a4"/>
        <w:numPr>
          <w:ilvl w:val="0"/>
          <w:numId w:val="43"/>
        </w:numPr>
        <w:ind w:left="0" w:firstLine="0"/>
        <w:jc w:val="both"/>
        <w:rPr>
          <w:sz w:val="28"/>
          <w:szCs w:val="28"/>
        </w:rPr>
      </w:pPr>
      <w:r w:rsidRPr="001B2E56">
        <w:rPr>
          <w:sz w:val="28"/>
          <w:szCs w:val="28"/>
        </w:rPr>
        <w:t>Лексис В. Кредит и банки //  М. Перспектива, 1994.</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Лепский В.Е. Технологии управляемого хаоса – оружие разрушения субъективности развития (http://spkurdyumov.narod.ru/).</w:t>
      </w:r>
    </w:p>
    <w:p w:rsidR="001B2E56" w:rsidRPr="001B2E56" w:rsidRDefault="001B2E56" w:rsidP="001B2E56">
      <w:pPr>
        <w:numPr>
          <w:ilvl w:val="0"/>
          <w:numId w:val="43"/>
        </w:numPr>
        <w:autoSpaceDE w:val="0"/>
        <w:autoSpaceDN w:val="0"/>
        <w:adjustRightInd w:val="0"/>
        <w:spacing w:after="0" w:line="240" w:lineRule="auto"/>
        <w:ind w:left="0" w:firstLine="0"/>
        <w:jc w:val="both"/>
        <w:rPr>
          <w:rFonts w:ascii="Times New Roman" w:hAnsi="Times New Roman"/>
          <w:sz w:val="28"/>
          <w:szCs w:val="28"/>
        </w:rPr>
      </w:pPr>
      <w:r w:rsidRPr="001B2E56">
        <w:rPr>
          <w:rFonts w:ascii="Times New Roman" w:hAnsi="Times New Roman"/>
          <w:sz w:val="28"/>
          <w:szCs w:val="28"/>
        </w:rPr>
        <w:t>Лепский,</w:t>
      </w:r>
      <w:r w:rsidRPr="001B2E56">
        <w:rPr>
          <w:rFonts w:ascii="Times New Roman" w:eastAsia="NewtonC" w:hAnsi="Times New Roman"/>
          <w:sz w:val="28"/>
          <w:szCs w:val="28"/>
        </w:rPr>
        <w:t xml:space="preserve"> </w:t>
      </w:r>
      <w:r w:rsidRPr="001B2E56">
        <w:rPr>
          <w:rFonts w:ascii="Times New Roman" w:hAnsi="Times New Roman"/>
          <w:sz w:val="28"/>
          <w:szCs w:val="28"/>
        </w:rPr>
        <w:t>В.Е.</w:t>
      </w:r>
      <w:r w:rsidRPr="001B2E56">
        <w:rPr>
          <w:rFonts w:ascii="Times New Roman" w:eastAsia="NewtonC" w:hAnsi="Times New Roman"/>
          <w:sz w:val="28"/>
          <w:szCs w:val="28"/>
        </w:rPr>
        <w:t xml:space="preserve"> Лефевр и рефлексия </w:t>
      </w:r>
      <w:r w:rsidRPr="001B2E56">
        <w:rPr>
          <w:rFonts w:ascii="Times New Roman" w:hAnsi="Times New Roman"/>
          <w:sz w:val="28"/>
          <w:szCs w:val="28"/>
        </w:rPr>
        <w:t xml:space="preserve">//Рефлективные процессы и управление //Международный научно-практический междисциплинарный журнал, </w:t>
      </w:r>
      <w:r w:rsidRPr="001B2E56">
        <w:rPr>
          <w:rFonts w:ascii="Times New Roman" w:hAnsi="Times New Roman"/>
          <w:bCs/>
          <w:sz w:val="28"/>
          <w:szCs w:val="28"/>
        </w:rPr>
        <w:t>№ 1 Январь-июнь 2006 Том 6, с.26)</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Лефевр В.А. Конфликтующие структуры. М.: Сов.радио, 1973.-158 с.</w:t>
      </w:r>
    </w:p>
    <w:p w:rsidR="001B2E56" w:rsidRPr="001B2E56" w:rsidRDefault="001B2E56" w:rsidP="001B2E56">
      <w:pPr>
        <w:pStyle w:val="a4"/>
        <w:numPr>
          <w:ilvl w:val="0"/>
          <w:numId w:val="43"/>
        </w:numPr>
        <w:ind w:left="0" w:firstLine="0"/>
        <w:jc w:val="both"/>
        <w:rPr>
          <w:sz w:val="28"/>
          <w:szCs w:val="28"/>
        </w:rPr>
      </w:pPr>
      <w:r w:rsidRPr="001B2E56">
        <w:rPr>
          <w:sz w:val="28"/>
          <w:szCs w:val="28"/>
        </w:rPr>
        <w:t xml:space="preserve">Лихтенберг А., Либерман М. Регулярная и стохастическая динамика:    Пер. с англ. – Л </w:t>
      </w:r>
      <w:smartTag w:uri="urn:schemas-microsoft-com:office:smarttags" w:element="metricconverter">
        <w:smartTagPr>
          <w:attr w:name="ProductID" w:val="65 М"/>
        </w:smartTagPr>
        <w:r w:rsidRPr="001B2E56">
          <w:rPr>
            <w:sz w:val="28"/>
            <w:szCs w:val="28"/>
          </w:rPr>
          <w:t>65 М</w:t>
        </w:r>
      </w:smartTag>
      <w:r w:rsidRPr="001B2E56">
        <w:rPr>
          <w:sz w:val="28"/>
          <w:szCs w:val="28"/>
        </w:rPr>
        <w:t>.: Мир, 1984. – 528 с.</w:t>
      </w:r>
    </w:p>
    <w:p w:rsidR="001B2E56" w:rsidRPr="001B2E56" w:rsidRDefault="001B2E56" w:rsidP="001B2E56">
      <w:pPr>
        <w:pStyle w:val="a4"/>
        <w:numPr>
          <w:ilvl w:val="0"/>
          <w:numId w:val="43"/>
        </w:numPr>
        <w:autoSpaceDE w:val="0"/>
        <w:autoSpaceDN w:val="0"/>
        <w:adjustRightInd w:val="0"/>
        <w:ind w:left="0" w:firstLine="0"/>
        <w:jc w:val="both"/>
        <w:rPr>
          <w:rFonts w:eastAsia="Calibri"/>
          <w:bCs/>
          <w:sz w:val="28"/>
          <w:szCs w:val="28"/>
        </w:rPr>
      </w:pPr>
      <w:r w:rsidRPr="001B2E56">
        <w:rPr>
          <w:rFonts w:eastAsia="Calibri"/>
          <w:sz w:val="28"/>
          <w:szCs w:val="28"/>
        </w:rPr>
        <w:t xml:space="preserve">Логвинов С.А., Смирнов В.В. </w:t>
      </w:r>
      <w:r w:rsidRPr="001B2E56">
        <w:rPr>
          <w:rFonts w:eastAsia="Calibri"/>
          <w:bCs/>
          <w:sz w:val="28"/>
          <w:szCs w:val="28"/>
        </w:rPr>
        <w:t>Позитивная синергетика при достижении стратегических целей организаций //</w:t>
      </w:r>
      <w:r w:rsidRPr="001B2E56">
        <w:rPr>
          <w:rFonts w:eastAsia="Calibri"/>
          <w:sz w:val="28"/>
          <w:szCs w:val="28"/>
        </w:rPr>
        <w:t xml:space="preserve"> Финансовый университет при Правительстве Российской Федерации // </w:t>
      </w:r>
      <w:r w:rsidRPr="001B2E56">
        <w:rPr>
          <w:rFonts w:eastAsia="Calibri"/>
          <w:bCs/>
          <w:iCs/>
          <w:sz w:val="28"/>
          <w:szCs w:val="28"/>
        </w:rPr>
        <w:t xml:space="preserve">Экономические науки </w:t>
      </w:r>
      <w:r w:rsidRPr="001B2E56">
        <w:rPr>
          <w:rFonts w:eastAsia="Calibri"/>
          <w:bCs/>
          <w:sz w:val="28"/>
          <w:szCs w:val="28"/>
        </w:rPr>
        <w:t>11(72)</w:t>
      </w:r>
      <w:r w:rsidRPr="001B2E56">
        <w:rPr>
          <w:rFonts w:eastAsia="Calibri"/>
          <w:sz w:val="28"/>
          <w:szCs w:val="28"/>
        </w:rPr>
        <w:t xml:space="preserve"> 2010 с.106.</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Маевский В.И. Макроэкономические аспекты теории эволюционной экономики. М.: РАН, «Эволюционный подход и проблемы переходной экономики», 1995.</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 xml:space="preserve">Маевский В.И. Эволюционная теория и неравновесные процессы (на примере экономики США) / Экономическая наука современной России, №4, </w:t>
      </w:r>
      <w:smartTag w:uri="urn:schemas-microsoft-com:office:smarttags" w:element="metricconverter">
        <w:smartTagPr>
          <w:attr w:name="ProductID" w:val="1999 г"/>
        </w:smartTagPr>
        <w:r w:rsidRPr="001B2E56">
          <w:rPr>
            <w:rFonts w:ascii="Times New Roman" w:hAnsi="Times New Roman"/>
            <w:sz w:val="28"/>
            <w:szCs w:val="28"/>
          </w:rPr>
          <w:t>1999 г</w:t>
        </w:r>
      </w:smartTag>
      <w:r w:rsidRPr="001B2E56">
        <w:rPr>
          <w:rFonts w:ascii="Times New Roman" w:hAnsi="Times New Roman"/>
          <w:sz w:val="28"/>
          <w:szCs w:val="28"/>
        </w:rPr>
        <w:t>. С. 58.</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 xml:space="preserve">Макаров В. Л. Эволюционная экономика: некоторые фрагменты теории // Труды международного симпозиума: Эволюционный подход и проблемы переходной экономики. Изд. Институт экономики и ЦЭМИ РАН, </w:t>
      </w:r>
      <w:smartTag w:uri="urn:schemas-microsoft-com:office:smarttags" w:element="metricconverter">
        <w:smartTagPr>
          <w:attr w:name="ProductID" w:val="1995 г"/>
        </w:smartTagPr>
        <w:r w:rsidRPr="001B2E56">
          <w:rPr>
            <w:rFonts w:ascii="Times New Roman" w:hAnsi="Times New Roman"/>
            <w:sz w:val="28"/>
            <w:szCs w:val="28"/>
          </w:rPr>
          <w:t>1995 г</w:t>
        </w:r>
      </w:smartTag>
      <w:r w:rsidRPr="001B2E56">
        <w:rPr>
          <w:rFonts w:ascii="Times New Roman" w:hAnsi="Times New Roman"/>
          <w:sz w:val="28"/>
          <w:szCs w:val="28"/>
        </w:rPr>
        <w:t>.</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Макконел К.Р., Брю С.Л. Экономикс: принципы, проблемы и политика. Пер. с англ.- Москва: ИНФРА – М, 2001.- с. 427</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 xml:space="preserve">Макроэкономика: теория и российская практика //Учебник под ред. А.Г. Грязновой, Н.Н. Думной. - М.: КНОРУС, 2006. </w:t>
      </w:r>
    </w:p>
    <w:p w:rsidR="001B2E56" w:rsidRPr="001B2E56" w:rsidRDefault="001B2E56" w:rsidP="001B2E56">
      <w:pPr>
        <w:pStyle w:val="a4"/>
        <w:numPr>
          <w:ilvl w:val="0"/>
          <w:numId w:val="43"/>
        </w:numPr>
        <w:ind w:left="0" w:firstLine="0"/>
        <w:jc w:val="both"/>
        <w:rPr>
          <w:sz w:val="28"/>
          <w:szCs w:val="28"/>
        </w:rPr>
      </w:pPr>
      <w:r w:rsidRPr="001B2E56">
        <w:rPr>
          <w:sz w:val="28"/>
          <w:szCs w:val="28"/>
        </w:rPr>
        <w:t>Малин Р.У. </w:t>
      </w:r>
      <w:hyperlink r:id="rId85" w:tgtFrame="_blank" w:history="1">
        <w:r w:rsidRPr="001B2E56">
          <w:rPr>
            <w:sz w:val="28"/>
            <w:szCs w:val="28"/>
          </w:rPr>
          <w:t>Основные принципы современной денежно-кредитной политики Европейского центрального банка, ФРС США и Банка Японии в сравнении с Банком России</w:t>
        </w:r>
      </w:hyperlink>
      <w:r w:rsidRPr="001B2E56">
        <w:rPr>
          <w:sz w:val="28"/>
          <w:szCs w:val="28"/>
        </w:rPr>
        <w:t> / Р.У. Малин // Изв. С.-Петерб. ун-та экономики и финансов. – 2007. – № 4. – С. 196a–199.</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Малинецкий Г. Г. Хаос. Тупики, парадоксы, надежды// Компьютера. 1998. №47.</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Малинецкий Г.Г. Проект «Россия» в синергетическом контексте// Экономические стратегии. 2008, №8(66), с.14-20.</w:t>
      </w:r>
    </w:p>
    <w:p w:rsidR="001B2E56" w:rsidRPr="001B2E56" w:rsidRDefault="001B2E56" w:rsidP="001B2E56">
      <w:pPr>
        <w:pStyle w:val="a4"/>
        <w:numPr>
          <w:ilvl w:val="0"/>
          <w:numId w:val="43"/>
        </w:numPr>
        <w:ind w:left="0" w:firstLine="0"/>
        <w:jc w:val="both"/>
        <w:rPr>
          <w:sz w:val="28"/>
          <w:szCs w:val="28"/>
        </w:rPr>
      </w:pPr>
      <w:r w:rsidRPr="001B2E56">
        <w:rPr>
          <w:sz w:val="28"/>
          <w:szCs w:val="28"/>
        </w:rPr>
        <w:t>Малинецкий Г.Г., Махов С.А., Посашков С.А. Процессы глобализации и компьютерное моделирование/ Г.Г. Малинецкий, С.А. Махов, С.А. Посашко</w:t>
      </w:r>
      <w:r w:rsidRPr="00235A95">
        <w:rPr>
          <w:sz w:val="28"/>
          <w:szCs w:val="28"/>
        </w:rPr>
        <w:t>в//</w:t>
      </w:r>
      <w:hyperlink r:id="rId86" w:history="1">
        <w:r w:rsidRPr="00235A95">
          <w:rPr>
            <w:rStyle w:val="af7"/>
            <w:color w:val="auto"/>
            <w:sz w:val="28"/>
            <w:szCs w:val="28"/>
            <w:u w:val="none"/>
          </w:rPr>
          <w:t>http://www.spkurdyumov.narod.ru</w:t>
        </w:r>
      </w:hyperlink>
    </w:p>
    <w:p w:rsidR="001B2E56" w:rsidRPr="001B2E56" w:rsidRDefault="001B2E56" w:rsidP="001B2E56">
      <w:pPr>
        <w:pStyle w:val="a4"/>
        <w:numPr>
          <w:ilvl w:val="0"/>
          <w:numId w:val="43"/>
        </w:numPr>
        <w:ind w:left="0" w:firstLine="0"/>
        <w:jc w:val="both"/>
        <w:rPr>
          <w:sz w:val="28"/>
          <w:szCs w:val="28"/>
        </w:rPr>
      </w:pPr>
      <w:r w:rsidRPr="001B2E56">
        <w:rPr>
          <w:sz w:val="28"/>
          <w:szCs w:val="28"/>
        </w:rPr>
        <w:t>Малинецкий Г.Г., Потапов А.Б. Русла и джокеры: о новых методах прогноза поведения сложных систем. – М.: ИПМ им. М.В. Келдыша, 1998. Препринт №32. – 32 с.</w:t>
      </w:r>
    </w:p>
    <w:p w:rsidR="001B2E56" w:rsidRPr="001B2E56" w:rsidRDefault="001B2E56" w:rsidP="001B2E56">
      <w:pPr>
        <w:pStyle w:val="a4"/>
        <w:numPr>
          <w:ilvl w:val="0"/>
          <w:numId w:val="43"/>
        </w:numPr>
        <w:ind w:left="0" w:firstLine="0"/>
        <w:jc w:val="both"/>
        <w:rPr>
          <w:sz w:val="28"/>
          <w:szCs w:val="28"/>
        </w:rPr>
      </w:pPr>
      <w:r w:rsidRPr="001B2E56">
        <w:rPr>
          <w:sz w:val="28"/>
          <w:szCs w:val="28"/>
        </w:rPr>
        <w:t>Малинецкий Г.Г., Потапов А.Б. Современные проблемы нелинейной динамики. – М.: УРСС, 2002. – 360 с.</w:t>
      </w:r>
    </w:p>
    <w:p w:rsidR="001B2E56" w:rsidRPr="001B2E56" w:rsidRDefault="001B2E56" w:rsidP="001B2E56">
      <w:pPr>
        <w:pStyle w:val="a4"/>
        <w:numPr>
          <w:ilvl w:val="0"/>
          <w:numId w:val="43"/>
        </w:numPr>
        <w:ind w:left="0" w:firstLine="0"/>
        <w:jc w:val="both"/>
        <w:rPr>
          <w:sz w:val="28"/>
          <w:szCs w:val="28"/>
        </w:rPr>
      </w:pPr>
      <w:r w:rsidRPr="001B2E56">
        <w:rPr>
          <w:sz w:val="28"/>
          <w:szCs w:val="28"/>
        </w:rPr>
        <w:t>Малинецкий Г.Г., Потапов А.Б., Подлазов А.В. Нелинейная динамика: подходы, результаты, надежды. – М.: УРСС, 2006. – 280 с.</w:t>
      </w:r>
    </w:p>
    <w:p w:rsidR="001B2E56" w:rsidRPr="001B2E56" w:rsidRDefault="001B2E56" w:rsidP="001B2E56">
      <w:pPr>
        <w:pStyle w:val="a4"/>
        <w:numPr>
          <w:ilvl w:val="0"/>
          <w:numId w:val="43"/>
        </w:numPr>
        <w:ind w:left="0" w:firstLine="0"/>
        <w:jc w:val="both"/>
        <w:rPr>
          <w:sz w:val="28"/>
          <w:szCs w:val="28"/>
        </w:rPr>
      </w:pPr>
      <w:r w:rsidRPr="001B2E56">
        <w:rPr>
          <w:bCs/>
          <w:iCs/>
          <w:sz w:val="28"/>
          <w:szCs w:val="28"/>
        </w:rPr>
        <w:t>Малков, С.Ю.</w:t>
      </w:r>
      <w:r w:rsidRPr="001B2E56">
        <w:rPr>
          <w:bCs/>
          <w:sz w:val="28"/>
          <w:szCs w:val="28"/>
        </w:rPr>
        <w:t xml:space="preserve"> Математическое моделирование исторической динамики: подходы и модели</w:t>
      </w:r>
      <w:r w:rsidRPr="001B2E56">
        <w:rPr>
          <w:sz w:val="28"/>
          <w:szCs w:val="28"/>
        </w:rPr>
        <w:t xml:space="preserve"> // Моделирование социально-политической и экономической динамики. Ред. М. Г. Дмитриев. — М.: Изд-во РГСУ, 2004. — С. 76—188; </w:t>
      </w:r>
    </w:p>
    <w:p w:rsidR="001B2E56" w:rsidRPr="001B2E56" w:rsidRDefault="001B2E56" w:rsidP="001B2E56">
      <w:pPr>
        <w:pStyle w:val="a4"/>
        <w:numPr>
          <w:ilvl w:val="0"/>
          <w:numId w:val="43"/>
        </w:numPr>
        <w:ind w:left="0" w:firstLine="0"/>
        <w:jc w:val="both"/>
        <w:rPr>
          <w:sz w:val="28"/>
          <w:szCs w:val="28"/>
        </w:rPr>
      </w:pPr>
      <w:r w:rsidRPr="001B2E56">
        <w:rPr>
          <w:sz w:val="28"/>
          <w:szCs w:val="28"/>
        </w:rPr>
        <w:t>Матук Жан. Финансовые системы Франции и других стран: В 2-х т.: Пер. с фр. – М.: Финстатинформ, 1994. - 685 с.</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Махмутов И.И. Экономическая синергетика и антикризисное управление: сб. трудов 2-й Межвузовской научно-практической конференции. –Набережные Челны: Изд. КамПИ, 1999.</w:t>
      </w:r>
    </w:p>
    <w:p w:rsidR="001B2E56" w:rsidRPr="001B2E56" w:rsidRDefault="001B2E56" w:rsidP="001B2E56">
      <w:pPr>
        <w:pStyle w:val="a4"/>
        <w:numPr>
          <w:ilvl w:val="0"/>
          <w:numId w:val="43"/>
        </w:numPr>
        <w:ind w:left="0" w:firstLine="0"/>
        <w:jc w:val="both"/>
        <w:rPr>
          <w:sz w:val="28"/>
          <w:szCs w:val="28"/>
        </w:rPr>
      </w:pPr>
      <w:r w:rsidRPr="001B2E56">
        <w:rPr>
          <w:sz w:val="28"/>
          <w:szCs w:val="28"/>
        </w:rPr>
        <w:t xml:space="preserve"> </w:t>
      </w:r>
      <w:r w:rsidRPr="001B2E56">
        <w:rPr>
          <w:bCs/>
          <w:iCs/>
          <w:color w:val="000000"/>
          <w:sz w:val="28"/>
          <w:szCs w:val="28"/>
        </w:rPr>
        <w:t xml:space="preserve">Медведева Ю.А. </w:t>
      </w:r>
      <w:r w:rsidRPr="001B2E56">
        <w:rPr>
          <w:sz w:val="28"/>
          <w:szCs w:val="28"/>
        </w:rPr>
        <w:t xml:space="preserve"> </w:t>
      </w:r>
      <w:r w:rsidRPr="001B2E56">
        <w:rPr>
          <w:bCs/>
          <w:color w:val="000000"/>
          <w:sz w:val="28"/>
          <w:szCs w:val="28"/>
        </w:rPr>
        <w:t xml:space="preserve">Тенденции и факторы развития обратной связи в современной системе государственного управления / </w:t>
      </w:r>
      <w:r w:rsidRPr="001B2E56">
        <w:rPr>
          <w:bCs/>
          <w:iCs/>
          <w:sz w:val="28"/>
          <w:szCs w:val="28"/>
        </w:rPr>
        <w:t xml:space="preserve">Государственное управление. Электронный вестник Выпуск № 12. Сентябрь </w:t>
      </w:r>
      <w:smartTag w:uri="urn:schemas-microsoft-com:office:smarttags" w:element="metricconverter">
        <w:smartTagPr>
          <w:attr w:name="ProductID" w:val="2007 г"/>
        </w:smartTagPr>
        <w:r w:rsidRPr="001B2E56">
          <w:rPr>
            <w:bCs/>
            <w:iCs/>
            <w:sz w:val="28"/>
            <w:szCs w:val="28"/>
          </w:rPr>
          <w:t>2007 г</w:t>
        </w:r>
      </w:smartTag>
      <w:r w:rsidRPr="001B2E56">
        <w:rPr>
          <w:bCs/>
          <w:iCs/>
          <w:sz w:val="28"/>
          <w:szCs w:val="28"/>
        </w:rPr>
        <w:t>.</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Медоуз Д.Х., Медоуз Д.Л., Рандерс Й. За пределами роста / Д.Х. Медоуз,  Д.Л. Медоуз,  Й. Рандерс. – М.: Прогресс; Пангея, 1994. – 304 с.</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Меньшиков С.М., Клименко Л.А. Длинные волны в экономике. М., 1989.</w:t>
      </w:r>
    </w:p>
    <w:p w:rsidR="001B2E56" w:rsidRPr="001B2E56" w:rsidRDefault="001B2E56" w:rsidP="001B2E56">
      <w:pPr>
        <w:pStyle w:val="a4"/>
        <w:numPr>
          <w:ilvl w:val="0"/>
          <w:numId w:val="43"/>
        </w:numPr>
        <w:ind w:left="0" w:firstLine="0"/>
        <w:jc w:val="both"/>
        <w:rPr>
          <w:sz w:val="28"/>
          <w:szCs w:val="28"/>
        </w:rPr>
      </w:pPr>
      <w:r w:rsidRPr="001B2E56">
        <w:rPr>
          <w:sz w:val="28"/>
          <w:szCs w:val="28"/>
        </w:rPr>
        <w:t>Мещерский, Д.Б. </w:t>
      </w:r>
      <w:hyperlink r:id="rId87" w:tgtFrame="_blank" w:history="1">
        <w:r w:rsidRPr="001B2E56">
          <w:rPr>
            <w:sz w:val="28"/>
            <w:szCs w:val="28"/>
          </w:rPr>
          <w:t>Денежно-кредитная политика еврозоны в период мирового финансового кризиса</w:t>
        </w:r>
      </w:hyperlink>
      <w:r w:rsidRPr="001B2E56">
        <w:rPr>
          <w:sz w:val="28"/>
          <w:szCs w:val="28"/>
        </w:rPr>
        <w:t> / Д.Б. Мещерский, Д.И. Кондратов, А.И. Болвачёв // РИСК: ресурсы, информация, снабжение, конкуренция. – 2010. – № 2. – С. 217–221. </w:t>
      </w:r>
    </w:p>
    <w:p w:rsidR="001B2E56" w:rsidRPr="001B2E56" w:rsidRDefault="001B2E56" w:rsidP="001B2E56">
      <w:pPr>
        <w:pStyle w:val="a4"/>
        <w:numPr>
          <w:ilvl w:val="0"/>
          <w:numId w:val="43"/>
        </w:numPr>
        <w:ind w:left="0" w:firstLine="0"/>
        <w:jc w:val="both"/>
        <w:rPr>
          <w:sz w:val="28"/>
          <w:szCs w:val="28"/>
        </w:rPr>
      </w:pPr>
      <w:r w:rsidRPr="001B2E56">
        <w:rPr>
          <w:bCs/>
          <w:sz w:val="28"/>
          <w:szCs w:val="28"/>
        </w:rPr>
        <w:t xml:space="preserve">Мизес Л. фон.Теория денег и кредита </w:t>
      </w:r>
      <w:r w:rsidRPr="001B2E56">
        <w:rPr>
          <w:sz w:val="28"/>
          <w:szCs w:val="28"/>
        </w:rPr>
        <w:t xml:space="preserve">/ Людвиг фон Мизес ; пер. с англ. и нем. под ред. и с комм. Гр. Сапова. — Челябинск: Социум, 2012. — 808 с.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Милованов В.П., Синергетика и самоорганизация. Социально-экономические системы. - М.: "Либроком", 2010.</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Миловидов В. Денежная масса и промышленный рост: цикл экономических преобразований. // Бюллетень финансовой информации. – 2000. - № 3. – с. 37-42.</w:t>
      </w:r>
    </w:p>
    <w:p w:rsidR="001B2E56" w:rsidRPr="001B2E56" w:rsidRDefault="001B2E56" w:rsidP="001B2E56">
      <w:pPr>
        <w:pStyle w:val="a4"/>
        <w:numPr>
          <w:ilvl w:val="0"/>
          <w:numId w:val="43"/>
        </w:numPr>
        <w:ind w:left="0" w:firstLine="0"/>
        <w:jc w:val="both"/>
        <w:rPr>
          <w:sz w:val="28"/>
          <w:szCs w:val="28"/>
        </w:rPr>
      </w:pPr>
      <w:r w:rsidRPr="001B2E56">
        <w:rPr>
          <w:sz w:val="28"/>
          <w:szCs w:val="28"/>
        </w:rPr>
        <w:t xml:space="preserve">Мишкин Ф. Экономическая теория денег, банковского дела и финансовых                                                                рынков. //Учебное пособие для вузов. Пер. с англ. М.:  Аспект-Пресс, 1999. </w:t>
      </w:r>
    </w:p>
    <w:p w:rsidR="001B2E56" w:rsidRPr="001B2E56" w:rsidRDefault="001B2E56" w:rsidP="001B2E56">
      <w:pPr>
        <w:pStyle w:val="a4"/>
        <w:numPr>
          <w:ilvl w:val="0"/>
          <w:numId w:val="43"/>
        </w:numPr>
        <w:ind w:left="0" w:firstLine="0"/>
        <w:jc w:val="both"/>
        <w:rPr>
          <w:sz w:val="28"/>
          <w:szCs w:val="28"/>
        </w:rPr>
      </w:pPr>
      <w:r w:rsidRPr="001B2E56">
        <w:rPr>
          <w:sz w:val="28"/>
          <w:szCs w:val="28"/>
        </w:rPr>
        <w:t>Можейко М.А. «Синергетика». Новейший философский словарь. - М.: "Книжный Дом", 2003.</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Моисеев Н.Н. Логика динамических систем и развитие природы и общества / Н.Н. Моисеев//Вопросы философии. – 1999. - №4. – С. 3-10.</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Моисеев С.Р. Глобализация финансовых рынков: миф или реальность? //»Дайджест-Финансы» №3, 2002, с. 23</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Моисеев С.Р. Открытость и транспарентность денежно-кредитной политики. // Банковское дело. – 2001. - № 5. - с. 2-5.</w:t>
      </w:r>
    </w:p>
    <w:p w:rsidR="001B2E56" w:rsidRPr="001B2E56" w:rsidRDefault="001B2E56" w:rsidP="001B2E56">
      <w:pPr>
        <w:pStyle w:val="Default"/>
        <w:numPr>
          <w:ilvl w:val="0"/>
          <w:numId w:val="43"/>
        </w:numPr>
        <w:ind w:left="0" w:firstLine="0"/>
        <w:jc w:val="both"/>
        <w:rPr>
          <w:color w:val="auto"/>
          <w:sz w:val="28"/>
          <w:szCs w:val="28"/>
        </w:rPr>
      </w:pPr>
      <w:r w:rsidRPr="001B2E56">
        <w:rPr>
          <w:color w:val="auto"/>
          <w:sz w:val="28"/>
          <w:szCs w:val="28"/>
        </w:rPr>
        <w:t xml:space="preserve"> </w:t>
      </w:r>
      <w:r w:rsidRPr="001B2E56">
        <w:rPr>
          <w:iCs/>
          <w:color w:val="auto"/>
          <w:sz w:val="28"/>
          <w:szCs w:val="28"/>
        </w:rPr>
        <w:t>Мун Ф</w:t>
      </w:r>
      <w:r w:rsidRPr="001B2E56">
        <w:rPr>
          <w:color w:val="auto"/>
          <w:sz w:val="28"/>
          <w:szCs w:val="28"/>
        </w:rPr>
        <w:t xml:space="preserve">. Хаотические колебания. М.: Мир, 1990 </w:t>
      </w:r>
    </w:p>
    <w:p w:rsidR="001B2E56" w:rsidRPr="001B2E56" w:rsidRDefault="001B2E56" w:rsidP="001B2E56">
      <w:pPr>
        <w:pStyle w:val="a4"/>
        <w:numPr>
          <w:ilvl w:val="0"/>
          <w:numId w:val="43"/>
        </w:numPr>
        <w:ind w:left="0" w:firstLine="0"/>
        <w:jc w:val="both"/>
        <w:rPr>
          <w:rFonts w:eastAsia="TimesNewRomanPS-BoldMT"/>
          <w:sz w:val="28"/>
          <w:szCs w:val="28"/>
        </w:rPr>
      </w:pPr>
      <w:r w:rsidRPr="001B2E56">
        <w:rPr>
          <w:rFonts w:eastAsia="TimesNewRomanPS-BoldMT"/>
          <w:sz w:val="28"/>
          <w:szCs w:val="28"/>
        </w:rPr>
        <w:t>Национальный доклад “РИСКИ ФИНАНСОВОГО КРИЗИСА В РОССИИ: ФАКТОРЫ, СЦЕНАРИИ И ПОЛИТИКА ПРОТИВОДЕЙСТВИЯ” ФИНАНСОВАЯ АКАДЕМИЯ ПРИ ПРАВИТЕЛЬСТВЕ РФ /Москва 2008, с.16</w:t>
      </w:r>
    </w:p>
    <w:p w:rsidR="001B2E56" w:rsidRPr="001B2E56" w:rsidRDefault="001B2E56" w:rsidP="001B2E56">
      <w:pPr>
        <w:pStyle w:val="a4"/>
        <w:numPr>
          <w:ilvl w:val="0"/>
          <w:numId w:val="43"/>
        </w:numPr>
        <w:autoSpaceDE w:val="0"/>
        <w:autoSpaceDN w:val="0"/>
        <w:adjustRightInd w:val="0"/>
        <w:ind w:left="0" w:firstLine="0"/>
        <w:jc w:val="both"/>
        <w:rPr>
          <w:rFonts w:eastAsia="TimesNewRomanPSMT"/>
          <w:sz w:val="28"/>
          <w:szCs w:val="28"/>
        </w:rPr>
      </w:pPr>
      <w:r w:rsidRPr="001B2E56">
        <w:rPr>
          <w:rFonts w:eastAsia="TimesNewRomanPS-ItalicMT"/>
          <w:iCs/>
          <w:sz w:val="28"/>
          <w:szCs w:val="28"/>
        </w:rPr>
        <w:t xml:space="preserve">Нельсон Р. </w:t>
      </w:r>
      <w:r w:rsidRPr="001B2E56">
        <w:rPr>
          <w:rFonts w:eastAsia="TimesNewRomanPSMT"/>
          <w:sz w:val="28"/>
          <w:szCs w:val="28"/>
        </w:rPr>
        <w:t>Эволюционная теория экономических изменений / Р. Нельсон, С. Уинтер. — М.: Финстатинформ, 2000, с.</w:t>
      </w:r>
      <w:r w:rsidRPr="001B2E56">
        <w:rPr>
          <w:sz w:val="28"/>
          <w:szCs w:val="28"/>
        </w:rPr>
        <w:t>63.</w:t>
      </w:r>
    </w:p>
    <w:p w:rsidR="001B2E56" w:rsidRPr="001B2E56" w:rsidRDefault="001B2E56" w:rsidP="001B2E56">
      <w:pPr>
        <w:pStyle w:val="ae"/>
        <w:numPr>
          <w:ilvl w:val="0"/>
          <w:numId w:val="43"/>
        </w:numPr>
        <w:ind w:left="0" w:firstLine="0"/>
        <w:rPr>
          <w:sz w:val="28"/>
          <w:szCs w:val="28"/>
        </w:rPr>
      </w:pPr>
      <w:r w:rsidRPr="001B2E56">
        <w:rPr>
          <w:rFonts w:eastAsia="TimesNewRomanPS-ItalicMT"/>
          <w:iCs/>
          <w:sz w:val="28"/>
          <w:szCs w:val="28"/>
        </w:rPr>
        <w:t xml:space="preserve">Нестеренко А. </w:t>
      </w:r>
      <w:r w:rsidRPr="001B2E56">
        <w:rPr>
          <w:rFonts w:eastAsia="TimesNewRomanPSMT"/>
          <w:sz w:val="28"/>
          <w:szCs w:val="28"/>
        </w:rPr>
        <w:t>Современное состояние институционально-эволюционной теории  / А. Нестеренко // Вопросы экономики. — 1997. — № 3</w:t>
      </w:r>
    </w:p>
    <w:p w:rsidR="001B2E56" w:rsidRPr="001B2E56" w:rsidRDefault="001B2E56" w:rsidP="001B2E56">
      <w:pPr>
        <w:pStyle w:val="Default"/>
        <w:numPr>
          <w:ilvl w:val="0"/>
          <w:numId w:val="43"/>
        </w:numPr>
        <w:ind w:left="0" w:firstLine="0"/>
        <w:jc w:val="both"/>
        <w:rPr>
          <w:sz w:val="28"/>
          <w:szCs w:val="28"/>
        </w:rPr>
      </w:pPr>
      <w:r w:rsidRPr="001B2E56">
        <w:rPr>
          <w:sz w:val="28"/>
          <w:szCs w:val="28"/>
        </w:rPr>
        <w:t>Никитин С.М. Западные экономические теории и инфляция //Вопросы экономики. 1994 №11</w:t>
      </w:r>
    </w:p>
    <w:p w:rsidR="001B2E56" w:rsidRPr="001B2E56" w:rsidRDefault="001B2E56" w:rsidP="001B2E56">
      <w:pPr>
        <w:pStyle w:val="Default"/>
        <w:numPr>
          <w:ilvl w:val="0"/>
          <w:numId w:val="43"/>
        </w:numPr>
        <w:ind w:left="0" w:firstLine="0"/>
        <w:jc w:val="both"/>
        <w:rPr>
          <w:sz w:val="28"/>
          <w:szCs w:val="28"/>
        </w:rPr>
      </w:pPr>
      <w:r w:rsidRPr="001B2E56">
        <w:rPr>
          <w:sz w:val="28"/>
          <w:szCs w:val="28"/>
        </w:rPr>
        <w:t>Никитин С.М. Теории инфляции и их эволюция //Деньги и кредит. 1995  № 1</w:t>
      </w:r>
    </w:p>
    <w:p w:rsidR="001B2E56" w:rsidRPr="001B2E56" w:rsidRDefault="001B2E56" w:rsidP="001B2E56">
      <w:pPr>
        <w:pStyle w:val="a4"/>
        <w:numPr>
          <w:ilvl w:val="0"/>
          <w:numId w:val="43"/>
        </w:numPr>
        <w:autoSpaceDE w:val="0"/>
        <w:autoSpaceDN w:val="0"/>
        <w:adjustRightInd w:val="0"/>
        <w:ind w:left="0" w:firstLine="0"/>
        <w:jc w:val="both"/>
        <w:rPr>
          <w:rFonts w:eastAsia="Calibri"/>
          <w:sz w:val="28"/>
          <w:szCs w:val="28"/>
        </w:rPr>
      </w:pPr>
      <w:r w:rsidRPr="001B2E56">
        <w:rPr>
          <w:rFonts w:eastAsia="Calibri"/>
          <w:iCs/>
          <w:sz w:val="28"/>
          <w:szCs w:val="28"/>
        </w:rPr>
        <w:t xml:space="preserve">Николаев Г., Пригожин И. </w:t>
      </w:r>
      <w:r w:rsidRPr="001B2E56">
        <w:rPr>
          <w:rFonts w:eastAsia="Calibri"/>
          <w:sz w:val="28"/>
          <w:szCs w:val="28"/>
        </w:rPr>
        <w:t>Самоорганизация в неравновесных системах. М., 1979.</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Норт Д. Институты, институциональные изменения и функционирование экономики /Д. Норт. - М.: Фонд экономической книги «Начала», 2007.</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Нуреев Р. Основы экономической теории. Институциональные аспекты рыночного хозяйства [Текст] / Р. Нуреев // Вопросы экономики. - 2008. - №5.</w:t>
      </w:r>
    </w:p>
    <w:p w:rsidR="001B2E56" w:rsidRPr="001B2E56" w:rsidRDefault="001B2E56" w:rsidP="001B2E56">
      <w:pPr>
        <w:pStyle w:val="a7"/>
        <w:numPr>
          <w:ilvl w:val="0"/>
          <w:numId w:val="43"/>
        </w:numPr>
        <w:autoSpaceDE w:val="0"/>
        <w:ind w:left="0" w:firstLine="0"/>
        <w:jc w:val="both"/>
        <w:rPr>
          <w:rFonts w:ascii="Times New Roman" w:eastAsia="Times New Roman Полужирный+FPEF" w:hAnsi="Times New Roman"/>
          <w:sz w:val="28"/>
          <w:szCs w:val="28"/>
        </w:rPr>
      </w:pPr>
      <w:r w:rsidRPr="001B2E56">
        <w:rPr>
          <w:rFonts w:ascii="Times New Roman" w:eastAsia="Times New Roman+FPEF" w:hAnsi="Times New Roman"/>
          <w:sz w:val="28"/>
          <w:szCs w:val="28"/>
        </w:rPr>
        <w:t xml:space="preserve">Нусратуллин В.К. </w:t>
      </w:r>
      <w:r w:rsidRPr="001B2E56">
        <w:rPr>
          <w:rFonts w:ascii="Times New Roman" w:eastAsia="Times New Roman Полужирный+FPEF" w:hAnsi="Times New Roman"/>
          <w:sz w:val="28"/>
          <w:szCs w:val="28"/>
        </w:rPr>
        <w:t>Неравновесная экономика //2-е издание, дополненное (электронный вариант). Москва, 2006. 56 с.</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Общая теория денег и кредита: Учебник / Под ред. проф. Е.Ф.Жукова. – М.: Банки и биржи, ЮНИТИ, 1995. – 304 с.</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Олейник А.Н. Институциональная экономика [Текст] / А.Н. Олейник. - М.: ИНФРА-М, 2009. - 310 с.</w:t>
      </w:r>
    </w:p>
    <w:p w:rsidR="001B2E56" w:rsidRPr="001B2E56" w:rsidRDefault="001B2E56" w:rsidP="001B2E56">
      <w:pPr>
        <w:pStyle w:val="32"/>
        <w:numPr>
          <w:ilvl w:val="0"/>
          <w:numId w:val="43"/>
        </w:numPr>
        <w:tabs>
          <w:tab w:val="left" w:pos="1080"/>
          <w:tab w:val="left" w:pos="2310"/>
        </w:tabs>
        <w:spacing w:after="0" w:line="240" w:lineRule="auto"/>
        <w:ind w:left="0" w:firstLine="0"/>
        <w:jc w:val="both"/>
        <w:rPr>
          <w:rFonts w:ascii="Times New Roman" w:hAnsi="Times New Roman"/>
          <w:iCs/>
          <w:sz w:val="28"/>
          <w:szCs w:val="28"/>
        </w:rPr>
      </w:pPr>
      <w:r w:rsidRPr="001B2E56">
        <w:rPr>
          <w:rFonts w:ascii="Times New Roman" w:hAnsi="Times New Roman"/>
          <w:iCs/>
          <w:sz w:val="28"/>
          <w:szCs w:val="28"/>
        </w:rPr>
        <w:t xml:space="preserve">Осовский С. Нейронные сети для обработки информации/ Пер. с польского И.Д. Рудинского. - М.: Финансы и статистика, 2002. – 344 с.: ил.  </w:t>
      </w:r>
    </w:p>
    <w:p w:rsidR="001B2E56" w:rsidRPr="001B2E56" w:rsidRDefault="001B2E56" w:rsidP="001B2E56">
      <w:pPr>
        <w:pStyle w:val="a4"/>
        <w:numPr>
          <w:ilvl w:val="0"/>
          <w:numId w:val="43"/>
        </w:numPr>
        <w:autoSpaceDE w:val="0"/>
        <w:autoSpaceDN w:val="0"/>
        <w:adjustRightInd w:val="0"/>
        <w:ind w:left="0" w:firstLine="0"/>
        <w:jc w:val="both"/>
        <w:rPr>
          <w:bCs/>
          <w:sz w:val="28"/>
          <w:szCs w:val="28"/>
        </w:rPr>
      </w:pPr>
      <w:r w:rsidRPr="001B2E56">
        <w:rPr>
          <w:bCs/>
          <w:sz w:val="28"/>
          <w:szCs w:val="28"/>
        </w:rPr>
        <w:t xml:space="preserve">Перспективы развития мировой экономики. Апрель 2011. </w:t>
      </w:r>
      <w:r w:rsidRPr="001B2E56">
        <w:rPr>
          <w:sz w:val="28"/>
          <w:szCs w:val="28"/>
        </w:rPr>
        <w:t>Противоречия двух темпов подъема. Безработица, биржевые товары и потоки капитала /</w:t>
      </w:r>
      <w:r w:rsidRPr="001B2E56">
        <w:rPr>
          <w:rFonts w:eastAsia="MinionCyr-Regular"/>
          <w:sz w:val="28"/>
          <w:szCs w:val="28"/>
        </w:rPr>
        <w:t xml:space="preserve">  Международный Валютный Фонд, 2011. С. 148.</w:t>
      </w:r>
    </w:p>
    <w:p w:rsidR="001B2E56" w:rsidRPr="001B2E56" w:rsidRDefault="001B2E56" w:rsidP="001B2E56">
      <w:pPr>
        <w:pStyle w:val="a4"/>
        <w:numPr>
          <w:ilvl w:val="0"/>
          <w:numId w:val="43"/>
        </w:numPr>
        <w:ind w:left="0" w:firstLine="0"/>
        <w:jc w:val="both"/>
        <w:rPr>
          <w:sz w:val="28"/>
          <w:szCs w:val="28"/>
        </w:rPr>
      </w:pPr>
      <w:r w:rsidRPr="001B2E56">
        <w:rPr>
          <w:sz w:val="28"/>
          <w:szCs w:val="28"/>
        </w:rPr>
        <w:t>Пищик, В. Я. Антиинфляционная политика в Евросоюзе: особенности, проблемы и перспективы / В. Пищик // Вопр. экономики. – 2002. – № 12. – С. 51–67. </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Пищик, В.Я. Проблемы и перспективы реформирования Европейского центрального банка в условиях расширения Евросоюза / В.Я. Пищик // Бухгалтерия и банки. – 2003. – № 9. – С. 52–58. </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Полтерович В.М.  Снижение инфляции не должно быть главной целью экономической политики правительства России //Экономическая наука современной России, №2 (33), 2006. С.40.</w:t>
      </w:r>
    </w:p>
    <w:p w:rsidR="001B2E56" w:rsidRPr="001B2E56" w:rsidRDefault="001B2E56" w:rsidP="001B2E56">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eastAsia="ru-RU"/>
        </w:rPr>
      </w:pPr>
      <w:r w:rsidRPr="001B2E56">
        <w:rPr>
          <w:rFonts w:ascii="Times New Roman" w:hAnsi="Times New Roman"/>
          <w:sz w:val="28"/>
          <w:szCs w:val="28"/>
        </w:rPr>
        <w:t>Поляков В.П., Московкина Л.А. Структура и функции центральных банков. Зарубежный опыт: Учебное пособие. - М.: ИНФРА-М, 1996. - 192 с.</w:t>
      </w:r>
      <w:r w:rsidRPr="001B2E56">
        <w:rPr>
          <w:rFonts w:ascii="Times New Roman" w:eastAsia="Times New Roman" w:hAnsi="Times New Roman"/>
          <w:color w:val="000000"/>
          <w:sz w:val="28"/>
          <w:szCs w:val="28"/>
          <w:lang w:eastAsia="ru-RU"/>
        </w:rPr>
        <w:t xml:space="preserve"> </w:t>
      </w:r>
    </w:p>
    <w:p w:rsidR="001B2E56" w:rsidRPr="001B2E56" w:rsidRDefault="001B2E56" w:rsidP="001B2E56">
      <w:pPr>
        <w:pStyle w:val="a4"/>
        <w:numPr>
          <w:ilvl w:val="0"/>
          <w:numId w:val="43"/>
        </w:numPr>
        <w:ind w:left="0" w:firstLine="0"/>
        <w:jc w:val="both"/>
        <w:rPr>
          <w:rFonts w:eastAsia="TimesNewRomanPS-BoldMT"/>
          <w:sz w:val="28"/>
          <w:szCs w:val="28"/>
        </w:rPr>
      </w:pPr>
      <w:r w:rsidRPr="001B2E56">
        <w:rPr>
          <w:sz w:val="28"/>
          <w:szCs w:val="28"/>
        </w:rPr>
        <w:t>Попков В.В., Берг Д.Б. О развитии банковской системы России // Банки и технологии. 2000. № 1. с. 78-85.</w:t>
      </w:r>
    </w:p>
    <w:p w:rsidR="001B2E56" w:rsidRPr="001B2E56" w:rsidRDefault="001B2E56" w:rsidP="001B2E56">
      <w:pPr>
        <w:pStyle w:val="a4"/>
        <w:numPr>
          <w:ilvl w:val="0"/>
          <w:numId w:val="43"/>
        </w:numPr>
        <w:ind w:left="0" w:firstLine="0"/>
        <w:jc w:val="both"/>
        <w:rPr>
          <w:rFonts w:eastAsia="TimesNewRomanPS-BoldMT"/>
          <w:sz w:val="28"/>
          <w:szCs w:val="28"/>
        </w:rPr>
      </w:pPr>
      <w:r w:rsidRPr="001B2E56">
        <w:rPr>
          <w:bCs/>
          <w:color w:val="000000"/>
          <w:sz w:val="28"/>
          <w:szCs w:val="28"/>
        </w:rPr>
        <w:t xml:space="preserve">Попов  Е.В. Эволюция  экономических институтов по  Шумпетеру// </w:t>
      </w:r>
      <w:r w:rsidRPr="001B2E56">
        <w:rPr>
          <w:sz w:val="28"/>
          <w:szCs w:val="28"/>
        </w:rPr>
        <w:t>Вестник ПНИПУ. Социально-экономические науки. 2012. № 14 (38)</w:t>
      </w:r>
    </w:p>
    <w:p w:rsidR="001B2E56" w:rsidRPr="001B2E56" w:rsidRDefault="001B2E56" w:rsidP="001B2E56">
      <w:pPr>
        <w:pStyle w:val="a4"/>
        <w:numPr>
          <w:ilvl w:val="0"/>
          <w:numId w:val="43"/>
        </w:numPr>
        <w:tabs>
          <w:tab w:val="left" w:pos="1080"/>
          <w:tab w:val="left" w:pos="2310"/>
        </w:tabs>
        <w:ind w:left="0" w:firstLine="0"/>
        <w:jc w:val="both"/>
        <w:rPr>
          <w:iCs/>
          <w:sz w:val="28"/>
          <w:szCs w:val="28"/>
        </w:rPr>
      </w:pPr>
      <w:r w:rsidRPr="001B2E56">
        <w:rPr>
          <w:iCs/>
          <w:sz w:val="28"/>
          <w:szCs w:val="28"/>
        </w:rPr>
        <w:t>Попов С.А. Стратегический менеджмент: Видение – важнее, чем знание: Учеб. пособие. – М.: Дело, 2003. – 352 с.</w:t>
      </w:r>
    </w:p>
    <w:p w:rsidR="001B2E56" w:rsidRPr="001B2E56" w:rsidRDefault="001B2E56" w:rsidP="001B2E56">
      <w:pPr>
        <w:pStyle w:val="a4"/>
        <w:numPr>
          <w:ilvl w:val="0"/>
          <w:numId w:val="43"/>
        </w:numPr>
        <w:ind w:left="0" w:firstLine="0"/>
        <w:jc w:val="both"/>
        <w:rPr>
          <w:sz w:val="28"/>
          <w:szCs w:val="28"/>
        </w:rPr>
      </w:pPr>
      <w:r w:rsidRPr="001B2E56">
        <w:rPr>
          <w:sz w:val="28"/>
          <w:szCs w:val="28"/>
        </w:rPr>
        <w:t xml:space="preserve">Поспелов И. Г. , Гуриев С. М. , Шапошник Д. В. Модель общего равновесия при наличии транзакционных издержек и денежных суррогатов. Экономика и математические методы. 1-2. 2000. </w:t>
      </w:r>
    </w:p>
    <w:p w:rsidR="001B2E56" w:rsidRPr="001B2E56" w:rsidRDefault="001B2E56" w:rsidP="001B2E56">
      <w:pPr>
        <w:pStyle w:val="a4"/>
        <w:numPr>
          <w:ilvl w:val="0"/>
          <w:numId w:val="43"/>
        </w:numPr>
        <w:ind w:left="0" w:firstLine="0"/>
        <w:jc w:val="both"/>
        <w:rPr>
          <w:sz w:val="28"/>
          <w:szCs w:val="28"/>
        </w:rPr>
      </w:pPr>
      <w:r w:rsidRPr="001B2E56">
        <w:rPr>
          <w:sz w:val="28"/>
          <w:szCs w:val="28"/>
        </w:rPr>
        <w:t>Поспелов И. Г. Модели экономической динамики, основанные на равновесии прогнозов экономических агентов /Монография /Научное издание Вычислительный центр Российской академии наук,  2003</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Постом Т., Стюарт И. Теория катастроф и ее приложения. М., 1980.</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 xml:space="preserve">Потапов Г.П. Динамический прогноз прибыли предприятия /Г.П. Потапов// Вестник казан. гос. техн. ун-та им. А.Н. Туполева, 2004. № 3. – С. 74-78. </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Потапов Г.П. Имманентные свойства социально-экономической системы как волны. Актуальные проблемы гуманитарных и естественных наук №5. М: 2010, (ч. 1).</w:t>
      </w:r>
    </w:p>
    <w:p w:rsidR="001B2E56" w:rsidRPr="001B2E56" w:rsidRDefault="001B2E56" w:rsidP="001B2E56">
      <w:pPr>
        <w:pStyle w:val="a4"/>
        <w:numPr>
          <w:ilvl w:val="0"/>
          <w:numId w:val="43"/>
        </w:numPr>
        <w:ind w:left="0" w:firstLine="0"/>
        <w:jc w:val="both"/>
        <w:rPr>
          <w:sz w:val="28"/>
          <w:szCs w:val="28"/>
        </w:rPr>
      </w:pPr>
      <w:r w:rsidRPr="001B2E56">
        <w:rPr>
          <w:sz w:val="28"/>
          <w:szCs w:val="28"/>
        </w:rPr>
        <w:t>Потапов Г.П. Информационно-синергетические аспекты  развития социально-экономических систем: монография / Г.П. Потапов. -  Нижнекамск: Изд-во НФ КГТУ им. А.Н. Туполева, 2009. – 122 с.</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 xml:space="preserve">Потапов Г.П., Галеева Е.И. Синергетические аспекты затратного менеджмента.// Вестник Казан. гос. техн. ун-та им. А.Н. Туполева, 2005. № 3. С. 76 – 80; </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Потапов Г.П., Галеева Е.И., Ахунов Р.Н. Факторная модель прогноза финансового состояния предприятия/ Г.П. Потапов, Е.И. Галеева, Р.Н. Ахунов// Вестник Казанского гос. тех. ун-та им. А.Н. Туполева. – 2007. –  №1. – С.73-74.</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 xml:space="preserve">Потапов, Г.П. Динамический прогноз прибыли предприятия // Г.П. Потапов. Вестник казан. гос. техн. ун-та им. А.Н. Туполева, 2004. № 3. – С. 74-78. </w:t>
      </w:r>
    </w:p>
    <w:p w:rsidR="001B2E56" w:rsidRPr="001B2E56" w:rsidRDefault="001B2E56" w:rsidP="001B2E56">
      <w:pPr>
        <w:pStyle w:val="Default"/>
        <w:numPr>
          <w:ilvl w:val="0"/>
          <w:numId w:val="43"/>
        </w:numPr>
        <w:ind w:left="0" w:firstLine="0"/>
        <w:jc w:val="both"/>
        <w:rPr>
          <w:sz w:val="28"/>
          <w:szCs w:val="28"/>
        </w:rPr>
      </w:pPr>
      <w:r w:rsidRPr="001B2E56">
        <w:rPr>
          <w:sz w:val="28"/>
          <w:szCs w:val="28"/>
        </w:rPr>
        <w:t>Потапов, Г.П. Информационно-синергетические аспекты  развития социально-экономических систем: монография / Г.П. Потапов. – Нижнекамск: Изд-во НФ КГТУ им. А.Н. Туполева, 2009. – 122 с.</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Потапов, Г.П. Самоорганизация социально-экономических систем – классический и квантовый уровни. //</w:t>
      </w:r>
      <w:r w:rsidRPr="001B2E56">
        <w:rPr>
          <w:rFonts w:ascii="Times New Roman" w:hAnsi="Times New Roman"/>
          <w:color w:val="000000"/>
          <w:sz w:val="28"/>
          <w:szCs w:val="28"/>
        </w:rPr>
        <w:t xml:space="preserve"> Г. П. Потапов. – 2012, с. 58.</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Пригожий А. Феномен катастрофы (дилеммы кризисного управления) // Общественные науки и современность. 1994. № 2.</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Пригожин И., Стэнгерс И. Порядок из хаоса. М., 1996.</w:t>
      </w:r>
    </w:p>
    <w:p w:rsidR="001B2E56" w:rsidRPr="001B2E56" w:rsidRDefault="001B2E56" w:rsidP="001B2E56">
      <w:pPr>
        <w:pStyle w:val="a4"/>
        <w:numPr>
          <w:ilvl w:val="0"/>
          <w:numId w:val="43"/>
        </w:numPr>
        <w:ind w:left="0" w:firstLine="0"/>
        <w:jc w:val="both"/>
        <w:rPr>
          <w:sz w:val="28"/>
          <w:szCs w:val="28"/>
        </w:rPr>
      </w:pPr>
      <w:r w:rsidRPr="001B2E56">
        <w:rPr>
          <w:rFonts w:eastAsia="TimesNewRoman"/>
          <w:sz w:val="28"/>
          <w:szCs w:val="28"/>
        </w:rPr>
        <w:t xml:space="preserve">Проблемы моделирования устойчивого развития /Материалы VI Всероссийской интернет-конференции по проблемам эконофизики и эволюционной экономики, Екатеринбург, 26 октября – 17 ноября </w:t>
      </w:r>
      <w:smartTag w:uri="urn:schemas-microsoft-com:office:smarttags" w:element="metricconverter">
        <w:smartTagPr>
          <w:attr w:name="ProductID" w:val="2006 г"/>
        </w:smartTagPr>
        <w:r w:rsidRPr="001B2E56">
          <w:rPr>
            <w:rFonts w:eastAsia="TimesNewRoman"/>
            <w:sz w:val="28"/>
            <w:szCs w:val="28"/>
          </w:rPr>
          <w:t>2006 г</w:t>
        </w:r>
      </w:smartTag>
      <w:r w:rsidRPr="001B2E56">
        <w:rPr>
          <w:rFonts w:eastAsia="TimesNewRoman"/>
          <w:sz w:val="28"/>
          <w:szCs w:val="28"/>
        </w:rPr>
        <w:t xml:space="preserve">./ Международный институт Александра Богданова. Екатеринбург. МИАБ Издательство УМЦ УПИ 2006. </w:t>
      </w:r>
    </w:p>
    <w:p w:rsidR="001B2E56" w:rsidRPr="001B2E56" w:rsidRDefault="001B2E56" w:rsidP="001B2E56">
      <w:pPr>
        <w:pStyle w:val="Default"/>
        <w:numPr>
          <w:ilvl w:val="0"/>
          <w:numId w:val="43"/>
        </w:numPr>
        <w:ind w:left="0" w:firstLine="0"/>
        <w:jc w:val="both"/>
        <w:rPr>
          <w:sz w:val="28"/>
          <w:szCs w:val="28"/>
        </w:rPr>
      </w:pPr>
      <w:r w:rsidRPr="001B2E56">
        <w:rPr>
          <w:sz w:val="28"/>
          <w:szCs w:val="28"/>
        </w:rPr>
        <w:t>Пугачёв В.Ф., Пителин А.К.  Инфляция в технологически отсталой монополизированной экономике (концепция, моделирование, методы борьбы) //ЭММ. 1995. Т. 31. Вып. 1. С.30-31</w:t>
      </w:r>
    </w:p>
    <w:p w:rsidR="001B2E56" w:rsidRPr="001B2E56" w:rsidRDefault="001B2E56" w:rsidP="001B2E56">
      <w:pPr>
        <w:pStyle w:val="afd"/>
        <w:numPr>
          <w:ilvl w:val="0"/>
          <w:numId w:val="43"/>
        </w:numPr>
        <w:tabs>
          <w:tab w:val="clear" w:pos="4677"/>
          <w:tab w:val="clear" w:pos="9355"/>
          <w:tab w:val="left" w:pos="510"/>
          <w:tab w:val="center" w:pos="4819"/>
          <w:tab w:val="right" w:pos="9639"/>
        </w:tabs>
        <w:ind w:left="0" w:firstLine="0"/>
        <w:jc w:val="both"/>
        <w:rPr>
          <w:sz w:val="28"/>
          <w:szCs w:val="28"/>
        </w:rPr>
      </w:pPr>
      <w:r w:rsidRPr="001B2E56">
        <w:rPr>
          <w:sz w:val="28"/>
          <w:szCs w:val="28"/>
        </w:rPr>
        <w:t xml:space="preserve">Пугачева Е.Г., Соловьенко К.Н. Самоорганизация социально-экономических систем. Иркутск: Изд-во БГУЭП, 2003. </w:t>
      </w:r>
      <w:r w:rsidRPr="001B2E56">
        <w:rPr>
          <w:sz w:val="28"/>
          <w:szCs w:val="28"/>
          <w:lang w:val="en-US"/>
        </w:rPr>
        <w:t>http</w:t>
      </w:r>
      <w:r w:rsidRPr="001B2E56">
        <w:rPr>
          <w:sz w:val="28"/>
          <w:szCs w:val="28"/>
        </w:rPr>
        <w:t>://</w:t>
      </w:r>
      <w:r w:rsidRPr="001B2E56">
        <w:rPr>
          <w:sz w:val="28"/>
          <w:szCs w:val="28"/>
          <w:lang w:val="en-US"/>
        </w:rPr>
        <w:t>spkurdyumov</w:t>
      </w:r>
      <w:r w:rsidRPr="001B2E56">
        <w:rPr>
          <w:sz w:val="28"/>
          <w:szCs w:val="28"/>
        </w:rPr>
        <w:t>.</w:t>
      </w:r>
      <w:r w:rsidRPr="001B2E56">
        <w:rPr>
          <w:sz w:val="28"/>
          <w:szCs w:val="28"/>
          <w:lang w:val="en-US"/>
        </w:rPr>
        <w:t>narod</w:t>
      </w:r>
      <w:r w:rsidRPr="001B2E56">
        <w:rPr>
          <w:sz w:val="28"/>
          <w:szCs w:val="28"/>
        </w:rPr>
        <w:t>.</w:t>
      </w:r>
      <w:r w:rsidRPr="001B2E56">
        <w:rPr>
          <w:sz w:val="28"/>
          <w:szCs w:val="28"/>
          <w:lang w:val="en-US"/>
        </w:rPr>
        <w:t>ru</w:t>
      </w:r>
      <w:r w:rsidRPr="001B2E56">
        <w:rPr>
          <w:sz w:val="28"/>
          <w:szCs w:val="28"/>
        </w:rPr>
        <w:t>/</w:t>
      </w:r>
      <w:r w:rsidRPr="001B2E56">
        <w:rPr>
          <w:sz w:val="28"/>
          <w:szCs w:val="28"/>
          <w:lang w:val="en-US"/>
        </w:rPr>
        <w:t>Obrazo</w:t>
      </w:r>
      <w:r w:rsidRPr="001B2E56">
        <w:rPr>
          <w:sz w:val="28"/>
          <w:szCs w:val="28"/>
        </w:rPr>
        <w:t>.</w:t>
      </w:r>
      <w:r w:rsidRPr="001B2E56">
        <w:rPr>
          <w:sz w:val="28"/>
          <w:szCs w:val="28"/>
          <w:lang w:val="en-US"/>
        </w:rPr>
        <w:t>htm</w:t>
      </w:r>
    </w:p>
    <w:p w:rsidR="001B2E56" w:rsidRPr="001B2E56" w:rsidRDefault="001B2E56" w:rsidP="001B2E56">
      <w:pPr>
        <w:pStyle w:val="a4"/>
        <w:numPr>
          <w:ilvl w:val="0"/>
          <w:numId w:val="43"/>
        </w:numPr>
        <w:ind w:left="0" w:firstLine="0"/>
        <w:jc w:val="both"/>
        <w:rPr>
          <w:rStyle w:val="HTML"/>
          <w:i w:val="0"/>
          <w:sz w:val="28"/>
          <w:szCs w:val="28"/>
        </w:rPr>
      </w:pPr>
      <w:r w:rsidRPr="001B2E56">
        <w:rPr>
          <w:bCs/>
          <w:iCs/>
          <w:sz w:val="28"/>
          <w:szCs w:val="28"/>
          <w:lang w:val="lv-LV"/>
        </w:rPr>
        <w:t>Пучко</w:t>
      </w:r>
      <w:r w:rsidRPr="001B2E56">
        <w:rPr>
          <w:bCs/>
          <w:iCs/>
          <w:sz w:val="28"/>
          <w:szCs w:val="28"/>
        </w:rPr>
        <w:t>в,</w:t>
      </w:r>
      <w:r w:rsidRPr="001B2E56">
        <w:rPr>
          <w:bCs/>
          <w:iCs/>
          <w:sz w:val="28"/>
          <w:szCs w:val="28"/>
          <w:lang w:val="lv-LV"/>
        </w:rPr>
        <w:t xml:space="preserve"> А</w:t>
      </w:r>
      <w:r w:rsidRPr="001B2E56">
        <w:rPr>
          <w:bCs/>
          <w:iCs/>
          <w:sz w:val="28"/>
          <w:szCs w:val="28"/>
        </w:rPr>
        <w:t>.</w:t>
      </w:r>
      <w:r w:rsidRPr="001B2E56">
        <w:rPr>
          <w:bCs/>
          <w:iCs/>
          <w:sz w:val="28"/>
          <w:szCs w:val="28"/>
          <w:lang w:val="lv-LV"/>
        </w:rPr>
        <w:t>А</w:t>
      </w:r>
      <w:r w:rsidRPr="001B2E56">
        <w:rPr>
          <w:bCs/>
          <w:iCs/>
          <w:sz w:val="28"/>
          <w:szCs w:val="28"/>
        </w:rPr>
        <w:t xml:space="preserve">. </w:t>
      </w:r>
      <w:r w:rsidRPr="001B2E56">
        <w:rPr>
          <w:bCs/>
          <w:sz w:val="28"/>
          <w:szCs w:val="28"/>
          <w:lang w:val="lv-LV"/>
        </w:rPr>
        <w:t>Прогнозируемость фондовых индексов с помощью константы Херста</w:t>
      </w:r>
      <w:r w:rsidRPr="001B2E56">
        <w:rPr>
          <w:sz w:val="28"/>
          <w:szCs w:val="28"/>
        </w:rPr>
        <w:t xml:space="preserve"> // </w:t>
      </w:r>
      <w:r w:rsidRPr="001B2E56">
        <w:rPr>
          <w:rStyle w:val="HTML"/>
          <w:i w:val="0"/>
          <w:sz w:val="28"/>
          <w:szCs w:val="28"/>
        </w:rPr>
        <w:t>www.jurnal.org/articles/2011/ekon27.html. Режим доступа: 04.05.2012.</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 xml:space="preserve">Равинский Р.В. Синергетика и процессы развития сложных систем // Вопросы философии. 2006. № 2. С. 162 – 169. </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Райзберг Б. А., Лозовский Л. Ш., Стародубцева Е. Б. Современный экономический словарь. 5-е изд., перераб. и доп. — М.: ИНФРА-М, 2007. — 495 с. — (Б-ка словарей "ИНФРА-М").</w:t>
      </w:r>
    </w:p>
    <w:p w:rsidR="001B2E56" w:rsidRPr="001B2E56" w:rsidRDefault="001B2E56" w:rsidP="001B2E56">
      <w:pPr>
        <w:numPr>
          <w:ilvl w:val="0"/>
          <w:numId w:val="43"/>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1B2E56">
        <w:rPr>
          <w:rFonts w:ascii="Times New Roman" w:hAnsi="Times New Roman"/>
          <w:sz w:val="28"/>
          <w:szCs w:val="28"/>
        </w:rPr>
        <w:t>Родионов С.С., Бабичева Ю.А. Денежно-кредитное регулирование капиталистической экономики. – М.: Финансы и статистика. – 1991. 176 с.</w:t>
      </w:r>
    </w:p>
    <w:p w:rsidR="001B2E56" w:rsidRPr="001B2E56" w:rsidRDefault="001B2E56" w:rsidP="001B2E56">
      <w:pPr>
        <w:numPr>
          <w:ilvl w:val="0"/>
          <w:numId w:val="43"/>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1B2E56">
        <w:rPr>
          <w:rFonts w:ascii="Times New Roman" w:hAnsi="Times New Roman"/>
          <w:sz w:val="28"/>
          <w:szCs w:val="28"/>
        </w:rPr>
        <w:t>Роуз С. Питер. Банковский менеджмент. / Пер. с англ. – М.: Дело ЛТД, 1995. - 768 с.</w:t>
      </w:r>
    </w:p>
    <w:p w:rsidR="001B2E56" w:rsidRPr="001B2E56" w:rsidRDefault="001B2E56" w:rsidP="001B2E56">
      <w:pPr>
        <w:pStyle w:val="a4"/>
        <w:numPr>
          <w:ilvl w:val="0"/>
          <w:numId w:val="43"/>
        </w:numPr>
        <w:ind w:left="0" w:firstLine="0"/>
        <w:jc w:val="both"/>
        <w:rPr>
          <w:sz w:val="28"/>
          <w:szCs w:val="28"/>
        </w:rPr>
      </w:pPr>
      <w:r w:rsidRPr="001B2E56">
        <w:rPr>
          <w:sz w:val="28"/>
          <w:szCs w:val="28"/>
        </w:rPr>
        <w:t>Рязанцева, О.П. Денежно-кредитная политика ФРС США, Европейского центрального банка и Банка Японии в период кризиса в 2007–2009 годах / О.П. Рязанцева // Труд и соц. отношения. – 2010. – № 7. – С. 95–106. </w:t>
      </w:r>
    </w:p>
    <w:p w:rsidR="001B2E56" w:rsidRPr="001B2E56" w:rsidRDefault="001B2E56" w:rsidP="001B2E56">
      <w:pPr>
        <w:numPr>
          <w:ilvl w:val="0"/>
          <w:numId w:val="43"/>
        </w:numPr>
        <w:overflowPunct w:val="0"/>
        <w:autoSpaceDE w:val="0"/>
        <w:autoSpaceDN w:val="0"/>
        <w:adjustRightInd w:val="0"/>
        <w:spacing w:after="0" w:line="240" w:lineRule="auto"/>
        <w:ind w:left="0" w:firstLine="0"/>
        <w:jc w:val="both"/>
        <w:textAlignment w:val="baseline"/>
        <w:rPr>
          <w:rFonts w:ascii="Times New Roman" w:hAnsi="Times New Roman"/>
          <w:sz w:val="28"/>
          <w:szCs w:val="28"/>
        </w:rPr>
      </w:pPr>
      <w:r w:rsidRPr="001B2E56">
        <w:rPr>
          <w:rFonts w:ascii="Times New Roman" w:hAnsi="Times New Roman"/>
          <w:sz w:val="28"/>
          <w:szCs w:val="28"/>
        </w:rPr>
        <w:t>Савинский Ю.П. Денежно-кредитное регулирование. - М.: Финансовая академия при Правительстве РФ, 1999. - 132 с.</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Самойлов В.В. Алгоритм формирования организационной структуры компании: системно-синергетический подход. // Менеджмент в России и за рубежом. 2005. № 2. С. 79 – 84.</w:t>
      </w:r>
    </w:p>
    <w:p w:rsidR="001B2E56" w:rsidRPr="001B2E56" w:rsidRDefault="001B2E56" w:rsidP="001B2E56">
      <w:pPr>
        <w:pStyle w:val="a7"/>
        <w:numPr>
          <w:ilvl w:val="0"/>
          <w:numId w:val="43"/>
        </w:numPr>
        <w:overflowPunct w:val="0"/>
        <w:autoSpaceDE w:val="0"/>
        <w:autoSpaceDN w:val="0"/>
        <w:adjustRightInd w:val="0"/>
        <w:ind w:left="0" w:firstLine="0"/>
        <w:rPr>
          <w:rFonts w:ascii="Times New Roman" w:hAnsi="Times New Roman"/>
          <w:sz w:val="28"/>
          <w:szCs w:val="28"/>
        </w:rPr>
      </w:pPr>
      <w:r w:rsidRPr="001B2E56">
        <w:rPr>
          <w:rFonts w:ascii="Times New Roman" w:hAnsi="Times New Roman"/>
          <w:sz w:val="28"/>
          <w:szCs w:val="28"/>
        </w:rPr>
        <w:t>Санецкий А.О. Социосинергетика  // Труды семинара “Естественнонаучные, социальные и гуманитарные аспектыю. - М.: Изд-во МГУ. - 1999. - Т.2.- С. 194-212.</w:t>
      </w:r>
    </w:p>
    <w:p w:rsidR="001B2E56" w:rsidRPr="001B2E56" w:rsidRDefault="001B2E56" w:rsidP="001B2E56">
      <w:pPr>
        <w:numPr>
          <w:ilvl w:val="0"/>
          <w:numId w:val="43"/>
        </w:numPr>
        <w:spacing w:after="0" w:line="240" w:lineRule="auto"/>
        <w:ind w:left="0" w:firstLine="0"/>
        <w:jc w:val="both"/>
        <w:rPr>
          <w:rFonts w:ascii="Times New Roman" w:hAnsi="Times New Roman"/>
          <w:color w:val="000000"/>
          <w:sz w:val="28"/>
          <w:szCs w:val="28"/>
        </w:rPr>
      </w:pPr>
      <w:r w:rsidRPr="001B2E56">
        <w:rPr>
          <w:rFonts w:ascii="Times New Roman" w:hAnsi="Times New Roman"/>
          <w:color w:val="000000"/>
          <w:sz w:val="28"/>
          <w:szCs w:val="28"/>
        </w:rPr>
        <w:t xml:space="preserve">Сапир, Ж. 2013. Кредит: рычаг или пузырь? //http://expert.ru/expert/2013/37/kredit-ryichag-ili-puzyir/ Режим доступа: 16.10. </w:t>
      </w:r>
      <w:smartTag w:uri="urn:schemas-microsoft-com:office:smarttags" w:element="metricconverter">
        <w:smartTagPr>
          <w:attr w:name="ProductID" w:val="2013 г"/>
        </w:smartTagPr>
        <w:r w:rsidRPr="001B2E56">
          <w:rPr>
            <w:rFonts w:ascii="Times New Roman" w:hAnsi="Times New Roman"/>
            <w:color w:val="000000"/>
            <w:sz w:val="28"/>
            <w:szCs w:val="28"/>
          </w:rPr>
          <w:t>2013 г</w:t>
        </w:r>
      </w:smartTag>
      <w:r w:rsidRPr="001B2E56">
        <w:rPr>
          <w:rFonts w:ascii="Times New Roman" w:hAnsi="Times New Roman"/>
          <w:color w:val="000000"/>
          <w:sz w:val="28"/>
          <w:szCs w:val="28"/>
        </w:rPr>
        <w:t>.</w:t>
      </w:r>
    </w:p>
    <w:p w:rsidR="001B2E56" w:rsidRPr="001B2E56" w:rsidRDefault="001B2E56" w:rsidP="001B2E56">
      <w:pPr>
        <w:pStyle w:val="a4"/>
        <w:numPr>
          <w:ilvl w:val="0"/>
          <w:numId w:val="43"/>
        </w:numPr>
        <w:ind w:left="0" w:firstLine="0"/>
        <w:jc w:val="both"/>
        <w:rPr>
          <w:color w:val="000000"/>
          <w:sz w:val="28"/>
          <w:szCs w:val="28"/>
        </w:rPr>
      </w:pPr>
      <w:r w:rsidRPr="001B2E56">
        <w:rPr>
          <w:iCs/>
          <w:color w:val="000000"/>
          <w:sz w:val="28"/>
          <w:szCs w:val="28"/>
        </w:rPr>
        <w:t xml:space="preserve">Серегина С.Ф. </w:t>
      </w:r>
      <w:r w:rsidRPr="001B2E56">
        <w:rPr>
          <w:color w:val="000000"/>
          <w:sz w:val="28"/>
          <w:szCs w:val="28"/>
        </w:rPr>
        <w:t>Роль государства в экономике: Синергетический подход. М.: Издательство «Дело и Сервис», 2002.</w:t>
      </w:r>
    </w:p>
    <w:p w:rsidR="001B2E56" w:rsidRPr="001B2E56" w:rsidRDefault="001B2E56" w:rsidP="001B2E56">
      <w:pPr>
        <w:pStyle w:val="a4"/>
        <w:numPr>
          <w:ilvl w:val="0"/>
          <w:numId w:val="43"/>
        </w:numPr>
        <w:tabs>
          <w:tab w:val="left" w:pos="900"/>
          <w:tab w:val="left" w:pos="2310"/>
        </w:tabs>
        <w:ind w:left="0" w:firstLine="0"/>
        <w:jc w:val="both"/>
        <w:rPr>
          <w:iCs/>
          <w:sz w:val="28"/>
          <w:szCs w:val="28"/>
        </w:rPr>
      </w:pPr>
      <w:r w:rsidRPr="001B2E56">
        <w:rPr>
          <w:iCs/>
          <w:sz w:val="28"/>
          <w:szCs w:val="28"/>
        </w:rPr>
        <w:t>Синергетика в экономике и управлении. Юбилейный сборник трудов каф. ЭОУП КамПИ. - Набережные Челны: Изд. КамПИ, 2002.</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Синергетика: процессы самоорганизации и управления. Учебное пособие/ Под общей редакцией А.А. Колесникова. В 2-х частях. – Таганрог: Изд-во ТРТУ. 2004 Ч.</w:t>
      </w:r>
      <w:r w:rsidRPr="001B2E56">
        <w:rPr>
          <w:rFonts w:ascii="Times New Roman" w:hAnsi="Times New Roman"/>
          <w:sz w:val="28"/>
          <w:szCs w:val="28"/>
          <w:lang w:val="en-US"/>
        </w:rPr>
        <w:t>I</w:t>
      </w:r>
      <w:r w:rsidRPr="001B2E56">
        <w:rPr>
          <w:rFonts w:ascii="Times New Roman" w:hAnsi="Times New Roman"/>
          <w:sz w:val="28"/>
          <w:szCs w:val="28"/>
        </w:rPr>
        <w:t>. – 360 с.</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Сиразетдинов Т.К.  Динамическое моделирование экономических  объектов / Т.К. Сиразетдинов.– Казань: Фен, 1996 – 223 с.</w:t>
      </w:r>
    </w:p>
    <w:p w:rsidR="001B2E56" w:rsidRPr="001B2E56" w:rsidRDefault="001B2E56" w:rsidP="001B2E56">
      <w:pPr>
        <w:pStyle w:val="a4"/>
        <w:numPr>
          <w:ilvl w:val="0"/>
          <w:numId w:val="43"/>
        </w:numPr>
        <w:ind w:left="0" w:firstLine="0"/>
        <w:jc w:val="both"/>
        <w:rPr>
          <w:sz w:val="28"/>
          <w:szCs w:val="28"/>
        </w:rPr>
      </w:pPr>
      <w:r w:rsidRPr="001B2E56">
        <w:rPr>
          <w:sz w:val="28"/>
          <w:szCs w:val="28"/>
        </w:rPr>
        <w:t>Сиразетдинов Т.К. Математическое моделирование многопродуктового производственного объекта// Вестник Казан. гос. техн. ун-та им. А.Н. Туполева. – 2000,‒ № 4. С. 45 – 49.</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Словарь практического психолога / Сост. С.Ю. Головин. – Минск: Харвест, М.: ООО "Изд –во АСТ", 2001. – 800 с.</w:t>
      </w:r>
    </w:p>
    <w:p w:rsidR="001B2E56" w:rsidRPr="001B2E56" w:rsidRDefault="001B2E56" w:rsidP="001B2E56">
      <w:pPr>
        <w:pStyle w:val="a7"/>
        <w:numPr>
          <w:ilvl w:val="0"/>
          <w:numId w:val="43"/>
        </w:numPr>
        <w:ind w:left="0" w:firstLine="0"/>
        <w:jc w:val="both"/>
        <w:rPr>
          <w:rFonts w:ascii="Times New Roman" w:hAnsi="Times New Roman"/>
          <w:sz w:val="28"/>
          <w:szCs w:val="28"/>
          <w:lang w:val="en-US"/>
        </w:rPr>
      </w:pPr>
      <w:r w:rsidRPr="001B2E56">
        <w:rPr>
          <w:rFonts w:ascii="Times New Roman" w:hAnsi="Times New Roman"/>
          <w:sz w:val="28"/>
          <w:szCs w:val="28"/>
        </w:rPr>
        <w:t>Смит А. Исследование о природе и причинах богатства народов. М</w:t>
      </w:r>
      <w:r w:rsidRPr="001B2E56">
        <w:rPr>
          <w:rFonts w:ascii="Times New Roman" w:hAnsi="Times New Roman"/>
          <w:sz w:val="28"/>
          <w:szCs w:val="28"/>
          <w:lang w:val="en-US"/>
        </w:rPr>
        <w:t xml:space="preserve">.: </w:t>
      </w:r>
      <w:r w:rsidRPr="001B2E56">
        <w:rPr>
          <w:rFonts w:ascii="Times New Roman" w:hAnsi="Times New Roman"/>
          <w:sz w:val="28"/>
          <w:szCs w:val="28"/>
        </w:rPr>
        <w:t>ЭКСМО</w:t>
      </w:r>
      <w:r w:rsidRPr="001B2E56">
        <w:rPr>
          <w:rFonts w:ascii="Times New Roman" w:hAnsi="Times New Roman"/>
          <w:sz w:val="28"/>
          <w:szCs w:val="28"/>
          <w:lang w:val="en-US"/>
        </w:rPr>
        <w:t>, 2007.</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Современная экономическая мысль. М., 1981, с. 170-171</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Солодухо Н.М. Основные положения гомогетерогеники // Фундаментальные исследования. – 2005. – № 10 – С. 101-103</w:t>
      </w:r>
    </w:p>
    <w:p w:rsidR="001B2E56" w:rsidRPr="001B2E56" w:rsidRDefault="001B2E56" w:rsidP="001B2E56">
      <w:pPr>
        <w:pStyle w:val="ae"/>
        <w:numPr>
          <w:ilvl w:val="0"/>
          <w:numId w:val="43"/>
        </w:numPr>
        <w:ind w:left="0" w:firstLine="0"/>
        <w:rPr>
          <w:sz w:val="28"/>
          <w:szCs w:val="28"/>
        </w:rPr>
      </w:pPr>
      <w:r w:rsidRPr="001B2E56">
        <w:rPr>
          <w:sz w:val="28"/>
          <w:szCs w:val="28"/>
        </w:rPr>
        <w:t>Сорос Дж. Алхимия финансов. М.: ИНФРА-М, 1996. 416 с.</w:t>
      </w:r>
    </w:p>
    <w:p w:rsidR="001B2E56" w:rsidRPr="001B2E56" w:rsidRDefault="001B2E56" w:rsidP="001B2E56">
      <w:pPr>
        <w:pStyle w:val="R12n"/>
        <w:numPr>
          <w:ilvl w:val="0"/>
          <w:numId w:val="43"/>
        </w:numPr>
        <w:ind w:left="0" w:firstLine="0"/>
        <w:rPr>
          <w:rFonts w:ascii="Times New Roman" w:hAnsi="Times New Roman"/>
          <w:sz w:val="28"/>
          <w:szCs w:val="28"/>
        </w:rPr>
      </w:pPr>
      <w:r w:rsidRPr="001B2E56">
        <w:rPr>
          <w:rFonts w:ascii="Times New Roman" w:hAnsi="Times New Roman"/>
          <w:sz w:val="28"/>
          <w:szCs w:val="28"/>
        </w:rPr>
        <w:t xml:space="preserve">Джордж Сорос Дж. Кризис мирового капитализма. Открытое общество в опасности. Пер. с англ. – ИНФРА – М, 1999. – </w:t>
      </w:r>
      <w:r w:rsidRPr="001B2E56">
        <w:rPr>
          <w:rFonts w:ascii="Times New Roman" w:hAnsi="Times New Roman"/>
          <w:sz w:val="28"/>
          <w:szCs w:val="28"/>
          <w:lang w:val="en-US"/>
        </w:rPr>
        <w:t>XXVI</w:t>
      </w:r>
      <w:r w:rsidRPr="001B2E56">
        <w:rPr>
          <w:rFonts w:ascii="Times New Roman" w:hAnsi="Times New Roman"/>
          <w:sz w:val="28"/>
          <w:szCs w:val="28"/>
        </w:rPr>
        <w:t>, 262 с.</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Сорос Дж. Мировые экономисты не понимают, что происходит на рынке / http://top.rbc.ru/economics/27/01/2013/842304.shtml. режим доступа: 27. 01.2013</w:t>
      </w:r>
    </w:p>
    <w:p w:rsidR="001B2E56" w:rsidRPr="001B2E56" w:rsidRDefault="001B2E56" w:rsidP="001B2E56">
      <w:pPr>
        <w:pStyle w:val="a4"/>
        <w:numPr>
          <w:ilvl w:val="0"/>
          <w:numId w:val="43"/>
        </w:numPr>
        <w:autoSpaceDE w:val="0"/>
        <w:autoSpaceDN w:val="0"/>
        <w:adjustRightInd w:val="0"/>
        <w:ind w:left="0" w:firstLine="0"/>
        <w:jc w:val="both"/>
        <w:rPr>
          <w:rFonts w:eastAsia="TimesNewRomanPSMT"/>
          <w:sz w:val="28"/>
          <w:szCs w:val="28"/>
          <w:lang w:eastAsia="en-US"/>
        </w:rPr>
      </w:pPr>
      <w:r w:rsidRPr="001B2E56">
        <w:rPr>
          <w:rFonts w:eastAsia="TimesNewRomanPSMT"/>
          <w:sz w:val="28"/>
          <w:szCs w:val="28"/>
        </w:rPr>
        <w:t>Справочник по математике для экономистов: Учеб. пособие / Пед ред. проф. В.И.Ермакова. – М.: ИНФРА-М, 2007. - С.383</w:t>
      </w:r>
    </w:p>
    <w:p w:rsidR="001B2E56" w:rsidRPr="001B2E56" w:rsidRDefault="001B2E56" w:rsidP="001B2E56">
      <w:pPr>
        <w:pStyle w:val="a4"/>
        <w:numPr>
          <w:ilvl w:val="0"/>
          <w:numId w:val="43"/>
        </w:numPr>
        <w:ind w:left="0" w:firstLine="0"/>
        <w:jc w:val="both"/>
        <w:rPr>
          <w:sz w:val="28"/>
          <w:szCs w:val="28"/>
        </w:rPr>
      </w:pPr>
      <w:r w:rsidRPr="001B2E56">
        <w:rPr>
          <w:sz w:val="28"/>
          <w:szCs w:val="28"/>
        </w:rPr>
        <w:t>Степин В.С. Саморазвивающиеся системы и постнеклассическая реальность // Вопр. философии. 2003. № 6. С. 5-17.</w:t>
      </w:r>
    </w:p>
    <w:p w:rsidR="001B2E56" w:rsidRPr="001B2E56" w:rsidRDefault="001B2E56" w:rsidP="001B2E56">
      <w:pPr>
        <w:pStyle w:val="Default"/>
        <w:numPr>
          <w:ilvl w:val="0"/>
          <w:numId w:val="43"/>
        </w:numPr>
        <w:ind w:left="0" w:firstLine="0"/>
        <w:jc w:val="both"/>
        <w:rPr>
          <w:sz w:val="28"/>
          <w:szCs w:val="28"/>
        </w:rPr>
      </w:pPr>
      <w:r w:rsidRPr="001B2E56">
        <w:rPr>
          <w:iCs/>
          <w:sz w:val="28"/>
          <w:szCs w:val="28"/>
        </w:rPr>
        <w:t xml:space="preserve">Стиглиц Д. </w:t>
      </w:r>
      <w:r w:rsidRPr="001B2E56">
        <w:rPr>
          <w:sz w:val="28"/>
          <w:szCs w:val="28"/>
        </w:rPr>
        <w:t>Глобализация: тревожные тенденции. – М.: Мысль, 2003, 30 с.</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sz w:val="28"/>
          <w:szCs w:val="28"/>
          <w:lang w:val="lv-LV"/>
        </w:rPr>
        <w:t>Стрыгин</w:t>
      </w:r>
      <w:r w:rsidRPr="001B2E56">
        <w:rPr>
          <w:sz w:val="28"/>
          <w:szCs w:val="28"/>
        </w:rPr>
        <w:t>,</w:t>
      </w:r>
      <w:r w:rsidRPr="001B2E56">
        <w:rPr>
          <w:sz w:val="28"/>
          <w:szCs w:val="28"/>
          <w:lang w:val="lv-LV"/>
        </w:rPr>
        <w:t xml:space="preserve"> А</w:t>
      </w:r>
      <w:r w:rsidRPr="001B2E56">
        <w:rPr>
          <w:sz w:val="28"/>
          <w:szCs w:val="28"/>
        </w:rPr>
        <w:t>.</w:t>
      </w:r>
      <w:r w:rsidRPr="001B2E56">
        <w:rPr>
          <w:sz w:val="28"/>
          <w:szCs w:val="28"/>
          <w:lang w:val="lv-LV"/>
        </w:rPr>
        <w:t>Ю</w:t>
      </w:r>
      <w:r w:rsidRPr="001B2E56">
        <w:rPr>
          <w:sz w:val="28"/>
          <w:szCs w:val="28"/>
        </w:rPr>
        <w:t>. Анализ фрактальных свойств финансово-экономических процессов в экономике РФ. -- Санкт-Петербург, Государственный университет, Высшая школа экономики. 2004.</w:t>
      </w:r>
    </w:p>
    <w:p w:rsidR="001B2E56" w:rsidRPr="001B2E56" w:rsidRDefault="001B2E56" w:rsidP="001B2E56">
      <w:pPr>
        <w:numPr>
          <w:ilvl w:val="0"/>
          <w:numId w:val="43"/>
        </w:numPr>
        <w:spacing w:after="0" w:line="240" w:lineRule="auto"/>
        <w:ind w:left="0" w:firstLine="0"/>
        <w:jc w:val="both"/>
        <w:rPr>
          <w:rFonts w:ascii="Times New Roman" w:hAnsi="Times New Roman"/>
          <w:iCs/>
          <w:sz w:val="28"/>
          <w:szCs w:val="28"/>
        </w:rPr>
      </w:pPr>
      <w:r w:rsidRPr="001B2E56">
        <w:rPr>
          <w:rFonts w:ascii="Times New Roman" w:hAnsi="Times New Roman"/>
          <w:sz w:val="28"/>
          <w:szCs w:val="28"/>
        </w:rPr>
        <w:t>Сухинин</w:t>
      </w:r>
      <w:r w:rsidRPr="001B2E56">
        <w:rPr>
          <w:rFonts w:ascii="Times New Roman" w:hAnsi="Times New Roman"/>
          <w:iCs/>
          <w:sz w:val="28"/>
          <w:szCs w:val="28"/>
        </w:rPr>
        <w:t xml:space="preserve">, И.В. </w:t>
      </w:r>
      <w:r w:rsidRPr="001B2E56">
        <w:rPr>
          <w:rFonts w:ascii="Times New Roman" w:eastAsia="TimesNewRoman" w:hAnsi="Times New Roman"/>
          <w:sz w:val="28"/>
          <w:szCs w:val="28"/>
        </w:rPr>
        <w:t xml:space="preserve">2010. </w:t>
      </w:r>
      <w:r w:rsidRPr="001B2E56">
        <w:rPr>
          <w:rFonts w:ascii="Times New Roman" w:hAnsi="Times New Roman"/>
          <w:bCs/>
          <w:sz w:val="28"/>
          <w:szCs w:val="28"/>
        </w:rPr>
        <w:t>Выявление особенностей историко-институ</w:t>
      </w:r>
      <w:r w:rsidRPr="001B2E56">
        <w:rPr>
          <w:rFonts w:ascii="Times New Roman" w:hAnsi="Times New Roman"/>
          <w:bCs/>
          <w:sz w:val="28"/>
          <w:szCs w:val="28"/>
        </w:rPr>
        <w:softHyphen/>
        <w:t>ционального развития экономики России в контексте проводимых реформ, связанных с модерниз</w:t>
      </w:r>
      <w:r w:rsidRPr="001B2E56">
        <w:rPr>
          <w:rFonts w:ascii="Times New Roman" w:hAnsi="Times New Roman"/>
          <w:bCs/>
          <w:sz w:val="28"/>
          <w:szCs w:val="28"/>
        </w:rPr>
        <w:t>а</w:t>
      </w:r>
      <w:r w:rsidRPr="001B2E56">
        <w:rPr>
          <w:rFonts w:ascii="Times New Roman" w:hAnsi="Times New Roman"/>
          <w:bCs/>
          <w:sz w:val="28"/>
          <w:szCs w:val="28"/>
        </w:rPr>
        <w:t>цией экономики</w:t>
      </w:r>
      <w:r w:rsidRPr="001B2E56">
        <w:rPr>
          <w:rFonts w:ascii="Times New Roman" w:hAnsi="Times New Roman"/>
          <w:iCs/>
          <w:sz w:val="28"/>
          <w:szCs w:val="28"/>
        </w:rPr>
        <w:t xml:space="preserve"> // </w:t>
      </w:r>
      <w:r w:rsidRPr="001B2E56">
        <w:rPr>
          <w:rFonts w:ascii="Times New Roman" w:hAnsi="Times New Roman"/>
          <w:bCs/>
          <w:sz w:val="28"/>
          <w:szCs w:val="28"/>
        </w:rPr>
        <w:t xml:space="preserve">Теория и практика институциональных преобразований в России </w:t>
      </w:r>
      <w:r w:rsidRPr="001B2E56">
        <w:rPr>
          <w:rFonts w:ascii="Times New Roman" w:eastAsia="TimesNewRoman" w:hAnsi="Times New Roman"/>
          <w:sz w:val="28"/>
          <w:szCs w:val="28"/>
        </w:rPr>
        <w:t>/ Сборник</w:t>
      </w:r>
      <w:r w:rsidRPr="001B2E56">
        <w:rPr>
          <w:rFonts w:ascii="Times New Roman" w:hAnsi="Times New Roman"/>
          <w:iCs/>
          <w:sz w:val="28"/>
          <w:szCs w:val="28"/>
        </w:rPr>
        <w:t xml:space="preserve"> </w:t>
      </w:r>
      <w:r w:rsidRPr="001B2E56">
        <w:rPr>
          <w:rFonts w:ascii="Times New Roman" w:eastAsia="TimesNewRoman" w:hAnsi="Times New Roman"/>
          <w:sz w:val="28"/>
          <w:szCs w:val="28"/>
        </w:rPr>
        <w:t>научных трудов под ред. Б.А. Ерзнкяна. Вып. 18. – М.: ЦЭМИ РАН. – 159 с. (Рус., англ.) С.75.</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Тамбовцев В.Л. Институциональный рынок как механизм институциональных изменений / Тамбовцев В.Л. // Общественные науки и современность №5 -  2001. С 25-38</w:t>
      </w:r>
    </w:p>
    <w:p w:rsidR="001B2E56" w:rsidRPr="001B2E56" w:rsidRDefault="001B2E56" w:rsidP="001B2E56">
      <w:pPr>
        <w:pStyle w:val="a4"/>
        <w:numPr>
          <w:ilvl w:val="0"/>
          <w:numId w:val="43"/>
        </w:numPr>
        <w:ind w:left="0" w:firstLine="0"/>
        <w:jc w:val="both"/>
        <w:rPr>
          <w:sz w:val="28"/>
          <w:szCs w:val="28"/>
        </w:rPr>
      </w:pPr>
      <w:r w:rsidRPr="001B2E56">
        <w:rPr>
          <w:color w:val="352E2C"/>
          <w:sz w:val="28"/>
          <w:szCs w:val="28"/>
        </w:rPr>
        <w:t xml:space="preserve">Тарасов В.И. Валютное регулирование и антиинфляционная политика </w:t>
      </w:r>
      <w:r w:rsidRPr="001B2E56">
        <w:rPr>
          <w:sz w:val="28"/>
          <w:szCs w:val="28"/>
        </w:rPr>
        <w:t>//</w:t>
      </w:r>
      <w:r w:rsidRPr="001B2E56">
        <w:rPr>
          <w:color w:val="352E2C"/>
          <w:sz w:val="28"/>
          <w:szCs w:val="28"/>
        </w:rPr>
        <w:t xml:space="preserve"> Научные труды Высшей школы управления и бизнеса БГЭУ.  Под ред. Е. И. Велесько. - Мн., 2003.</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 Тевено Л. Множественность способов координации: равновесие и рациональность в сложном мире / Тевено Л.// Вопросы экономики №10 -  1997. С69-83</w:t>
      </w:r>
    </w:p>
    <w:p w:rsidR="001B2E56" w:rsidRPr="001B2E56" w:rsidRDefault="001B2E56" w:rsidP="001B2E56">
      <w:pPr>
        <w:pStyle w:val="a4"/>
        <w:numPr>
          <w:ilvl w:val="0"/>
          <w:numId w:val="43"/>
        </w:numPr>
        <w:ind w:left="0" w:firstLine="0"/>
        <w:jc w:val="both"/>
        <w:rPr>
          <w:color w:val="352E2C"/>
          <w:sz w:val="28"/>
          <w:szCs w:val="28"/>
        </w:rPr>
      </w:pPr>
      <w:r w:rsidRPr="001B2E56">
        <w:rPr>
          <w:color w:val="352E2C"/>
          <w:sz w:val="28"/>
          <w:szCs w:val="28"/>
        </w:rPr>
        <w:t xml:space="preserve">Тихонов А.О. Деньги, денежно-кредитная политика и экономическая трансформация: макродинамический подход </w:t>
      </w:r>
      <w:r w:rsidRPr="001B2E56">
        <w:rPr>
          <w:sz w:val="28"/>
          <w:szCs w:val="28"/>
        </w:rPr>
        <w:t>//</w:t>
      </w:r>
      <w:r w:rsidRPr="001B2E56">
        <w:rPr>
          <w:color w:val="352E2C"/>
          <w:sz w:val="28"/>
          <w:szCs w:val="28"/>
        </w:rPr>
        <w:t xml:space="preserve"> Мн.: Академия управления при Президенте РБ, 2002. </w:t>
      </w:r>
    </w:p>
    <w:p w:rsidR="001B2E56" w:rsidRPr="001B2E56" w:rsidRDefault="001B2E56" w:rsidP="001B2E56">
      <w:pPr>
        <w:numPr>
          <w:ilvl w:val="0"/>
          <w:numId w:val="43"/>
        </w:numPr>
        <w:shd w:val="clear" w:color="auto" w:fill="FFFFFF"/>
        <w:spacing w:after="0" w:line="240" w:lineRule="auto"/>
        <w:ind w:left="0" w:firstLine="0"/>
        <w:jc w:val="both"/>
        <w:rPr>
          <w:rFonts w:ascii="Times New Roman" w:eastAsia="Times New Roman" w:hAnsi="Times New Roman"/>
          <w:color w:val="000000"/>
          <w:sz w:val="28"/>
          <w:szCs w:val="28"/>
          <w:lang w:eastAsia="ru-RU"/>
        </w:rPr>
      </w:pPr>
      <w:r w:rsidRPr="001B2E56">
        <w:rPr>
          <w:rFonts w:ascii="Times New Roman" w:eastAsia="Times New Roman" w:hAnsi="Times New Roman"/>
          <w:color w:val="000000"/>
          <w:sz w:val="28"/>
          <w:szCs w:val="28"/>
          <w:lang w:eastAsia="ru-RU"/>
        </w:rPr>
        <w:t xml:space="preserve">Тихонов А.О. Денежная экономика: краткое изложение лекций, тесты / Учебно-методическое пособие. Минск. БГУ 2001.С.3  </w:t>
      </w:r>
    </w:p>
    <w:p w:rsidR="001B2E56" w:rsidRPr="001B2E56" w:rsidRDefault="001B2E56" w:rsidP="001B2E56">
      <w:pPr>
        <w:pStyle w:val="a4"/>
        <w:numPr>
          <w:ilvl w:val="0"/>
          <w:numId w:val="43"/>
        </w:numPr>
        <w:ind w:left="0" w:firstLine="0"/>
        <w:jc w:val="both"/>
        <w:rPr>
          <w:sz w:val="28"/>
          <w:szCs w:val="28"/>
        </w:rPr>
      </w:pPr>
      <w:r w:rsidRPr="001B2E56">
        <w:rPr>
          <w:sz w:val="28"/>
          <w:szCs w:val="28"/>
        </w:rPr>
        <w:t>Тихонов, А.О. Синергетика и эффективность кредита: макродинамический аспект // Банка</w:t>
      </w:r>
      <w:r w:rsidRPr="001B2E56">
        <w:rPr>
          <w:sz w:val="28"/>
          <w:szCs w:val="28"/>
          <w:lang w:val="be-BY"/>
        </w:rPr>
        <w:t>ўскі</w:t>
      </w:r>
      <w:r w:rsidRPr="001B2E56">
        <w:rPr>
          <w:sz w:val="28"/>
          <w:szCs w:val="28"/>
        </w:rPr>
        <w:t xml:space="preserve"> весн</w:t>
      </w:r>
      <w:r w:rsidRPr="001B2E56">
        <w:rPr>
          <w:sz w:val="28"/>
          <w:szCs w:val="28"/>
          <w:lang w:val="be-BY"/>
        </w:rPr>
        <w:t>і</w:t>
      </w:r>
      <w:r w:rsidRPr="001B2E56">
        <w:rPr>
          <w:sz w:val="28"/>
          <w:szCs w:val="28"/>
        </w:rPr>
        <w:t>к</w:t>
      </w:r>
      <w:r w:rsidRPr="001B2E56">
        <w:rPr>
          <w:sz w:val="28"/>
          <w:szCs w:val="28"/>
          <w:lang w:val="be-BY"/>
        </w:rPr>
        <w:t>.</w:t>
      </w:r>
      <w:r w:rsidRPr="001B2E56">
        <w:rPr>
          <w:sz w:val="28"/>
          <w:szCs w:val="28"/>
        </w:rPr>
        <w:t xml:space="preserve"> 2004.</w:t>
      </w:r>
      <w:r w:rsidRPr="001B2E56">
        <w:rPr>
          <w:sz w:val="28"/>
          <w:szCs w:val="28"/>
          <w:lang w:val="be-BY"/>
        </w:rPr>
        <w:t xml:space="preserve"> № 7.</w:t>
      </w:r>
    </w:p>
    <w:p w:rsidR="001B2E56" w:rsidRPr="001B2E56" w:rsidRDefault="001B2E56" w:rsidP="001B2E56">
      <w:pPr>
        <w:pStyle w:val="Pa16"/>
        <w:numPr>
          <w:ilvl w:val="0"/>
          <w:numId w:val="43"/>
        </w:numPr>
        <w:tabs>
          <w:tab w:val="left" w:pos="284"/>
          <w:tab w:val="left" w:pos="426"/>
          <w:tab w:val="left" w:pos="567"/>
        </w:tabs>
        <w:spacing w:line="240" w:lineRule="auto"/>
        <w:ind w:left="0" w:firstLine="0"/>
        <w:jc w:val="both"/>
        <w:rPr>
          <w:rFonts w:ascii="Times New Roman" w:hAnsi="Times New Roman"/>
          <w:color w:val="000000"/>
          <w:sz w:val="28"/>
          <w:szCs w:val="28"/>
        </w:rPr>
      </w:pPr>
      <w:r w:rsidRPr="001B2E56">
        <w:rPr>
          <w:rFonts w:ascii="Times New Roman" w:hAnsi="Times New Roman"/>
          <w:sz w:val="28"/>
          <w:szCs w:val="28"/>
        </w:rPr>
        <w:t>Тихонов, А.О. Финансовый рынок как рефлексивная система / Банка</w:t>
      </w:r>
      <w:r w:rsidRPr="001B2E56">
        <w:rPr>
          <w:rFonts w:ascii="Times New Roman" w:hAnsi="Times New Roman"/>
          <w:sz w:val="28"/>
          <w:szCs w:val="28"/>
          <w:lang w:val="be-BY"/>
        </w:rPr>
        <w:t>ўскі веснік</w:t>
      </w:r>
      <w:r w:rsidRPr="001B2E56">
        <w:rPr>
          <w:rFonts w:ascii="Times New Roman" w:hAnsi="Times New Roman"/>
          <w:sz w:val="28"/>
          <w:szCs w:val="28"/>
        </w:rPr>
        <w:t>, о</w:t>
      </w:r>
      <w:r w:rsidRPr="001B2E56">
        <w:rPr>
          <w:rFonts w:ascii="Times New Roman" w:hAnsi="Times New Roman"/>
          <w:sz w:val="28"/>
          <w:szCs w:val="28"/>
        </w:rPr>
        <w:t>к</w:t>
      </w:r>
      <w:r w:rsidRPr="001B2E56">
        <w:rPr>
          <w:rFonts w:ascii="Times New Roman" w:hAnsi="Times New Roman"/>
          <w:sz w:val="28"/>
          <w:szCs w:val="28"/>
        </w:rPr>
        <w:t xml:space="preserve">тябрь, 2011 </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 xml:space="preserve">Ткачев, И.Последнее оружие ФРС / http://top.rbc.ru/economics/12/09/2012/669049.shtml. Режим доступа: </w:t>
      </w:r>
      <w:r w:rsidRPr="001B2E56">
        <w:rPr>
          <w:rFonts w:ascii="Times New Roman" w:hAnsi="Times New Roman"/>
          <w:bCs/>
          <w:iCs/>
          <w:color w:val="231F20"/>
          <w:sz w:val="28"/>
          <w:szCs w:val="28"/>
        </w:rPr>
        <w:t>27.01.2013</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 Уильямсон О. Экономические институты капитализма / Лениздат CEV Press, 1996</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Федер</w:t>
      </w:r>
      <w:r w:rsidRPr="001B2E56">
        <w:rPr>
          <w:rFonts w:ascii="Times New Roman" w:hAnsi="Times New Roman"/>
          <w:sz w:val="28"/>
          <w:szCs w:val="28"/>
          <w:lang w:val="en-US"/>
        </w:rPr>
        <w:t xml:space="preserve"> </w:t>
      </w:r>
      <w:r w:rsidRPr="001B2E56">
        <w:rPr>
          <w:rFonts w:ascii="Times New Roman" w:hAnsi="Times New Roman"/>
          <w:sz w:val="28"/>
          <w:szCs w:val="28"/>
        </w:rPr>
        <w:t>Е</w:t>
      </w:r>
      <w:r w:rsidRPr="001B2E56">
        <w:rPr>
          <w:rFonts w:ascii="Times New Roman" w:hAnsi="Times New Roman"/>
          <w:sz w:val="28"/>
          <w:szCs w:val="28"/>
          <w:lang w:val="en-US"/>
        </w:rPr>
        <w:t xml:space="preserve">. </w:t>
      </w:r>
      <w:r w:rsidRPr="001B2E56">
        <w:rPr>
          <w:rFonts w:ascii="Times New Roman" w:hAnsi="Times New Roman"/>
          <w:sz w:val="28"/>
          <w:szCs w:val="28"/>
        </w:rPr>
        <w:t>Фракталы</w:t>
      </w:r>
      <w:r w:rsidRPr="001B2E56">
        <w:rPr>
          <w:rFonts w:ascii="Times New Roman" w:hAnsi="Times New Roman"/>
          <w:sz w:val="28"/>
          <w:szCs w:val="28"/>
          <w:lang w:val="en-US"/>
        </w:rPr>
        <w:t xml:space="preserve">. </w:t>
      </w:r>
      <w:r w:rsidRPr="001B2E56">
        <w:rPr>
          <w:rFonts w:ascii="Times New Roman" w:hAnsi="Times New Roman"/>
          <w:sz w:val="28"/>
          <w:szCs w:val="28"/>
        </w:rPr>
        <w:t>М</w:t>
      </w:r>
      <w:r w:rsidRPr="001B2E56">
        <w:rPr>
          <w:rFonts w:ascii="Times New Roman" w:hAnsi="Times New Roman"/>
          <w:sz w:val="28"/>
          <w:szCs w:val="28"/>
          <w:lang w:val="en-US"/>
        </w:rPr>
        <w:t xml:space="preserve">., 1991. </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Мандельброт Б.Б. Фракталы и возрождение теории итераций /М.: Ин-фра – М. 1993.</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Пайтген Х.-О., Рихтер П.Х. Красота фракталов /М.: Ин-фра – М., 1998.</w:t>
      </w:r>
    </w:p>
    <w:p w:rsidR="001B2E56" w:rsidRPr="001B2E56" w:rsidRDefault="001B2E56" w:rsidP="001B2E56">
      <w:pPr>
        <w:pStyle w:val="a4"/>
        <w:numPr>
          <w:ilvl w:val="0"/>
          <w:numId w:val="43"/>
        </w:numPr>
        <w:ind w:left="0" w:firstLine="0"/>
        <w:jc w:val="both"/>
        <w:rPr>
          <w:sz w:val="28"/>
          <w:szCs w:val="28"/>
        </w:rPr>
      </w:pPr>
      <w:r w:rsidRPr="001B2E56">
        <w:rPr>
          <w:sz w:val="28"/>
          <w:szCs w:val="28"/>
        </w:rPr>
        <w:t xml:space="preserve"> Федосин С.Г. Физика и философия подобия от преонов до метагалактик. - Пермь: Стиль-МГ,  1999.</w:t>
      </w:r>
    </w:p>
    <w:p w:rsidR="001B2E56" w:rsidRPr="001B2E56" w:rsidRDefault="001B2E56" w:rsidP="001B2E56">
      <w:pPr>
        <w:pStyle w:val="a4"/>
        <w:numPr>
          <w:ilvl w:val="0"/>
          <w:numId w:val="43"/>
        </w:numPr>
        <w:ind w:left="0" w:firstLine="0"/>
        <w:jc w:val="both"/>
        <w:rPr>
          <w:sz w:val="28"/>
          <w:szCs w:val="28"/>
        </w:rPr>
      </w:pPr>
      <w:r w:rsidRPr="001B2E56">
        <w:rPr>
          <w:sz w:val="28"/>
          <w:szCs w:val="28"/>
        </w:rPr>
        <w:t>Философская энциклопедия. Под ред. Ф.В.Константинова, - М.  «Советская энциклопедия», 1967, т.4, с.188.</w:t>
      </w:r>
    </w:p>
    <w:p w:rsidR="001B2E56" w:rsidRPr="001B2E56" w:rsidRDefault="001B2E56" w:rsidP="001B2E56">
      <w:pPr>
        <w:pStyle w:val="a4"/>
        <w:numPr>
          <w:ilvl w:val="0"/>
          <w:numId w:val="43"/>
        </w:numPr>
        <w:ind w:left="0" w:firstLine="0"/>
        <w:jc w:val="both"/>
        <w:rPr>
          <w:sz w:val="28"/>
          <w:szCs w:val="28"/>
        </w:rPr>
      </w:pPr>
      <w:r w:rsidRPr="001B2E56">
        <w:rPr>
          <w:sz w:val="28"/>
          <w:szCs w:val="28"/>
        </w:rPr>
        <w:t>Философский  словарь. Под ред. М.М.Розенталя, - М. 1975. Ст. «Развитие», с.77.</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Философский энциклопедический словарь / Сост. Губский Е.Ф., Кораблева Г.В. – М.: Ин-фра –М, 2003. – 576 с.</w:t>
      </w:r>
    </w:p>
    <w:p w:rsidR="001B2E56" w:rsidRPr="001B2E56" w:rsidRDefault="001B2E56" w:rsidP="001B2E56">
      <w:pPr>
        <w:pStyle w:val="a4"/>
        <w:numPr>
          <w:ilvl w:val="0"/>
          <w:numId w:val="43"/>
        </w:numPr>
        <w:tabs>
          <w:tab w:val="left" w:pos="900"/>
          <w:tab w:val="left" w:pos="2310"/>
        </w:tabs>
        <w:ind w:left="0" w:firstLine="0"/>
        <w:jc w:val="both"/>
        <w:rPr>
          <w:iCs/>
          <w:sz w:val="28"/>
          <w:szCs w:val="28"/>
        </w:rPr>
      </w:pPr>
      <w:r w:rsidRPr="001B2E56">
        <w:rPr>
          <w:iCs/>
          <w:sz w:val="28"/>
          <w:szCs w:val="28"/>
        </w:rPr>
        <w:t>Фишер С., Дорнбун Р., Шмалензи Р. Экономика: Пер. с англ. со 2-го изд. — М.: Дело, 2000. — 864 с.</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Фуруботн Э.Г. Институты и экономическая теория [Текст]: достижения новой институциональной экономической теории / Э.Г. Фуруботн, Р. Рихтер. - СПб.: ИД СПб. гос. ун-та, 2009. - 702 с.</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 Хаек Ф.А. Пагубная самонадеянность. Ошибки социализма/ М: Новости. 1992</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Хазин М. Второй этап экономического кризиса начнется осенью? / http://www.km.ru/avtorskaya-kolonka/2011/08/02/ekonomicheskaya-situatsiya-v-mire/vtoroi-etap-ekonomicheskogo-krizisa-/ режим доступа: 27.01.2013.</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Хазин М. Конец сказки о "новой" экономике http://worldcrisis.ru/crisis/73174/ режим доступа: 27.01.2013;</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Хакен Г. Информация и самоорганизация: Макроскопический подход к сложным системам. М.: Мир. 1991. С. 50 - 51</w:t>
      </w:r>
    </w:p>
    <w:p w:rsidR="001B2E56" w:rsidRPr="001B2E56" w:rsidRDefault="001B2E56" w:rsidP="001B2E56">
      <w:pPr>
        <w:pStyle w:val="Default"/>
        <w:numPr>
          <w:ilvl w:val="0"/>
          <w:numId w:val="43"/>
        </w:numPr>
        <w:ind w:left="0" w:firstLine="0"/>
        <w:jc w:val="both"/>
        <w:rPr>
          <w:sz w:val="28"/>
          <w:szCs w:val="28"/>
        </w:rPr>
      </w:pPr>
      <w:r w:rsidRPr="001B2E56">
        <w:rPr>
          <w:iCs/>
          <w:sz w:val="28"/>
          <w:szCs w:val="28"/>
          <w:lang w:eastAsia="en-US"/>
        </w:rPr>
        <w:t xml:space="preserve">Хакен Г. </w:t>
      </w:r>
      <w:r w:rsidRPr="001B2E56">
        <w:rPr>
          <w:sz w:val="28"/>
          <w:szCs w:val="28"/>
          <w:lang w:eastAsia="en-US"/>
        </w:rPr>
        <w:t>Синергетика. М., 1980.</w:t>
      </w:r>
    </w:p>
    <w:p w:rsidR="001B2E56" w:rsidRPr="001B2E56" w:rsidRDefault="001B2E56" w:rsidP="001B2E56">
      <w:pPr>
        <w:pStyle w:val="af0"/>
        <w:numPr>
          <w:ilvl w:val="0"/>
          <w:numId w:val="43"/>
        </w:numPr>
        <w:ind w:left="0" w:firstLine="0"/>
        <w:jc w:val="both"/>
        <w:rPr>
          <w:rFonts w:ascii="Times New Roman" w:hAnsi="Times New Roman" w:cs="Times New Roman"/>
          <w:sz w:val="28"/>
          <w:szCs w:val="28"/>
        </w:rPr>
      </w:pPr>
      <w:r w:rsidRPr="001B2E56">
        <w:rPr>
          <w:rFonts w:ascii="Times New Roman" w:hAnsi="Times New Roman" w:cs="Times New Roman"/>
          <w:sz w:val="28"/>
          <w:szCs w:val="28"/>
        </w:rPr>
        <w:t xml:space="preserve">Хандруев, А.А. Иностранный капитал в банковской системе Российской Федерации: тенденции и перспективы, журнал «Портфельный инвестор», №6, </w:t>
      </w:r>
      <w:smartTag w:uri="urn:schemas-microsoft-com:office:smarttags" w:element="metricconverter">
        <w:smartTagPr>
          <w:attr w:name="ProductID" w:val="2008 г"/>
        </w:smartTagPr>
        <w:r w:rsidRPr="001B2E56">
          <w:rPr>
            <w:rFonts w:ascii="Times New Roman" w:hAnsi="Times New Roman" w:cs="Times New Roman"/>
            <w:sz w:val="28"/>
            <w:szCs w:val="28"/>
          </w:rPr>
          <w:t>2008 г</w:t>
        </w:r>
      </w:smartTag>
      <w:r w:rsidRPr="001B2E56">
        <w:rPr>
          <w:rFonts w:ascii="Times New Roman" w:hAnsi="Times New Roman" w:cs="Times New Roman"/>
          <w:sz w:val="28"/>
          <w:szCs w:val="28"/>
        </w:rPr>
        <w:t xml:space="preserve">. </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Харрис Л. Денежная теория. М., 1990, с. 460.</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 xml:space="preserve">Хикс Джон Р. «Стоимость и капитал» //М. Прогресс. </w:t>
      </w:r>
      <w:smartTag w:uri="urn:schemas-microsoft-com:office:smarttags" w:element="metricconverter">
        <w:smartTagPr>
          <w:attr w:name="ProductID" w:val="1988 г"/>
        </w:smartTagPr>
        <w:r w:rsidRPr="001B2E56">
          <w:rPr>
            <w:rFonts w:ascii="Times New Roman" w:hAnsi="Times New Roman"/>
            <w:sz w:val="28"/>
            <w:szCs w:val="28"/>
          </w:rPr>
          <w:t>1988 г</w:t>
        </w:r>
      </w:smartTag>
      <w:r w:rsidRPr="001B2E56">
        <w:rPr>
          <w:rFonts w:ascii="Times New Roman" w:hAnsi="Times New Roman"/>
          <w:sz w:val="28"/>
          <w:szCs w:val="28"/>
        </w:rPr>
        <w:t>., с 164.</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sz w:val="28"/>
          <w:szCs w:val="28"/>
        </w:rPr>
        <w:t>Хокен, П, Ловинс, Э, Ловинс, Х, Естественный капитализм: грядущая промышленная революция,  2002, с. 350–352.</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Ходжсон Дж. Экономическая теория и институты: Манифест современной институциональной экономической теории Изд.: М.: Дело, 2003.</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Ходжсон Дж.М. Жизнеспособность институциональной экономики [Текст] / Дж.М. Ходжсон // Эволюционная экономика на пороге XXI века. - М.: Япония сегодня, 2009. - С. 29-75.</w:t>
      </w:r>
    </w:p>
    <w:p w:rsidR="001B2E56" w:rsidRPr="001B2E56" w:rsidRDefault="001B2E56" w:rsidP="001B2E56">
      <w:pPr>
        <w:pStyle w:val="a4"/>
        <w:numPr>
          <w:ilvl w:val="0"/>
          <w:numId w:val="43"/>
        </w:numPr>
        <w:ind w:left="0" w:firstLine="0"/>
        <w:jc w:val="both"/>
        <w:rPr>
          <w:sz w:val="28"/>
          <w:szCs w:val="28"/>
        </w:rPr>
      </w:pPr>
      <w:r w:rsidRPr="001B2E56">
        <w:rPr>
          <w:sz w:val="28"/>
          <w:szCs w:val="28"/>
        </w:rPr>
        <w:t>Хуснитдинов, П.З. Финансовая интеграция Европейского союза: подходы к определению / П.З. Хуснитдинов // Финансы и кредит. – 2010. – № 15. – С. 68–73. </w:t>
      </w:r>
    </w:p>
    <w:p w:rsidR="001B2E56" w:rsidRPr="001B2E56" w:rsidRDefault="001B2E56" w:rsidP="001B2E56">
      <w:pPr>
        <w:pStyle w:val="a4"/>
        <w:numPr>
          <w:ilvl w:val="0"/>
          <w:numId w:val="43"/>
        </w:numPr>
        <w:ind w:left="0" w:firstLine="0"/>
        <w:jc w:val="both"/>
        <w:rPr>
          <w:sz w:val="28"/>
          <w:szCs w:val="28"/>
        </w:rPr>
      </w:pPr>
      <w:r w:rsidRPr="001B2E56">
        <w:rPr>
          <w:iCs/>
          <w:sz w:val="28"/>
          <w:szCs w:val="28"/>
        </w:rPr>
        <w:t xml:space="preserve">Чернавский, Д. С., Старко,в Н. И., Щербаков, А. В. </w:t>
      </w:r>
      <w:r w:rsidRPr="001B2E56">
        <w:rPr>
          <w:sz w:val="28"/>
          <w:szCs w:val="28"/>
        </w:rPr>
        <w:t>Динамическая модель закрытого общества (институциональные ловушки и кризисы) //</w:t>
      </w:r>
      <w:r w:rsidRPr="001B2E56">
        <w:rPr>
          <w:iCs/>
          <w:sz w:val="28"/>
          <w:szCs w:val="28"/>
        </w:rPr>
        <w:t xml:space="preserve"> Д.С. Чернавский, Н.И. Старков,  А.В. </w:t>
      </w:r>
      <w:r w:rsidRPr="001B2E56">
        <w:rPr>
          <w:sz w:val="28"/>
          <w:szCs w:val="28"/>
        </w:rPr>
        <w:t xml:space="preserve"> </w:t>
      </w:r>
      <w:r w:rsidRPr="001B2E56">
        <w:rPr>
          <w:iCs/>
          <w:sz w:val="28"/>
          <w:szCs w:val="28"/>
        </w:rPr>
        <w:t xml:space="preserve">Щербаков. </w:t>
      </w:r>
      <w:r w:rsidRPr="001B2E56">
        <w:rPr>
          <w:sz w:val="28"/>
          <w:szCs w:val="28"/>
        </w:rPr>
        <w:t>Математическое моделирование. 2001. Т. 13. N 11.</w:t>
      </w:r>
    </w:p>
    <w:p w:rsidR="001B2E56" w:rsidRPr="001B2E56" w:rsidRDefault="001B2E56" w:rsidP="001B2E56">
      <w:pPr>
        <w:pStyle w:val="a4"/>
        <w:numPr>
          <w:ilvl w:val="0"/>
          <w:numId w:val="43"/>
        </w:numPr>
        <w:ind w:left="0" w:firstLine="0"/>
        <w:jc w:val="both"/>
        <w:rPr>
          <w:sz w:val="28"/>
          <w:szCs w:val="28"/>
        </w:rPr>
      </w:pPr>
      <w:r w:rsidRPr="001B2E56">
        <w:rPr>
          <w:sz w:val="28"/>
          <w:szCs w:val="28"/>
        </w:rPr>
        <w:t>Чернавский, Д.С., Старков, Н.И., Щербаков, А.В. Динамическая модель поведения общества. Синергетический подход к макроэкономике // Новое в синергетике: взгляд в третье тысячелетие. М.: Наука, 2002. С. 239--291.</w:t>
      </w:r>
    </w:p>
    <w:p w:rsidR="001B2E56" w:rsidRPr="001B2E56" w:rsidRDefault="001B2E56" w:rsidP="001B2E56">
      <w:pPr>
        <w:pStyle w:val="Default"/>
        <w:numPr>
          <w:ilvl w:val="0"/>
          <w:numId w:val="43"/>
        </w:numPr>
        <w:ind w:left="0" w:firstLine="0"/>
        <w:jc w:val="both"/>
        <w:rPr>
          <w:color w:val="auto"/>
          <w:sz w:val="28"/>
          <w:szCs w:val="28"/>
        </w:rPr>
      </w:pPr>
      <w:r w:rsidRPr="001B2E56">
        <w:rPr>
          <w:iCs/>
          <w:color w:val="auto"/>
          <w:sz w:val="28"/>
          <w:szCs w:val="28"/>
        </w:rPr>
        <w:t xml:space="preserve">Чернавский Д. С., Старков Н. И., Щербаков А. В. </w:t>
      </w:r>
      <w:r w:rsidRPr="001B2E56">
        <w:rPr>
          <w:color w:val="auto"/>
          <w:sz w:val="28"/>
          <w:szCs w:val="28"/>
        </w:rPr>
        <w:t xml:space="preserve">О проблемах физической экономики // </w:t>
      </w:r>
      <w:r w:rsidRPr="001B2E56">
        <w:rPr>
          <w:iCs/>
          <w:color w:val="auto"/>
          <w:sz w:val="28"/>
          <w:szCs w:val="28"/>
        </w:rPr>
        <w:t xml:space="preserve">УФН, </w:t>
      </w:r>
      <w:r w:rsidRPr="001B2E56">
        <w:rPr>
          <w:bCs/>
          <w:color w:val="auto"/>
          <w:sz w:val="28"/>
          <w:szCs w:val="28"/>
        </w:rPr>
        <w:t xml:space="preserve">172, </w:t>
      </w:r>
      <w:r w:rsidRPr="001B2E56">
        <w:rPr>
          <w:color w:val="auto"/>
          <w:sz w:val="28"/>
          <w:szCs w:val="28"/>
        </w:rPr>
        <w:t xml:space="preserve">1045.2002. </w:t>
      </w:r>
    </w:p>
    <w:p w:rsidR="001B2E56" w:rsidRPr="001B2E56" w:rsidRDefault="001B2E56" w:rsidP="001B2E56">
      <w:pPr>
        <w:pStyle w:val="a4"/>
        <w:numPr>
          <w:ilvl w:val="0"/>
          <w:numId w:val="43"/>
        </w:numPr>
        <w:ind w:left="0" w:firstLine="0"/>
        <w:jc w:val="both"/>
        <w:rPr>
          <w:sz w:val="28"/>
          <w:szCs w:val="28"/>
        </w:rPr>
      </w:pPr>
      <w:r w:rsidRPr="001B2E56">
        <w:rPr>
          <w:sz w:val="28"/>
          <w:szCs w:val="28"/>
        </w:rPr>
        <w:t>Чернавский Д.С. Синергетика и информация /Д.С.Чернавский// http://www.spkurdyumov.narod.ru</w:t>
      </w:r>
    </w:p>
    <w:p w:rsidR="001B2E56" w:rsidRPr="001B2E56" w:rsidRDefault="001B2E56" w:rsidP="001B2E56">
      <w:pPr>
        <w:pStyle w:val="a4"/>
        <w:numPr>
          <w:ilvl w:val="0"/>
          <w:numId w:val="43"/>
        </w:numPr>
        <w:ind w:left="0" w:firstLine="0"/>
        <w:jc w:val="both"/>
        <w:rPr>
          <w:color w:val="222222"/>
          <w:sz w:val="28"/>
          <w:szCs w:val="28"/>
        </w:rPr>
      </w:pPr>
      <w:r w:rsidRPr="001B2E56">
        <w:rPr>
          <w:sz w:val="28"/>
          <w:szCs w:val="28"/>
        </w:rPr>
        <w:t xml:space="preserve">Шананин, А.А.  Об устойчивости рыночных механизмов </w:t>
      </w:r>
      <w:r w:rsidRPr="001B2E56">
        <w:rPr>
          <w:rStyle w:val="ft"/>
          <w:color w:val="222222"/>
          <w:sz w:val="28"/>
          <w:szCs w:val="28"/>
        </w:rPr>
        <w:t>// Математическое моделирование. Т. 3. N 2;</w:t>
      </w:r>
      <w:smartTag w:uri="urn:schemas-microsoft-com:office:smarttags" w:element="metricconverter">
        <w:smartTagPr>
          <w:attr w:name="ProductID" w:val="1991 г"/>
        </w:smartTagPr>
        <w:r w:rsidRPr="001B2E56">
          <w:rPr>
            <w:sz w:val="28"/>
            <w:szCs w:val="28"/>
          </w:rPr>
          <w:t>1991 г</w:t>
        </w:r>
      </w:smartTag>
      <w:r w:rsidRPr="001B2E56">
        <w:rPr>
          <w:sz w:val="28"/>
          <w:szCs w:val="28"/>
        </w:rPr>
        <w:t xml:space="preserve">. </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Шастико А. Е. Модели рационального экономического поведения человека / Шастико А.Е. // Вопросы экономики №5 –1998. С 53-67</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lang w:val="en-US"/>
        </w:rPr>
      </w:pPr>
      <w:r w:rsidRPr="001B2E56">
        <w:rPr>
          <w:rFonts w:ascii="Times New Roman" w:hAnsi="Times New Roman"/>
          <w:sz w:val="28"/>
          <w:szCs w:val="28"/>
        </w:rPr>
        <w:t>Шастико А.Е. Неоинституционализм // Шастико А.Е. / Вестник МГУ №6 – 1997. С</w:t>
      </w:r>
      <w:r w:rsidRPr="001B2E56">
        <w:rPr>
          <w:rFonts w:ascii="Times New Roman" w:hAnsi="Times New Roman"/>
          <w:sz w:val="28"/>
          <w:szCs w:val="28"/>
          <w:lang w:val="en-US"/>
        </w:rPr>
        <w:t xml:space="preserve"> 5-11</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 Шастико А.Е. Новая институциональная экономическая теория // ТЕИС, 2002</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iCs/>
          <w:sz w:val="28"/>
          <w:szCs w:val="28"/>
        </w:rPr>
        <w:t>Шатров,  Е. А</w:t>
      </w:r>
      <w:r w:rsidRPr="001B2E56">
        <w:rPr>
          <w:sz w:val="28"/>
          <w:szCs w:val="28"/>
        </w:rPr>
        <w:t>. Внутренние противоречия в системе европейских центральных банков // Экономические науки. – 2008. – № 38. – С. 407–411.</w:t>
      </w:r>
    </w:p>
    <w:p w:rsidR="001B2E56" w:rsidRPr="001B2E56" w:rsidRDefault="001B2E56" w:rsidP="001B2E56">
      <w:pPr>
        <w:pStyle w:val="a4"/>
        <w:numPr>
          <w:ilvl w:val="0"/>
          <w:numId w:val="43"/>
        </w:numPr>
        <w:autoSpaceDE w:val="0"/>
        <w:autoSpaceDN w:val="0"/>
        <w:adjustRightInd w:val="0"/>
        <w:ind w:left="0" w:firstLine="0"/>
        <w:jc w:val="both"/>
        <w:rPr>
          <w:sz w:val="28"/>
          <w:szCs w:val="28"/>
        </w:rPr>
      </w:pPr>
      <w:r w:rsidRPr="001B2E56">
        <w:rPr>
          <w:iCs/>
          <w:sz w:val="28"/>
          <w:szCs w:val="28"/>
        </w:rPr>
        <w:t xml:space="preserve">Шатров,  Е. А. </w:t>
      </w:r>
      <w:r w:rsidRPr="001B2E56">
        <w:rPr>
          <w:sz w:val="28"/>
          <w:szCs w:val="28"/>
        </w:rPr>
        <w:t>Организация европейской системы центральных банков как фактор, формирующий кредитно-денежную политику в Европейском валютном союзе: дис... к. э. н. – М., 2008. – 192 с.</w:t>
      </w:r>
    </w:p>
    <w:p w:rsidR="001B2E56" w:rsidRPr="001B2E56" w:rsidRDefault="001B2E56" w:rsidP="001B2E56">
      <w:pPr>
        <w:pStyle w:val="a4"/>
        <w:numPr>
          <w:ilvl w:val="0"/>
          <w:numId w:val="43"/>
        </w:numPr>
        <w:ind w:left="0" w:firstLine="0"/>
        <w:jc w:val="both"/>
        <w:rPr>
          <w:sz w:val="28"/>
          <w:szCs w:val="28"/>
        </w:rPr>
      </w:pPr>
      <w:r w:rsidRPr="001B2E56">
        <w:rPr>
          <w:sz w:val="28"/>
          <w:szCs w:val="28"/>
        </w:rPr>
        <w:t>Шатров, Е. </w:t>
      </w:r>
      <w:hyperlink r:id="rId88" w:tgtFrame="_blank" w:history="1">
        <w:r w:rsidRPr="001B2E56">
          <w:rPr>
            <w:sz w:val="28"/>
            <w:szCs w:val="28"/>
          </w:rPr>
          <w:t>Анализ поведения ЕСЦБ как коалиции</w:t>
        </w:r>
      </w:hyperlink>
      <w:r w:rsidRPr="001B2E56">
        <w:rPr>
          <w:sz w:val="28"/>
          <w:szCs w:val="28"/>
        </w:rPr>
        <w:t> / Е. Шатров // Мировая экономика и междунар. отношения. – 2008. – № 8. – С. 41–48. </w:t>
      </w:r>
    </w:p>
    <w:p w:rsidR="001B2E56" w:rsidRPr="001B2E56" w:rsidRDefault="001B2E56" w:rsidP="001B2E56">
      <w:pPr>
        <w:pStyle w:val="a4"/>
        <w:numPr>
          <w:ilvl w:val="0"/>
          <w:numId w:val="43"/>
        </w:numPr>
        <w:ind w:left="0" w:firstLine="0"/>
        <w:jc w:val="both"/>
        <w:rPr>
          <w:sz w:val="28"/>
          <w:szCs w:val="28"/>
        </w:rPr>
      </w:pPr>
      <w:r w:rsidRPr="001B2E56">
        <w:rPr>
          <w:sz w:val="28"/>
          <w:szCs w:val="28"/>
        </w:rPr>
        <w:t>Шатров, Е.А. </w:t>
      </w:r>
      <w:hyperlink r:id="rId89" w:tgtFrame="_blank" w:history="1">
        <w:r w:rsidRPr="001B2E56">
          <w:rPr>
            <w:sz w:val="28"/>
            <w:szCs w:val="28"/>
          </w:rPr>
          <w:t>Внутренние противоречия в системе европейских центральных банков</w:t>
        </w:r>
      </w:hyperlink>
      <w:r w:rsidRPr="001B2E56">
        <w:rPr>
          <w:sz w:val="28"/>
          <w:szCs w:val="28"/>
        </w:rPr>
        <w:t> / Е.А. Шатров // Экон. науки. – 2008. – № 2. – С. 407–411.</w:t>
      </w:r>
    </w:p>
    <w:p w:rsidR="001B2E56" w:rsidRPr="001B2E56" w:rsidRDefault="001B2E56" w:rsidP="001B2E56">
      <w:pPr>
        <w:pStyle w:val="a4"/>
        <w:numPr>
          <w:ilvl w:val="0"/>
          <w:numId w:val="43"/>
        </w:numPr>
        <w:ind w:left="0" w:firstLine="0"/>
        <w:jc w:val="both"/>
        <w:rPr>
          <w:sz w:val="28"/>
          <w:szCs w:val="28"/>
        </w:rPr>
      </w:pPr>
      <w:r w:rsidRPr="001B2E56">
        <w:rPr>
          <w:sz w:val="28"/>
          <w:szCs w:val="28"/>
        </w:rPr>
        <w:t>Шульгин, А.С. </w:t>
      </w:r>
      <w:hyperlink r:id="rId90" w:tgtFrame="_blank" w:history="1">
        <w:r w:rsidRPr="001B2E56">
          <w:rPr>
            <w:sz w:val="28"/>
            <w:szCs w:val="28"/>
          </w:rPr>
          <w:t>Роль Европейского центрального банка в монетарной политике стран зоны евро</w:t>
        </w:r>
      </w:hyperlink>
      <w:r w:rsidRPr="001B2E56">
        <w:rPr>
          <w:sz w:val="28"/>
          <w:szCs w:val="28"/>
        </w:rPr>
        <w:t> : автореф. дис. ... канд. экон. наук : 08.00.14 / А.С. Шульгин ; Финансовая акад. при Правительстве Рос. Федерации. – М. 2006. – 23 с. </w:t>
      </w:r>
    </w:p>
    <w:p w:rsidR="001B2E56" w:rsidRPr="001B2E56" w:rsidRDefault="001B2E56" w:rsidP="001B2E56">
      <w:pPr>
        <w:pStyle w:val="a4"/>
        <w:numPr>
          <w:ilvl w:val="0"/>
          <w:numId w:val="43"/>
        </w:numPr>
        <w:autoSpaceDE w:val="0"/>
        <w:autoSpaceDN w:val="0"/>
        <w:adjustRightInd w:val="0"/>
        <w:ind w:left="0" w:firstLine="0"/>
        <w:jc w:val="both"/>
        <w:rPr>
          <w:bCs/>
          <w:sz w:val="28"/>
          <w:szCs w:val="28"/>
        </w:rPr>
      </w:pPr>
      <w:r w:rsidRPr="001B2E56">
        <w:rPr>
          <w:sz w:val="28"/>
          <w:szCs w:val="28"/>
        </w:rPr>
        <w:t>Шутова, П.А.Экономический рост и экономическое развитие с точки зрения синергетического подхода / П.А.Шутова Экономическая синергетика: инновационное развитие России/ Сборник научных трудов. Под ред. Кузнецова Б.Л. Набережные челны, 2006. С. 103.</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 Щурина С.В. Институциональные возможности влияния государства на инвестиционные процессы: диссертация кандидата экономических наук, Москва, РЭА им. Плеханова, 2004</w:t>
      </w:r>
    </w:p>
    <w:p w:rsidR="001B2E56" w:rsidRPr="001B2E56" w:rsidRDefault="001B2E56" w:rsidP="001B2E56">
      <w:pPr>
        <w:pStyle w:val="a4"/>
        <w:numPr>
          <w:ilvl w:val="0"/>
          <w:numId w:val="43"/>
        </w:numPr>
        <w:ind w:left="0" w:firstLine="0"/>
        <w:jc w:val="both"/>
        <w:rPr>
          <w:sz w:val="28"/>
          <w:szCs w:val="28"/>
        </w:rPr>
      </w:pPr>
      <w:r w:rsidRPr="001B2E56">
        <w:rPr>
          <w:sz w:val="28"/>
          <w:szCs w:val="28"/>
        </w:rPr>
        <w:t>Эбелинг В.   "Самоорганизация – глобальные стратегии оформления будущего"</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rPr>
        <w:t xml:space="preserve">Эбелинг В., Энгель А., Файстель Р. Физика процессов эволюции. Синергетический подход. (1990), /Издательство: Эдиториал УРСС; </w:t>
      </w:r>
      <w:smartTag w:uri="urn:schemas-microsoft-com:office:smarttags" w:element="metricconverter">
        <w:smartTagPr>
          <w:attr w:name="ProductID" w:val="2001 г"/>
        </w:smartTagPr>
        <w:r w:rsidRPr="001B2E56">
          <w:rPr>
            <w:rFonts w:ascii="Times New Roman" w:hAnsi="Times New Roman"/>
            <w:sz w:val="28"/>
            <w:szCs w:val="28"/>
          </w:rPr>
          <w:t>2001 г</w:t>
        </w:r>
      </w:smartTag>
      <w:r w:rsidRPr="001B2E56">
        <w:rPr>
          <w:rFonts w:ascii="Times New Roman" w:hAnsi="Times New Roman"/>
          <w:sz w:val="28"/>
          <w:szCs w:val="28"/>
        </w:rPr>
        <w:t xml:space="preserve">. перевод с немецкого Ю.А. Данилова </w:t>
      </w:r>
    </w:p>
    <w:p w:rsidR="001B2E56" w:rsidRPr="001B2E56" w:rsidRDefault="001B2E56" w:rsidP="001B2E56">
      <w:pPr>
        <w:pStyle w:val="21"/>
        <w:widowControl w:val="0"/>
        <w:numPr>
          <w:ilvl w:val="0"/>
          <w:numId w:val="43"/>
        </w:numPr>
        <w:tabs>
          <w:tab w:val="left" w:pos="374"/>
          <w:tab w:val="left" w:pos="561"/>
        </w:tabs>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Экологическая биотехнология: Пер. с англ./ Под ред. К.Ф. Форстера, Д.А. Дж. Вейза. Л.: Химия. 1990– 384с. </w:t>
      </w:r>
    </w:p>
    <w:p w:rsidR="001B2E56" w:rsidRPr="001B2E56" w:rsidRDefault="001B2E56" w:rsidP="001B2E56">
      <w:pPr>
        <w:pStyle w:val="a4"/>
        <w:numPr>
          <w:ilvl w:val="0"/>
          <w:numId w:val="43"/>
        </w:numPr>
        <w:tabs>
          <w:tab w:val="left" w:pos="900"/>
          <w:tab w:val="left" w:pos="2310"/>
        </w:tabs>
        <w:ind w:left="0" w:firstLine="0"/>
        <w:jc w:val="both"/>
        <w:rPr>
          <w:iCs/>
          <w:sz w:val="28"/>
          <w:szCs w:val="28"/>
        </w:rPr>
      </w:pPr>
      <w:r w:rsidRPr="001B2E56">
        <w:rPr>
          <w:iCs/>
          <w:sz w:val="28"/>
          <w:szCs w:val="28"/>
        </w:rPr>
        <w:t xml:space="preserve">Экономическая синергетика: ответы на вывзовы и угрозы </w:t>
      </w:r>
      <w:r w:rsidRPr="001B2E56">
        <w:rPr>
          <w:iCs/>
          <w:sz w:val="28"/>
          <w:szCs w:val="28"/>
          <w:lang w:val="en-US"/>
        </w:rPr>
        <w:t>XXI</w:t>
      </w:r>
      <w:r w:rsidRPr="001B2E56">
        <w:rPr>
          <w:iCs/>
          <w:sz w:val="28"/>
          <w:szCs w:val="28"/>
        </w:rPr>
        <w:t xml:space="preserve"> века. Сборник трудов каф. ЭОУП КамПИ. - Набережные Челны: Изд. КамПИ, 2005.</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 xml:space="preserve">Экономические субъекты постсоветской России (институциональный анализ) Посткейнсианская теория денежной экономики/ Под редакцией д.э.н. проф. Р.М. Нуреева / МОСКОВСКИЙ ОБЩЕСТВЕННЫЙ НАУЧНЫЙ ФОНД 2001/ </w:t>
      </w:r>
      <w:r w:rsidRPr="001B2E56">
        <w:rPr>
          <w:rFonts w:ascii="Times New Roman" w:hAnsi="Times New Roman"/>
          <w:sz w:val="28"/>
          <w:szCs w:val="28"/>
          <w:lang w:val="en-US"/>
        </w:rPr>
        <w:t>http</w:t>
      </w:r>
      <w:r w:rsidRPr="001B2E56">
        <w:rPr>
          <w:rFonts w:ascii="Times New Roman" w:hAnsi="Times New Roman"/>
          <w:sz w:val="28"/>
          <w:szCs w:val="28"/>
        </w:rPr>
        <w:t>://</w:t>
      </w:r>
      <w:r w:rsidRPr="001B2E56">
        <w:rPr>
          <w:rFonts w:ascii="Times New Roman" w:hAnsi="Times New Roman"/>
          <w:sz w:val="28"/>
          <w:szCs w:val="28"/>
          <w:lang w:val="en-US"/>
        </w:rPr>
        <w:t>www</w:t>
      </w:r>
      <w:r w:rsidRPr="001B2E56">
        <w:rPr>
          <w:rFonts w:ascii="Times New Roman" w:hAnsi="Times New Roman"/>
          <w:sz w:val="28"/>
          <w:szCs w:val="28"/>
        </w:rPr>
        <w:t>.</w:t>
      </w:r>
      <w:r w:rsidRPr="001B2E56">
        <w:rPr>
          <w:rFonts w:ascii="Times New Roman" w:hAnsi="Times New Roman"/>
          <w:sz w:val="28"/>
          <w:szCs w:val="28"/>
          <w:lang w:val="en-US"/>
        </w:rPr>
        <w:t>bibliotekar</w:t>
      </w:r>
      <w:r w:rsidRPr="001B2E56">
        <w:rPr>
          <w:rFonts w:ascii="Times New Roman" w:hAnsi="Times New Roman"/>
          <w:sz w:val="28"/>
          <w:szCs w:val="28"/>
        </w:rPr>
        <w:t>.</w:t>
      </w:r>
      <w:r w:rsidRPr="001B2E56">
        <w:rPr>
          <w:rFonts w:ascii="Times New Roman" w:hAnsi="Times New Roman"/>
          <w:sz w:val="28"/>
          <w:szCs w:val="28"/>
          <w:lang w:val="en-US"/>
        </w:rPr>
        <w:t>ru</w:t>
      </w:r>
      <w:r w:rsidRPr="001B2E56">
        <w:rPr>
          <w:rFonts w:ascii="Times New Roman" w:hAnsi="Times New Roman"/>
          <w:sz w:val="28"/>
          <w:szCs w:val="28"/>
        </w:rPr>
        <w:t>/</w:t>
      </w:r>
      <w:r w:rsidRPr="001B2E56">
        <w:rPr>
          <w:rFonts w:ascii="Times New Roman" w:hAnsi="Times New Roman"/>
          <w:sz w:val="28"/>
          <w:szCs w:val="28"/>
          <w:lang w:val="en-US"/>
        </w:rPr>
        <w:t>economicheskaya</w:t>
      </w:r>
      <w:r w:rsidRPr="001B2E56">
        <w:rPr>
          <w:rFonts w:ascii="Times New Roman" w:hAnsi="Times New Roman"/>
          <w:sz w:val="28"/>
          <w:szCs w:val="28"/>
        </w:rPr>
        <w:t>-</w:t>
      </w:r>
      <w:r w:rsidRPr="001B2E56">
        <w:rPr>
          <w:rFonts w:ascii="Times New Roman" w:hAnsi="Times New Roman"/>
          <w:sz w:val="28"/>
          <w:szCs w:val="28"/>
          <w:lang w:val="en-US"/>
        </w:rPr>
        <w:t>teoriya</w:t>
      </w:r>
      <w:r w:rsidRPr="001B2E56">
        <w:rPr>
          <w:rFonts w:ascii="Times New Roman" w:hAnsi="Times New Roman"/>
          <w:sz w:val="28"/>
          <w:szCs w:val="28"/>
        </w:rPr>
        <w:t>-4/117.</w:t>
      </w:r>
      <w:r w:rsidRPr="001B2E56">
        <w:rPr>
          <w:rFonts w:ascii="Times New Roman" w:hAnsi="Times New Roman"/>
          <w:sz w:val="28"/>
          <w:szCs w:val="28"/>
          <w:lang w:val="en-US"/>
        </w:rPr>
        <w:t>htm</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rPr>
      </w:pPr>
      <w:r w:rsidRPr="001B2E56">
        <w:rPr>
          <w:rFonts w:ascii="Times New Roman" w:hAnsi="Times New Roman"/>
          <w:sz w:val="28"/>
          <w:szCs w:val="28"/>
        </w:rPr>
        <w:t>Эрроу К. Восприятие риска в психологии и экономической науке/ THESIS, 1999</w:t>
      </w:r>
    </w:p>
    <w:p w:rsidR="001B2E56" w:rsidRPr="001B2E56" w:rsidRDefault="001B2E56" w:rsidP="001B2E56">
      <w:pPr>
        <w:pStyle w:val="a4"/>
        <w:numPr>
          <w:ilvl w:val="0"/>
          <w:numId w:val="43"/>
        </w:numPr>
        <w:ind w:left="0" w:firstLine="0"/>
        <w:jc w:val="both"/>
        <w:rPr>
          <w:sz w:val="28"/>
          <w:szCs w:val="28"/>
        </w:rPr>
      </w:pPr>
      <w:r w:rsidRPr="001B2E56">
        <w:rPr>
          <w:sz w:val="28"/>
          <w:szCs w:val="28"/>
        </w:rPr>
        <w:t>Юркова, Г.В. Центральные банки в функции кредитора последней инстанции (на примере ФРС США и ЕЦБ в период финансового кризиса 2007–2009 годов) / Г.В. Юркова, Л.В. Залунина // Деньги и кредит. – 2010. – № 7. – С. 43–55. </w:t>
      </w:r>
    </w:p>
    <w:p w:rsidR="001B2E56" w:rsidRPr="001B2E56" w:rsidRDefault="001B2E56" w:rsidP="001B2E56">
      <w:pPr>
        <w:pStyle w:val="ae"/>
        <w:numPr>
          <w:ilvl w:val="0"/>
          <w:numId w:val="43"/>
        </w:numPr>
        <w:ind w:left="0" w:firstLine="0"/>
        <w:rPr>
          <w:sz w:val="28"/>
          <w:szCs w:val="28"/>
          <w:lang w:val="en-US"/>
        </w:rPr>
      </w:pPr>
      <w:r w:rsidRPr="001B2E56">
        <w:rPr>
          <w:sz w:val="28"/>
          <w:szCs w:val="28"/>
          <w:lang w:val="en-US"/>
        </w:rPr>
        <w:t>Arrow Kenneth J. I. Know a Hawk froma Handsaw // Eminent Economists: Their Life and Philosophies/ Ed. M. Szenberg. Cambridge; New York: Cambridge University Press, 1992</w:t>
      </w:r>
    </w:p>
    <w:p w:rsidR="001B2E56" w:rsidRPr="001B2E56" w:rsidRDefault="001B2E56" w:rsidP="001B2E56">
      <w:pPr>
        <w:pStyle w:val="a7"/>
        <w:numPr>
          <w:ilvl w:val="0"/>
          <w:numId w:val="43"/>
        </w:numPr>
        <w:ind w:left="0" w:firstLine="0"/>
        <w:jc w:val="both"/>
        <w:rPr>
          <w:rFonts w:ascii="Times New Roman" w:hAnsi="Times New Roman"/>
          <w:sz w:val="28"/>
          <w:szCs w:val="28"/>
          <w:lang w:val="en-US"/>
        </w:rPr>
      </w:pPr>
      <w:r w:rsidRPr="001B2E56">
        <w:rPr>
          <w:rFonts w:ascii="Times New Roman" w:hAnsi="Times New Roman"/>
          <w:sz w:val="28"/>
          <w:szCs w:val="28"/>
          <w:lang w:val="en-US"/>
        </w:rPr>
        <w:t>Bak P., Tang C. Earthquakers as a Self-Organized Critical Phenomenon// J. of Geophys. Res. 1989. V.94, No Bll.</w:t>
      </w:r>
    </w:p>
    <w:p w:rsidR="001B2E56" w:rsidRPr="001B2E56" w:rsidRDefault="001B2E56" w:rsidP="001B2E56">
      <w:pPr>
        <w:pStyle w:val="a7"/>
        <w:numPr>
          <w:ilvl w:val="0"/>
          <w:numId w:val="43"/>
        </w:numPr>
        <w:ind w:left="0" w:firstLine="0"/>
        <w:jc w:val="both"/>
        <w:rPr>
          <w:rFonts w:ascii="Times New Roman" w:hAnsi="Times New Roman"/>
          <w:sz w:val="28"/>
          <w:szCs w:val="28"/>
          <w:lang w:val="en-US"/>
        </w:rPr>
      </w:pPr>
      <w:r w:rsidRPr="001B2E56">
        <w:rPr>
          <w:rFonts w:ascii="Times New Roman" w:hAnsi="Times New Roman"/>
          <w:sz w:val="28"/>
          <w:szCs w:val="28"/>
          <w:lang w:val="en-US"/>
        </w:rPr>
        <w:t>Felderer B. Homburg S. Macroeconomics and New  Macroeconomics. USA 1992. P.7-8</w:t>
      </w:r>
    </w:p>
    <w:p w:rsidR="001B2E56" w:rsidRPr="001B2E56" w:rsidRDefault="001B2E56" w:rsidP="001B2E56">
      <w:pPr>
        <w:numPr>
          <w:ilvl w:val="0"/>
          <w:numId w:val="43"/>
        </w:numPr>
        <w:autoSpaceDE w:val="0"/>
        <w:autoSpaceDN w:val="0"/>
        <w:adjustRightInd w:val="0"/>
        <w:spacing w:after="0" w:line="240" w:lineRule="auto"/>
        <w:ind w:left="0" w:firstLine="0"/>
        <w:jc w:val="both"/>
        <w:rPr>
          <w:rFonts w:ascii="Times New Roman" w:eastAsia="TimesNewRoman" w:hAnsi="Times New Roman"/>
          <w:sz w:val="28"/>
          <w:szCs w:val="28"/>
          <w:lang w:val="en-US" w:eastAsia="ru-RU"/>
        </w:rPr>
      </w:pPr>
      <w:r w:rsidRPr="001B2E56">
        <w:rPr>
          <w:rFonts w:ascii="Times New Roman" w:hAnsi="Times New Roman"/>
          <w:iCs/>
          <w:sz w:val="28"/>
          <w:szCs w:val="28"/>
          <w:lang w:val="en-US" w:eastAsia="ru-RU"/>
        </w:rPr>
        <w:t xml:space="preserve">FOR-LEARN. </w:t>
      </w:r>
      <w:r w:rsidRPr="001B2E56">
        <w:rPr>
          <w:rFonts w:ascii="Times New Roman" w:eastAsia="TimesNewRoman" w:hAnsi="Times New Roman"/>
          <w:sz w:val="28"/>
          <w:szCs w:val="28"/>
          <w:lang w:val="en-US" w:eastAsia="ru-RU"/>
        </w:rPr>
        <w:t>Online Foresight Guide. http://forlearn.jrc.europa.eu.</w:t>
      </w:r>
    </w:p>
    <w:p w:rsidR="001B2E56" w:rsidRPr="001B2E56" w:rsidRDefault="001B2E56" w:rsidP="001B2E56">
      <w:pPr>
        <w:numPr>
          <w:ilvl w:val="0"/>
          <w:numId w:val="43"/>
        </w:numPr>
        <w:spacing w:after="0" w:line="240" w:lineRule="auto"/>
        <w:ind w:left="0" w:firstLine="0"/>
        <w:jc w:val="both"/>
        <w:rPr>
          <w:rFonts w:ascii="Times New Roman" w:hAnsi="Times New Roman"/>
          <w:sz w:val="28"/>
          <w:szCs w:val="28"/>
          <w:lang w:val="en-US"/>
        </w:rPr>
      </w:pPr>
      <w:r w:rsidRPr="001B2E56">
        <w:rPr>
          <w:rFonts w:ascii="Times New Roman" w:hAnsi="Times New Roman"/>
          <w:sz w:val="28"/>
          <w:szCs w:val="28"/>
          <w:lang w:val="en-US"/>
        </w:rPr>
        <w:t xml:space="preserve"> Furubotn E.G., Richter R. The New Institutional Economics: An Assessment.  TheNewInstitutionalEconomics / Texas A&amp;M UniversityPress, 1991</w:t>
      </w:r>
    </w:p>
    <w:p w:rsidR="001B2E56" w:rsidRPr="001B2E56" w:rsidRDefault="001B2E56" w:rsidP="001B2E56">
      <w:pPr>
        <w:pStyle w:val="a4"/>
        <w:keepLines/>
        <w:numPr>
          <w:ilvl w:val="0"/>
          <w:numId w:val="43"/>
        </w:numPr>
        <w:ind w:left="0" w:firstLine="0"/>
        <w:jc w:val="both"/>
        <w:rPr>
          <w:sz w:val="28"/>
          <w:szCs w:val="28"/>
          <w:lang w:val="en-US"/>
        </w:rPr>
      </w:pPr>
      <w:r w:rsidRPr="001B2E56">
        <w:rPr>
          <w:sz w:val="28"/>
          <w:szCs w:val="28"/>
          <w:lang w:val="en-US"/>
        </w:rPr>
        <w:t>G.P. Potapov Immanent properties of socio-economic system as a wave // PROBLEMS OF NONLINEAR ANALYSIS IN ENGINEERING SISTEMS, international Journal, Kazan: KSTU of A.N. Tupolev name (KAI) – National Research University, No. 1(35), vol. 17, 2011.</w:t>
      </w:r>
    </w:p>
    <w:p w:rsidR="001B2E56" w:rsidRPr="001B2E56" w:rsidRDefault="001B2E56" w:rsidP="001B2E56">
      <w:pPr>
        <w:pStyle w:val="a7"/>
        <w:numPr>
          <w:ilvl w:val="0"/>
          <w:numId w:val="43"/>
        </w:numPr>
        <w:ind w:left="0" w:firstLine="0"/>
        <w:jc w:val="both"/>
        <w:rPr>
          <w:rFonts w:ascii="Times New Roman" w:hAnsi="Times New Roman"/>
          <w:sz w:val="28"/>
          <w:szCs w:val="28"/>
        </w:rPr>
      </w:pPr>
      <w:r w:rsidRPr="001B2E56">
        <w:rPr>
          <w:rFonts w:ascii="Times New Roman" w:hAnsi="Times New Roman"/>
          <w:sz w:val="28"/>
          <w:szCs w:val="28"/>
          <w:lang w:val="en-US"/>
        </w:rPr>
        <w:t>Held G.A. etc. Experimental Study of Critical-Mass Fluctuations in an Evolving Sandpile// Phys. Rev</w:t>
      </w:r>
      <w:r w:rsidRPr="001B2E56">
        <w:rPr>
          <w:rFonts w:ascii="Times New Roman" w:hAnsi="Times New Roman"/>
          <w:sz w:val="28"/>
          <w:szCs w:val="28"/>
        </w:rPr>
        <w:t xml:space="preserve">. </w:t>
      </w:r>
      <w:r w:rsidRPr="001B2E56">
        <w:rPr>
          <w:rFonts w:ascii="Times New Roman" w:hAnsi="Times New Roman"/>
          <w:sz w:val="28"/>
          <w:szCs w:val="28"/>
          <w:lang w:val="en-US"/>
        </w:rPr>
        <w:t>Let</w:t>
      </w:r>
      <w:r w:rsidRPr="001B2E56">
        <w:rPr>
          <w:rFonts w:ascii="Times New Roman" w:hAnsi="Times New Roman"/>
          <w:sz w:val="28"/>
          <w:szCs w:val="28"/>
        </w:rPr>
        <w:t xml:space="preserve">. 1990, </w:t>
      </w:r>
      <w:r w:rsidRPr="001B2E56">
        <w:rPr>
          <w:rFonts w:ascii="Times New Roman" w:hAnsi="Times New Roman"/>
          <w:sz w:val="28"/>
          <w:szCs w:val="28"/>
          <w:lang w:val="en-US"/>
        </w:rPr>
        <w:t>V</w:t>
      </w:r>
      <w:r w:rsidRPr="001B2E56">
        <w:rPr>
          <w:rFonts w:ascii="Times New Roman" w:hAnsi="Times New Roman"/>
          <w:sz w:val="28"/>
          <w:szCs w:val="28"/>
        </w:rPr>
        <w:t xml:space="preserve">. 65, </w:t>
      </w:r>
      <w:r w:rsidRPr="001B2E56">
        <w:rPr>
          <w:rFonts w:ascii="Times New Roman" w:hAnsi="Times New Roman"/>
          <w:sz w:val="28"/>
          <w:szCs w:val="28"/>
          <w:lang w:val="en-US"/>
        </w:rPr>
        <w:t>No</w:t>
      </w:r>
      <w:r w:rsidRPr="001B2E56">
        <w:rPr>
          <w:rFonts w:ascii="Times New Roman" w:hAnsi="Times New Roman"/>
          <w:sz w:val="28"/>
          <w:szCs w:val="28"/>
        </w:rPr>
        <w:t xml:space="preserve"> 9.</w:t>
      </w:r>
    </w:p>
    <w:p w:rsidR="001B2E56" w:rsidRPr="001B2E56" w:rsidRDefault="001B2E56" w:rsidP="001B2E56">
      <w:pPr>
        <w:pStyle w:val="ae"/>
        <w:numPr>
          <w:ilvl w:val="0"/>
          <w:numId w:val="43"/>
        </w:numPr>
        <w:ind w:left="0" w:firstLine="0"/>
        <w:rPr>
          <w:sz w:val="28"/>
          <w:szCs w:val="28"/>
          <w:lang w:val="en-US"/>
        </w:rPr>
      </w:pPr>
      <w:r w:rsidRPr="001B2E56">
        <w:rPr>
          <w:sz w:val="28"/>
          <w:szCs w:val="28"/>
          <w:lang w:val="en-US"/>
        </w:rPr>
        <w:t>Kahneman, D.l, and Amos Tversky (1979) "Prospect Theory: An Analysis of Decision under Risk", Econometrica, XLVII (1979), 263-291</w:t>
      </w:r>
    </w:p>
    <w:p w:rsidR="001B2E56" w:rsidRPr="001B2E56" w:rsidRDefault="001B2E56" w:rsidP="001B2E56">
      <w:pPr>
        <w:pStyle w:val="a4"/>
        <w:numPr>
          <w:ilvl w:val="0"/>
          <w:numId w:val="43"/>
        </w:numPr>
        <w:autoSpaceDE w:val="0"/>
        <w:ind w:left="0" w:firstLine="0"/>
        <w:jc w:val="both"/>
        <w:rPr>
          <w:rFonts w:eastAsia="LazurskiC"/>
          <w:color w:val="000000"/>
          <w:sz w:val="28"/>
          <w:szCs w:val="28"/>
          <w:lang w:val="en-US"/>
        </w:rPr>
      </w:pPr>
      <w:r w:rsidRPr="001B2E56">
        <w:rPr>
          <w:rFonts w:eastAsia="LazurskiC-Italic"/>
          <w:iCs/>
          <w:color w:val="231F20"/>
          <w:sz w:val="28"/>
          <w:szCs w:val="28"/>
          <w:lang w:val="en-US"/>
        </w:rPr>
        <w:t xml:space="preserve">Kho B.C., Stulz R.M., Warnock F.E. </w:t>
      </w:r>
      <w:r w:rsidRPr="001B2E56">
        <w:rPr>
          <w:rFonts w:eastAsia="LazurskiC"/>
          <w:color w:val="231F20"/>
          <w:sz w:val="28"/>
          <w:szCs w:val="28"/>
          <w:lang w:val="en-US"/>
        </w:rPr>
        <w:t>Financial globalization, governance, and the evolution of home bias //</w:t>
      </w:r>
      <w:r w:rsidRPr="001B2E56">
        <w:rPr>
          <w:rFonts w:eastAsia="LazurskiC"/>
          <w:color w:val="000000"/>
          <w:sz w:val="28"/>
          <w:szCs w:val="28"/>
          <w:lang w:val="en-US"/>
        </w:rPr>
        <w:t>BIS Working Paper. 2006. December. No 220. P. 1.</w:t>
      </w:r>
    </w:p>
    <w:p w:rsidR="001B2E56" w:rsidRPr="001B2E56" w:rsidRDefault="001B2E56" w:rsidP="001B2E56">
      <w:pPr>
        <w:pStyle w:val="a7"/>
        <w:numPr>
          <w:ilvl w:val="0"/>
          <w:numId w:val="43"/>
        </w:numPr>
        <w:ind w:left="0" w:firstLine="0"/>
        <w:jc w:val="both"/>
        <w:rPr>
          <w:rFonts w:ascii="Times New Roman" w:hAnsi="Times New Roman"/>
          <w:sz w:val="28"/>
          <w:szCs w:val="28"/>
          <w:lang w:val="en-US"/>
        </w:rPr>
      </w:pPr>
      <w:r w:rsidRPr="001B2E56">
        <w:rPr>
          <w:rFonts w:ascii="Times New Roman" w:hAnsi="Times New Roman"/>
          <w:sz w:val="28"/>
          <w:szCs w:val="28"/>
          <w:lang w:val="en-US"/>
        </w:rPr>
        <w:t>Mandelbrot, Benoît B., Freeman, W. H. The Fractal Geometry of Nature. San Francisco: W.H. Freeman. 1983.</w:t>
      </w:r>
    </w:p>
    <w:p w:rsidR="001B2E56" w:rsidRPr="001B2E56" w:rsidRDefault="001B2E56" w:rsidP="001B2E56">
      <w:pPr>
        <w:pStyle w:val="a7"/>
        <w:numPr>
          <w:ilvl w:val="0"/>
          <w:numId w:val="43"/>
        </w:numPr>
        <w:ind w:left="0" w:firstLine="0"/>
        <w:jc w:val="both"/>
        <w:rPr>
          <w:rFonts w:ascii="Times New Roman" w:hAnsi="Times New Roman"/>
          <w:sz w:val="28"/>
          <w:szCs w:val="28"/>
          <w:lang w:val="en-US"/>
        </w:rPr>
      </w:pPr>
      <w:r w:rsidRPr="001B2E56">
        <w:rPr>
          <w:rFonts w:ascii="Times New Roman" w:hAnsi="Times New Roman"/>
          <w:sz w:val="28"/>
          <w:szCs w:val="28"/>
          <w:lang w:val="en-US"/>
        </w:rPr>
        <w:t>Michael Rothschild Henry Holt, Bionomics: The Inevitability of Capitalism, New York, 1990</w:t>
      </w:r>
    </w:p>
    <w:p w:rsidR="001B2E56" w:rsidRPr="001B2E56" w:rsidRDefault="001B2E56" w:rsidP="001B2E56">
      <w:pPr>
        <w:pStyle w:val="a4"/>
        <w:numPr>
          <w:ilvl w:val="0"/>
          <w:numId w:val="43"/>
        </w:numPr>
        <w:ind w:left="0" w:firstLine="0"/>
        <w:jc w:val="both"/>
        <w:rPr>
          <w:sz w:val="28"/>
          <w:szCs w:val="28"/>
          <w:lang w:val="en-US"/>
        </w:rPr>
      </w:pPr>
      <w:r w:rsidRPr="001B2E56">
        <w:rPr>
          <w:sz w:val="28"/>
          <w:szCs w:val="28"/>
          <w:lang w:val="en-US"/>
        </w:rPr>
        <w:t>Peitgen, H.-O. and Richter, D. H. The Beauty of Fractals: Images of Complex Dynamical Systems. New York: Springer-Verlag, 1986.</w:t>
      </w:r>
    </w:p>
    <w:p w:rsidR="001B2E56" w:rsidRPr="001B2E56" w:rsidRDefault="001B2E56" w:rsidP="001B2E56">
      <w:pPr>
        <w:pStyle w:val="a7"/>
        <w:numPr>
          <w:ilvl w:val="0"/>
          <w:numId w:val="43"/>
        </w:numPr>
        <w:ind w:left="0" w:firstLine="0"/>
        <w:jc w:val="both"/>
        <w:rPr>
          <w:rFonts w:ascii="Times New Roman" w:hAnsi="Times New Roman"/>
          <w:sz w:val="28"/>
          <w:szCs w:val="28"/>
          <w:lang w:val="en-US"/>
        </w:rPr>
      </w:pPr>
      <w:r w:rsidRPr="001B2E56">
        <w:rPr>
          <w:rFonts w:ascii="Times New Roman" w:hAnsi="Times New Roman"/>
          <w:sz w:val="28"/>
          <w:szCs w:val="28"/>
          <w:lang w:val="en-US"/>
        </w:rPr>
        <w:t>Peters, «Fractal</w:t>
      </w:r>
      <w:r w:rsidRPr="001B2E56">
        <w:rPr>
          <w:rFonts w:ascii="Times New Roman" w:eastAsia="TimesNewRoman" w:hAnsi="Times New Roman"/>
          <w:sz w:val="28"/>
          <w:szCs w:val="28"/>
          <w:lang w:val="en-US"/>
        </w:rPr>
        <w:t xml:space="preserve"> </w:t>
      </w:r>
      <w:r w:rsidRPr="001B2E56">
        <w:rPr>
          <w:rFonts w:ascii="Times New Roman" w:hAnsi="Times New Roman"/>
          <w:sz w:val="28"/>
          <w:szCs w:val="28"/>
          <w:lang w:val="en-US"/>
        </w:rPr>
        <w:t>Market Analysis», 1994; Mandelbrot, «On Dollars, Marks», 1997.</w:t>
      </w:r>
    </w:p>
    <w:p w:rsidR="001B2E56" w:rsidRPr="001B2E56" w:rsidRDefault="001B2E56" w:rsidP="001B2E56">
      <w:pPr>
        <w:pStyle w:val="a4"/>
        <w:numPr>
          <w:ilvl w:val="0"/>
          <w:numId w:val="43"/>
        </w:numPr>
        <w:ind w:left="0" w:firstLine="0"/>
        <w:jc w:val="both"/>
        <w:rPr>
          <w:sz w:val="28"/>
          <w:szCs w:val="28"/>
          <w:lang w:val="en-US"/>
        </w:rPr>
      </w:pPr>
      <w:r w:rsidRPr="001B2E56">
        <w:rPr>
          <w:sz w:val="28"/>
          <w:szCs w:val="28"/>
          <w:lang w:val="en-US"/>
        </w:rPr>
        <w:t>Santoli S. Synthetic Biology and Supercomputers – innovation approaches and methods// PROBLEMS OF NONLINEAR ANALYSIS IN ENGINEERING SISTEMS, international Journal, Kazan: KSTU of A.N. Tupolev name (KAI) – National Research University, No. 1(35), vol. 17, 2011.</w:t>
      </w:r>
    </w:p>
    <w:p w:rsidR="001B2E56" w:rsidRPr="001B2E56" w:rsidRDefault="001B2E56" w:rsidP="001B2E56">
      <w:pPr>
        <w:pStyle w:val="a7"/>
        <w:numPr>
          <w:ilvl w:val="0"/>
          <w:numId w:val="43"/>
        </w:numPr>
        <w:ind w:left="0" w:firstLine="0"/>
        <w:jc w:val="both"/>
        <w:rPr>
          <w:rFonts w:ascii="Times New Roman" w:hAnsi="Times New Roman"/>
          <w:sz w:val="28"/>
          <w:szCs w:val="28"/>
          <w:lang w:val="en-US"/>
        </w:rPr>
      </w:pPr>
      <w:r w:rsidRPr="001B2E56">
        <w:rPr>
          <w:rFonts w:ascii="Times New Roman" w:hAnsi="Times New Roman"/>
          <w:sz w:val="28"/>
          <w:szCs w:val="28"/>
          <w:lang w:val="en-US"/>
        </w:rPr>
        <w:t xml:space="preserve"> Warnecke, H. J. The fractal company : a revolution in corporate culture / Hans-Jürgen Warnecke in collaboration with Manfred Hüser ; translated by Maurice Claypole. Berlin ; New York : Springer-Verlag, c1993.</w:t>
      </w:r>
    </w:p>
    <w:p w:rsidR="001B2E56" w:rsidRPr="00D84FAC" w:rsidRDefault="001B2E56" w:rsidP="001B2E56">
      <w:pPr>
        <w:pStyle w:val="a4"/>
        <w:ind w:left="0"/>
        <w:jc w:val="both"/>
        <w:rPr>
          <w:sz w:val="28"/>
          <w:szCs w:val="28"/>
        </w:rPr>
      </w:pPr>
    </w:p>
    <w:p w:rsidR="00EA14D1" w:rsidRPr="001B2E56" w:rsidRDefault="001B2E56" w:rsidP="001B2E56">
      <w:pPr>
        <w:spacing w:before="120"/>
        <w:jc w:val="center"/>
        <w:rPr>
          <w:rFonts w:ascii="Times New Roman" w:hAnsi="Times New Roman"/>
          <w:b/>
          <w:sz w:val="32"/>
          <w:szCs w:val="32"/>
        </w:rPr>
      </w:pPr>
      <w:r>
        <w:rPr>
          <w:rFonts w:ascii="Times New Roman" w:hAnsi="Times New Roman"/>
          <w:sz w:val="28"/>
          <w:szCs w:val="28"/>
        </w:rPr>
        <w:br w:type="page"/>
      </w:r>
      <w:r w:rsidRPr="001B2E56">
        <w:rPr>
          <w:rFonts w:ascii="Times New Roman" w:hAnsi="Times New Roman"/>
          <w:b/>
          <w:sz w:val="32"/>
          <w:szCs w:val="32"/>
        </w:rPr>
        <w:t xml:space="preserve">Приложения </w:t>
      </w:r>
      <w:r w:rsidR="000376B5" w:rsidRPr="001B2E56">
        <w:rPr>
          <w:rFonts w:ascii="Times New Roman" w:hAnsi="Times New Roman"/>
          <w:b/>
          <w:sz w:val="32"/>
          <w:szCs w:val="32"/>
        </w:rPr>
        <w:br w:type="page"/>
      </w:r>
    </w:p>
    <w:p w:rsidR="00153954" w:rsidRDefault="00153954">
      <w:pPr>
        <w:jc w:val="both"/>
        <w:rPr>
          <w:rFonts w:ascii="Times New Roman" w:hAnsi="Times New Roman"/>
          <w:sz w:val="28"/>
          <w:szCs w:val="28"/>
        </w:rPr>
      </w:pPr>
    </w:p>
    <w:sectPr w:rsidR="00153954" w:rsidSect="00BB465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55" w:rsidRDefault="006D3955" w:rsidP="00BB3A4B">
      <w:pPr>
        <w:spacing w:after="0" w:line="240" w:lineRule="auto"/>
      </w:pPr>
      <w:r>
        <w:separator/>
      </w:r>
    </w:p>
  </w:endnote>
  <w:endnote w:type="continuationSeparator" w:id="0">
    <w:p w:rsidR="006D3955" w:rsidRDefault="006D3955" w:rsidP="00BB3A4B">
      <w:pPr>
        <w:spacing w:after="0" w:line="240" w:lineRule="auto"/>
      </w:pPr>
      <w:r>
        <w:continuationSeparator/>
      </w:r>
    </w:p>
  </w:endnote>
  <w:endnote w:id="1">
    <w:p w:rsidR="00C76386" w:rsidRPr="00CC4DAA" w:rsidRDefault="00C76386" w:rsidP="00CC4DAA">
      <w:pPr>
        <w:spacing w:after="0"/>
        <w:rPr>
          <w:rFonts w:ascii="Times New Roman" w:hAnsi="Times New Roman"/>
          <w:sz w:val="20"/>
          <w:szCs w:val="20"/>
        </w:rPr>
      </w:pPr>
      <w:r w:rsidRPr="0014331C">
        <w:rPr>
          <w:szCs w:val="28"/>
        </w:rPr>
        <w:endnoteRef/>
      </w:r>
      <w:r w:rsidRPr="0014331C">
        <w:rPr>
          <w:szCs w:val="28"/>
        </w:rPr>
        <w:t xml:space="preserve"> </w:t>
      </w:r>
      <w:r w:rsidRPr="00CC4DAA">
        <w:rPr>
          <w:rFonts w:ascii="Times New Roman" w:hAnsi="Times New Roman"/>
          <w:i/>
          <w:sz w:val="20"/>
          <w:szCs w:val="20"/>
        </w:rPr>
        <w:t>Стиглиц,  Д.</w:t>
      </w:r>
      <w:r w:rsidRPr="00CC4DAA">
        <w:rPr>
          <w:rFonts w:ascii="Times New Roman" w:hAnsi="Times New Roman"/>
          <w:sz w:val="20"/>
          <w:szCs w:val="20"/>
        </w:rPr>
        <w:t xml:space="preserve"> 2003. Глобализация: тревожные тенденции. – М.: Мысль.30 с.</w:t>
      </w:r>
    </w:p>
  </w:endnote>
  <w:endnote w:id="2">
    <w:p w:rsidR="00C76386" w:rsidRPr="00CC4DAA" w:rsidRDefault="00C76386" w:rsidP="00CC4DAA">
      <w:pPr>
        <w:pStyle w:val="ae"/>
        <w:ind w:firstLine="0"/>
      </w:pPr>
      <w:r w:rsidRPr="00CC4DAA">
        <w:rPr>
          <w:rStyle w:val="ad"/>
          <w:i/>
        </w:rPr>
        <w:endnoteRef/>
      </w:r>
      <w:r w:rsidRPr="00CC4DAA">
        <w:rPr>
          <w:i/>
        </w:rPr>
        <w:t xml:space="preserve"> Артур У.</w:t>
      </w:r>
      <w:r w:rsidRPr="00CC4DAA">
        <w:t xml:space="preserve"> Механизмы положительной обратной связи в экономике. «В мире науки». 1990. № 4</w:t>
      </w:r>
    </w:p>
  </w:endnote>
  <w:endnote w:id="3">
    <w:p w:rsidR="00C76386" w:rsidRPr="00CC4DAA" w:rsidRDefault="00C76386" w:rsidP="00430D16">
      <w:pPr>
        <w:pStyle w:val="ae"/>
        <w:ind w:firstLine="0"/>
      </w:pPr>
      <w:r w:rsidRPr="00CC4DAA">
        <w:rPr>
          <w:rStyle w:val="ad"/>
          <w:i/>
        </w:rPr>
        <w:endnoteRef/>
      </w:r>
      <w:r w:rsidRPr="00CC4DAA">
        <w:rPr>
          <w:i/>
        </w:rPr>
        <w:t xml:space="preserve"> Купчинский, В.А., Улинич, А.С.</w:t>
      </w:r>
      <w:r w:rsidRPr="00CC4DAA">
        <w:t xml:space="preserve"> Система управления ресурсами банков / В.А. Купчинский, А.С. Улинич. Изд.: Экзамен. М., 2007. – С. 224</w:t>
      </w:r>
    </w:p>
  </w:endnote>
  <w:endnote w:id="4">
    <w:p w:rsidR="00C76386" w:rsidRPr="00CC4DAA" w:rsidRDefault="00C76386" w:rsidP="009A0D1C">
      <w:pPr>
        <w:pStyle w:val="ae"/>
        <w:ind w:firstLine="0"/>
      </w:pPr>
      <w:r w:rsidRPr="00CC4DAA">
        <w:rPr>
          <w:rStyle w:val="ad"/>
          <w:i/>
        </w:rPr>
        <w:endnoteRef/>
      </w:r>
      <w:r w:rsidRPr="00CC4DAA">
        <w:rPr>
          <w:i/>
        </w:rPr>
        <w:t xml:space="preserve"> Маевский В.И.</w:t>
      </w:r>
      <w:r w:rsidRPr="00CC4DAA">
        <w:t xml:space="preserve"> Макроэкономические аспекты теории эволюционной экономики. М.: РАН, «Эволюционный подход и проблемы переходной экономики», 1995</w:t>
      </w:r>
    </w:p>
  </w:endnote>
  <w:endnote w:id="5">
    <w:p w:rsidR="00C76386" w:rsidRPr="009A0D1C" w:rsidRDefault="00C76386" w:rsidP="009A0D1C">
      <w:pPr>
        <w:pStyle w:val="ae"/>
        <w:ind w:firstLine="0"/>
      </w:pPr>
      <w:r w:rsidRPr="00CC4DAA">
        <w:rPr>
          <w:rStyle w:val="ad"/>
          <w:i/>
        </w:rPr>
        <w:endnoteRef/>
      </w:r>
      <w:r w:rsidRPr="00CC4DAA">
        <w:rPr>
          <w:i/>
        </w:rPr>
        <w:t xml:space="preserve"> Кузнецов, Б.Л., Кузнецова, С.Б.</w:t>
      </w:r>
      <w:r w:rsidRPr="00CC4DAA">
        <w:t xml:space="preserve"> Теория синергетического рынка – Наб. Челны: Изд-во Камской инженерно-экономической академии, 2006. С. 68</w:t>
      </w:r>
    </w:p>
  </w:endnote>
  <w:endnote w:id="6">
    <w:p w:rsidR="00C76386" w:rsidRPr="009A0D1C" w:rsidRDefault="00C76386" w:rsidP="009A0D1C">
      <w:pPr>
        <w:pStyle w:val="ae"/>
        <w:ind w:firstLine="0"/>
        <w:rPr>
          <w:lang w:val="en-US"/>
        </w:rPr>
      </w:pPr>
      <w:r w:rsidRPr="009A0D1C">
        <w:rPr>
          <w:rStyle w:val="ad"/>
          <w:i/>
        </w:rPr>
        <w:endnoteRef/>
      </w:r>
      <w:r w:rsidRPr="009A0D1C">
        <w:rPr>
          <w:i/>
        </w:rPr>
        <w:t xml:space="preserve"> </w:t>
      </w:r>
      <w:r w:rsidRPr="009A0D1C">
        <w:rPr>
          <w:i/>
          <w:lang w:val="en-US"/>
        </w:rPr>
        <w:t>Arrow</w:t>
      </w:r>
      <w:r w:rsidRPr="009A0D1C">
        <w:rPr>
          <w:i/>
        </w:rPr>
        <w:t xml:space="preserve"> </w:t>
      </w:r>
      <w:r w:rsidRPr="009A0D1C">
        <w:rPr>
          <w:i/>
          <w:lang w:val="en-US"/>
        </w:rPr>
        <w:t>Kenneth</w:t>
      </w:r>
      <w:r w:rsidRPr="009A0D1C">
        <w:rPr>
          <w:i/>
        </w:rPr>
        <w:t xml:space="preserve"> </w:t>
      </w:r>
      <w:r w:rsidRPr="009A0D1C">
        <w:rPr>
          <w:i/>
          <w:lang w:val="en-US"/>
        </w:rPr>
        <w:t>J</w:t>
      </w:r>
      <w:r w:rsidRPr="009A0D1C">
        <w:rPr>
          <w:i/>
        </w:rPr>
        <w:t xml:space="preserve">. </w:t>
      </w:r>
      <w:r w:rsidRPr="009A0D1C">
        <w:rPr>
          <w:i/>
          <w:lang w:val="en-US"/>
        </w:rPr>
        <w:t>I</w:t>
      </w:r>
      <w:r w:rsidRPr="009A0D1C">
        <w:rPr>
          <w:i/>
        </w:rPr>
        <w:t xml:space="preserve">. </w:t>
      </w:r>
      <w:r w:rsidRPr="009A0D1C">
        <w:rPr>
          <w:i/>
          <w:lang w:val="en-US"/>
        </w:rPr>
        <w:t>Know</w:t>
      </w:r>
      <w:r w:rsidRPr="009A0D1C">
        <w:rPr>
          <w:i/>
        </w:rPr>
        <w:t xml:space="preserve"> </w:t>
      </w:r>
      <w:r w:rsidRPr="009A0D1C">
        <w:rPr>
          <w:i/>
          <w:lang w:val="en-US"/>
        </w:rPr>
        <w:t>a</w:t>
      </w:r>
      <w:r w:rsidRPr="009A0D1C">
        <w:rPr>
          <w:i/>
        </w:rPr>
        <w:t xml:space="preserve"> </w:t>
      </w:r>
      <w:r w:rsidRPr="009A0D1C">
        <w:rPr>
          <w:i/>
          <w:lang w:val="en-US"/>
        </w:rPr>
        <w:t>Hawk</w:t>
      </w:r>
      <w:r w:rsidRPr="009A0D1C">
        <w:rPr>
          <w:i/>
        </w:rPr>
        <w:t xml:space="preserve"> </w:t>
      </w:r>
      <w:r w:rsidRPr="009A0D1C">
        <w:rPr>
          <w:i/>
          <w:lang w:val="en-US"/>
        </w:rPr>
        <w:t>froma</w:t>
      </w:r>
      <w:r w:rsidRPr="009A0D1C">
        <w:rPr>
          <w:i/>
        </w:rPr>
        <w:t xml:space="preserve"> </w:t>
      </w:r>
      <w:r w:rsidRPr="009A0D1C">
        <w:rPr>
          <w:i/>
          <w:lang w:val="en-US"/>
        </w:rPr>
        <w:t>Handsaw</w:t>
      </w:r>
      <w:r w:rsidRPr="009A0D1C">
        <w:t xml:space="preserve"> // </w:t>
      </w:r>
      <w:r w:rsidRPr="009A0D1C">
        <w:rPr>
          <w:lang w:val="en-US"/>
        </w:rPr>
        <w:t>Eminent</w:t>
      </w:r>
      <w:r w:rsidRPr="009A0D1C">
        <w:t xml:space="preserve"> </w:t>
      </w:r>
      <w:r w:rsidRPr="009A0D1C">
        <w:rPr>
          <w:lang w:val="en-US"/>
        </w:rPr>
        <w:t>Economists</w:t>
      </w:r>
      <w:r w:rsidRPr="009A0D1C">
        <w:t xml:space="preserve">: </w:t>
      </w:r>
      <w:r w:rsidRPr="009A0D1C">
        <w:rPr>
          <w:lang w:val="en-US"/>
        </w:rPr>
        <w:t>Their</w:t>
      </w:r>
      <w:r w:rsidRPr="009A0D1C">
        <w:t xml:space="preserve"> </w:t>
      </w:r>
      <w:r w:rsidRPr="009A0D1C">
        <w:rPr>
          <w:lang w:val="en-US"/>
        </w:rPr>
        <w:t>Life</w:t>
      </w:r>
      <w:r w:rsidRPr="009A0D1C">
        <w:t xml:space="preserve"> </w:t>
      </w:r>
      <w:r w:rsidRPr="009A0D1C">
        <w:rPr>
          <w:lang w:val="en-US"/>
        </w:rPr>
        <w:t>and</w:t>
      </w:r>
      <w:r w:rsidRPr="009A0D1C">
        <w:t xml:space="preserve"> </w:t>
      </w:r>
      <w:r w:rsidRPr="009A0D1C">
        <w:rPr>
          <w:lang w:val="en-US"/>
        </w:rPr>
        <w:t>Philosophies</w:t>
      </w:r>
      <w:r w:rsidRPr="009A0D1C">
        <w:t xml:space="preserve">/ </w:t>
      </w:r>
      <w:r w:rsidRPr="009A0D1C">
        <w:rPr>
          <w:lang w:val="en-US"/>
        </w:rPr>
        <w:t>Ed</w:t>
      </w:r>
      <w:r w:rsidRPr="009A0D1C">
        <w:t xml:space="preserve">. </w:t>
      </w:r>
      <w:r w:rsidRPr="009A0D1C">
        <w:rPr>
          <w:lang w:val="en-US"/>
        </w:rPr>
        <w:t>M</w:t>
      </w:r>
      <w:r w:rsidRPr="009A0D1C">
        <w:t xml:space="preserve">. </w:t>
      </w:r>
      <w:r w:rsidRPr="009A0D1C">
        <w:rPr>
          <w:lang w:val="en-US"/>
        </w:rPr>
        <w:t>Szenberg</w:t>
      </w:r>
      <w:r w:rsidRPr="009A0D1C">
        <w:t xml:space="preserve">. </w:t>
      </w:r>
      <w:r w:rsidRPr="009A0D1C">
        <w:rPr>
          <w:lang w:val="en-US"/>
        </w:rPr>
        <w:t>Cambridge; New York: Cambridge University Press, 1992</w:t>
      </w:r>
    </w:p>
  </w:endnote>
  <w:endnote w:id="7">
    <w:p w:rsidR="00C76386" w:rsidRPr="009A0D1C" w:rsidRDefault="00C76386" w:rsidP="009A0D1C">
      <w:pPr>
        <w:pStyle w:val="ae"/>
        <w:ind w:firstLine="0"/>
        <w:rPr>
          <w:lang w:val="en-US"/>
        </w:rPr>
      </w:pPr>
      <w:r w:rsidRPr="009A0D1C">
        <w:rPr>
          <w:rStyle w:val="ad"/>
          <w:i/>
        </w:rPr>
        <w:endnoteRef/>
      </w:r>
      <w:r w:rsidRPr="009A0D1C">
        <w:rPr>
          <w:i/>
          <w:lang w:val="en-US"/>
        </w:rPr>
        <w:t xml:space="preserve"> Kahneman, D.l, and Amos Tversky</w:t>
      </w:r>
      <w:r w:rsidRPr="009A0D1C">
        <w:rPr>
          <w:lang w:val="en-US"/>
        </w:rPr>
        <w:t xml:space="preserve"> (1979) "Prospect Theory: An Analysis of Decision under Risk", Econometrica, XLVII (1979), 263-291</w:t>
      </w:r>
    </w:p>
  </w:endnote>
  <w:endnote w:id="8">
    <w:p w:rsidR="00C76386" w:rsidRPr="009A0D1C" w:rsidRDefault="00C76386" w:rsidP="009A0D1C">
      <w:pPr>
        <w:pStyle w:val="a4"/>
        <w:ind w:left="0"/>
        <w:jc w:val="both"/>
        <w:rPr>
          <w:sz w:val="20"/>
          <w:szCs w:val="20"/>
        </w:rPr>
      </w:pPr>
      <w:r w:rsidRPr="009A0D1C">
        <w:rPr>
          <w:rStyle w:val="ad"/>
          <w:i/>
          <w:sz w:val="20"/>
          <w:szCs w:val="20"/>
        </w:rPr>
        <w:endnoteRef/>
      </w:r>
      <w:r w:rsidRPr="009A0D1C">
        <w:rPr>
          <w:i/>
          <w:sz w:val="20"/>
          <w:szCs w:val="20"/>
        </w:rPr>
        <w:t xml:space="preserve"> Кузнецов, Б.Л., Кузнецова, С.Б</w:t>
      </w:r>
      <w:r w:rsidRPr="009A0D1C">
        <w:rPr>
          <w:sz w:val="20"/>
          <w:szCs w:val="20"/>
        </w:rPr>
        <w:t>. Теория синергетического рынка. – Наб. Челны: Изд-во Камской инженерно-экономической академии, 2006.</w:t>
      </w:r>
    </w:p>
  </w:endnote>
  <w:endnote w:id="9">
    <w:p w:rsidR="00C76386" w:rsidRPr="009A0D1C" w:rsidRDefault="00C76386" w:rsidP="009A0D1C">
      <w:pPr>
        <w:pStyle w:val="a4"/>
        <w:ind w:left="0"/>
        <w:jc w:val="both"/>
        <w:rPr>
          <w:sz w:val="20"/>
          <w:szCs w:val="20"/>
        </w:rPr>
      </w:pPr>
      <w:r w:rsidRPr="009A0D1C">
        <w:rPr>
          <w:rStyle w:val="ad"/>
          <w:i/>
          <w:sz w:val="20"/>
          <w:szCs w:val="20"/>
        </w:rPr>
        <w:endnoteRef/>
      </w:r>
      <w:r w:rsidRPr="009A0D1C">
        <w:rPr>
          <w:i/>
          <w:sz w:val="20"/>
          <w:szCs w:val="20"/>
        </w:rPr>
        <w:t xml:space="preserve"> Тихонов, А.О.</w:t>
      </w:r>
      <w:r w:rsidRPr="009A0D1C">
        <w:rPr>
          <w:sz w:val="20"/>
          <w:szCs w:val="20"/>
        </w:rPr>
        <w:t xml:space="preserve"> Синергетика и эффективность кредита: макродинамический аспект // Банка</w:t>
      </w:r>
      <w:r w:rsidRPr="009A0D1C">
        <w:rPr>
          <w:sz w:val="20"/>
          <w:szCs w:val="20"/>
          <w:lang w:val="be-BY"/>
        </w:rPr>
        <w:t>ўскі</w:t>
      </w:r>
      <w:r w:rsidRPr="009A0D1C">
        <w:rPr>
          <w:sz w:val="20"/>
          <w:szCs w:val="20"/>
        </w:rPr>
        <w:t xml:space="preserve"> весн</w:t>
      </w:r>
      <w:r w:rsidRPr="009A0D1C">
        <w:rPr>
          <w:sz w:val="20"/>
          <w:szCs w:val="20"/>
          <w:lang w:val="be-BY"/>
        </w:rPr>
        <w:t>і</w:t>
      </w:r>
      <w:r w:rsidRPr="009A0D1C">
        <w:rPr>
          <w:sz w:val="20"/>
          <w:szCs w:val="20"/>
        </w:rPr>
        <w:t>к</w:t>
      </w:r>
      <w:r w:rsidRPr="009A0D1C">
        <w:rPr>
          <w:sz w:val="20"/>
          <w:szCs w:val="20"/>
          <w:lang w:val="be-BY"/>
        </w:rPr>
        <w:t>.</w:t>
      </w:r>
      <w:r w:rsidRPr="009A0D1C">
        <w:rPr>
          <w:sz w:val="20"/>
          <w:szCs w:val="20"/>
        </w:rPr>
        <w:t xml:space="preserve"> 2004.</w:t>
      </w:r>
      <w:r w:rsidRPr="009A0D1C">
        <w:rPr>
          <w:sz w:val="20"/>
          <w:szCs w:val="20"/>
          <w:lang w:val="be-BY"/>
        </w:rPr>
        <w:t xml:space="preserve"> № 7.</w:t>
      </w:r>
    </w:p>
  </w:endnote>
  <w:endnote w:id="10">
    <w:p w:rsidR="00C76386" w:rsidRPr="009A0D1C" w:rsidRDefault="00C76386" w:rsidP="009A0D1C">
      <w:pPr>
        <w:pStyle w:val="ae"/>
        <w:ind w:firstLine="0"/>
      </w:pPr>
      <w:r w:rsidRPr="009A0D1C">
        <w:rPr>
          <w:rStyle w:val="ad"/>
          <w:i/>
        </w:rPr>
        <w:endnoteRef/>
      </w:r>
      <w:r w:rsidRPr="009A0D1C">
        <w:rPr>
          <w:i/>
        </w:rPr>
        <w:t xml:space="preserve"> </w:t>
      </w:r>
      <w:r w:rsidRPr="009A0D1C">
        <w:rPr>
          <w:rFonts w:eastAsia="TimesNewRomanPS-BoldMT"/>
          <w:i/>
        </w:rPr>
        <w:t>Национальный доклад</w:t>
      </w:r>
      <w:r w:rsidRPr="009A0D1C">
        <w:rPr>
          <w:rFonts w:eastAsia="TimesNewRomanPS-BoldMT"/>
        </w:rPr>
        <w:t xml:space="preserve"> “РИСКИ ФИНАНСОВОГО КРИЗИСА В РОССИИ: ФАКТОРЫ, СЦЕНАРИИ И ПОЛИТИКА ПРОТИВОДЕЙСТВИЯ” ФИНАНСОВАЯ АКАДЕМИЯ ПРИ ПРАВИТЕЛЬСТВЕ РФ /Москва 2008, с.16</w:t>
      </w:r>
    </w:p>
  </w:endnote>
  <w:endnote w:id="11">
    <w:p w:rsidR="00C76386" w:rsidRPr="009A0D1C" w:rsidRDefault="00C76386" w:rsidP="009A0D1C">
      <w:pPr>
        <w:pStyle w:val="ae"/>
        <w:ind w:firstLine="0"/>
      </w:pPr>
      <w:r w:rsidRPr="009A0D1C">
        <w:rPr>
          <w:rStyle w:val="ad"/>
          <w:i/>
        </w:rPr>
        <w:endnoteRef/>
      </w:r>
      <w:r w:rsidRPr="009A0D1C">
        <w:rPr>
          <w:i/>
        </w:rPr>
        <w:t xml:space="preserve"> Кузнецов Б.Л.</w:t>
      </w:r>
      <w:r w:rsidRPr="009A0D1C">
        <w:t xml:space="preserve"> Материалы Международной конференции "ПУТЬ В БУДУЩЕЕ – НАУКА, ГЛОБАЛЬНЫЕ ПРОБЛЕМЫ, МЕЧТЫ И НАДЕЖДЫ" 26–28 ноября, 2007 Институт прикладной математики им. М.В. Келдыша РАН, Москва; Москалев И.Е. Методология и методика государственного управления инновационными социальными процессами.// Инноватика государственного управления: прорыв в будущее. Материалы Международной научно-практической конференции / под общей ред.В.Л. Романова. – М.: Проспект, 2006. с. 220-235</w:t>
      </w:r>
    </w:p>
  </w:endnote>
  <w:endnote w:id="12">
    <w:p w:rsidR="00C76386" w:rsidRPr="009A0D1C" w:rsidRDefault="00C76386" w:rsidP="009A0D1C">
      <w:pPr>
        <w:pStyle w:val="ae"/>
        <w:ind w:firstLine="0"/>
      </w:pPr>
      <w:r w:rsidRPr="009A0D1C">
        <w:rPr>
          <w:rStyle w:val="ad"/>
          <w:i/>
        </w:rPr>
        <w:endnoteRef/>
      </w:r>
      <w:r w:rsidRPr="009A0D1C">
        <w:rPr>
          <w:i/>
        </w:rPr>
        <w:t xml:space="preserve"> Кузнецов, Б.Л., Кузнецова, С.Б.</w:t>
      </w:r>
      <w:r w:rsidRPr="009A0D1C">
        <w:t xml:space="preserve"> Теория синергетического рынка – Наб. Челны: Изд-во Камской инженерно-экономической академии, 2006</w:t>
      </w:r>
    </w:p>
  </w:endnote>
  <w:endnote w:id="13">
    <w:p w:rsidR="00C76386" w:rsidRPr="009A0D1C" w:rsidRDefault="00C76386" w:rsidP="009A0D1C">
      <w:pPr>
        <w:pStyle w:val="ae"/>
        <w:ind w:firstLine="0"/>
      </w:pPr>
      <w:r w:rsidRPr="009A0D1C">
        <w:rPr>
          <w:rStyle w:val="ad"/>
          <w:i/>
        </w:rPr>
        <w:endnoteRef/>
      </w:r>
      <w:r w:rsidRPr="009A0D1C">
        <w:rPr>
          <w:i/>
        </w:rPr>
        <w:t xml:space="preserve"> Егоров Д.Г., Егорова А.В.,</w:t>
      </w:r>
      <w:r w:rsidRPr="009A0D1C">
        <w:t xml:space="preserve"> </w:t>
      </w:r>
      <w:r w:rsidRPr="009A0D1C">
        <w:rPr>
          <w:bCs/>
        </w:rPr>
        <w:t>Методология. Зачем экономике синергетика? – Общественные науки и современность, №3, 2006</w:t>
      </w:r>
      <w:r w:rsidRPr="009A0D1C">
        <w:t xml:space="preserve"> г.</w:t>
      </w:r>
    </w:p>
  </w:endnote>
  <w:endnote w:id="14">
    <w:p w:rsidR="00C76386" w:rsidRPr="009A0D1C" w:rsidRDefault="00C76386" w:rsidP="009A0D1C">
      <w:pPr>
        <w:pStyle w:val="ae"/>
        <w:ind w:firstLine="0"/>
      </w:pPr>
      <w:r w:rsidRPr="009A0D1C">
        <w:rPr>
          <w:rStyle w:val="ad"/>
          <w:i/>
        </w:rPr>
        <w:endnoteRef/>
      </w:r>
      <w:r w:rsidRPr="009A0D1C">
        <w:rPr>
          <w:i/>
        </w:rPr>
        <w:t xml:space="preserve"> Исследование систем управления</w:t>
      </w:r>
      <w:r w:rsidRPr="009A0D1C">
        <w:t xml:space="preserve"> / В.Н. Куршев: Казан. гос. техн. унт. Казань, 1998. –127с.</w:t>
      </w:r>
    </w:p>
  </w:endnote>
  <w:endnote w:id="15">
    <w:p w:rsidR="00C76386" w:rsidRPr="009A0D1C" w:rsidRDefault="00C76386" w:rsidP="009A0D1C">
      <w:pPr>
        <w:pStyle w:val="ae"/>
        <w:ind w:firstLine="0"/>
      </w:pPr>
      <w:r w:rsidRPr="009A0D1C">
        <w:rPr>
          <w:rStyle w:val="ad"/>
          <w:i/>
        </w:rPr>
        <w:endnoteRef/>
      </w:r>
      <w:r w:rsidRPr="009A0D1C">
        <w:rPr>
          <w:i/>
        </w:rPr>
        <w:t xml:space="preserve"> </w:t>
      </w:r>
      <w:r w:rsidRPr="009A0D1C">
        <w:rPr>
          <w:rFonts w:eastAsia="TimesNewRoman,Italic"/>
          <w:i/>
          <w:iCs/>
        </w:rPr>
        <w:t>В.Р. Евстигнеев.</w:t>
      </w:r>
      <w:r w:rsidRPr="009A0D1C">
        <w:rPr>
          <w:rFonts w:eastAsia="TimesNewRoman,Italic"/>
          <w:iCs/>
        </w:rPr>
        <w:t xml:space="preserve"> </w:t>
      </w:r>
      <w:r w:rsidRPr="009A0D1C">
        <w:rPr>
          <w:rFonts w:eastAsia="TimesNewRoman,Italic"/>
          <w:bCs/>
        </w:rPr>
        <w:t>Идеи И. Пригожина в экономике.</w:t>
      </w:r>
      <w:r w:rsidRPr="009A0D1C">
        <w:rPr>
          <w:rFonts w:eastAsia="TimesNewRoman,Italic"/>
          <w:iCs/>
        </w:rPr>
        <w:t xml:space="preserve"> </w:t>
      </w:r>
      <w:r w:rsidRPr="009A0D1C">
        <w:rPr>
          <w:rFonts w:eastAsia="TimesNewRoman,Italic"/>
          <w:bCs/>
        </w:rPr>
        <w:t>Нелинейность и финансовые системы</w:t>
      </w:r>
    </w:p>
  </w:endnote>
  <w:endnote w:id="16">
    <w:p w:rsidR="00C76386" w:rsidRPr="009A0D1C" w:rsidRDefault="00C76386" w:rsidP="009A0D1C">
      <w:pPr>
        <w:pStyle w:val="ae"/>
        <w:ind w:firstLine="0"/>
      </w:pPr>
      <w:r w:rsidRPr="009A0D1C">
        <w:rPr>
          <w:rStyle w:val="ad"/>
          <w:i/>
        </w:rPr>
        <w:endnoteRef/>
      </w:r>
      <w:r w:rsidRPr="009A0D1C">
        <w:rPr>
          <w:i/>
        </w:rPr>
        <w:t xml:space="preserve">См. там же: </w:t>
      </w:r>
      <w:r w:rsidRPr="009A0D1C">
        <w:rPr>
          <w:rFonts w:eastAsia="TimesNewRoman,Italic"/>
          <w:i/>
          <w:iCs/>
        </w:rPr>
        <w:t>В.Р. Евстигнеев.</w:t>
      </w:r>
      <w:r w:rsidRPr="009A0D1C">
        <w:rPr>
          <w:rFonts w:eastAsia="TimesNewRoman,Italic"/>
          <w:iCs/>
        </w:rPr>
        <w:t xml:space="preserve"> </w:t>
      </w:r>
      <w:r w:rsidRPr="009A0D1C">
        <w:rPr>
          <w:rFonts w:eastAsia="TimesNewRoman,Italic"/>
          <w:bCs/>
        </w:rPr>
        <w:t>Идеи И. Пригожина в экономике.</w:t>
      </w:r>
      <w:r w:rsidRPr="009A0D1C">
        <w:rPr>
          <w:rFonts w:eastAsia="TimesNewRoman,Italic"/>
          <w:iCs/>
        </w:rPr>
        <w:t xml:space="preserve"> </w:t>
      </w:r>
      <w:r w:rsidRPr="009A0D1C">
        <w:rPr>
          <w:rFonts w:eastAsia="TimesNewRoman,Italic"/>
          <w:bCs/>
        </w:rPr>
        <w:t>Нелинейность и финансовые системы</w:t>
      </w:r>
      <w:r w:rsidRPr="009A0D1C">
        <w:t xml:space="preserve"> </w:t>
      </w:r>
    </w:p>
  </w:endnote>
  <w:endnote w:id="17">
    <w:p w:rsidR="00C76386" w:rsidRPr="009A0D1C" w:rsidRDefault="00C76386" w:rsidP="009A0D1C">
      <w:pPr>
        <w:pStyle w:val="ae"/>
        <w:ind w:firstLine="0"/>
      </w:pPr>
      <w:r w:rsidRPr="009A0D1C">
        <w:rPr>
          <w:rStyle w:val="ad"/>
        </w:rPr>
        <w:endnoteRef/>
      </w:r>
      <w:r w:rsidRPr="009A0D1C">
        <w:t xml:space="preserve"> </w:t>
      </w:r>
      <w:r w:rsidRPr="009A0D1C">
        <w:rPr>
          <w:rFonts w:eastAsia="TimesNewRomanPS-ItalicMT"/>
          <w:i/>
          <w:iCs/>
        </w:rPr>
        <w:t xml:space="preserve">Нельсон Р. </w:t>
      </w:r>
      <w:r w:rsidRPr="009A0D1C">
        <w:rPr>
          <w:rFonts w:eastAsia="TimesNewRomanPSMT"/>
        </w:rPr>
        <w:t>Эволюционная теория экономических изменений / Р. Нельсон, С. Уинтер. — М.: Финстатинформ, 2000, с.</w:t>
      </w:r>
      <w:r w:rsidRPr="009A0D1C">
        <w:rPr>
          <w:rFonts w:eastAsia="Times New Roman"/>
          <w:lang w:eastAsia="ru-RU"/>
        </w:rPr>
        <w:t>63</w:t>
      </w:r>
    </w:p>
  </w:endnote>
  <w:endnote w:id="18">
    <w:p w:rsidR="00C76386" w:rsidRPr="009A0D1C" w:rsidRDefault="00C76386" w:rsidP="009A0D1C">
      <w:pPr>
        <w:pStyle w:val="ae"/>
        <w:ind w:firstLine="0"/>
      </w:pPr>
      <w:r w:rsidRPr="009A0D1C">
        <w:rPr>
          <w:rStyle w:val="ad"/>
        </w:rPr>
        <w:endnoteRef/>
      </w:r>
      <w:r w:rsidRPr="009A0D1C">
        <w:t xml:space="preserve"> </w:t>
      </w:r>
      <w:r w:rsidRPr="009A0D1C">
        <w:rPr>
          <w:rFonts w:eastAsia="TimesNewRomanPS-ItalicMT"/>
          <w:i/>
          <w:iCs/>
        </w:rPr>
        <w:t xml:space="preserve">Нестеренко А. </w:t>
      </w:r>
      <w:r w:rsidRPr="009A0D1C">
        <w:rPr>
          <w:rFonts w:eastAsia="TimesNewRomanPSMT"/>
        </w:rPr>
        <w:t>Современное состояние институционально-эволюционной теории  / А. Нестеренко // Вопросы экономики. — 1997. — № 3</w:t>
      </w:r>
    </w:p>
  </w:endnote>
  <w:endnote w:id="19">
    <w:p w:rsidR="00C76386" w:rsidRPr="009A0D1C" w:rsidRDefault="00C76386" w:rsidP="009A0D1C">
      <w:pPr>
        <w:pStyle w:val="ae"/>
        <w:ind w:firstLine="0"/>
      </w:pPr>
      <w:r w:rsidRPr="009A0D1C">
        <w:rPr>
          <w:rStyle w:val="ad"/>
          <w:i/>
        </w:rPr>
        <w:endnoteRef/>
      </w:r>
      <w:r w:rsidRPr="009A0D1C">
        <w:rPr>
          <w:i/>
        </w:rPr>
        <w:t xml:space="preserve"> Ходжсон Дж.</w:t>
      </w:r>
      <w:r w:rsidRPr="009A0D1C">
        <w:t xml:space="preserve"> Экономическая теория и институты: Манифест современной институциональной экономической теории Изд.: М.: Дело, 2003</w:t>
      </w:r>
    </w:p>
  </w:endnote>
  <w:endnote w:id="20">
    <w:p w:rsidR="00C76386" w:rsidRPr="009A0D1C" w:rsidRDefault="00C76386" w:rsidP="009A0D1C">
      <w:pPr>
        <w:pStyle w:val="ae"/>
        <w:ind w:firstLine="0"/>
      </w:pPr>
      <w:r w:rsidRPr="009A0D1C">
        <w:rPr>
          <w:rStyle w:val="ad"/>
          <w:i/>
        </w:rPr>
        <w:endnoteRef/>
      </w:r>
      <w:r w:rsidRPr="009A0D1C">
        <w:rPr>
          <w:i/>
        </w:rPr>
        <w:t xml:space="preserve"> Солодухо Н.М</w:t>
      </w:r>
      <w:r w:rsidRPr="009A0D1C">
        <w:t>. Основные положения гомогетерогеники // Фундаментальные исследования. – 2005. – № 10 – С. 101-103</w:t>
      </w:r>
    </w:p>
  </w:endnote>
  <w:endnote w:id="21">
    <w:p w:rsidR="00C76386" w:rsidRPr="009A0D1C" w:rsidRDefault="00C76386" w:rsidP="009A0D1C">
      <w:pPr>
        <w:pStyle w:val="ae"/>
        <w:ind w:firstLine="0"/>
      </w:pPr>
      <w:r w:rsidRPr="009A0D1C">
        <w:rPr>
          <w:rStyle w:val="ad"/>
          <w:i/>
        </w:rPr>
        <w:endnoteRef/>
      </w:r>
      <w:r w:rsidRPr="009A0D1C">
        <w:rPr>
          <w:i/>
        </w:rPr>
        <w:t xml:space="preserve"> </w:t>
      </w:r>
      <w:r w:rsidRPr="009A0D1C">
        <w:rPr>
          <w:rFonts w:eastAsia="TimesNewRomanPSMT"/>
          <w:i/>
        </w:rPr>
        <w:t>Вафина, Н. Х.</w:t>
      </w:r>
      <w:r w:rsidRPr="009A0D1C">
        <w:rPr>
          <w:rFonts w:eastAsia="TimesNewRomanPSMT"/>
        </w:rPr>
        <w:t xml:space="preserve"> Транснационализация производства в свете теории самоорганизации экономических систем // </w:t>
      </w:r>
      <w:r w:rsidRPr="009A0D1C">
        <w:rPr>
          <w:bCs/>
        </w:rPr>
        <w:t>М.: Изд. КГФИ, 2002. – с. 316</w:t>
      </w:r>
      <w:r w:rsidRPr="009A0D1C">
        <w:rPr>
          <w:rFonts w:eastAsia="TimesNewRomanPSMT"/>
        </w:rPr>
        <w:t xml:space="preserve"> 2002</w:t>
      </w:r>
    </w:p>
  </w:endnote>
  <w:endnote w:id="22">
    <w:p w:rsidR="00FA64E0" w:rsidRPr="003F3BDB" w:rsidRDefault="00FA64E0" w:rsidP="003F3BDB">
      <w:pPr>
        <w:pStyle w:val="32"/>
        <w:tabs>
          <w:tab w:val="left" w:pos="1080"/>
          <w:tab w:val="left" w:pos="2310"/>
        </w:tabs>
        <w:spacing w:after="0" w:line="240" w:lineRule="auto"/>
        <w:ind w:left="0"/>
        <w:jc w:val="both"/>
        <w:rPr>
          <w:rFonts w:ascii="Times New Roman" w:hAnsi="Times New Roman"/>
          <w:iCs/>
          <w:sz w:val="20"/>
          <w:szCs w:val="20"/>
        </w:rPr>
      </w:pPr>
      <w:r w:rsidRPr="00FA64E0">
        <w:rPr>
          <w:rStyle w:val="ad"/>
          <w:sz w:val="20"/>
          <w:szCs w:val="20"/>
        </w:rPr>
        <w:endnoteRef/>
      </w:r>
      <w:r w:rsidRPr="00FA64E0">
        <w:rPr>
          <w:sz w:val="20"/>
          <w:szCs w:val="20"/>
        </w:rPr>
        <w:t xml:space="preserve"> </w:t>
      </w:r>
      <w:r w:rsidRPr="00FA64E0">
        <w:rPr>
          <w:rFonts w:ascii="Times New Roman" w:hAnsi="Times New Roman"/>
          <w:sz w:val="20"/>
          <w:szCs w:val="20"/>
        </w:rPr>
        <w:t>Поляков В.П., Московкина Л.А. Структура и функции центральных банков. Зарубежный опыт: Учебное пособие. - М.: ИНФРА-М, 1996. - 192 с.</w:t>
      </w:r>
      <w:r>
        <w:rPr>
          <w:rFonts w:ascii="Times New Roman" w:eastAsia="Times New Roman" w:hAnsi="Times New Roman"/>
          <w:color w:val="000000"/>
          <w:sz w:val="20"/>
          <w:szCs w:val="20"/>
          <w:lang w:eastAsia="ru-RU"/>
        </w:rPr>
        <w:t xml:space="preserve">; </w:t>
      </w:r>
      <w:r w:rsidRPr="00FA64E0">
        <w:rPr>
          <w:rFonts w:ascii="Times New Roman" w:hAnsi="Times New Roman"/>
          <w:sz w:val="20"/>
          <w:szCs w:val="20"/>
        </w:rPr>
        <w:t xml:space="preserve">Каримов Р.М. Денежно-кредитная политика и банковский надзор: Учебное пособие. - Ижевск: Изд-во Института экономики и управления УдГУ, 1999. - 273 с. </w:t>
      </w:r>
    </w:p>
  </w:endnote>
  <w:endnote w:id="23">
    <w:p w:rsidR="003F3BDB" w:rsidRPr="003F3BDB" w:rsidRDefault="003F3BDB" w:rsidP="003F3BDB">
      <w:pPr>
        <w:spacing w:after="0" w:line="240" w:lineRule="auto"/>
        <w:jc w:val="both"/>
        <w:rPr>
          <w:rFonts w:ascii="Times New Roman" w:hAnsi="Times New Roman"/>
          <w:sz w:val="28"/>
          <w:szCs w:val="28"/>
        </w:rPr>
      </w:pPr>
      <w:r>
        <w:rPr>
          <w:rStyle w:val="ad"/>
        </w:rPr>
        <w:endnoteRef/>
      </w:r>
      <w:r>
        <w:t xml:space="preserve"> </w:t>
      </w:r>
      <w:r w:rsidRPr="003F3BDB">
        <w:rPr>
          <w:rFonts w:ascii="Times New Roman" w:hAnsi="Times New Roman"/>
          <w:sz w:val="20"/>
          <w:szCs w:val="20"/>
        </w:rPr>
        <w:t>Долан Э., Кэмпбелл К., Кэмпбелл Р. Деньги, банковское дело и денежно-кредитная политика. - М.- Ленинград, ПФК Профико и ЛО СП Автокомп, 1991. - 448 с.</w:t>
      </w:r>
    </w:p>
  </w:endnote>
  <w:endnote w:id="24">
    <w:p w:rsidR="00C778BE" w:rsidRPr="001B2E56" w:rsidRDefault="00C778BE" w:rsidP="00C778BE">
      <w:pPr>
        <w:overflowPunct w:val="0"/>
        <w:autoSpaceDE w:val="0"/>
        <w:autoSpaceDN w:val="0"/>
        <w:adjustRightInd w:val="0"/>
        <w:spacing w:after="0" w:line="240" w:lineRule="auto"/>
        <w:jc w:val="both"/>
        <w:textAlignment w:val="baseline"/>
        <w:rPr>
          <w:rFonts w:ascii="Times New Roman" w:hAnsi="Times New Roman"/>
          <w:sz w:val="28"/>
          <w:szCs w:val="28"/>
        </w:rPr>
      </w:pPr>
      <w:r>
        <w:rPr>
          <w:rStyle w:val="ad"/>
        </w:rPr>
        <w:endnoteRef/>
      </w:r>
      <w:r>
        <w:t xml:space="preserve"> </w:t>
      </w:r>
      <w:r w:rsidRPr="00C778BE">
        <w:rPr>
          <w:sz w:val="20"/>
          <w:szCs w:val="20"/>
        </w:rPr>
        <w:t xml:space="preserve">Иришев Б.К. Денежно-кредитная политика: концепция и механизм. – Алма-Ата: Гылым, 1990. – 176 с.; </w:t>
      </w:r>
      <w:r w:rsidRPr="00C778BE">
        <w:rPr>
          <w:rFonts w:ascii="Times New Roman" w:hAnsi="Times New Roman"/>
          <w:sz w:val="20"/>
          <w:szCs w:val="20"/>
        </w:rPr>
        <w:t>Колесников В.И. Банковское дело. / под ред. Колесникова В.И. - М.: Финансы и статистика, 2000. - 480 с.</w:t>
      </w:r>
      <w:r w:rsidRPr="001B2E56">
        <w:rPr>
          <w:rFonts w:ascii="Times New Roman" w:hAnsi="Times New Roman"/>
          <w:sz w:val="28"/>
          <w:szCs w:val="28"/>
        </w:rPr>
        <w:t xml:space="preserve"> </w:t>
      </w:r>
    </w:p>
    <w:p w:rsidR="00C778BE" w:rsidRPr="00C778BE" w:rsidRDefault="00C778BE" w:rsidP="00C778BE">
      <w:pPr>
        <w:pStyle w:val="a4"/>
        <w:ind w:left="0"/>
        <w:jc w:val="both"/>
        <w:rPr>
          <w:bCs/>
          <w:sz w:val="28"/>
          <w:szCs w:val="28"/>
        </w:rPr>
      </w:pPr>
    </w:p>
  </w:endnote>
  <w:endnote w:id="25">
    <w:p w:rsidR="00C778BE" w:rsidRPr="001B2E56" w:rsidRDefault="00C778BE" w:rsidP="00C778BE">
      <w:pPr>
        <w:pStyle w:val="a4"/>
        <w:ind w:left="0"/>
        <w:jc w:val="both"/>
        <w:rPr>
          <w:sz w:val="28"/>
          <w:szCs w:val="28"/>
        </w:rPr>
      </w:pPr>
      <w:r>
        <w:rPr>
          <w:rStyle w:val="ad"/>
        </w:rPr>
        <w:endnoteRef/>
      </w:r>
      <w:r>
        <w:t xml:space="preserve"> </w:t>
      </w:r>
      <w:r w:rsidRPr="00C778BE">
        <w:rPr>
          <w:sz w:val="20"/>
          <w:szCs w:val="20"/>
        </w:rPr>
        <w:t>Матук Жан. Финансовые системы Франции и других стран: В 2-х т.: Пер. с фр. – М.: Финстатинформ, 1994. - 685 с.</w:t>
      </w:r>
    </w:p>
    <w:p w:rsidR="00C778BE" w:rsidRDefault="00C778BE">
      <w:pPr>
        <w:pStyle w:val="ae"/>
      </w:pPr>
    </w:p>
  </w:endnote>
  <w:endnote w:id="26">
    <w:p w:rsidR="007E745C" w:rsidRPr="007E745C" w:rsidRDefault="007E745C" w:rsidP="007E745C">
      <w:pPr>
        <w:overflowPunct w:val="0"/>
        <w:autoSpaceDE w:val="0"/>
        <w:autoSpaceDN w:val="0"/>
        <w:adjustRightInd w:val="0"/>
        <w:spacing w:after="0" w:line="240" w:lineRule="auto"/>
        <w:jc w:val="both"/>
        <w:textAlignment w:val="baseline"/>
        <w:rPr>
          <w:rFonts w:ascii="Times New Roman" w:hAnsi="Times New Roman"/>
          <w:sz w:val="28"/>
          <w:szCs w:val="28"/>
        </w:rPr>
      </w:pPr>
      <w:r>
        <w:rPr>
          <w:rStyle w:val="ad"/>
        </w:rPr>
        <w:endnoteRef/>
      </w:r>
      <w:r>
        <w:t xml:space="preserve"> </w:t>
      </w:r>
      <w:r w:rsidRPr="007E745C">
        <w:rPr>
          <w:rFonts w:ascii="Times New Roman" w:hAnsi="Times New Roman"/>
          <w:sz w:val="20"/>
          <w:szCs w:val="20"/>
        </w:rPr>
        <w:t>Роуз С. Питер. Банковский менеджмент. / Пер. с англ. – М.: Дело ЛТД, 1995. - 768 с.</w:t>
      </w:r>
    </w:p>
  </w:endnote>
  <w:endnote w:id="27">
    <w:p w:rsidR="007E745C" w:rsidRPr="007E745C" w:rsidRDefault="007E745C" w:rsidP="00C457BB">
      <w:pPr>
        <w:pStyle w:val="a4"/>
        <w:ind w:left="0"/>
        <w:jc w:val="both"/>
        <w:rPr>
          <w:sz w:val="20"/>
          <w:szCs w:val="20"/>
        </w:rPr>
      </w:pPr>
      <w:r>
        <w:rPr>
          <w:rStyle w:val="ad"/>
        </w:rPr>
        <w:endnoteRef/>
      </w:r>
      <w:r>
        <w:t xml:space="preserve"> </w:t>
      </w:r>
      <w:r w:rsidRPr="007E745C">
        <w:rPr>
          <w:sz w:val="20"/>
          <w:szCs w:val="20"/>
        </w:rPr>
        <w:t>Деньги. Кредит. Банки: Учебник для вузов/ Под ред. проф. Е.Ф. Жукова . – М.: Банки</w:t>
      </w:r>
      <w:r>
        <w:rPr>
          <w:sz w:val="20"/>
          <w:szCs w:val="20"/>
        </w:rPr>
        <w:t xml:space="preserve"> и биржи, ЮНИТИ, 2012. – 622 с.</w:t>
      </w:r>
    </w:p>
  </w:endnote>
  <w:endnote w:id="28">
    <w:p w:rsidR="00C457BB" w:rsidRPr="00C457BB" w:rsidRDefault="00C457BB" w:rsidP="00C457BB">
      <w:pPr>
        <w:pStyle w:val="a5"/>
        <w:spacing w:line="276" w:lineRule="auto"/>
        <w:rPr>
          <w:color w:val="auto"/>
          <w:sz w:val="20"/>
        </w:rPr>
      </w:pPr>
      <w:r w:rsidRPr="00C457BB">
        <w:rPr>
          <w:rStyle w:val="ad"/>
          <w:color w:val="auto"/>
          <w:sz w:val="20"/>
        </w:rPr>
        <w:endnoteRef/>
      </w:r>
      <w:r w:rsidRPr="00C457BB">
        <w:rPr>
          <w:color w:val="auto"/>
          <w:sz w:val="20"/>
        </w:rPr>
        <w:t xml:space="preserve"> Федорова О.С. Денежно-кредитное регулирование и вексельное обращение: Учебное пособие. – Тюмень: Издательство ТюмГУ, 2005. – 154 с. С.11.</w:t>
      </w:r>
    </w:p>
  </w:endnote>
  <w:endnote w:id="29">
    <w:p w:rsidR="000B5233" w:rsidRPr="000B5233" w:rsidRDefault="000B5233" w:rsidP="000B5233">
      <w:pPr>
        <w:overflowPunct w:val="0"/>
        <w:autoSpaceDE w:val="0"/>
        <w:autoSpaceDN w:val="0"/>
        <w:adjustRightInd w:val="0"/>
        <w:spacing w:after="0" w:line="240" w:lineRule="auto"/>
        <w:jc w:val="both"/>
        <w:textAlignment w:val="baseline"/>
        <w:rPr>
          <w:rFonts w:ascii="Times New Roman" w:hAnsi="Times New Roman"/>
          <w:sz w:val="20"/>
          <w:szCs w:val="20"/>
        </w:rPr>
      </w:pPr>
      <w:r w:rsidRPr="000B5233">
        <w:rPr>
          <w:rStyle w:val="ad"/>
          <w:sz w:val="20"/>
          <w:szCs w:val="20"/>
        </w:rPr>
        <w:endnoteRef/>
      </w:r>
      <w:r w:rsidRPr="000B5233">
        <w:rPr>
          <w:sz w:val="20"/>
          <w:szCs w:val="20"/>
        </w:rPr>
        <w:t xml:space="preserve"> </w:t>
      </w:r>
      <w:r w:rsidRPr="000B5233">
        <w:rPr>
          <w:rFonts w:ascii="Times New Roman" w:hAnsi="Times New Roman"/>
          <w:sz w:val="20"/>
          <w:szCs w:val="20"/>
        </w:rPr>
        <w:t>Савинский Ю.П. Денежно-кредитное регулирование. - М.: Финансовая академия при П</w:t>
      </w:r>
      <w:r>
        <w:rPr>
          <w:rFonts w:ascii="Times New Roman" w:hAnsi="Times New Roman"/>
          <w:sz w:val="20"/>
          <w:szCs w:val="20"/>
        </w:rPr>
        <w:t>равительстве РФ, 1999. - 132 с.</w:t>
      </w:r>
    </w:p>
  </w:endnote>
  <w:endnote w:id="30">
    <w:p w:rsidR="00B63946" w:rsidRPr="00B63946" w:rsidRDefault="00B63946" w:rsidP="00B63946">
      <w:pPr>
        <w:shd w:val="clear" w:color="auto" w:fill="FFFFFF"/>
        <w:spacing w:after="0" w:line="240" w:lineRule="auto"/>
        <w:jc w:val="both"/>
        <w:rPr>
          <w:rFonts w:ascii="Times New Roman" w:eastAsia="Times New Roman" w:hAnsi="Times New Roman"/>
          <w:color w:val="000000"/>
          <w:sz w:val="28"/>
          <w:szCs w:val="28"/>
          <w:lang w:eastAsia="ru-RU"/>
        </w:rPr>
      </w:pPr>
      <w:r>
        <w:rPr>
          <w:rStyle w:val="ad"/>
        </w:rPr>
        <w:endnoteRef/>
      </w:r>
      <w:r>
        <w:t xml:space="preserve"> </w:t>
      </w:r>
      <w:r w:rsidRPr="00B63946">
        <w:rPr>
          <w:rFonts w:ascii="Times New Roman" w:eastAsia="Times New Roman" w:hAnsi="Times New Roman"/>
          <w:color w:val="000000"/>
          <w:sz w:val="20"/>
          <w:szCs w:val="20"/>
          <w:lang w:eastAsia="ru-RU"/>
        </w:rPr>
        <w:t>Тихонов А.О. Денежная экономика: краткое изложение лекций, тесты / Учебно-методическое пособие. Минск. БГУ 2001.С.3</w:t>
      </w:r>
      <w:r>
        <w:rPr>
          <w:rFonts w:ascii="Times New Roman" w:eastAsia="Times New Roman" w:hAnsi="Times New Roman"/>
          <w:color w:val="000000"/>
          <w:sz w:val="28"/>
          <w:szCs w:val="28"/>
          <w:lang w:eastAsia="ru-RU"/>
        </w:rPr>
        <w:t xml:space="preserve">  </w:t>
      </w:r>
    </w:p>
  </w:endnote>
  <w:endnote w:id="31">
    <w:p w:rsidR="00B70551" w:rsidRDefault="00B70551" w:rsidP="00B70551">
      <w:pPr>
        <w:pStyle w:val="ae"/>
        <w:ind w:firstLine="0"/>
      </w:pPr>
      <w:r>
        <w:rPr>
          <w:rStyle w:val="ad"/>
        </w:rPr>
        <w:endnoteRef/>
      </w:r>
      <w:r>
        <w:t xml:space="preserve"> </w:t>
      </w:r>
      <w:r w:rsidRPr="00B70551">
        <w:t>Дробышевский С. М., Трунин П. В., Каменских М. В., Анализ трансмиссионных механизмов в денежно-кредитной политики в российской экономике. М.: Институт экономики пе</w:t>
      </w:r>
      <w:r>
        <w:t>реходного периода, 2008 г с. 64.</w:t>
      </w:r>
    </w:p>
  </w:endnote>
  <w:endnote w:id="32">
    <w:p w:rsidR="00C76386" w:rsidRPr="009A0D1C" w:rsidRDefault="00C76386" w:rsidP="00C457BB">
      <w:pPr>
        <w:spacing w:after="0" w:line="240" w:lineRule="auto"/>
        <w:jc w:val="both"/>
        <w:rPr>
          <w:rFonts w:ascii="Times New Roman" w:hAnsi="Times New Roman"/>
          <w:i/>
          <w:iCs/>
          <w:sz w:val="20"/>
          <w:szCs w:val="20"/>
        </w:rPr>
      </w:pPr>
      <w:r w:rsidRPr="009A0D1C">
        <w:rPr>
          <w:rFonts w:ascii="Times New Roman" w:hAnsi="Times New Roman"/>
          <w:i/>
          <w:sz w:val="20"/>
          <w:szCs w:val="20"/>
        </w:rPr>
        <w:endnoteRef/>
      </w:r>
      <w:r w:rsidRPr="009A0D1C">
        <w:rPr>
          <w:rFonts w:ascii="Times New Roman" w:hAnsi="Times New Roman"/>
          <w:i/>
          <w:sz w:val="20"/>
          <w:szCs w:val="20"/>
        </w:rPr>
        <w:t xml:space="preserve"> Сухинин</w:t>
      </w:r>
      <w:r w:rsidRPr="009A0D1C">
        <w:rPr>
          <w:rFonts w:ascii="Times New Roman" w:hAnsi="Times New Roman"/>
          <w:i/>
          <w:iCs/>
          <w:sz w:val="20"/>
          <w:szCs w:val="20"/>
        </w:rPr>
        <w:t>, И.В.</w:t>
      </w:r>
      <w:r w:rsidRPr="009A0D1C">
        <w:rPr>
          <w:rFonts w:ascii="Times New Roman" w:hAnsi="Times New Roman"/>
          <w:iCs/>
          <w:sz w:val="20"/>
          <w:szCs w:val="20"/>
        </w:rPr>
        <w:t xml:space="preserve"> </w:t>
      </w:r>
      <w:r w:rsidRPr="009A0D1C">
        <w:rPr>
          <w:rFonts w:ascii="Times New Roman" w:eastAsia="TimesNewRoman" w:hAnsi="Times New Roman"/>
          <w:sz w:val="20"/>
          <w:szCs w:val="20"/>
        </w:rPr>
        <w:t xml:space="preserve">2010. </w:t>
      </w:r>
      <w:r w:rsidRPr="009A0D1C">
        <w:rPr>
          <w:rFonts w:ascii="Times New Roman" w:hAnsi="Times New Roman"/>
          <w:bCs/>
          <w:sz w:val="20"/>
          <w:szCs w:val="20"/>
        </w:rPr>
        <w:t>Выявление особенностей историко-институ</w:t>
      </w:r>
      <w:r w:rsidRPr="009A0D1C">
        <w:rPr>
          <w:rFonts w:ascii="Times New Roman" w:hAnsi="Times New Roman"/>
          <w:bCs/>
          <w:sz w:val="20"/>
          <w:szCs w:val="20"/>
        </w:rPr>
        <w:softHyphen/>
        <w:t>ционального развития экономики России в контексте проводимых реформ, связанных с модерниз</w:t>
      </w:r>
      <w:r w:rsidRPr="009A0D1C">
        <w:rPr>
          <w:rFonts w:ascii="Times New Roman" w:hAnsi="Times New Roman"/>
          <w:bCs/>
          <w:sz w:val="20"/>
          <w:szCs w:val="20"/>
        </w:rPr>
        <w:t>а</w:t>
      </w:r>
      <w:r w:rsidRPr="009A0D1C">
        <w:rPr>
          <w:rFonts w:ascii="Times New Roman" w:hAnsi="Times New Roman"/>
          <w:bCs/>
          <w:sz w:val="20"/>
          <w:szCs w:val="20"/>
        </w:rPr>
        <w:t>цией экономики</w:t>
      </w:r>
      <w:r w:rsidRPr="009A0D1C">
        <w:rPr>
          <w:rFonts w:ascii="Times New Roman" w:hAnsi="Times New Roman"/>
          <w:i/>
          <w:iCs/>
          <w:sz w:val="20"/>
          <w:szCs w:val="20"/>
        </w:rPr>
        <w:t xml:space="preserve"> // </w:t>
      </w:r>
      <w:r w:rsidRPr="009A0D1C">
        <w:rPr>
          <w:rFonts w:ascii="Times New Roman" w:hAnsi="Times New Roman"/>
          <w:bCs/>
          <w:sz w:val="20"/>
          <w:szCs w:val="20"/>
        </w:rPr>
        <w:t xml:space="preserve">Теория и практика институциональных преобразований в России </w:t>
      </w:r>
      <w:r w:rsidRPr="009A0D1C">
        <w:rPr>
          <w:rFonts w:ascii="Times New Roman" w:eastAsia="TimesNewRoman" w:hAnsi="Times New Roman"/>
          <w:sz w:val="20"/>
          <w:szCs w:val="20"/>
        </w:rPr>
        <w:t>/ Сборник</w:t>
      </w:r>
      <w:r w:rsidRPr="009A0D1C">
        <w:rPr>
          <w:rFonts w:ascii="Times New Roman" w:hAnsi="Times New Roman"/>
          <w:i/>
          <w:iCs/>
          <w:sz w:val="20"/>
          <w:szCs w:val="20"/>
        </w:rPr>
        <w:t xml:space="preserve"> </w:t>
      </w:r>
      <w:r w:rsidRPr="009A0D1C">
        <w:rPr>
          <w:rFonts w:ascii="Times New Roman" w:eastAsia="TimesNewRoman" w:hAnsi="Times New Roman"/>
          <w:sz w:val="20"/>
          <w:szCs w:val="20"/>
        </w:rPr>
        <w:t>научных трудов под ред. Б.А. Ерзнкяна. Вып. 18. – М.: ЦЭМИ РАН. – 159 с. (Рус., англ.) С.75.</w:t>
      </w:r>
    </w:p>
  </w:endnote>
  <w:endnote w:id="33">
    <w:p w:rsidR="00C76386" w:rsidRPr="009A0D1C" w:rsidRDefault="00C76386" w:rsidP="009A0D1C">
      <w:pPr>
        <w:spacing w:after="0" w:line="240" w:lineRule="auto"/>
        <w:jc w:val="both"/>
        <w:rPr>
          <w:rFonts w:ascii="Times New Roman" w:hAnsi="Times New Roman"/>
          <w:sz w:val="20"/>
          <w:szCs w:val="20"/>
        </w:rPr>
      </w:pPr>
      <w:r w:rsidRPr="009A0D1C">
        <w:rPr>
          <w:rFonts w:ascii="Times New Roman" w:hAnsi="Times New Roman"/>
          <w:bCs/>
          <w:i/>
          <w:sz w:val="20"/>
          <w:szCs w:val="20"/>
        </w:rPr>
        <w:endnoteRef/>
      </w:r>
      <w:r w:rsidRPr="009A0D1C">
        <w:rPr>
          <w:rFonts w:ascii="Times New Roman" w:hAnsi="Times New Roman"/>
          <w:bCs/>
          <w:i/>
          <w:sz w:val="20"/>
          <w:szCs w:val="20"/>
        </w:rPr>
        <w:t xml:space="preserve"> Кирдина, С.Г.</w:t>
      </w:r>
      <w:r w:rsidRPr="009A0D1C">
        <w:rPr>
          <w:rFonts w:ascii="Times New Roman" w:hAnsi="Times New Roman"/>
          <w:bCs/>
          <w:sz w:val="20"/>
          <w:szCs w:val="20"/>
        </w:rPr>
        <w:t xml:space="preserve">  Институциональные матрицы и развитие России (2-е изд). Нов</w:t>
      </w:r>
      <w:r w:rsidRPr="009A0D1C">
        <w:rPr>
          <w:rFonts w:ascii="Times New Roman" w:hAnsi="Times New Roman"/>
          <w:bCs/>
          <w:sz w:val="20"/>
          <w:szCs w:val="20"/>
        </w:rPr>
        <w:t>о</w:t>
      </w:r>
      <w:r w:rsidRPr="009A0D1C">
        <w:rPr>
          <w:rFonts w:ascii="Times New Roman" w:hAnsi="Times New Roman"/>
          <w:bCs/>
          <w:sz w:val="20"/>
          <w:szCs w:val="20"/>
        </w:rPr>
        <w:t>сибирск: ИЭиОПП РАН, 2001; Кирдина, С.Г. Х- и Y-экономики: институционал</w:t>
      </w:r>
      <w:r w:rsidRPr="009A0D1C">
        <w:rPr>
          <w:rFonts w:ascii="Times New Roman" w:hAnsi="Times New Roman"/>
          <w:bCs/>
          <w:sz w:val="20"/>
          <w:szCs w:val="20"/>
        </w:rPr>
        <w:t>ь</w:t>
      </w:r>
      <w:r w:rsidRPr="009A0D1C">
        <w:rPr>
          <w:rFonts w:ascii="Times New Roman" w:hAnsi="Times New Roman"/>
          <w:bCs/>
          <w:sz w:val="20"/>
          <w:szCs w:val="20"/>
        </w:rPr>
        <w:t>ный анализ. М.: Наука. 2004; Кирдина, С.Г. Модели экономики в теории инстит</w:t>
      </w:r>
      <w:r w:rsidRPr="009A0D1C">
        <w:rPr>
          <w:rFonts w:ascii="Times New Roman" w:hAnsi="Times New Roman"/>
          <w:bCs/>
          <w:sz w:val="20"/>
          <w:szCs w:val="20"/>
        </w:rPr>
        <w:t>у</w:t>
      </w:r>
      <w:r w:rsidRPr="009A0D1C">
        <w:rPr>
          <w:rFonts w:ascii="Times New Roman" w:hAnsi="Times New Roman"/>
          <w:bCs/>
          <w:sz w:val="20"/>
          <w:szCs w:val="20"/>
        </w:rPr>
        <w:t>циональных матриц //Экономическая наука современной России. № 2(37), 2007; Кирдина, С.Г. Институциональная самоорганизация экономики: теория и модел</w:t>
      </w:r>
      <w:r w:rsidRPr="009A0D1C">
        <w:rPr>
          <w:rFonts w:ascii="Times New Roman" w:hAnsi="Times New Roman"/>
          <w:bCs/>
          <w:sz w:val="20"/>
          <w:szCs w:val="20"/>
        </w:rPr>
        <w:t>и</w:t>
      </w:r>
      <w:r w:rsidRPr="009A0D1C">
        <w:rPr>
          <w:rFonts w:ascii="Times New Roman" w:hAnsi="Times New Roman"/>
          <w:bCs/>
          <w:sz w:val="20"/>
          <w:szCs w:val="20"/>
        </w:rPr>
        <w:t>рование (научный доклад). М: Институт экономики РАН. 2008; Кирдина, С.Г. О своевременности современной экономической теории //Вопросы экономики, 2010, № 6; Кирдина, С.Г. Современные теоретические модели экономики //Экономическая психология: методология, тенденции, решения /Под ред.</w:t>
      </w:r>
      <w:r w:rsidRPr="009A0D1C">
        <w:rPr>
          <w:rFonts w:ascii="Times New Roman" w:hAnsi="Times New Roman"/>
          <w:color w:val="000000"/>
          <w:sz w:val="20"/>
          <w:szCs w:val="20"/>
        </w:rPr>
        <w:t xml:space="preserve"> Н.И.Гвоздевой, А.Н. Неверова. - Саратов: ИЦ "Наука", 2010; </w:t>
      </w:r>
      <w:r w:rsidRPr="009A0D1C">
        <w:rPr>
          <w:rFonts w:ascii="Times New Roman" w:hAnsi="Times New Roman"/>
          <w:iCs/>
          <w:color w:val="000000"/>
          <w:sz w:val="20"/>
          <w:szCs w:val="20"/>
        </w:rPr>
        <w:t>Кирдина С.Г.</w:t>
      </w:r>
      <w:r w:rsidRPr="009A0D1C">
        <w:rPr>
          <w:rFonts w:ascii="Times New Roman" w:hAnsi="Times New Roman"/>
          <w:color w:val="000000"/>
          <w:sz w:val="20"/>
          <w:szCs w:val="20"/>
        </w:rPr>
        <w:t xml:space="preserve"> Экономическая эволюция как институциональная самоорганизация // Эволюционная те</w:t>
      </w:r>
      <w:r w:rsidRPr="009A0D1C">
        <w:rPr>
          <w:rFonts w:ascii="Times New Roman" w:hAnsi="Times New Roman"/>
          <w:color w:val="000000"/>
          <w:sz w:val="20"/>
          <w:szCs w:val="20"/>
        </w:rPr>
        <w:t>о</w:t>
      </w:r>
      <w:r w:rsidRPr="009A0D1C">
        <w:rPr>
          <w:rFonts w:ascii="Times New Roman" w:hAnsi="Times New Roman"/>
          <w:color w:val="000000"/>
          <w:sz w:val="20"/>
          <w:szCs w:val="20"/>
        </w:rPr>
        <w:t>рия: инновации и экономические изменения (VI Международный симпозиум по эволюционной экономике, г. Пущино, 23-24 сентября 2005 г.) М.: Институт экон</w:t>
      </w:r>
      <w:r w:rsidRPr="009A0D1C">
        <w:rPr>
          <w:rFonts w:ascii="Times New Roman" w:hAnsi="Times New Roman"/>
          <w:color w:val="000000"/>
          <w:sz w:val="20"/>
          <w:szCs w:val="20"/>
        </w:rPr>
        <w:t>о</w:t>
      </w:r>
      <w:r w:rsidRPr="009A0D1C">
        <w:rPr>
          <w:rFonts w:ascii="Times New Roman" w:hAnsi="Times New Roman"/>
          <w:color w:val="000000"/>
          <w:sz w:val="20"/>
          <w:szCs w:val="20"/>
        </w:rPr>
        <w:t xml:space="preserve">мики РАН, 2005; </w:t>
      </w:r>
      <w:r w:rsidRPr="009A0D1C">
        <w:rPr>
          <w:rFonts w:ascii="Times New Roman" w:hAnsi="Times New Roman"/>
          <w:bCs/>
          <w:sz w:val="20"/>
          <w:szCs w:val="20"/>
        </w:rPr>
        <w:t>Кирдина, С.Г. Институциональные измерения и принцип Кюри, Институт экономики РАН, г. Москва //</w:t>
      </w:r>
      <w:hyperlink r:id="rId1" w:history="1">
        <w:r w:rsidRPr="009A0D1C">
          <w:rPr>
            <w:rFonts w:ascii="Times New Roman" w:hAnsi="Times New Roman"/>
            <w:bCs/>
            <w:sz w:val="20"/>
            <w:szCs w:val="20"/>
          </w:rPr>
          <w:t>www.kirdina.ru</w:t>
        </w:r>
      </w:hyperlink>
      <w:r w:rsidRPr="009A0D1C">
        <w:rPr>
          <w:rFonts w:ascii="Times New Roman" w:hAnsi="Times New Roman"/>
          <w:sz w:val="20"/>
          <w:szCs w:val="20"/>
        </w:rPr>
        <w:t>;</w:t>
      </w:r>
      <w:r w:rsidRPr="009A0D1C">
        <w:rPr>
          <w:rFonts w:ascii="Times New Roman" w:hAnsi="Times New Roman"/>
          <w:iCs/>
          <w:color w:val="000000"/>
          <w:sz w:val="20"/>
          <w:szCs w:val="20"/>
        </w:rPr>
        <w:t xml:space="preserve"> Кирдина, С.Г., Малков, С.Ю. </w:t>
      </w:r>
      <w:r w:rsidRPr="009A0D1C">
        <w:rPr>
          <w:rFonts w:ascii="Times New Roman" w:hAnsi="Times New Roman"/>
          <w:color w:val="000000"/>
          <w:sz w:val="20"/>
          <w:szCs w:val="20"/>
        </w:rPr>
        <w:t>Моделирование самоорганизации экономики отраслей с повышающимися и понижающимися предельными издержками» //"Эволюционная теория, теория самово</w:t>
      </w:r>
      <w:r w:rsidRPr="009A0D1C">
        <w:rPr>
          <w:rFonts w:ascii="Times New Roman" w:hAnsi="Times New Roman"/>
          <w:color w:val="000000"/>
          <w:sz w:val="20"/>
          <w:szCs w:val="20"/>
        </w:rPr>
        <w:t>с</w:t>
      </w:r>
      <w:r w:rsidRPr="009A0D1C">
        <w:rPr>
          <w:rFonts w:ascii="Times New Roman" w:hAnsi="Times New Roman"/>
          <w:color w:val="000000"/>
          <w:sz w:val="20"/>
          <w:szCs w:val="20"/>
        </w:rPr>
        <w:t>производства и экономическое развитие". Материалы 7-го международного симпозиума по эволюционной экон</w:t>
      </w:r>
      <w:r w:rsidRPr="009A0D1C">
        <w:rPr>
          <w:rFonts w:ascii="Times New Roman" w:hAnsi="Times New Roman"/>
          <w:color w:val="000000"/>
          <w:sz w:val="20"/>
          <w:szCs w:val="20"/>
        </w:rPr>
        <w:t>о</w:t>
      </w:r>
      <w:r w:rsidRPr="009A0D1C">
        <w:rPr>
          <w:rFonts w:ascii="Times New Roman" w:hAnsi="Times New Roman"/>
          <w:color w:val="000000"/>
          <w:sz w:val="20"/>
          <w:szCs w:val="20"/>
        </w:rPr>
        <w:t xml:space="preserve">мике, 14-15 сентября 2007, г. Пущино, Московская область. М.: Институт экономики РАН. 2008; </w:t>
      </w:r>
      <w:r w:rsidRPr="009A0D1C">
        <w:rPr>
          <w:rFonts w:ascii="Times New Roman" w:hAnsi="Times New Roman"/>
          <w:iCs/>
          <w:color w:val="000000"/>
          <w:sz w:val="20"/>
          <w:szCs w:val="20"/>
        </w:rPr>
        <w:t xml:space="preserve">Кирдина, С.Г., Малков, С.Ю. </w:t>
      </w:r>
      <w:r w:rsidRPr="009A0D1C">
        <w:rPr>
          <w:rFonts w:ascii="Times New Roman" w:hAnsi="Times New Roman"/>
          <w:color w:val="000000"/>
          <w:sz w:val="20"/>
          <w:szCs w:val="20"/>
        </w:rPr>
        <w:t>Два механизма самоорганизации экономики: модельная и эмпирическая верификация, Н</w:t>
      </w:r>
      <w:r w:rsidRPr="009A0D1C">
        <w:rPr>
          <w:rFonts w:ascii="Times New Roman" w:hAnsi="Times New Roman"/>
          <w:color w:val="000000"/>
          <w:sz w:val="20"/>
          <w:szCs w:val="20"/>
        </w:rPr>
        <w:t>а</w:t>
      </w:r>
      <w:r w:rsidRPr="009A0D1C">
        <w:rPr>
          <w:rFonts w:ascii="Times New Roman" w:hAnsi="Times New Roman"/>
          <w:color w:val="000000"/>
          <w:sz w:val="20"/>
          <w:szCs w:val="20"/>
        </w:rPr>
        <w:t>учный доклад. М.: Институт экономики РАН. 2010.</w:t>
      </w:r>
      <w:r w:rsidRPr="009A0D1C">
        <w:rPr>
          <w:rFonts w:ascii="Times New Roman" w:hAnsi="Times New Roman"/>
          <w:sz w:val="20"/>
          <w:szCs w:val="20"/>
        </w:rPr>
        <w:t xml:space="preserve"> </w:t>
      </w:r>
      <w:r w:rsidRPr="009A0D1C">
        <w:rPr>
          <w:rFonts w:ascii="Times New Roman" w:hAnsi="Times New Roman"/>
          <w:color w:val="000000"/>
          <w:sz w:val="20"/>
          <w:szCs w:val="20"/>
        </w:rPr>
        <w:t>Кирдина С.Г. Институционал</w:t>
      </w:r>
      <w:r w:rsidRPr="009A0D1C">
        <w:rPr>
          <w:rFonts w:ascii="Times New Roman" w:hAnsi="Times New Roman"/>
          <w:color w:val="000000"/>
          <w:sz w:val="20"/>
          <w:szCs w:val="20"/>
        </w:rPr>
        <w:t>ь</w:t>
      </w:r>
      <w:r w:rsidRPr="009A0D1C">
        <w:rPr>
          <w:rFonts w:ascii="Times New Roman" w:hAnsi="Times New Roman"/>
          <w:color w:val="000000"/>
          <w:sz w:val="20"/>
          <w:szCs w:val="20"/>
        </w:rPr>
        <w:t>ные изменения и принцип Кюри. // Экономическая наука современной России, 2010, № 4. С. 28-62.</w:t>
      </w:r>
    </w:p>
  </w:endnote>
  <w:endnote w:id="34">
    <w:p w:rsidR="00C76386" w:rsidRPr="009A0D1C" w:rsidRDefault="00C76386" w:rsidP="009A0D1C">
      <w:pPr>
        <w:pStyle w:val="ae"/>
        <w:ind w:firstLine="0"/>
      </w:pPr>
      <w:r w:rsidRPr="009A0D1C">
        <w:rPr>
          <w:rStyle w:val="ad"/>
          <w:i/>
        </w:rPr>
        <w:endnoteRef/>
      </w:r>
      <w:r w:rsidRPr="009A0D1C">
        <w:rPr>
          <w:i/>
          <w:color w:val="000000"/>
        </w:rPr>
        <w:t xml:space="preserve"> Кирдина С.Г.</w:t>
      </w:r>
      <w:r w:rsidRPr="009A0D1C">
        <w:rPr>
          <w:color w:val="000000"/>
        </w:rPr>
        <w:t xml:space="preserve"> Институционал</w:t>
      </w:r>
      <w:r w:rsidRPr="009A0D1C">
        <w:rPr>
          <w:color w:val="000000"/>
        </w:rPr>
        <w:t>ь</w:t>
      </w:r>
      <w:r w:rsidRPr="009A0D1C">
        <w:rPr>
          <w:color w:val="000000"/>
        </w:rPr>
        <w:t>ные изменения и принцип Кюри. // Экономическая наука современной России, 2010, № 4. С. 28-62.</w:t>
      </w:r>
    </w:p>
  </w:endnote>
  <w:endnote w:id="35">
    <w:p w:rsidR="00C76386" w:rsidRPr="009A0D1C" w:rsidRDefault="00C76386" w:rsidP="009A0D1C">
      <w:pPr>
        <w:spacing w:after="0" w:line="240" w:lineRule="auto"/>
        <w:jc w:val="both"/>
        <w:rPr>
          <w:rFonts w:ascii="Times New Roman" w:hAnsi="Times New Roman"/>
          <w:color w:val="000000"/>
          <w:sz w:val="20"/>
          <w:szCs w:val="20"/>
        </w:rPr>
      </w:pPr>
      <w:r w:rsidRPr="009A0D1C">
        <w:rPr>
          <w:rFonts w:ascii="Times New Roman" w:hAnsi="Times New Roman"/>
          <w:i/>
          <w:color w:val="000000"/>
          <w:sz w:val="20"/>
          <w:szCs w:val="20"/>
        </w:rPr>
        <w:endnoteRef/>
      </w:r>
      <w:r w:rsidRPr="009A0D1C">
        <w:rPr>
          <w:rFonts w:ascii="Times New Roman" w:hAnsi="Times New Roman"/>
          <w:i/>
          <w:color w:val="000000"/>
          <w:sz w:val="20"/>
          <w:szCs w:val="20"/>
        </w:rPr>
        <w:t xml:space="preserve"> см. Николис, П., Пригожин, И.</w:t>
      </w:r>
      <w:r w:rsidRPr="009A0D1C">
        <w:rPr>
          <w:rFonts w:ascii="Times New Roman" w:hAnsi="Times New Roman"/>
          <w:color w:val="000000"/>
          <w:sz w:val="20"/>
          <w:szCs w:val="20"/>
        </w:rPr>
        <w:t xml:space="preserve"> 1979. Самоорганизация в неравновесных сист</w:t>
      </w:r>
      <w:r w:rsidRPr="009A0D1C">
        <w:rPr>
          <w:rFonts w:ascii="Times New Roman" w:hAnsi="Times New Roman"/>
          <w:color w:val="000000"/>
          <w:sz w:val="20"/>
          <w:szCs w:val="20"/>
        </w:rPr>
        <w:t>е</w:t>
      </w:r>
      <w:r w:rsidRPr="009A0D1C">
        <w:rPr>
          <w:rFonts w:ascii="Times New Roman" w:hAnsi="Times New Roman"/>
          <w:color w:val="000000"/>
          <w:sz w:val="20"/>
          <w:szCs w:val="20"/>
        </w:rPr>
        <w:t xml:space="preserve">мах. М.: Мир. </w:t>
      </w:r>
    </w:p>
  </w:endnote>
  <w:endnote w:id="36">
    <w:p w:rsidR="00C76386" w:rsidRPr="009A0D1C" w:rsidRDefault="00C76386" w:rsidP="009A0D1C">
      <w:pPr>
        <w:spacing w:after="0" w:line="240" w:lineRule="auto"/>
        <w:jc w:val="both"/>
        <w:rPr>
          <w:rFonts w:ascii="Times New Roman" w:hAnsi="Times New Roman"/>
          <w:color w:val="000000"/>
          <w:sz w:val="20"/>
          <w:szCs w:val="20"/>
        </w:rPr>
      </w:pPr>
      <w:r w:rsidRPr="009A0D1C">
        <w:rPr>
          <w:rFonts w:ascii="Times New Roman" w:hAnsi="Times New Roman"/>
          <w:i/>
          <w:color w:val="000000"/>
          <w:sz w:val="20"/>
          <w:szCs w:val="20"/>
        </w:rPr>
        <w:endnoteRef/>
      </w:r>
      <w:r w:rsidRPr="009A0D1C">
        <w:rPr>
          <w:rFonts w:ascii="Times New Roman" w:hAnsi="Times New Roman"/>
          <w:i/>
          <w:color w:val="000000"/>
          <w:sz w:val="20"/>
          <w:szCs w:val="20"/>
        </w:rPr>
        <w:t xml:space="preserve"> см. Кравченко, Н.С.</w:t>
      </w:r>
      <w:r w:rsidRPr="009A0D1C">
        <w:rPr>
          <w:rFonts w:ascii="Times New Roman" w:hAnsi="Times New Roman"/>
          <w:color w:val="000000"/>
          <w:sz w:val="20"/>
          <w:szCs w:val="20"/>
        </w:rPr>
        <w:t xml:space="preserve"> 1998. Принцип Кюри как регулирующий механизм эвол</w:t>
      </w:r>
      <w:r w:rsidRPr="009A0D1C">
        <w:rPr>
          <w:rFonts w:ascii="Times New Roman" w:hAnsi="Times New Roman"/>
          <w:color w:val="000000"/>
          <w:sz w:val="20"/>
          <w:szCs w:val="20"/>
        </w:rPr>
        <w:t>ю</w:t>
      </w:r>
      <w:r w:rsidRPr="009A0D1C">
        <w:rPr>
          <w:rFonts w:ascii="Times New Roman" w:hAnsi="Times New Roman"/>
          <w:color w:val="000000"/>
          <w:sz w:val="20"/>
          <w:szCs w:val="20"/>
        </w:rPr>
        <w:t>ции в бифуркационных процессах (на примере геологических систем). // Филос</w:t>
      </w:r>
      <w:r w:rsidRPr="009A0D1C">
        <w:rPr>
          <w:rFonts w:ascii="Times New Roman" w:hAnsi="Times New Roman"/>
          <w:color w:val="000000"/>
          <w:sz w:val="20"/>
          <w:szCs w:val="20"/>
        </w:rPr>
        <w:t>о</w:t>
      </w:r>
      <w:r w:rsidRPr="009A0D1C">
        <w:rPr>
          <w:rFonts w:ascii="Times New Roman" w:hAnsi="Times New Roman"/>
          <w:color w:val="000000"/>
          <w:sz w:val="20"/>
          <w:szCs w:val="20"/>
        </w:rPr>
        <w:t>фия науки. № 1(4).</w:t>
      </w:r>
    </w:p>
  </w:endnote>
  <w:endnote w:id="37">
    <w:p w:rsidR="00C76386" w:rsidRPr="009A0D1C" w:rsidRDefault="00C76386" w:rsidP="009A0D1C">
      <w:pPr>
        <w:spacing w:after="0" w:line="240" w:lineRule="auto"/>
        <w:jc w:val="both"/>
        <w:rPr>
          <w:rFonts w:ascii="Times New Roman" w:hAnsi="Times New Roman"/>
          <w:color w:val="000000"/>
          <w:sz w:val="20"/>
          <w:szCs w:val="20"/>
        </w:rPr>
      </w:pPr>
      <w:r w:rsidRPr="009A0D1C">
        <w:rPr>
          <w:rFonts w:ascii="Times New Roman" w:hAnsi="Times New Roman"/>
          <w:i/>
          <w:color w:val="000000"/>
          <w:sz w:val="20"/>
          <w:szCs w:val="20"/>
        </w:rPr>
        <w:endnoteRef/>
      </w:r>
      <w:r w:rsidRPr="009A0D1C">
        <w:rPr>
          <w:rFonts w:ascii="Times New Roman" w:hAnsi="Times New Roman"/>
          <w:i/>
          <w:color w:val="000000"/>
          <w:sz w:val="20"/>
          <w:szCs w:val="20"/>
        </w:rPr>
        <w:t xml:space="preserve"> Кирдина, С.Г.</w:t>
      </w:r>
      <w:r w:rsidRPr="009A0D1C">
        <w:rPr>
          <w:rFonts w:ascii="Times New Roman" w:hAnsi="Times New Roman"/>
          <w:color w:val="000000"/>
          <w:sz w:val="20"/>
          <w:szCs w:val="20"/>
        </w:rPr>
        <w:t xml:space="preserve"> Современные теоретические модели экономики //Экономическая психология: методология, тенденции, решения /Под ред. Н.И.Гвоздевой, А.Н. Н</w:t>
      </w:r>
      <w:r w:rsidRPr="009A0D1C">
        <w:rPr>
          <w:rFonts w:ascii="Times New Roman" w:hAnsi="Times New Roman"/>
          <w:color w:val="000000"/>
          <w:sz w:val="20"/>
          <w:szCs w:val="20"/>
        </w:rPr>
        <w:t>е</w:t>
      </w:r>
      <w:r w:rsidRPr="009A0D1C">
        <w:rPr>
          <w:rFonts w:ascii="Times New Roman" w:hAnsi="Times New Roman"/>
          <w:color w:val="000000"/>
          <w:sz w:val="20"/>
          <w:szCs w:val="20"/>
        </w:rPr>
        <w:t xml:space="preserve">верова. - Саратов: ИЦ "Наука", 2010. </w:t>
      </w:r>
    </w:p>
  </w:endnote>
  <w:endnote w:id="38">
    <w:p w:rsidR="00C76386" w:rsidRPr="009A0D1C" w:rsidRDefault="00C76386" w:rsidP="009A0D1C">
      <w:pPr>
        <w:autoSpaceDE w:val="0"/>
        <w:autoSpaceDN w:val="0"/>
        <w:adjustRightInd w:val="0"/>
        <w:spacing w:after="0" w:line="240" w:lineRule="auto"/>
        <w:jc w:val="both"/>
        <w:rPr>
          <w:rFonts w:ascii="Times New Roman" w:hAnsi="Times New Roman"/>
          <w:bCs/>
          <w:color w:val="FFFFFF"/>
          <w:sz w:val="20"/>
          <w:szCs w:val="20"/>
          <w:lang w:eastAsia="ru-RU"/>
        </w:rPr>
      </w:pPr>
      <w:r w:rsidRPr="009A0D1C">
        <w:rPr>
          <w:rStyle w:val="ad"/>
          <w:rFonts w:ascii="Times New Roman" w:hAnsi="Times New Roman"/>
          <w:i/>
          <w:sz w:val="20"/>
          <w:szCs w:val="20"/>
        </w:rPr>
        <w:endnoteRef/>
      </w:r>
      <w:r w:rsidRPr="009A0D1C">
        <w:rPr>
          <w:rFonts w:ascii="Times New Roman" w:hAnsi="Times New Roman"/>
          <w:i/>
          <w:sz w:val="20"/>
          <w:szCs w:val="20"/>
        </w:rPr>
        <w:t xml:space="preserve"> </w:t>
      </w:r>
      <w:r w:rsidRPr="009A0D1C">
        <w:rPr>
          <w:rFonts w:ascii="Times New Roman" w:hAnsi="Times New Roman"/>
          <w:bCs/>
          <w:i/>
          <w:color w:val="000000"/>
          <w:sz w:val="20"/>
          <w:szCs w:val="20"/>
          <w:lang w:eastAsia="ru-RU"/>
        </w:rPr>
        <w:t xml:space="preserve"> Попов  Е.В.</w:t>
      </w:r>
      <w:r w:rsidRPr="009A0D1C">
        <w:rPr>
          <w:rFonts w:ascii="Times New Roman" w:hAnsi="Times New Roman"/>
          <w:bCs/>
          <w:color w:val="000000"/>
          <w:sz w:val="20"/>
          <w:szCs w:val="20"/>
          <w:lang w:eastAsia="ru-RU"/>
        </w:rPr>
        <w:t xml:space="preserve"> Эволюция  экономических институтов по  Шумпетеру// </w:t>
      </w:r>
      <w:r w:rsidRPr="009A0D1C">
        <w:rPr>
          <w:rFonts w:ascii="Times New Roman" w:hAnsi="Times New Roman"/>
          <w:sz w:val="20"/>
          <w:szCs w:val="20"/>
          <w:lang w:eastAsia="ru-RU"/>
        </w:rPr>
        <w:t>Вестник ПНИПУ. Социально-экономические науки. 2012. № 14 (38)</w:t>
      </w:r>
    </w:p>
  </w:endnote>
  <w:endnote w:id="39">
    <w:p w:rsidR="00C76386" w:rsidRPr="009A0D1C" w:rsidRDefault="00C76386" w:rsidP="009A0D1C">
      <w:pPr>
        <w:spacing w:after="0" w:line="240" w:lineRule="auto"/>
        <w:jc w:val="both"/>
        <w:rPr>
          <w:rFonts w:ascii="Times New Roman" w:hAnsi="Times New Roman"/>
          <w:color w:val="000000"/>
          <w:sz w:val="20"/>
          <w:szCs w:val="20"/>
        </w:rPr>
      </w:pPr>
      <w:r w:rsidRPr="009A0D1C">
        <w:rPr>
          <w:rFonts w:ascii="Times New Roman" w:hAnsi="Times New Roman"/>
          <w:i/>
          <w:color w:val="000000"/>
          <w:sz w:val="20"/>
          <w:szCs w:val="20"/>
        </w:rPr>
        <w:endnoteRef/>
      </w:r>
      <w:r w:rsidRPr="009A0D1C">
        <w:rPr>
          <w:rFonts w:ascii="Times New Roman" w:hAnsi="Times New Roman"/>
          <w:i/>
          <w:color w:val="000000"/>
          <w:sz w:val="20"/>
          <w:szCs w:val="20"/>
        </w:rPr>
        <w:t xml:space="preserve"> Норт, Д.</w:t>
      </w:r>
      <w:r w:rsidRPr="009A0D1C">
        <w:rPr>
          <w:rFonts w:ascii="Times New Roman" w:hAnsi="Times New Roman"/>
          <w:color w:val="000000"/>
          <w:sz w:val="20"/>
          <w:szCs w:val="20"/>
        </w:rPr>
        <w:t xml:space="preserve"> 1997. Институты, институциональные изменения и функционирование экономики. / Д. Норт. М: Фонд эк</w:t>
      </w:r>
      <w:r w:rsidRPr="009A0D1C">
        <w:rPr>
          <w:rFonts w:ascii="Times New Roman" w:hAnsi="Times New Roman"/>
          <w:color w:val="000000"/>
          <w:sz w:val="20"/>
          <w:szCs w:val="20"/>
        </w:rPr>
        <w:t>о</w:t>
      </w:r>
      <w:r w:rsidRPr="009A0D1C">
        <w:rPr>
          <w:rFonts w:ascii="Times New Roman" w:hAnsi="Times New Roman"/>
          <w:color w:val="000000"/>
          <w:sz w:val="20"/>
          <w:szCs w:val="20"/>
        </w:rPr>
        <w:t>номической книги "Начала", – 180 с.</w:t>
      </w:r>
    </w:p>
  </w:endnote>
  <w:endnote w:id="40">
    <w:p w:rsidR="00C76386" w:rsidRPr="009A0D1C" w:rsidRDefault="00C76386" w:rsidP="009A0D1C">
      <w:pPr>
        <w:pStyle w:val="ae"/>
        <w:ind w:firstLine="0"/>
      </w:pPr>
      <w:r w:rsidRPr="009A0D1C">
        <w:rPr>
          <w:rStyle w:val="ad"/>
          <w:i/>
        </w:rPr>
        <w:endnoteRef/>
      </w:r>
      <w:r w:rsidRPr="009A0D1C">
        <w:rPr>
          <w:i/>
        </w:rPr>
        <w:t xml:space="preserve"> </w:t>
      </w:r>
      <w:r w:rsidRPr="009A0D1C">
        <w:rPr>
          <w:i/>
          <w:color w:val="000000"/>
        </w:rPr>
        <w:t>Кирдина С.Г.</w:t>
      </w:r>
      <w:r w:rsidRPr="009A0D1C">
        <w:rPr>
          <w:color w:val="000000"/>
        </w:rPr>
        <w:t xml:space="preserve"> Институционал</w:t>
      </w:r>
      <w:r w:rsidRPr="009A0D1C">
        <w:rPr>
          <w:color w:val="000000"/>
        </w:rPr>
        <w:t>ь</w:t>
      </w:r>
      <w:r w:rsidRPr="009A0D1C">
        <w:rPr>
          <w:color w:val="000000"/>
        </w:rPr>
        <w:t>ные изменения и принцип Кюри. // Экономическая наука современной России, 2010, № 4. С. 28-62.</w:t>
      </w:r>
    </w:p>
  </w:endnote>
  <w:endnote w:id="41">
    <w:p w:rsidR="00C76386" w:rsidRPr="009A0D1C" w:rsidRDefault="00C76386" w:rsidP="009A0D1C">
      <w:pPr>
        <w:pStyle w:val="ae"/>
        <w:ind w:firstLine="0"/>
        <w:rPr>
          <w:lang w:val="en-US"/>
        </w:rPr>
      </w:pPr>
      <w:r w:rsidRPr="009A0D1C">
        <w:rPr>
          <w:rStyle w:val="ad"/>
          <w:i/>
        </w:rPr>
        <w:endnoteRef/>
      </w:r>
      <w:r w:rsidRPr="009A0D1C">
        <w:rPr>
          <w:i/>
        </w:rPr>
        <w:t xml:space="preserve"> Попков В.В., Берг Д.Б.</w:t>
      </w:r>
      <w:r w:rsidRPr="009A0D1C">
        <w:t xml:space="preserve"> О развитии банковской системы России // Банки и технологии. </w:t>
      </w:r>
      <w:r w:rsidRPr="009A0D1C">
        <w:rPr>
          <w:lang w:val="en-US"/>
        </w:rPr>
        <w:t xml:space="preserve">2000. № 1. </w:t>
      </w:r>
      <w:r w:rsidRPr="009A0D1C">
        <w:t>с</w:t>
      </w:r>
      <w:r w:rsidRPr="009A0D1C">
        <w:rPr>
          <w:lang w:val="en-US"/>
        </w:rPr>
        <w:t>. 78-85</w:t>
      </w:r>
    </w:p>
  </w:endnote>
  <w:endnote w:id="42">
    <w:p w:rsidR="00C76386" w:rsidRPr="009A0D1C" w:rsidRDefault="00C76386" w:rsidP="009A0D1C">
      <w:pPr>
        <w:pStyle w:val="ae"/>
        <w:ind w:firstLine="0"/>
        <w:rPr>
          <w:lang w:val="en-US"/>
        </w:rPr>
      </w:pPr>
      <w:r w:rsidRPr="009A0D1C">
        <w:rPr>
          <w:rStyle w:val="ad"/>
          <w:i/>
        </w:rPr>
        <w:endnoteRef/>
      </w:r>
      <w:r w:rsidRPr="009A0D1C">
        <w:rPr>
          <w:i/>
        </w:rPr>
        <w:t xml:space="preserve"> Попков В.В., Берг Д.Б.</w:t>
      </w:r>
      <w:r w:rsidRPr="009A0D1C">
        <w:t xml:space="preserve"> О развитии банковской системы России // Банки и технологии. </w:t>
      </w:r>
      <w:r w:rsidRPr="009A0D1C">
        <w:rPr>
          <w:lang w:val="en-US"/>
        </w:rPr>
        <w:t xml:space="preserve">2000. № 1. </w:t>
      </w:r>
      <w:r w:rsidRPr="009A0D1C">
        <w:t>с</w:t>
      </w:r>
      <w:r w:rsidRPr="009A0D1C">
        <w:rPr>
          <w:lang w:val="en-US"/>
        </w:rPr>
        <w:t>. 78-85</w:t>
      </w:r>
    </w:p>
  </w:endnote>
  <w:endnote w:id="43">
    <w:p w:rsidR="00C76386" w:rsidRPr="001B2E56" w:rsidRDefault="00C76386" w:rsidP="009A0D1C">
      <w:pPr>
        <w:pStyle w:val="ae"/>
        <w:ind w:firstLine="0"/>
      </w:pPr>
      <w:r w:rsidRPr="009A0D1C">
        <w:rPr>
          <w:rStyle w:val="ad"/>
          <w:i/>
        </w:rPr>
        <w:endnoteRef/>
      </w:r>
      <w:r w:rsidRPr="001B2E56">
        <w:rPr>
          <w:i/>
        </w:rPr>
        <w:t xml:space="preserve"> </w:t>
      </w:r>
      <w:r w:rsidR="001B2E56" w:rsidRPr="009A0D1C">
        <w:rPr>
          <w:i/>
        </w:rPr>
        <w:t>Бак П., Чен К.</w:t>
      </w:r>
      <w:r w:rsidR="001B2E56" w:rsidRPr="009A0D1C">
        <w:t xml:space="preserve"> Самоорганизованная критичность// В мире науки. </w:t>
      </w:r>
      <w:r w:rsidR="001B2E56" w:rsidRPr="009A0D1C">
        <w:rPr>
          <w:lang w:val="en-US"/>
        </w:rPr>
        <w:t>1991. №3, c. 16</w:t>
      </w:r>
      <w:r w:rsidR="001B2E56" w:rsidRPr="009A0D1C">
        <w:rPr>
          <w:rFonts w:eastAsia="MS Mincho" w:hAnsi="MS Mincho"/>
          <w:lang w:val="en-US"/>
        </w:rPr>
        <w:t>‑</w:t>
      </w:r>
      <w:r w:rsidR="001B2E56">
        <w:rPr>
          <w:lang w:val="en-US"/>
        </w:rPr>
        <w:t>24</w:t>
      </w:r>
    </w:p>
  </w:endnote>
  <w:endnote w:id="44">
    <w:p w:rsidR="00C76386" w:rsidRPr="009A0D1C" w:rsidRDefault="00C76386" w:rsidP="009A0D1C">
      <w:pPr>
        <w:pStyle w:val="ae"/>
        <w:ind w:firstLine="0"/>
        <w:rPr>
          <w:lang w:val="en-US"/>
        </w:rPr>
      </w:pPr>
      <w:r w:rsidRPr="009A0D1C">
        <w:rPr>
          <w:rStyle w:val="ad"/>
          <w:i/>
        </w:rPr>
        <w:endnoteRef/>
      </w:r>
      <w:r w:rsidRPr="009A0D1C">
        <w:rPr>
          <w:i/>
        </w:rPr>
        <w:t xml:space="preserve"> Бак П., Чен К.</w:t>
      </w:r>
      <w:r w:rsidRPr="009A0D1C">
        <w:t xml:space="preserve"> Самоорганизованная критичность// В мире науки. </w:t>
      </w:r>
      <w:r w:rsidRPr="009A0D1C">
        <w:rPr>
          <w:lang w:val="en-US"/>
        </w:rPr>
        <w:t>1991. №3, c. 16</w:t>
      </w:r>
      <w:r w:rsidRPr="009A0D1C">
        <w:rPr>
          <w:rFonts w:eastAsia="MS Mincho" w:hAnsi="MS Mincho"/>
          <w:lang w:val="en-US"/>
        </w:rPr>
        <w:t>‑</w:t>
      </w:r>
      <w:r w:rsidRPr="009A0D1C">
        <w:rPr>
          <w:lang w:val="en-US"/>
        </w:rPr>
        <w:t>24</w:t>
      </w:r>
    </w:p>
  </w:endnote>
  <w:endnote w:id="45">
    <w:p w:rsidR="00C76386" w:rsidRPr="00B74713" w:rsidRDefault="00C76386" w:rsidP="0096562A">
      <w:pPr>
        <w:pStyle w:val="Default"/>
        <w:jc w:val="both"/>
        <w:rPr>
          <w:color w:val="auto"/>
          <w:sz w:val="20"/>
          <w:szCs w:val="20"/>
        </w:rPr>
      </w:pPr>
      <w:r>
        <w:rPr>
          <w:rStyle w:val="ad"/>
        </w:rPr>
        <w:endnoteRef/>
      </w:r>
      <w:r>
        <w:t xml:space="preserve"> </w:t>
      </w:r>
      <w:r w:rsidRPr="00547EF8">
        <w:rPr>
          <w:sz w:val="20"/>
          <w:szCs w:val="20"/>
        </w:rPr>
        <w:t xml:space="preserve">см. </w:t>
      </w:r>
      <w:r w:rsidRPr="00543DAD">
        <w:rPr>
          <w:iCs/>
          <w:color w:val="auto"/>
          <w:sz w:val="20"/>
          <w:szCs w:val="20"/>
        </w:rPr>
        <w:t>Чернавский,  Д.С., Старков, Н.И., Щербаков, А.В.</w:t>
      </w:r>
      <w:r w:rsidRPr="00547EF8">
        <w:rPr>
          <w:i/>
          <w:iCs/>
          <w:color w:val="auto"/>
          <w:sz w:val="20"/>
          <w:szCs w:val="20"/>
        </w:rPr>
        <w:t xml:space="preserve"> </w:t>
      </w:r>
      <w:r w:rsidRPr="00547EF8">
        <w:rPr>
          <w:color w:val="auto"/>
          <w:sz w:val="20"/>
          <w:szCs w:val="20"/>
        </w:rPr>
        <w:t xml:space="preserve">О проблемах физической экономики // </w:t>
      </w:r>
      <w:r w:rsidRPr="00547EF8">
        <w:rPr>
          <w:i/>
          <w:iCs/>
          <w:color w:val="auto"/>
          <w:sz w:val="20"/>
          <w:szCs w:val="20"/>
        </w:rPr>
        <w:t xml:space="preserve">УФН, </w:t>
      </w:r>
      <w:r w:rsidRPr="00547EF8">
        <w:rPr>
          <w:bCs/>
          <w:color w:val="auto"/>
          <w:sz w:val="20"/>
          <w:szCs w:val="20"/>
        </w:rPr>
        <w:t xml:space="preserve">172, </w:t>
      </w:r>
      <w:r w:rsidRPr="00547EF8">
        <w:rPr>
          <w:color w:val="auto"/>
          <w:sz w:val="20"/>
          <w:szCs w:val="20"/>
        </w:rPr>
        <w:t xml:space="preserve">1045 (2002). </w:t>
      </w:r>
    </w:p>
  </w:endnote>
  <w:endnote w:id="46">
    <w:p w:rsidR="00C76386" w:rsidRPr="009A0D1C" w:rsidRDefault="00C76386" w:rsidP="009A0D1C">
      <w:pPr>
        <w:pStyle w:val="ae"/>
        <w:ind w:firstLine="0"/>
      </w:pPr>
      <w:r w:rsidRPr="009A0D1C">
        <w:rPr>
          <w:rStyle w:val="ad"/>
          <w:i/>
        </w:rPr>
        <w:endnoteRef/>
      </w:r>
      <w:r w:rsidRPr="009A0D1C">
        <w:rPr>
          <w:i/>
        </w:rPr>
        <w:t xml:space="preserve"> Берг Д. Б., Титов П. М</w:t>
      </w:r>
      <w:r w:rsidRPr="009A0D1C">
        <w:t>. Концептуальная модель целостной экономической системы. Сб. тез. докл. Межд. научной конф. «Информационно-математические технологии в экономике, технике и образовании», УГТУ-УПИ. Екатеринбург. 2006. С. 93–94.  Клейнер Г. Новая экономическая теория. Экономика должна быть гармоничной. Экономика и жизнь. 2008. № 19</w:t>
      </w:r>
    </w:p>
  </w:endnote>
  <w:endnote w:id="47">
    <w:p w:rsidR="00C76386" w:rsidRPr="009A0D1C" w:rsidRDefault="00C76386" w:rsidP="009A0D1C">
      <w:pPr>
        <w:spacing w:after="0" w:line="240" w:lineRule="auto"/>
        <w:jc w:val="both"/>
        <w:rPr>
          <w:rFonts w:ascii="Times New Roman" w:hAnsi="Times New Roman"/>
          <w:sz w:val="20"/>
          <w:szCs w:val="20"/>
        </w:rPr>
      </w:pPr>
      <w:r w:rsidRPr="009A0D1C">
        <w:rPr>
          <w:rFonts w:ascii="Times New Roman" w:hAnsi="Times New Roman"/>
          <w:i/>
          <w:color w:val="000000"/>
          <w:sz w:val="20"/>
          <w:szCs w:val="20"/>
        </w:rPr>
        <w:endnoteRef/>
      </w:r>
      <w:r w:rsidRPr="009A0D1C">
        <w:rPr>
          <w:rFonts w:ascii="Times New Roman" w:hAnsi="Times New Roman"/>
          <w:i/>
          <w:sz w:val="20"/>
          <w:szCs w:val="20"/>
        </w:rPr>
        <w:t xml:space="preserve"> Философский энциклопедический словарь</w:t>
      </w:r>
      <w:r w:rsidRPr="009A0D1C">
        <w:rPr>
          <w:rFonts w:ascii="Times New Roman" w:hAnsi="Times New Roman"/>
          <w:sz w:val="20"/>
          <w:szCs w:val="20"/>
        </w:rPr>
        <w:t xml:space="preserve"> / Сост. Губский Е.Ф., Кораблева Г.В. – М.: Ин-фра –М, 2003. – 576 с.</w:t>
      </w:r>
    </w:p>
  </w:endnote>
  <w:endnote w:id="48">
    <w:p w:rsidR="00C76386" w:rsidRPr="009A0D1C" w:rsidRDefault="00C76386" w:rsidP="009A0D1C">
      <w:pPr>
        <w:spacing w:after="0" w:line="240" w:lineRule="auto"/>
        <w:jc w:val="both"/>
        <w:rPr>
          <w:rFonts w:ascii="Times New Roman" w:hAnsi="Times New Roman"/>
          <w:sz w:val="20"/>
          <w:szCs w:val="20"/>
        </w:rPr>
      </w:pPr>
      <w:r w:rsidRPr="009A0D1C">
        <w:rPr>
          <w:rFonts w:ascii="Times New Roman" w:hAnsi="Times New Roman"/>
          <w:i/>
          <w:sz w:val="20"/>
          <w:szCs w:val="20"/>
        </w:rPr>
        <w:endnoteRef/>
      </w:r>
      <w:r w:rsidRPr="009A0D1C">
        <w:rPr>
          <w:rFonts w:ascii="Times New Roman" w:hAnsi="Times New Roman"/>
          <w:i/>
          <w:sz w:val="20"/>
          <w:szCs w:val="20"/>
        </w:rPr>
        <w:t xml:space="preserve"> Словарь практического психолога</w:t>
      </w:r>
      <w:r w:rsidRPr="009A0D1C">
        <w:rPr>
          <w:rFonts w:ascii="Times New Roman" w:hAnsi="Times New Roman"/>
          <w:sz w:val="20"/>
          <w:szCs w:val="20"/>
        </w:rPr>
        <w:t xml:space="preserve"> / Сост. С.Ю. Головин. – Минск: Харвест, М.: ООО "Изд –во АСТ", 2001. – 800 с.</w:t>
      </w:r>
    </w:p>
  </w:endnote>
  <w:endnote w:id="49">
    <w:p w:rsidR="00C76386" w:rsidRPr="009A0D1C" w:rsidRDefault="00C76386" w:rsidP="009A0D1C">
      <w:pPr>
        <w:spacing w:after="0" w:line="240" w:lineRule="auto"/>
        <w:jc w:val="both"/>
        <w:rPr>
          <w:rFonts w:ascii="Times New Roman" w:hAnsi="Times New Roman"/>
          <w:color w:val="000000"/>
          <w:sz w:val="20"/>
          <w:szCs w:val="20"/>
        </w:rPr>
      </w:pPr>
      <w:r w:rsidRPr="009A0D1C">
        <w:rPr>
          <w:rFonts w:ascii="Times New Roman" w:hAnsi="Times New Roman"/>
          <w:i/>
          <w:color w:val="000000"/>
          <w:sz w:val="20"/>
          <w:szCs w:val="20"/>
        </w:rPr>
        <w:endnoteRef/>
      </w:r>
      <w:r w:rsidRPr="009A0D1C">
        <w:rPr>
          <w:rFonts w:ascii="Times New Roman" w:hAnsi="Times New Roman"/>
          <w:i/>
          <w:color w:val="000000"/>
          <w:sz w:val="20"/>
          <w:szCs w:val="20"/>
        </w:rPr>
        <w:t xml:space="preserve"> Нельсон, Р.Р., Уинтер, С.Дж.</w:t>
      </w:r>
      <w:r w:rsidRPr="009A0D1C">
        <w:rPr>
          <w:rFonts w:ascii="Times New Roman" w:hAnsi="Times New Roman"/>
          <w:color w:val="000000"/>
          <w:sz w:val="20"/>
          <w:szCs w:val="20"/>
        </w:rPr>
        <w:t xml:space="preserve"> Эволюционная теория экономических измерений. М.: Нау</w:t>
      </w:r>
      <w:r w:rsidRPr="009A0D1C">
        <w:rPr>
          <w:rFonts w:ascii="Times New Roman" w:hAnsi="Times New Roman"/>
          <w:color w:val="000000"/>
          <w:sz w:val="20"/>
          <w:szCs w:val="20"/>
        </w:rPr>
        <w:t>ч</w:t>
      </w:r>
      <w:r w:rsidRPr="009A0D1C">
        <w:rPr>
          <w:rFonts w:ascii="Times New Roman" w:hAnsi="Times New Roman"/>
          <w:color w:val="000000"/>
          <w:sz w:val="20"/>
          <w:szCs w:val="20"/>
        </w:rPr>
        <w:t>ная книга, 1997</w:t>
      </w:r>
    </w:p>
  </w:endnote>
  <w:endnote w:id="50">
    <w:p w:rsidR="00C76386" w:rsidRPr="009A0D1C" w:rsidRDefault="00C76386" w:rsidP="009A0D1C">
      <w:pPr>
        <w:pStyle w:val="ae"/>
        <w:ind w:firstLine="0"/>
      </w:pPr>
      <w:r w:rsidRPr="009A0D1C">
        <w:rPr>
          <w:rStyle w:val="ad"/>
          <w:i/>
        </w:rPr>
        <w:endnoteRef/>
      </w:r>
      <w:r w:rsidRPr="009A0D1C">
        <w:rPr>
          <w:i/>
        </w:rPr>
        <w:t>см. там же или Сорос</w:t>
      </w:r>
      <w:r w:rsidRPr="009A0D1C">
        <w:t xml:space="preserve"> </w:t>
      </w:r>
      <w:r w:rsidRPr="009A0D1C">
        <w:rPr>
          <w:i/>
        </w:rPr>
        <w:t xml:space="preserve">Дж. </w:t>
      </w:r>
      <w:r w:rsidRPr="009A0D1C">
        <w:t xml:space="preserve">Алхимия финансов. М.: ИНФРА-М, 1996 </w:t>
      </w:r>
    </w:p>
  </w:endnote>
  <w:endnote w:id="51">
    <w:p w:rsidR="00C76386" w:rsidRPr="009A0D1C" w:rsidRDefault="00C76386" w:rsidP="009A0D1C">
      <w:pPr>
        <w:spacing w:after="0" w:line="240" w:lineRule="auto"/>
        <w:jc w:val="both"/>
        <w:rPr>
          <w:rFonts w:ascii="Times New Roman" w:hAnsi="Times New Roman"/>
          <w:color w:val="000000"/>
          <w:sz w:val="20"/>
          <w:szCs w:val="20"/>
        </w:rPr>
      </w:pPr>
      <w:r w:rsidRPr="009A0D1C">
        <w:rPr>
          <w:rFonts w:ascii="Times New Roman" w:hAnsi="Times New Roman"/>
          <w:i/>
          <w:color w:val="000000"/>
          <w:sz w:val="20"/>
          <w:szCs w:val="20"/>
        </w:rPr>
        <w:endnoteRef/>
      </w:r>
      <w:r w:rsidRPr="009A0D1C">
        <w:rPr>
          <w:rFonts w:ascii="Times New Roman" w:hAnsi="Times New Roman"/>
          <w:i/>
          <w:color w:val="000000"/>
          <w:sz w:val="20"/>
          <w:szCs w:val="20"/>
        </w:rPr>
        <w:t xml:space="preserve"> Белянин, А.</w:t>
      </w:r>
      <w:r w:rsidRPr="009A0D1C">
        <w:rPr>
          <w:rFonts w:ascii="Times New Roman" w:hAnsi="Times New Roman"/>
          <w:color w:val="000000"/>
          <w:sz w:val="20"/>
          <w:szCs w:val="20"/>
        </w:rPr>
        <w:t xml:space="preserve"> Экономический анализ человеческого поведения / А. Белянин, Д. Канеман, В. Смит // Вопросы эконом</w:t>
      </w:r>
      <w:r w:rsidRPr="009A0D1C">
        <w:rPr>
          <w:rFonts w:ascii="Times New Roman" w:hAnsi="Times New Roman"/>
          <w:color w:val="000000"/>
          <w:sz w:val="20"/>
          <w:szCs w:val="20"/>
        </w:rPr>
        <w:t>и</w:t>
      </w:r>
      <w:r w:rsidRPr="009A0D1C">
        <w:rPr>
          <w:rFonts w:ascii="Times New Roman" w:hAnsi="Times New Roman"/>
          <w:color w:val="000000"/>
          <w:sz w:val="20"/>
          <w:szCs w:val="20"/>
        </w:rPr>
        <w:t>ки. – №1. – 2003. – С. 4 –23.</w:t>
      </w:r>
    </w:p>
  </w:endnote>
  <w:endnote w:id="52">
    <w:p w:rsidR="00C76386" w:rsidRPr="009A0D1C" w:rsidRDefault="00C76386" w:rsidP="009A0D1C">
      <w:pPr>
        <w:spacing w:after="0" w:line="240" w:lineRule="auto"/>
        <w:jc w:val="both"/>
        <w:rPr>
          <w:rFonts w:ascii="Times New Roman" w:hAnsi="Times New Roman"/>
          <w:sz w:val="20"/>
          <w:szCs w:val="20"/>
        </w:rPr>
      </w:pPr>
      <w:r w:rsidRPr="009A0D1C">
        <w:rPr>
          <w:rFonts w:ascii="Times New Roman" w:hAnsi="Times New Roman"/>
          <w:i/>
          <w:sz w:val="20"/>
          <w:szCs w:val="20"/>
        </w:rPr>
        <w:endnoteRef/>
      </w:r>
      <w:r w:rsidRPr="009A0D1C">
        <w:rPr>
          <w:rFonts w:ascii="Times New Roman" w:hAnsi="Times New Roman"/>
          <w:i/>
          <w:sz w:val="20"/>
          <w:szCs w:val="20"/>
        </w:rPr>
        <w:t xml:space="preserve"> Сорос, Дж.</w:t>
      </w:r>
      <w:r w:rsidRPr="009A0D1C">
        <w:rPr>
          <w:rFonts w:ascii="Times New Roman" w:hAnsi="Times New Roman"/>
          <w:sz w:val="20"/>
          <w:szCs w:val="20"/>
        </w:rPr>
        <w:t xml:space="preserve"> Алхимия финансов: М.: Инфра-М, 1996. 416 с.</w:t>
      </w:r>
    </w:p>
  </w:endnote>
  <w:endnote w:id="53">
    <w:p w:rsidR="00C76386" w:rsidRPr="009A0D1C" w:rsidRDefault="00C76386" w:rsidP="009A0D1C">
      <w:pPr>
        <w:pStyle w:val="ae"/>
        <w:ind w:firstLine="0"/>
      </w:pPr>
      <w:r w:rsidRPr="009A0D1C">
        <w:rPr>
          <w:rStyle w:val="ad"/>
          <w:i/>
        </w:rPr>
        <w:endnoteRef/>
      </w:r>
      <w:r w:rsidRPr="009A0D1C">
        <w:rPr>
          <w:i/>
        </w:rPr>
        <w:t xml:space="preserve"> </w:t>
      </w:r>
      <w:r w:rsidRPr="009A0D1C">
        <w:rPr>
          <w:i/>
          <w:iCs/>
        </w:rPr>
        <w:t>Егоров Д. Г., Егорова А. В.</w:t>
      </w:r>
      <w:r w:rsidRPr="009A0D1C">
        <w:rPr>
          <w:iCs/>
        </w:rPr>
        <w:t xml:space="preserve"> </w:t>
      </w:r>
      <w:r w:rsidRPr="009A0D1C">
        <w:t>Самоорганизация экономического процесса с позиций нелинейной термодинамики // Общественные науки и современность. 2003. N 4</w:t>
      </w:r>
    </w:p>
  </w:endnote>
  <w:endnote w:id="54">
    <w:p w:rsidR="00C76386" w:rsidRPr="009A0D1C" w:rsidRDefault="00C76386" w:rsidP="009A0D1C">
      <w:pPr>
        <w:pStyle w:val="Pa16"/>
        <w:tabs>
          <w:tab w:val="left" w:pos="284"/>
          <w:tab w:val="left" w:pos="426"/>
          <w:tab w:val="left" w:pos="567"/>
        </w:tabs>
        <w:spacing w:line="240" w:lineRule="auto"/>
        <w:jc w:val="both"/>
        <w:rPr>
          <w:rFonts w:ascii="Times New Roman" w:hAnsi="Times New Roman"/>
          <w:color w:val="000000"/>
          <w:sz w:val="20"/>
          <w:szCs w:val="20"/>
        </w:rPr>
      </w:pPr>
      <w:r w:rsidRPr="009A0D1C">
        <w:rPr>
          <w:rStyle w:val="ad"/>
          <w:rFonts w:ascii="Times New Roman" w:hAnsi="Times New Roman"/>
          <w:i/>
          <w:sz w:val="20"/>
          <w:szCs w:val="20"/>
        </w:rPr>
        <w:endnoteRef/>
      </w:r>
      <w:r w:rsidRPr="009A0D1C">
        <w:rPr>
          <w:rFonts w:ascii="Times New Roman" w:hAnsi="Times New Roman"/>
          <w:i/>
          <w:sz w:val="20"/>
          <w:szCs w:val="20"/>
        </w:rPr>
        <w:t xml:space="preserve"> Тихонов, А.О.</w:t>
      </w:r>
      <w:r w:rsidRPr="009A0D1C">
        <w:rPr>
          <w:rFonts w:ascii="Times New Roman" w:hAnsi="Times New Roman"/>
          <w:sz w:val="20"/>
          <w:szCs w:val="20"/>
        </w:rPr>
        <w:t xml:space="preserve"> Финансовый рынок как рефлексивная система / Банка</w:t>
      </w:r>
      <w:r w:rsidRPr="009A0D1C">
        <w:rPr>
          <w:rFonts w:ascii="Times New Roman" w:hAnsi="Times New Roman"/>
          <w:sz w:val="20"/>
          <w:szCs w:val="20"/>
          <w:lang w:val="be-BY"/>
        </w:rPr>
        <w:t>ўскі веснік</w:t>
      </w:r>
      <w:r w:rsidRPr="009A0D1C">
        <w:rPr>
          <w:rFonts w:ascii="Times New Roman" w:hAnsi="Times New Roman"/>
          <w:sz w:val="20"/>
          <w:szCs w:val="20"/>
        </w:rPr>
        <w:t>, о</w:t>
      </w:r>
      <w:r w:rsidRPr="009A0D1C">
        <w:rPr>
          <w:rFonts w:ascii="Times New Roman" w:hAnsi="Times New Roman"/>
          <w:sz w:val="20"/>
          <w:szCs w:val="20"/>
        </w:rPr>
        <w:t>к</w:t>
      </w:r>
      <w:r w:rsidRPr="009A0D1C">
        <w:rPr>
          <w:rFonts w:ascii="Times New Roman" w:hAnsi="Times New Roman"/>
          <w:sz w:val="20"/>
          <w:szCs w:val="20"/>
        </w:rPr>
        <w:t xml:space="preserve">тябрь, 2011 </w:t>
      </w:r>
    </w:p>
  </w:endnote>
  <w:endnote w:id="55">
    <w:p w:rsidR="00C76386" w:rsidRPr="009A0D1C" w:rsidRDefault="00C76386" w:rsidP="009A0D1C">
      <w:pPr>
        <w:spacing w:after="0" w:line="240" w:lineRule="auto"/>
        <w:jc w:val="both"/>
        <w:rPr>
          <w:rFonts w:ascii="Times New Roman" w:hAnsi="Times New Roman"/>
          <w:b/>
          <w:sz w:val="20"/>
          <w:szCs w:val="20"/>
        </w:rPr>
      </w:pPr>
      <w:r w:rsidRPr="009A0D1C">
        <w:rPr>
          <w:rStyle w:val="ad"/>
          <w:rFonts w:ascii="Times New Roman" w:hAnsi="Times New Roman"/>
          <w:i/>
          <w:sz w:val="20"/>
          <w:szCs w:val="20"/>
        </w:rPr>
        <w:endnoteRef/>
      </w:r>
      <w:r w:rsidRPr="009A0D1C">
        <w:rPr>
          <w:rFonts w:ascii="Times New Roman" w:hAnsi="Times New Roman"/>
          <w:i/>
          <w:sz w:val="20"/>
          <w:szCs w:val="20"/>
        </w:rPr>
        <w:t xml:space="preserve"> см. там же, Сорос, Дж.</w:t>
      </w:r>
      <w:r w:rsidRPr="009A0D1C">
        <w:rPr>
          <w:rFonts w:ascii="Times New Roman" w:hAnsi="Times New Roman"/>
          <w:sz w:val="20"/>
          <w:szCs w:val="20"/>
        </w:rPr>
        <w:t xml:space="preserve"> Алхимия финансов: М.: Инфра-М, 1996. 416 с.</w:t>
      </w:r>
    </w:p>
  </w:endnote>
  <w:endnote w:id="56">
    <w:p w:rsidR="00C76386" w:rsidRPr="009A0D1C" w:rsidRDefault="00C76386" w:rsidP="008D68C1">
      <w:pPr>
        <w:pStyle w:val="21"/>
        <w:widowControl w:val="0"/>
        <w:tabs>
          <w:tab w:val="left" w:pos="374"/>
          <w:tab w:val="left" w:pos="561"/>
        </w:tabs>
        <w:spacing w:after="0" w:line="240" w:lineRule="auto"/>
        <w:ind w:left="0"/>
        <w:jc w:val="both"/>
        <w:rPr>
          <w:rFonts w:ascii="Times New Roman" w:hAnsi="Times New Roman"/>
          <w:sz w:val="20"/>
          <w:szCs w:val="20"/>
        </w:rPr>
      </w:pPr>
      <w:r w:rsidRPr="009A0D1C">
        <w:rPr>
          <w:rStyle w:val="ad"/>
          <w:rFonts w:ascii="Times New Roman" w:hAnsi="Times New Roman"/>
          <w:i/>
          <w:sz w:val="20"/>
          <w:szCs w:val="20"/>
        </w:rPr>
        <w:endnoteRef/>
      </w:r>
      <w:r w:rsidRPr="009A0D1C">
        <w:rPr>
          <w:rFonts w:ascii="Times New Roman" w:hAnsi="Times New Roman"/>
          <w:i/>
          <w:sz w:val="20"/>
          <w:szCs w:val="20"/>
        </w:rPr>
        <w:t>См.: Экологическая биотехнология:</w:t>
      </w:r>
      <w:r w:rsidRPr="009A0D1C">
        <w:rPr>
          <w:rFonts w:ascii="Times New Roman" w:hAnsi="Times New Roman"/>
          <w:sz w:val="20"/>
          <w:szCs w:val="20"/>
        </w:rPr>
        <w:t xml:space="preserve"> Пер. с англ./ Под ред. К.Ф. Форстера, Д.А. Дж. Вейза. Л.: Химия. 1990– 384с. </w:t>
      </w:r>
    </w:p>
  </w:endnote>
  <w:endnote w:id="57">
    <w:p w:rsidR="00C76386" w:rsidRPr="009A0D1C" w:rsidRDefault="00C76386" w:rsidP="008D68C1">
      <w:pPr>
        <w:pStyle w:val="a7"/>
        <w:jc w:val="both"/>
        <w:rPr>
          <w:rFonts w:ascii="Times New Roman" w:hAnsi="Times New Roman"/>
        </w:rPr>
      </w:pPr>
      <w:r w:rsidRPr="009A0D1C">
        <w:rPr>
          <w:rStyle w:val="ad"/>
          <w:rFonts w:ascii="Times New Roman" w:hAnsi="Times New Roman"/>
          <w:i/>
        </w:rPr>
        <w:endnoteRef/>
      </w:r>
      <w:r w:rsidRPr="009A0D1C">
        <w:rPr>
          <w:rFonts w:ascii="Times New Roman" w:hAnsi="Times New Roman"/>
          <w:i/>
        </w:rPr>
        <w:t>Потапов, Г.П.</w:t>
      </w:r>
      <w:r w:rsidRPr="009A0D1C">
        <w:rPr>
          <w:rFonts w:ascii="Times New Roman" w:hAnsi="Times New Roman"/>
        </w:rPr>
        <w:t xml:space="preserve"> Самоорганизация социально-экономических систем – классический и квантовый уровни. //</w:t>
      </w:r>
      <w:r w:rsidRPr="009A0D1C">
        <w:rPr>
          <w:rFonts w:ascii="Times New Roman" w:hAnsi="Times New Roman"/>
          <w:color w:val="000000"/>
        </w:rPr>
        <w:t xml:space="preserve"> Г. П. Потапов. – 2012, с. </w:t>
      </w:r>
      <w:r w:rsidRPr="009A0D1C">
        <w:rPr>
          <w:rFonts w:ascii="Times New Roman" w:hAnsi="Times New Roman"/>
        </w:rPr>
        <w:t>45;  Потапов, Г.П. Информационно-синергетические аспекты  развития социально-экономических систем: монография / Г.П. Потапов. – Нижнекамск: Изд-во НФ КГТУ им. А.Н. Туполева, 2009. – 122 с.</w:t>
      </w:r>
    </w:p>
  </w:endnote>
  <w:endnote w:id="58">
    <w:p w:rsidR="00C76386" w:rsidRPr="007E3A16" w:rsidRDefault="00C76386" w:rsidP="00C31748">
      <w:pPr>
        <w:spacing w:after="0" w:line="240" w:lineRule="auto"/>
        <w:jc w:val="both"/>
        <w:rPr>
          <w:rFonts w:ascii="Times New Roman" w:hAnsi="Times New Roman"/>
          <w:sz w:val="20"/>
          <w:szCs w:val="20"/>
          <w:lang w:eastAsia="ru-RU"/>
        </w:rPr>
      </w:pPr>
      <w:r>
        <w:rPr>
          <w:rStyle w:val="ad"/>
        </w:rPr>
        <w:endnoteRef/>
      </w:r>
      <w:r>
        <w:t xml:space="preserve"> </w:t>
      </w:r>
      <w:r w:rsidRPr="007E3A16">
        <w:rPr>
          <w:rFonts w:ascii="Times New Roman" w:hAnsi="Times New Roman"/>
          <w:i/>
          <w:sz w:val="20"/>
          <w:szCs w:val="20"/>
        </w:rPr>
        <w:t>Верников А.В, Кирдина С.Г.</w:t>
      </w:r>
      <w:r w:rsidRPr="007E3A16">
        <w:rPr>
          <w:rFonts w:ascii="Times New Roman" w:hAnsi="Times New Roman"/>
          <w:sz w:val="20"/>
          <w:szCs w:val="20"/>
        </w:rPr>
        <w:t xml:space="preserve"> </w:t>
      </w:r>
      <w:r w:rsidRPr="007E3A16">
        <w:rPr>
          <w:rFonts w:ascii="Times New Roman" w:hAnsi="Times New Roman"/>
          <w:bCs/>
          <w:sz w:val="20"/>
          <w:szCs w:val="20"/>
        </w:rPr>
        <w:t xml:space="preserve">Эволюция банков в Х- и Y-экономиках // «Эволюционная экономика и финансы: инновации, конкуренция, экономический рост» (Материалы VIII международного симпозиума по эволюционной экономике, г. Пущино, Московская область, Россия, 17-19 сентября 2009 года). Под редакцией В.И. Маевского и С.Г. Кирдиной. М: ИЭ РАН, 2010. С.2  </w:t>
      </w:r>
    </w:p>
  </w:endnote>
  <w:endnote w:id="59">
    <w:p w:rsidR="00C76386" w:rsidRPr="007E3A16" w:rsidRDefault="00C76386" w:rsidP="00B579C6">
      <w:pPr>
        <w:pStyle w:val="ae"/>
        <w:ind w:firstLine="0"/>
      </w:pPr>
      <w:r w:rsidRPr="007E3A16">
        <w:rPr>
          <w:rStyle w:val="ad"/>
        </w:rPr>
        <w:endnoteRef/>
      </w:r>
      <w:r w:rsidRPr="007E3A16">
        <w:t xml:space="preserve"> </w:t>
      </w:r>
      <w:r w:rsidRPr="007E3A16">
        <w:rPr>
          <w:i/>
        </w:rPr>
        <w:t>Кирдина С. Г.</w:t>
      </w:r>
      <w:r w:rsidRPr="007E3A16">
        <w:t xml:space="preserve">  Институциональные модели финансирования реального сектора //Журнал Новой экономической ассоциации, 2013, № 2 (18),  с. 129-157. С.2</w:t>
      </w:r>
    </w:p>
  </w:endnote>
  <w:endnote w:id="60">
    <w:p w:rsidR="00C76386" w:rsidRPr="007E3A16" w:rsidRDefault="00C76386" w:rsidP="00B579C6">
      <w:pPr>
        <w:pStyle w:val="ae"/>
        <w:ind w:firstLine="0"/>
      </w:pPr>
      <w:r w:rsidRPr="007E3A16">
        <w:rPr>
          <w:rStyle w:val="ad"/>
        </w:rPr>
        <w:endnoteRef/>
      </w:r>
      <w:r w:rsidRPr="007E3A16">
        <w:t xml:space="preserve"> </w:t>
      </w:r>
      <w:r w:rsidRPr="007E3A16">
        <w:rPr>
          <w:bCs/>
          <w:i/>
        </w:rPr>
        <w:t xml:space="preserve">См. там же, </w:t>
      </w:r>
      <w:r w:rsidRPr="007E3A16">
        <w:rPr>
          <w:i/>
        </w:rPr>
        <w:t>Кирдина С. Г.</w:t>
      </w:r>
      <w:r w:rsidRPr="007E3A16">
        <w:t xml:space="preserve">  Институциональные модели финансирования реального сектора //Журнал Новой экономической ассоциации, 2013, № 2 (18),  с. 129-157.С.6</w:t>
      </w:r>
    </w:p>
  </w:endnote>
  <w:endnote w:id="61">
    <w:p w:rsidR="00C76386" w:rsidRPr="007E3A16" w:rsidRDefault="00C76386" w:rsidP="00B579C6">
      <w:pPr>
        <w:pStyle w:val="ae"/>
        <w:ind w:firstLine="0"/>
      </w:pPr>
      <w:r w:rsidRPr="007E3A16">
        <w:rPr>
          <w:rStyle w:val="ad"/>
        </w:rPr>
        <w:endnoteRef/>
      </w:r>
      <w:r w:rsidRPr="007E3A16">
        <w:t xml:space="preserve"> </w:t>
      </w:r>
      <w:r w:rsidRPr="007E3A16">
        <w:rPr>
          <w:bCs/>
          <w:i/>
        </w:rPr>
        <w:t xml:space="preserve">См. там же, </w:t>
      </w:r>
      <w:r w:rsidRPr="007E3A16">
        <w:rPr>
          <w:i/>
        </w:rPr>
        <w:t>Кирдина С. Г.</w:t>
      </w:r>
      <w:r w:rsidRPr="007E3A16">
        <w:t xml:space="preserve">  Институциональные модели финансирования реального сектора //Журнал Новой экономической ассоциации, 2013, № 2 (18),  с. 129-157.С.13</w:t>
      </w:r>
    </w:p>
  </w:endnote>
  <w:endnote w:id="62">
    <w:p w:rsidR="00C76386" w:rsidRPr="0014331C" w:rsidRDefault="00C76386" w:rsidP="00C31748">
      <w:pPr>
        <w:spacing w:after="0" w:line="240" w:lineRule="auto"/>
        <w:rPr>
          <w:color w:val="000000"/>
          <w:szCs w:val="28"/>
        </w:rPr>
      </w:pPr>
      <w:r w:rsidRPr="007E3A16">
        <w:rPr>
          <w:rFonts w:ascii="Times New Roman" w:hAnsi="Times New Roman"/>
          <w:color w:val="000000"/>
          <w:sz w:val="20"/>
          <w:szCs w:val="20"/>
        </w:rPr>
        <w:endnoteRef/>
      </w:r>
      <w:r w:rsidRPr="007E3A16">
        <w:rPr>
          <w:rFonts w:ascii="Times New Roman" w:hAnsi="Times New Roman"/>
          <w:color w:val="000000"/>
          <w:sz w:val="20"/>
          <w:szCs w:val="20"/>
        </w:rPr>
        <w:t xml:space="preserve"> </w:t>
      </w:r>
      <w:r w:rsidRPr="007E3A16">
        <w:rPr>
          <w:rFonts w:ascii="Times New Roman" w:hAnsi="Times New Roman"/>
          <w:i/>
          <w:color w:val="000000"/>
          <w:sz w:val="20"/>
          <w:szCs w:val="20"/>
        </w:rPr>
        <w:t>Сапир, Ж. 2013.</w:t>
      </w:r>
      <w:r w:rsidRPr="007E3A16">
        <w:rPr>
          <w:rFonts w:ascii="Times New Roman" w:hAnsi="Times New Roman"/>
          <w:color w:val="000000"/>
          <w:sz w:val="20"/>
          <w:szCs w:val="20"/>
        </w:rPr>
        <w:t xml:space="preserve"> Кредит: рычаг или пузырь?  //http://expert.ru/expert/2013/37/kredit-ryichag-ili-puzyir/ Режим доступа: 16.10. 2013 г.</w:t>
      </w:r>
    </w:p>
  </w:endnote>
  <w:endnote w:id="63">
    <w:p w:rsidR="00C76386" w:rsidRPr="009A0D1C" w:rsidRDefault="00C76386" w:rsidP="00D96553">
      <w:pPr>
        <w:pStyle w:val="a7"/>
        <w:jc w:val="both"/>
        <w:rPr>
          <w:rFonts w:ascii="Times New Roman" w:hAnsi="Times New Roman"/>
        </w:rPr>
      </w:pPr>
      <w:r w:rsidRPr="009A0D1C">
        <w:rPr>
          <w:rStyle w:val="ad"/>
          <w:rFonts w:ascii="Times New Roman" w:hAnsi="Times New Roman"/>
          <w:i/>
        </w:rPr>
        <w:endnoteRef/>
      </w:r>
      <w:r w:rsidRPr="009A0D1C">
        <w:rPr>
          <w:rFonts w:ascii="Times New Roman" w:hAnsi="Times New Roman"/>
          <w:i/>
        </w:rPr>
        <w:t>См. там же: Потапов, Г.П.</w:t>
      </w:r>
      <w:r w:rsidRPr="009A0D1C">
        <w:rPr>
          <w:rFonts w:ascii="Times New Roman" w:hAnsi="Times New Roman"/>
        </w:rPr>
        <w:t xml:space="preserve"> Самоорганизация социально-экономических систем – классический и квантовый уровни. //</w:t>
      </w:r>
      <w:r w:rsidRPr="009A0D1C">
        <w:rPr>
          <w:rFonts w:ascii="Times New Roman" w:hAnsi="Times New Roman"/>
          <w:color w:val="000000"/>
        </w:rPr>
        <w:t xml:space="preserve"> Г. П. Потапов. – 2012, с. 58.</w:t>
      </w:r>
    </w:p>
  </w:endnote>
  <w:endnote w:id="64">
    <w:p w:rsidR="00C76386" w:rsidRPr="009A0D1C" w:rsidRDefault="00C76386" w:rsidP="00D96553">
      <w:pPr>
        <w:spacing w:after="0" w:line="240" w:lineRule="auto"/>
        <w:jc w:val="both"/>
        <w:rPr>
          <w:rFonts w:ascii="Times New Roman" w:hAnsi="Times New Roman"/>
          <w:sz w:val="20"/>
          <w:szCs w:val="20"/>
        </w:rPr>
      </w:pPr>
      <w:r w:rsidRPr="009A0D1C">
        <w:rPr>
          <w:rStyle w:val="ad"/>
          <w:rFonts w:ascii="Times New Roman" w:hAnsi="Times New Roman"/>
          <w:i/>
          <w:sz w:val="20"/>
          <w:szCs w:val="20"/>
        </w:rPr>
        <w:endnoteRef/>
      </w:r>
      <w:r w:rsidRPr="009A0D1C">
        <w:rPr>
          <w:rFonts w:ascii="Times New Roman" w:hAnsi="Times New Roman"/>
          <w:i/>
          <w:sz w:val="20"/>
          <w:szCs w:val="20"/>
        </w:rPr>
        <w:t>Сиразетдинов, Т.К.</w:t>
      </w:r>
      <w:r w:rsidRPr="009A0D1C">
        <w:rPr>
          <w:rFonts w:ascii="Times New Roman" w:hAnsi="Times New Roman"/>
          <w:sz w:val="20"/>
          <w:szCs w:val="20"/>
        </w:rPr>
        <w:t xml:space="preserve"> Математическое моделирование многопродуктового производственного объекта// Т.К. Сиразетдинов. Вестник Казан. гос. техн. ун-та им. А.Н. Туполева. – 2000,‒ № 4. С. 45–49.</w:t>
      </w:r>
    </w:p>
  </w:endnote>
  <w:endnote w:id="65">
    <w:p w:rsidR="00C76386" w:rsidRPr="009A0D1C" w:rsidRDefault="00C76386" w:rsidP="00D96553">
      <w:pPr>
        <w:pStyle w:val="R12n"/>
        <w:rPr>
          <w:rFonts w:ascii="Times New Roman" w:hAnsi="Times New Roman"/>
          <w:sz w:val="20"/>
        </w:rPr>
      </w:pPr>
      <w:r w:rsidRPr="009A0D1C">
        <w:rPr>
          <w:rStyle w:val="ad"/>
          <w:rFonts w:ascii="Times New Roman" w:hAnsi="Times New Roman"/>
          <w:i/>
          <w:sz w:val="20"/>
        </w:rPr>
        <w:endnoteRef/>
      </w:r>
      <w:r w:rsidRPr="009A0D1C">
        <w:rPr>
          <w:rFonts w:ascii="Times New Roman" w:hAnsi="Times New Roman"/>
          <w:i/>
          <w:sz w:val="20"/>
        </w:rPr>
        <w:t>Потапов, Г.П.</w:t>
      </w:r>
      <w:r w:rsidRPr="009A0D1C">
        <w:rPr>
          <w:rFonts w:ascii="Times New Roman" w:hAnsi="Times New Roman"/>
          <w:sz w:val="20"/>
        </w:rPr>
        <w:t xml:space="preserve"> Динамический прогноз прибыли предприятия // Г.П. Потапов. Вестник казан. гос. техн. ун-та им. А.Н. Туполева, 2004. № 3. – С. 74-78. </w:t>
      </w:r>
    </w:p>
  </w:endnote>
  <w:endnote w:id="66">
    <w:p w:rsidR="00C76386" w:rsidRPr="00AD4D0E" w:rsidRDefault="00C76386" w:rsidP="00981A99">
      <w:pPr>
        <w:autoSpaceDE w:val="0"/>
        <w:autoSpaceDN w:val="0"/>
        <w:adjustRightInd w:val="0"/>
        <w:spacing w:after="0" w:line="240" w:lineRule="auto"/>
        <w:jc w:val="both"/>
        <w:rPr>
          <w:rFonts w:ascii="NewBaskervilleC-Roman" w:hAnsi="NewBaskervilleC-Roman" w:cs="NewBaskervilleC-Roman"/>
          <w:sz w:val="20"/>
          <w:szCs w:val="20"/>
        </w:rPr>
      </w:pPr>
      <w:r w:rsidRPr="004466A5">
        <w:rPr>
          <w:rStyle w:val="ad"/>
          <w:i/>
          <w:sz w:val="20"/>
          <w:szCs w:val="20"/>
        </w:rPr>
        <w:endnoteRef/>
      </w:r>
      <w:r w:rsidRPr="004466A5">
        <w:rPr>
          <w:i/>
          <w:sz w:val="20"/>
          <w:szCs w:val="20"/>
        </w:rPr>
        <w:t xml:space="preserve"> </w:t>
      </w:r>
      <w:r w:rsidRPr="004466A5">
        <w:rPr>
          <w:rFonts w:ascii="Times New Roman" w:eastAsia="NewtonC" w:hAnsi="Times New Roman"/>
          <w:i/>
          <w:sz w:val="20"/>
          <w:szCs w:val="20"/>
        </w:rPr>
        <w:t>см.</w:t>
      </w:r>
      <w:r w:rsidRPr="004466A5">
        <w:rPr>
          <w:rFonts w:ascii="Times New Roman" w:hAnsi="Times New Roman"/>
          <w:i/>
          <w:sz w:val="20"/>
          <w:szCs w:val="20"/>
        </w:rPr>
        <w:t xml:space="preserve"> Лепский,</w:t>
      </w:r>
      <w:r w:rsidRPr="004466A5">
        <w:rPr>
          <w:rFonts w:ascii="Times New Roman" w:eastAsia="NewtonC" w:hAnsi="Times New Roman"/>
          <w:i/>
          <w:sz w:val="20"/>
          <w:szCs w:val="20"/>
        </w:rPr>
        <w:t xml:space="preserve"> </w:t>
      </w:r>
      <w:r w:rsidRPr="004466A5">
        <w:rPr>
          <w:rFonts w:ascii="Times New Roman" w:hAnsi="Times New Roman"/>
          <w:i/>
          <w:sz w:val="20"/>
          <w:szCs w:val="20"/>
        </w:rPr>
        <w:t>В.Е.</w:t>
      </w:r>
      <w:r w:rsidRPr="00AD4D0E">
        <w:rPr>
          <w:rFonts w:ascii="Times New Roman" w:eastAsia="NewtonC" w:hAnsi="Times New Roman"/>
          <w:sz w:val="20"/>
          <w:szCs w:val="20"/>
        </w:rPr>
        <w:t xml:space="preserve"> Лефевр и рефлексия. </w:t>
      </w:r>
      <w:r w:rsidRPr="00AD4D0E">
        <w:rPr>
          <w:rFonts w:ascii="Times New Roman" w:hAnsi="Times New Roman"/>
          <w:sz w:val="20"/>
          <w:szCs w:val="20"/>
        </w:rPr>
        <w:t xml:space="preserve">//Рефлективные процессы и управление //Международный научно-практический междисциплинарный журнал, </w:t>
      </w:r>
      <w:r w:rsidRPr="00AD4D0E">
        <w:rPr>
          <w:rFonts w:ascii="Times New Roman" w:hAnsi="Times New Roman"/>
          <w:bCs/>
          <w:sz w:val="20"/>
          <w:szCs w:val="20"/>
        </w:rPr>
        <w:t>№ 1 Январь-июнь 2006 Том 6, с.26)</w:t>
      </w:r>
    </w:p>
  </w:endnote>
  <w:endnote w:id="67">
    <w:p w:rsidR="00C76386" w:rsidRPr="00DE2F24" w:rsidRDefault="00C76386" w:rsidP="00B579C6">
      <w:pPr>
        <w:pStyle w:val="ae"/>
        <w:ind w:firstLine="0"/>
        <w:rPr>
          <w:lang w:val="en-US"/>
        </w:rPr>
      </w:pPr>
      <w:r w:rsidRPr="00AD4D0E">
        <w:rPr>
          <w:rStyle w:val="ad"/>
        </w:rPr>
        <w:endnoteRef/>
      </w:r>
      <w:r w:rsidRPr="00AD4D0E">
        <w:t xml:space="preserve"> </w:t>
      </w:r>
      <w:r w:rsidRPr="004466A5">
        <w:rPr>
          <w:i/>
        </w:rPr>
        <w:t xml:space="preserve">см. </w:t>
      </w:r>
      <w:r w:rsidRPr="004466A5">
        <w:rPr>
          <w:i/>
          <w:iCs/>
        </w:rPr>
        <w:t>Лефевр, В.А</w:t>
      </w:r>
      <w:r w:rsidRPr="004466A5">
        <w:rPr>
          <w:i/>
        </w:rPr>
        <w:t>.</w:t>
      </w:r>
      <w:r w:rsidRPr="00AD4D0E">
        <w:t xml:space="preserve"> Конфликтующие структуры. М</w:t>
      </w:r>
      <w:r w:rsidRPr="00DE2F24">
        <w:rPr>
          <w:lang w:val="en-US"/>
        </w:rPr>
        <w:t xml:space="preserve">.: </w:t>
      </w:r>
      <w:r w:rsidRPr="00AD4D0E">
        <w:t>Сов</w:t>
      </w:r>
      <w:r w:rsidRPr="00DE2F24">
        <w:rPr>
          <w:lang w:val="en-US"/>
        </w:rPr>
        <w:t>.</w:t>
      </w:r>
      <w:r w:rsidRPr="00AD4D0E">
        <w:t>радио</w:t>
      </w:r>
      <w:r w:rsidRPr="00DE2F24">
        <w:rPr>
          <w:lang w:val="en-US"/>
        </w:rPr>
        <w:t xml:space="preserve">, 1973._158 </w:t>
      </w:r>
      <w:r w:rsidRPr="00AD4D0E">
        <w:t>с</w:t>
      </w:r>
      <w:r w:rsidRPr="00DE2F24">
        <w:rPr>
          <w:lang w:val="en-US"/>
        </w:rPr>
        <w:t>.</w:t>
      </w:r>
    </w:p>
  </w:endnote>
  <w:endnote w:id="68">
    <w:p w:rsidR="00C76386" w:rsidRPr="00410EBF" w:rsidRDefault="00C76386" w:rsidP="00981A99">
      <w:pPr>
        <w:autoSpaceDE w:val="0"/>
        <w:autoSpaceDN w:val="0"/>
        <w:adjustRightInd w:val="0"/>
        <w:spacing w:after="0" w:line="240" w:lineRule="auto"/>
        <w:jc w:val="both"/>
        <w:rPr>
          <w:rFonts w:ascii="Times New Roman" w:eastAsia="TimesNewRoman" w:hAnsi="Times New Roman"/>
          <w:sz w:val="20"/>
          <w:szCs w:val="20"/>
          <w:lang w:val="en-US" w:eastAsia="ru-RU"/>
        </w:rPr>
      </w:pPr>
      <w:r w:rsidRPr="00AD4D0E">
        <w:rPr>
          <w:rStyle w:val="ad"/>
          <w:rFonts w:ascii="Times New Roman" w:hAnsi="Times New Roman"/>
          <w:sz w:val="20"/>
          <w:szCs w:val="20"/>
        </w:rPr>
        <w:endnoteRef/>
      </w:r>
      <w:r w:rsidRPr="00AD4D0E">
        <w:rPr>
          <w:rFonts w:ascii="Times New Roman" w:hAnsi="Times New Roman"/>
          <w:sz w:val="20"/>
          <w:szCs w:val="20"/>
          <w:lang w:val="en-US"/>
        </w:rPr>
        <w:t xml:space="preserve"> </w:t>
      </w:r>
      <w:r w:rsidRPr="004466A5">
        <w:rPr>
          <w:rFonts w:ascii="Times New Roman" w:hAnsi="Times New Roman"/>
          <w:i/>
          <w:sz w:val="20"/>
          <w:szCs w:val="20"/>
        </w:rPr>
        <w:t>см</w:t>
      </w:r>
      <w:r w:rsidRPr="004466A5">
        <w:rPr>
          <w:rFonts w:ascii="Times New Roman" w:hAnsi="Times New Roman"/>
          <w:i/>
          <w:sz w:val="20"/>
          <w:szCs w:val="20"/>
          <w:lang w:val="en-US"/>
        </w:rPr>
        <w:t xml:space="preserve">. </w:t>
      </w:r>
      <w:r w:rsidRPr="004466A5">
        <w:rPr>
          <w:rFonts w:ascii="Times New Roman" w:hAnsi="Times New Roman"/>
          <w:i/>
          <w:iCs/>
          <w:sz w:val="20"/>
          <w:szCs w:val="20"/>
          <w:lang w:val="en-US" w:eastAsia="ru-RU"/>
        </w:rPr>
        <w:t>FOR-LEARN</w:t>
      </w:r>
      <w:r w:rsidRPr="00410EBF">
        <w:rPr>
          <w:rFonts w:ascii="Times New Roman" w:hAnsi="Times New Roman"/>
          <w:iCs/>
          <w:sz w:val="20"/>
          <w:szCs w:val="20"/>
          <w:lang w:val="en-US" w:eastAsia="ru-RU"/>
        </w:rPr>
        <w:t xml:space="preserve">. </w:t>
      </w:r>
      <w:r w:rsidRPr="00410EBF">
        <w:rPr>
          <w:rFonts w:ascii="Times New Roman" w:eastAsia="TimesNewRoman" w:hAnsi="Times New Roman"/>
          <w:sz w:val="20"/>
          <w:szCs w:val="20"/>
          <w:lang w:val="en-US" w:eastAsia="ru-RU"/>
        </w:rPr>
        <w:t>Online Foresight Guide. http://forlearn.jrc.europa.eu.</w:t>
      </w:r>
    </w:p>
  </w:endnote>
  <w:endnote w:id="69">
    <w:p w:rsidR="00C76386" w:rsidRPr="00F53660" w:rsidRDefault="00C76386" w:rsidP="00981A99">
      <w:pPr>
        <w:autoSpaceDE w:val="0"/>
        <w:autoSpaceDN w:val="0"/>
        <w:adjustRightInd w:val="0"/>
        <w:spacing w:after="0" w:line="240" w:lineRule="auto"/>
        <w:jc w:val="both"/>
        <w:rPr>
          <w:rFonts w:ascii="Times New Roman" w:eastAsia="TimesNewRoman" w:hAnsi="Times New Roman"/>
          <w:color w:val="000000"/>
          <w:sz w:val="20"/>
          <w:szCs w:val="20"/>
          <w:lang w:eastAsia="ru-RU"/>
        </w:rPr>
      </w:pPr>
      <w:r w:rsidRPr="00410EBF">
        <w:rPr>
          <w:rStyle w:val="ad"/>
          <w:rFonts w:ascii="Times New Roman" w:hAnsi="Times New Roman"/>
        </w:rPr>
        <w:endnoteRef/>
      </w:r>
      <w:r w:rsidRPr="00410EBF">
        <w:rPr>
          <w:rFonts w:ascii="Times New Roman" w:hAnsi="Times New Roman"/>
        </w:rPr>
        <w:t xml:space="preserve"> </w:t>
      </w:r>
      <w:r w:rsidRPr="004466A5">
        <w:rPr>
          <w:rFonts w:ascii="Times New Roman" w:hAnsi="Times New Roman"/>
          <w:i/>
        </w:rPr>
        <w:t>см.</w:t>
      </w:r>
      <w:r w:rsidRPr="004466A5">
        <w:rPr>
          <w:i/>
        </w:rPr>
        <w:t xml:space="preserve"> </w:t>
      </w:r>
      <w:r w:rsidRPr="004466A5">
        <w:rPr>
          <w:rFonts w:ascii="Times New Roman" w:hAnsi="Times New Roman"/>
          <w:i/>
          <w:iCs/>
          <w:color w:val="000000"/>
          <w:sz w:val="20"/>
          <w:szCs w:val="20"/>
          <w:lang w:eastAsia="ru-RU"/>
        </w:rPr>
        <w:t>Бруммер, В., Коннола Т., Сало А.</w:t>
      </w:r>
      <w:r w:rsidRPr="00AD4D0E">
        <w:rPr>
          <w:rFonts w:ascii="Times New Roman" w:hAnsi="Times New Roman"/>
          <w:iCs/>
          <w:color w:val="000000"/>
          <w:sz w:val="20"/>
          <w:szCs w:val="20"/>
          <w:lang w:eastAsia="ru-RU"/>
        </w:rPr>
        <w:t xml:space="preserve"> </w:t>
      </w:r>
      <w:r w:rsidRPr="00AD4D0E">
        <w:rPr>
          <w:rFonts w:ascii="Times New Roman" w:eastAsia="TimesNewRoman" w:hAnsi="Times New Roman"/>
          <w:color w:val="000000"/>
          <w:sz w:val="20"/>
          <w:szCs w:val="20"/>
          <w:lang w:eastAsia="ru-RU"/>
        </w:rPr>
        <w:t>Форсайт-исследование для разработки национальных стратегий «ФинСайт-2015» // Форсайт. 2009. № 4 (12), с. 56– 65.</w:t>
      </w:r>
    </w:p>
  </w:endnote>
  <w:endnote w:id="70">
    <w:p w:rsidR="00C76386" w:rsidRPr="007A21F3" w:rsidRDefault="00C76386" w:rsidP="00981A99">
      <w:pPr>
        <w:pStyle w:val="a4"/>
        <w:tabs>
          <w:tab w:val="left" w:pos="284"/>
        </w:tabs>
        <w:ind w:left="0"/>
        <w:jc w:val="both"/>
      </w:pPr>
      <w:r w:rsidRPr="006F1DF6">
        <w:rPr>
          <w:rStyle w:val="ad"/>
          <w:i/>
        </w:rPr>
        <w:endnoteRef/>
      </w:r>
      <w:r w:rsidRPr="006F1DF6">
        <w:rPr>
          <w:i/>
        </w:rPr>
        <w:t xml:space="preserve"> </w:t>
      </w:r>
      <w:r w:rsidRPr="006F1DF6">
        <w:rPr>
          <w:bCs/>
          <w:i/>
          <w:iCs/>
          <w:sz w:val="20"/>
          <w:szCs w:val="20"/>
        </w:rPr>
        <w:t>Баскин, А.С.</w:t>
      </w:r>
      <w:r w:rsidRPr="006F1DF6">
        <w:rPr>
          <w:b/>
          <w:bCs/>
          <w:sz w:val="20"/>
          <w:szCs w:val="20"/>
        </w:rPr>
        <w:t xml:space="preserve"> </w:t>
      </w:r>
      <w:r w:rsidRPr="006F1DF6">
        <w:rPr>
          <w:bCs/>
          <w:sz w:val="20"/>
          <w:szCs w:val="20"/>
        </w:rPr>
        <w:t xml:space="preserve">Рефлексивность в теории, в экономической практике, в управлении// </w:t>
      </w:r>
      <w:r w:rsidRPr="006F1DF6">
        <w:rPr>
          <w:sz w:val="20"/>
          <w:szCs w:val="20"/>
        </w:rPr>
        <w:t>Вестник Удмур</w:t>
      </w:r>
      <w:r w:rsidRPr="006F1DF6">
        <w:rPr>
          <w:sz w:val="20"/>
          <w:szCs w:val="20"/>
        </w:rPr>
        <w:t>т</w:t>
      </w:r>
      <w:r w:rsidRPr="006F1DF6">
        <w:rPr>
          <w:sz w:val="20"/>
          <w:szCs w:val="20"/>
        </w:rPr>
        <w:t>ского Университета, 2012. Вып. 3 «Экономика и право»</w:t>
      </w:r>
    </w:p>
  </w:endnote>
  <w:endnote w:id="71">
    <w:p w:rsidR="00291F87" w:rsidRPr="004E21AF" w:rsidRDefault="00291F87" w:rsidP="00291F87">
      <w:pPr>
        <w:pStyle w:val="ae"/>
        <w:ind w:firstLine="0"/>
      </w:pPr>
      <w:r w:rsidRPr="004E21AF">
        <w:rPr>
          <w:rStyle w:val="ad"/>
        </w:rPr>
        <w:endnoteRef/>
      </w:r>
      <w:r w:rsidRPr="004E21AF">
        <w:t xml:space="preserve"> </w:t>
      </w:r>
      <w:r w:rsidRPr="004E21AF">
        <w:rPr>
          <w:rFonts w:eastAsia="TimesNewRomanPS-BoldItalicMT"/>
          <w:bCs/>
          <w:iCs/>
          <w:lang w:eastAsia="ru-RU"/>
        </w:rPr>
        <w:t>Ильина, Т.Г., Беспалова</w:t>
      </w:r>
      <w:r w:rsidRPr="004E21AF">
        <w:t xml:space="preserve">, </w:t>
      </w:r>
      <w:r w:rsidRPr="004E21AF">
        <w:rPr>
          <w:rFonts w:eastAsia="TimesNewRomanPS-BoldItalicMT"/>
          <w:bCs/>
          <w:iCs/>
          <w:lang w:eastAsia="ru-RU"/>
        </w:rPr>
        <w:t xml:space="preserve">О.В.  </w:t>
      </w:r>
      <w:r w:rsidRPr="004E21AF">
        <w:rPr>
          <w:rFonts w:eastAsia="TimesNewRomanPS-BoldMT"/>
          <w:bCs/>
          <w:lang w:eastAsia="ru-RU"/>
        </w:rPr>
        <w:t xml:space="preserve">Степень изученности вопроса денежно-кредитной политики ЕЦБ / Проблемы учета и финансов, №4, 2011 г. / эл. вариант: </w:t>
      </w:r>
      <w:r w:rsidRPr="004E21AF">
        <w:t>http://www.lib.tsu.ru/mminfo/2011/000407041/04/image/04-043.pdf. Режим доступа: 28.01.2013</w:t>
      </w:r>
    </w:p>
  </w:endnote>
  <w:endnote w:id="72">
    <w:p w:rsidR="00291F87" w:rsidRPr="004E21AF" w:rsidRDefault="00291F87" w:rsidP="00291F87">
      <w:pPr>
        <w:pStyle w:val="ae"/>
        <w:ind w:firstLine="0"/>
      </w:pPr>
      <w:r w:rsidRPr="004E21AF">
        <w:rPr>
          <w:rStyle w:val="ad"/>
        </w:rPr>
        <w:endnoteRef/>
      </w:r>
      <w:r w:rsidRPr="004E21AF">
        <w:t xml:space="preserve"> См. там же, с. 46</w:t>
      </w:r>
    </w:p>
  </w:endnote>
  <w:endnote w:id="73">
    <w:p w:rsidR="00291F87" w:rsidRPr="004E21AF" w:rsidRDefault="00291F87" w:rsidP="00291F87">
      <w:pPr>
        <w:pStyle w:val="ae"/>
        <w:ind w:firstLine="0"/>
      </w:pPr>
      <w:r w:rsidRPr="004E21AF">
        <w:rPr>
          <w:rStyle w:val="ad"/>
        </w:rPr>
        <w:endnoteRef/>
      </w:r>
      <w:r w:rsidRPr="004E21AF">
        <w:t xml:space="preserve"> См. Состояние и прогнозы мировых финансов: 2010-4 /  http://www.assessor.ru/forum/index.php?t=1215</w:t>
      </w:r>
    </w:p>
  </w:endnote>
  <w:endnote w:id="74">
    <w:p w:rsidR="00C76386" w:rsidRPr="009A0D1C" w:rsidRDefault="00C76386" w:rsidP="009A0D1C">
      <w:pPr>
        <w:pStyle w:val="a7"/>
        <w:jc w:val="both"/>
        <w:rPr>
          <w:rFonts w:ascii="Times New Roman" w:hAnsi="Times New Roman"/>
        </w:rPr>
      </w:pPr>
      <w:r w:rsidRPr="009A0D1C">
        <w:rPr>
          <w:rStyle w:val="ad"/>
          <w:rFonts w:ascii="Times New Roman" w:hAnsi="Times New Roman"/>
        </w:rPr>
        <w:endnoteRef/>
      </w:r>
      <w:r w:rsidRPr="009A0D1C">
        <w:rPr>
          <w:rFonts w:ascii="Times New Roman" w:hAnsi="Times New Roman"/>
        </w:rPr>
        <w:t xml:space="preserve"> </w:t>
      </w:r>
      <w:r w:rsidRPr="009A0D1C">
        <w:rPr>
          <w:rFonts w:ascii="Times New Roman" w:hAnsi="Times New Roman"/>
          <w:i/>
        </w:rPr>
        <w:t>Кун Т</w:t>
      </w:r>
      <w:r w:rsidRPr="009A0D1C">
        <w:rPr>
          <w:rFonts w:ascii="Times New Roman" w:hAnsi="Times New Roman"/>
        </w:rPr>
        <w:t>. «Структура научных революций», М.., 1979 г., с. 228</w:t>
      </w:r>
    </w:p>
    <w:p w:rsidR="00C76386" w:rsidRPr="004E21AF" w:rsidRDefault="00C76386" w:rsidP="009A0D1C">
      <w:pPr>
        <w:pStyle w:val="ae"/>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Newton C">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LYWFUR+NewBaskervilleC-Roman">
    <w:altName w:val="New Baskerville C"/>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Octava">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Italic">
    <w:altName w:val="MS Mincho"/>
    <w:panose1 w:val="00000000000000000000"/>
    <w:charset w:val="80"/>
    <w:family w:val="auto"/>
    <w:notTrueType/>
    <w:pitch w:val="default"/>
    <w:sig w:usb0="00000203" w:usb1="08070000" w:usb2="00000010" w:usb3="00000000" w:csb0="00020005"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TimesNewRomanPS-BoldItalicMT">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 w:name="BatangChe">
    <w:charset w:val="81"/>
    <w:family w:val="modern"/>
    <w:pitch w:val="fixed"/>
    <w:sig w:usb0="B00002AF" w:usb1="69D77CFB" w:usb2="00000030" w:usb3="00000000" w:csb0="0008009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LazurskiC">
    <w:altName w:val="Times New Roman"/>
    <w:charset w:val="CC"/>
    <w:family w:val="auto"/>
    <w:pitch w:val="default"/>
    <w:sig w:usb0="00000000" w:usb1="00000000" w:usb2="00000000" w:usb3="00000000" w:csb0="00000000" w:csb1="00000000"/>
  </w:font>
  <w:font w:name="LazurskiC-Italic">
    <w:altName w:val="Arabic Typesetting"/>
    <w:charset w:val="CC"/>
    <w:family w:val="script"/>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FPEF">
    <w:altName w:val="MS Mincho"/>
    <w:charset w:val="80"/>
    <w:family w:val="auto"/>
    <w:pitch w:val="default"/>
    <w:sig w:usb0="00000000" w:usb1="00000000" w:usb2="00000000" w:usb3="00000000" w:csb0="00000000" w:csb1="00000000"/>
  </w:font>
  <w:font w:name="NewtonC">
    <w:altName w:val="NewtonC"/>
    <w:panose1 w:val="00000000000000000000"/>
    <w:charset w:val="CC"/>
    <w:family w:val="roman"/>
    <w:notTrueType/>
    <w:pitch w:val="default"/>
    <w:sig w:usb0="00000201" w:usb1="00000000" w:usb2="00000000" w:usb3="00000000" w:csb0="00000004" w:csb1="00000000"/>
  </w:font>
  <w:font w:name="NewBaskervilleC-Roman">
    <w:panose1 w:val="00000000000000000000"/>
    <w:charset w:val="CC"/>
    <w:family w:val="auto"/>
    <w:notTrueType/>
    <w:pitch w:val="default"/>
    <w:sig w:usb0="00000201" w:usb1="00000000" w:usb2="00000000" w:usb3="00000000" w:csb0="00000004" w:csb1="00000000"/>
  </w:font>
  <w:font w:name="PragmaticaC">
    <w:charset w:val="CC"/>
    <w:family w:val="auto"/>
    <w:pitch w:val="default"/>
    <w:sig w:usb0="00000000" w:usb1="00000000" w:usb2="00000000" w:usb3="00000000" w:csb0="00000000" w:csb1="00000000"/>
  </w:font>
  <w:font w:name="ArialMT">
    <w:altName w:val="MS Mincho"/>
    <w:panose1 w:val="020B0604020202020204"/>
    <w:charset w:val="00"/>
    <w:family w:val="swiss"/>
    <w:pitch w:val="default"/>
    <w:sig w:usb0="00000001" w:usb1="08070000" w:usb2="00000010" w:usb3="00000000" w:csb0="00020000" w:csb1="00000000"/>
  </w:font>
  <w:font w:name="PetersburgC">
    <w:altName w:val="Times New Roman"/>
    <w:charset w:val="CC"/>
    <w:family w:val="auto"/>
    <w:pitch w:val="default"/>
    <w:sig w:usb0="00000000" w:usb1="00000000" w:usb2="00000000" w:usb3="00000000" w:csb0="00000000" w:csb1="00000000"/>
  </w:font>
  <w:font w:name="Times New Roman Полужирный+FPEF">
    <w:charset w:val="CC"/>
    <w:family w:val="auto"/>
    <w:pitch w:val="default"/>
    <w:sig w:usb0="00000000" w:usb1="00000000" w:usb2="00000000" w:usb3="00000000" w:csb0="00000000" w:csb1="00000000"/>
  </w:font>
  <w:font w:name="MinionCyr-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55" w:rsidRDefault="006D3955" w:rsidP="00BB3A4B">
      <w:pPr>
        <w:spacing w:after="0" w:line="240" w:lineRule="auto"/>
      </w:pPr>
      <w:r>
        <w:separator/>
      </w:r>
    </w:p>
  </w:footnote>
  <w:footnote w:type="continuationSeparator" w:id="0">
    <w:p w:rsidR="006D3955" w:rsidRDefault="006D3955" w:rsidP="00BB3A4B">
      <w:pPr>
        <w:spacing w:after="0" w:line="240" w:lineRule="auto"/>
      </w:pPr>
      <w:r>
        <w:continuationSeparator/>
      </w:r>
    </w:p>
  </w:footnote>
  <w:footnote w:id="1">
    <w:p w:rsidR="00C76386" w:rsidRPr="009D3C0A" w:rsidRDefault="00C76386" w:rsidP="00430D16">
      <w:pPr>
        <w:pStyle w:val="a7"/>
        <w:rPr>
          <w:rFonts w:ascii="Times New Roman" w:hAnsi="Times New Roman"/>
        </w:rPr>
      </w:pPr>
      <w:r w:rsidRPr="009D3C0A">
        <w:rPr>
          <w:rStyle w:val="a9"/>
          <w:rFonts w:ascii="Times New Roman" w:hAnsi="Times New Roman"/>
        </w:rPr>
        <w:footnoteRef/>
      </w:r>
      <w:r w:rsidRPr="009D3C0A">
        <w:rPr>
          <w:rFonts w:ascii="Times New Roman" w:hAnsi="Times New Roman"/>
        </w:rPr>
        <w:t xml:space="preserve"> </w:t>
      </w:r>
      <w:r w:rsidRPr="009D3C0A">
        <w:rPr>
          <w:rFonts w:ascii="Times New Roman" w:hAnsi="Times New Roman"/>
          <w:iCs/>
        </w:rPr>
        <w:t>См. глоссарий (прим. автора)</w:t>
      </w:r>
    </w:p>
  </w:footnote>
  <w:footnote w:id="2">
    <w:p w:rsidR="00C76386" w:rsidRPr="005B6A9C" w:rsidRDefault="00C76386" w:rsidP="00FF106B">
      <w:pPr>
        <w:pStyle w:val="a7"/>
        <w:jc w:val="both"/>
        <w:rPr>
          <w:rFonts w:ascii="Times New Roman" w:hAnsi="Times New Roman"/>
        </w:rPr>
      </w:pPr>
      <w:r w:rsidRPr="005B6A9C">
        <w:rPr>
          <w:rStyle w:val="a9"/>
          <w:rFonts w:ascii="Times New Roman" w:hAnsi="Times New Roman"/>
        </w:rPr>
        <w:footnoteRef/>
      </w:r>
      <w:r w:rsidRPr="005B6A9C">
        <w:rPr>
          <w:rFonts w:ascii="Times New Roman" w:hAnsi="Times New Roman"/>
        </w:rPr>
        <w:t xml:space="preserve"> В данном контексте понятие «денежный рынок» будем трактовать в широком смысле, включая в него и собственно денежный, и </w:t>
      </w:r>
      <w:r>
        <w:rPr>
          <w:rFonts w:ascii="Times New Roman" w:hAnsi="Times New Roman"/>
        </w:rPr>
        <w:t>кредитный рынки (прим. автора).</w:t>
      </w:r>
    </w:p>
  </w:footnote>
  <w:footnote w:id="3">
    <w:p w:rsidR="00C76386" w:rsidRPr="005B6A9C" w:rsidRDefault="00C76386" w:rsidP="00FF106B">
      <w:pPr>
        <w:pStyle w:val="a7"/>
        <w:rPr>
          <w:rFonts w:ascii="Times New Roman" w:hAnsi="Times New Roman"/>
        </w:rPr>
      </w:pPr>
      <w:r w:rsidRPr="005B6A9C">
        <w:rPr>
          <w:rStyle w:val="a9"/>
          <w:rFonts w:ascii="Times New Roman" w:hAnsi="Times New Roman"/>
        </w:rPr>
        <w:footnoteRef/>
      </w:r>
      <w:r w:rsidRPr="005B6A9C">
        <w:rPr>
          <w:rFonts w:ascii="Times New Roman" w:hAnsi="Times New Roman"/>
        </w:rPr>
        <w:t xml:space="preserve"> См. глоссарий  (прим. автора.)</w:t>
      </w:r>
    </w:p>
  </w:footnote>
  <w:footnote w:id="4">
    <w:p w:rsidR="00C76386" w:rsidRDefault="00C76386" w:rsidP="00FF106B">
      <w:pPr>
        <w:pStyle w:val="a7"/>
      </w:pPr>
      <w:r>
        <w:rPr>
          <w:rStyle w:val="a9"/>
        </w:rPr>
        <w:footnoteRef/>
      </w:r>
      <w:r>
        <w:t xml:space="preserve"> </w:t>
      </w:r>
      <w:r w:rsidRPr="00565060">
        <w:rPr>
          <w:iCs/>
        </w:rPr>
        <w:t>См. глоссарий (прим. автора)</w:t>
      </w:r>
    </w:p>
  </w:footnote>
  <w:footnote w:id="5">
    <w:p w:rsidR="00C76386" w:rsidRPr="005858F2" w:rsidRDefault="00C76386" w:rsidP="00FF106B">
      <w:pPr>
        <w:pStyle w:val="a7"/>
        <w:rPr>
          <w:sz w:val="18"/>
          <w:szCs w:val="18"/>
        </w:rPr>
      </w:pPr>
      <w:r>
        <w:rPr>
          <w:rStyle w:val="a9"/>
        </w:rPr>
        <w:footnoteRef/>
      </w:r>
      <w:r>
        <w:t xml:space="preserve"> </w:t>
      </w:r>
      <w:r w:rsidRPr="0087739D">
        <w:rPr>
          <w:rFonts w:ascii="Times New Roman" w:eastAsia="TimesNewRoman" w:hAnsi="Times New Roman"/>
        </w:rPr>
        <w:t xml:space="preserve">Это свойство называется </w:t>
      </w:r>
      <w:r w:rsidRPr="0087739D">
        <w:rPr>
          <w:rFonts w:ascii="Times New Roman" w:eastAsia="TimesNewRoman,Italic" w:hAnsi="Times New Roman"/>
          <w:iCs/>
        </w:rPr>
        <w:t>эквифинальностью (см. глоссарий) (прим. автора).</w:t>
      </w:r>
    </w:p>
  </w:footnote>
  <w:footnote w:id="6">
    <w:p w:rsidR="00C76386" w:rsidRPr="00EB57EA" w:rsidRDefault="00C76386" w:rsidP="00EB57EA">
      <w:pPr>
        <w:pStyle w:val="a7"/>
        <w:jc w:val="both"/>
        <w:rPr>
          <w:rFonts w:ascii="Times New Roman" w:hAnsi="Times New Roman"/>
        </w:rPr>
      </w:pPr>
      <w:r w:rsidRPr="00EB57EA">
        <w:rPr>
          <w:rStyle w:val="a9"/>
          <w:rFonts w:ascii="Times New Roman" w:hAnsi="Times New Roman"/>
        </w:rPr>
        <w:footnoteRef/>
      </w:r>
      <w:r w:rsidRPr="00EB57EA">
        <w:rPr>
          <w:rFonts w:ascii="Times New Roman" w:hAnsi="Times New Roman"/>
        </w:rPr>
        <w:t xml:space="preserve"> Отметим, что в условиях </w:t>
      </w:r>
      <w:r>
        <w:rPr>
          <w:rFonts w:ascii="Times New Roman" w:hAnsi="Times New Roman"/>
        </w:rPr>
        <w:t>транзитивной</w:t>
      </w:r>
      <w:r w:rsidRPr="00EB57EA">
        <w:rPr>
          <w:rFonts w:ascii="Times New Roman" w:hAnsi="Times New Roman"/>
        </w:rPr>
        <w:t xml:space="preserve"> экономики в отличие от развитого</w:t>
      </w:r>
      <w:r>
        <w:rPr>
          <w:rFonts w:ascii="Times New Roman" w:hAnsi="Times New Roman"/>
        </w:rPr>
        <w:t xml:space="preserve"> (и более устойчивого) </w:t>
      </w:r>
      <w:r w:rsidRPr="00EB57EA">
        <w:rPr>
          <w:rFonts w:ascii="Times New Roman" w:hAnsi="Times New Roman"/>
        </w:rPr>
        <w:t xml:space="preserve"> рынка, </w:t>
      </w:r>
      <w:r>
        <w:rPr>
          <w:rFonts w:ascii="Times New Roman" w:hAnsi="Times New Roman"/>
        </w:rPr>
        <w:t xml:space="preserve">по причине высокого риска флуктуаций синергетический </w:t>
      </w:r>
      <w:r w:rsidRPr="00EB57EA">
        <w:rPr>
          <w:rFonts w:ascii="Times New Roman" w:hAnsi="Times New Roman"/>
        </w:rPr>
        <w:t xml:space="preserve">потенциал (в том числе </w:t>
      </w:r>
      <w:r>
        <w:rPr>
          <w:rFonts w:ascii="Times New Roman" w:hAnsi="Times New Roman"/>
        </w:rPr>
        <w:t xml:space="preserve">в </w:t>
      </w:r>
      <w:r w:rsidRPr="00EB57EA">
        <w:rPr>
          <w:rFonts w:ascii="Times New Roman" w:hAnsi="Times New Roman"/>
        </w:rPr>
        <w:t>денежно</w:t>
      </w:r>
      <w:r>
        <w:rPr>
          <w:rFonts w:ascii="Times New Roman" w:hAnsi="Times New Roman"/>
        </w:rPr>
        <w:t>й</w:t>
      </w:r>
      <w:r w:rsidRPr="00EB57EA">
        <w:rPr>
          <w:rFonts w:ascii="Times New Roman" w:hAnsi="Times New Roman"/>
        </w:rPr>
        <w:t xml:space="preserve"> </w:t>
      </w:r>
      <w:r>
        <w:rPr>
          <w:rFonts w:ascii="Times New Roman" w:hAnsi="Times New Roman"/>
        </w:rPr>
        <w:t>сфере</w:t>
      </w:r>
      <w:r w:rsidRPr="00EB57EA">
        <w:rPr>
          <w:rFonts w:ascii="Times New Roman" w:hAnsi="Times New Roman"/>
        </w:rPr>
        <w:t xml:space="preserve">)  существенно выше (прим. автора). </w:t>
      </w:r>
    </w:p>
  </w:footnote>
  <w:footnote w:id="7">
    <w:p w:rsidR="00C76386" w:rsidRPr="00720074" w:rsidRDefault="00C76386" w:rsidP="00201DC9">
      <w:pPr>
        <w:pStyle w:val="af1"/>
        <w:ind w:firstLine="0"/>
      </w:pPr>
      <w:r>
        <w:rPr>
          <w:rStyle w:val="a9"/>
          <w:rFonts w:eastAsia="Calibri"/>
        </w:rPr>
        <w:footnoteRef/>
      </w:r>
      <w:r>
        <w:t xml:space="preserve"> </w:t>
      </w:r>
      <w:r w:rsidRPr="004C4E0B">
        <w:t xml:space="preserve">В данном контексте под рефлексией </w:t>
      </w:r>
      <w:r>
        <w:t xml:space="preserve">мы будем </w:t>
      </w:r>
      <w:r w:rsidRPr="004C4E0B">
        <w:t>подразумеват</w:t>
      </w:r>
      <w:r>
        <w:t>ь</w:t>
      </w:r>
      <w:r w:rsidRPr="004C4E0B">
        <w:t xml:space="preserve"> непрерывный сознательный процесс формирования активными уч</w:t>
      </w:r>
      <w:r w:rsidRPr="004C4E0B">
        <w:t>а</w:t>
      </w:r>
      <w:r w:rsidRPr="004C4E0B">
        <w:t>стниками рынка индивидуальных представлений о сложившейся ситуации и выработки на этой основе стратегии и тактики своего поведения</w:t>
      </w:r>
      <w:r>
        <w:t>. Понятно, что мышление в этом понимании меняет реальность, а измененная реальность, в свою очередь, воздействует и меняет мышление. Эта п</w:t>
      </w:r>
      <w:r>
        <w:t>о</w:t>
      </w:r>
      <w:r>
        <w:t>зиция соответствует подходу  Дж. Сороса</w:t>
      </w:r>
      <w:r w:rsidRPr="004C4E0B">
        <w:t xml:space="preserve"> (прим. автора).</w:t>
      </w:r>
    </w:p>
  </w:footnote>
  <w:footnote w:id="8">
    <w:p w:rsidR="00C76386" w:rsidRPr="003C455B" w:rsidRDefault="00C76386" w:rsidP="00CF7FC0">
      <w:pPr>
        <w:autoSpaceDE w:val="0"/>
        <w:autoSpaceDN w:val="0"/>
        <w:adjustRightInd w:val="0"/>
        <w:spacing w:after="0" w:line="240" w:lineRule="auto"/>
        <w:jc w:val="both"/>
        <w:rPr>
          <w:rFonts w:ascii="Times New Roman" w:eastAsia="TimesNewRoman,Italic" w:hAnsi="Times New Roman"/>
          <w:i/>
          <w:iCs/>
          <w:sz w:val="18"/>
          <w:szCs w:val="18"/>
        </w:rPr>
      </w:pPr>
      <w:r w:rsidRPr="003C455B">
        <w:rPr>
          <w:rStyle w:val="a9"/>
          <w:sz w:val="18"/>
          <w:szCs w:val="18"/>
        </w:rPr>
        <w:footnoteRef/>
      </w:r>
      <w:r w:rsidRPr="003C455B">
        <w:rPr>
          <w:sz w:val="18"/>
          <w:szCs w:val="18"/>
        </w:rPr>
        <w:t xml:space="preserve"> </w:t>
      </w:r>
      <w:r w:rsidRPr="00B04E15">
        <w:rPr>
          <w:rFonts w:ascii="Times New Roman" w:eastAsia="TimesNewRoman" w:hAnsi="Times New Roman"/>
          <w:sz w:val="20"/>
          <w:szCs w:val="20"/>
        </w:rPr>
        <w:t>Приближение денежной системы к оптимуму с помощью мер денежно-кредитной политики возможно только в случае, когда</w:t>
      </w:r>
      <w:r>
        <w:rPr>
          <w:rFonts w:ascii="Times New Roman" w:eastAsia="TimesNewRoman" w:hAnsi="Times New Roman"/>
          <w:sz w:val="20"/>
          <w:szCs w:val="20"/>
        </w:rPr>
        <w:t xml:space="preserve"> существует адекватная «технологическая основа» </w:t>
      </w:r>
      <w:r w:rsidRPr="00B04E15">
        <w:rPr>
          <w:rFonts w:ascii="Times New Roman" w:eastAsia="TimesNewRoman" w:hAnsi="Times New Roman"/>
          <w:sz w:val="20"/>
          <w:szCs w:val="20"/>
        </w:rPr>
        <w:t>(т.е. система функционирует «в режиме диалога») (прим. автора).</w:t>
      </w:r>
    </w:p>
  </w:footnote>
  <w:footnote w:id="9">
    <w:p w:rsidR="00C76386" w:rsidRPr="00111569" w:rsidRDefault="00C76386" w:rsidP="00281C1B">
      <w:pPr>
        <w:pStyle w:val="a7"/>
        <w:jc w:val="both"/>
        <w:rPr>
          <w:rFonts w:ascii="Times New Roman" w:hAnsi="Times New Roman"/>
        </w:rPr>
      </w:pPr>
      <w:r w:rsidRPr="00111569">
        <w:rPr>
          <w:rStyle w:val="a9"/>
          <w:rFonts w:ascii="Times New Roman" w:hAnsi="Times New Roman"/>
        </w:rPr>
        <w:footnoteRef/>
      </w:r>
      <w:r w:rsidRPr="00111569">
        <w:rPr>
          <w:rFonts w:ascii="Times New Roman" w:hAnsi="Times New Roman"/>
        </w:rPr>
        <w:t xml:space="preserve"> Этот эффект получил название </w:t>
      </w:r>
      <w:r w:rsidRPr="00111569">
        <w:rPr>
          <w:rFonts w:ascii="Times New Roman" w:hAnsi="Times New Roman"/>
          <w:bCs/>
        </w:rPr>
        <w:t>“хреодного эффекта” (от греч. chre – обреченный и odos – путь) (прим. автора).</w:t>
      </w:r>
    </w:p>
  </w:footnote>
  <w:footnote w:id="10">
    <w:p w:rsidR="00C76386" w:rsidRPr="00DE0988" w:rsidRDefault="00C76386" w:rsidP="00281C1B">
      <w:pPr>
        <w:spacing w:after="0" w:line="240" w:lineRule="auto"/>
        <w:jc w:val="both"/>
        <w:rPr>
          <w:rFonts w:ascii="Times New Roman" w:eastAsia="Times New Roman" w:hAnsi="Times New Roman"/>
          <w:sz w:val="18"/>
          <w:szCs w:val="18"/>
          <w:lang w:eastAsia="ru-RU"/>
        </w:rPr>
      </w:pPr>
      <w:r w:rsidRPr="00DE0988">
        <w:rPr>
          <w:rStyle w:val="a9"/>
          <w:rFonts w:ascii="Times New Roman" w:hAnsi="Times New Roman"/>
          <w:sz w:val="18"/>
          <w:szCs w:val="18"/>
        </w:rPr>
        <w:footnoteRef/>
      </w:r>
      <w:r w:rsidRPr="00DE0988">
        <w:rPr>
          <w:rFonts w:ascii="Times New Roman" w:hAnsi="Times New Roman"/>
          <w:sz w:val="18"/>
          <w:szCs w:val="18"/>
        </w:rPr>
        <w:t xml:space="preserve"> </w:t>
      </w:r>
      <w:r w:rsidRPr="00DE0988">
        <w:rPr>
          <w:rFonts w:ascii="Times New Roman" w:eastAsia="Times New Roman" w:hAnsi="Times New Roman"/>
          <w:sz w:val="18"/>
          <w:szCs w:val="18"/>
          <w:lang w:eastAsia="ru-RU"/>
        </w:rPr>
        <w:t xml:space="preserve">Экспоненциальный рост трансакционных издержек относится к числу сильнейших факторов неустойчивости как </w:t>
      </w:r>
      <w:r w:rsidRPr="00DE0988">
        <w:rPr>
          <w:rFonts w:ascii="Times New Roman" w:hAnsi="Times New Roman"/>
          <w:sz w:val="18"/>
          <w:szCs w:val="18"/>
        </w:rPr>
        <w:t>денежной системы</w:t>
      </w:r>
      <w:r w:rsidRPr="00DE0988">
        <w:rPr>
          <w:rFonts w:ascii="Times New Roman" w:eastAsia="Times New Roman" w:hAnsi="Times New Roman"/>
          <w:sz w:val="18"/>
          <w:szCs w:val="18"/>
          <w:lang w:eastAsia="ru-RU"/>
        </w:rPr>
        <w:t>, так и экономики</w:t>
      </w:r>
      <w:r w:rsidRPr="00DE0988">
        <w:rPr>
          <w:rFonts w:ascii="Times New Roman" w:hAnsi="Times New Roman"/>
          <w:sz w:val="18"/>
          <w:szCs w:val="18"/>
        </w:rPr>
        <w:t xml:space="preserve"> в целом</w:t>
      </w:r>
      <w:r w:rsidRPr="00DE0988">
        <w:rPr>
          <w:rFonts w:ascii="Times New Roman" w:eastAsia="Times New Roman" w:hAnsi="Times New Roman"/>
          <w:sz w:val="18"/>
          <w:szCs w:val="18"/>
          <w:lang w:eastAsia="ru-RU"/>
        </w:rPr>
        <w:t xml:space="preserve">. Так, по данным Нобелевского лауреата в области экономики Д. Норта </w:t>
      </w:r>
      <w:bookmarkStart w:id="0" w:name="_ftnref6"/>
      <w:bookmarkEnd w:id="0"/>
      <w:r w:rsidRPr="00DE0988">
        <w:rPr>
          <w:rFonts w:ascii="Times New Roman" w:eastAsia="Times New Roman" w:hAnsi="Times New Roman"/>
          <w:sz w:val="18"/>
          <w:szCs w:val="18"/>
          <w:lang w:eastAsia="ru-RU"/>
        </w:rPr>
        <w:t>объем трансакционных издержек в рыночной системе США сегодня достигает 45% ВВП, т.е. приближается к 7 трл. долларов США. В крупнейших корпорациях и фондовых институтах трансакционные издержки достигают критических 50% объема продаж</w:t>
      </w:r>
      <w:r>
        <w:rPr>
          <w:rFonts w:ascii="Times New Roman" w:eastAsia="Times New Roman" w:hAnsi="Times New Roman"/>
          <w:sz w:val="18"/>
          <w:szCs w:val="18"/>
          <w:lang w:eastAsia="ru-RU"/>
        </w:rPr>
        <w:t xml:space="preserve"> (прим. автора)</w:t>
      </w:r>
      <w:r w:rsidRPr="00DE0988">
        <w:rPr>
          <w:rFonts w:ascii="Times New Roman" w:eastAsia="Times New Roman" w:hAnsi="Times New Roman"/>
          <w:sz w:val="18"/>
          <w:szCs w:val="18"/>
          <w:lang w:eastAsia="ru-RU"/>
        </w:rPr>
        <w:t xml:space="preserve">. </w:t>
      </w:r>
    </w:p>
    <w:p w:rsidR="00C76386" w:rsidRDefault="00C76386" w:rsidP="00281C1B">
      <w:pPr>
        <w:pStyle w:val="a7"/>
      </w:pPr>
    </w:p>
  </w:footnote>
  <w:footnote w:id="11">
    <w:p w:rsidR="00C76386" w:rsidRDefault="00C76386" w:rsidP="00E27643">
      <w:pPr>
        <w:pStyle w:val="a7"/>
        <w:jc w:val="both"/>
      </w:pPr>
      <w:r>
        <w:rPr>
          <w:rStyle w:val="a9"/>
        </w:rPr>
        <w:footnoteRef/>
      </w:r>
      <w:r>
        <w:t xml:space="preserve"> </w:t>
      </w:r>
      <w:r w:rsidRPr="00D725B6">
        <w:rPr>
          <w:rFonts w:ascii="Times New Roman" w:hAnsi="Times New Roman"/>
        </w:rPr>
        <w:t>Далее по тексту будет использоваться также синоним данного понятия – переходная экономика (прим. автора).</w:t>
      </w:r>
    </w:p>
  </w:footnote>
  <w:footnote w:id="12">
    <w:p w:rsidR="00C76386" w:rsidRPr="00FF5F71" w:rsidRDefault="00C76386" w:rsidP="00E27643">
      <w:pPr>
        <w:pStyle w:val="a7"/>
        <w:jc w:val="both"/>
        <w:rPr>
          <w:rFonts w:ascii="Times New Roman" w:hAnsi="Times New Roman"/>
        </w:rPr>
      </w:pPr>
      <w:r w:rsidRPr="00FF5F71">
        <w:rPr>
          <w:rStyle w:val="a9"/>
          <w:rFonts w:ascii="Times New Roman" w:hAnsi="Times New Roman"/>
        </w:rPr>
        <w:footnoteRef/>
      </w:r>
      <w:r w:rsidRPr="00FF5F71">
        <w:rPr>
          <w:rFonts w:ascii="Times New Roman" w:hAnsi="Times New Roman"/>
        </w:rPr>
        <w:t xml:space="preserve"> </w:t>
      </w:r>
      <w:r>
        <w:rPr>
          <w:rFonts w:ascii="Times New Roman" w:hAnsi="Times New Roman"/>
        </w:rPr>
        <w:t>Т</w:t>
      </w:r>
      <w:r w:rsidRPr="00FF5F71">
        <w:rPr>
          <w:rFonts w:ascii="Times New Roman" w:hAnsi="Times New Roman"/>
        </w:rPr>
        <w:t>ранзакционн</w:t>
      </w:r>
      <w:r>
        <w:rPr>
          <w:rFonts w:ascii="Times New Roman" w:hAnsi="Times New Roman"/>
        </w:rPr>
        <w:t>ый</w:t>
      </w:r>
      <w:r w:rsidRPr="00FF5F71">
        <w:rPr>
          <w:rFonts w:ascii="Times New Roman" w:hAnsi="Times New Roman"/>
        </w:rPr>
        <w:t xml:space="preserve"> мотив предпочтения ликвидности </w:t>
      </w:r>
      <w:r>
        <w:rPr>
          <w:rFonts w:ascii="Times New Roman" w:hAnsi="Times New Roman"/>
        </w:rPr>
        <w:t>(</w:t>
      </w:r>
      <w:r w:rsidRPr="00FF5F71">
        <w:rPr>
          <w:rFonts w:ascii="Times New Roman" w:hAnsi="Times New Roman"/>
        </w:rPr>
        <w:t>Кейнс</w:t>
      </w:r>
      <w:r w:rsidRPr="00FA0A88">
        <w:rPr>
          <w:rFonts w:ascii="Times New Roman" w:hAnsi="Times New Roman"/>
        </w:rPr>
        <w:t xml:space="preserve"> </w:t>
      </w:r>
      <w:r>
        <w:rPr>
          <w:rFonts w:ascii="Times New Roman" w:hAnsi="Times New Roman"/>
        </w:rPr>
        <w:t>Дж.</w:t>
      </w:r>
      <w:r w:rsidRPr="00FF5F71">
        <w:rPr>
          <w:rFonts w:ascii="Times New Roman" w:hAnsi="Times New Roman"/>
        </w:rPr>
        <w:t>М.</w:t>
      </w:r>
      <w:r>
        <w:rPr>
          <w:rFonts w:ascii="Times New Roman" w:hAnsi="Times New Roman"/>
        </w:rPr>
        <w:t>)</w:t>
      </w:r>
      <w:r w:rsidRPr="00FF5F71">
        <w:rPr>
          <w:rFonts w:ascii="Times New Roman" w:hAnsi="Times New Roman"/>
        </w:rPr>
        <w:t xml:space="preserve"> </w:t>
      </w:r>
      <w:r>
        <w:rPr>
          <w:rFonts w:ascii="Times New Roman" w:hAnsi="Times New Roman"/>
        </w:rPr>
        <w:t>(прим. автора).</w:t>
      </w:r>
      <w:r w:rsidRPr="00FF5F71">
        <w:rPr>
          <w:rFonts w:ascii="Times New Roman" w:hAnsi="Times New Roman"/>
        </w:rPr>
        <w:t xml:space="preserve"> </w:t>
      </w:r>
    </w:p>
  </w:footnote>
  <w:footnote w:id="13">
    <w:p w:rsidR="00C76386" w:rsidRPr="001B6D3A" w:rsidRDefault="00C76386" w:rsidP="00E27643">
      <w:pPr>
        <w:pStyle w:val="a7"/>
        <w:jc w:val="both"/>
      </w:pPr>
      <w:r>
        <w:rPr>
          <w:rStyle w:val="a9"/>
        </w:rPr>
        <w:footnoteRef/>
      </w:r>
      <w:r>
        <w:t xml:space="preserve"> </w:t>
      </w:r>
      <w:r>
        <w:rPr>
          <w:rFonts w:ascii="Times New Roman" w:hAnsi="Times New Roman"/>
        </w:rPr>
        <w:t>С</w:t>
      </w:r>
      <w:r w:rsidRPr="001B6D3A">
        <w:rPr>
          <w:rFonts w:ascii="Times New Roman" w:hAnsi="Times New Roman"/>
        </w:rPr>
        <w:t>пекулятивный мотив предпочтения ликвидности</w:t>
      </w:r>
      <w:r>
        <w:rPr>
          <w:rFonts w:ascii="Times New Roman" w:hAnsi="Times New Roman"/>
        </w:rPr>
        <w:t xml:space="preserve"> и мотив предосторожности</w:t>
      </w:r>
      <w:r w:rsidRPr="001B6D3A">
        <w:rPr>
          <w:rFonts w:ascii="Times New Roman" w:hAnsi="Times New Roman"/>
        </w:rPr>
        <w:t xml:space="preserve">  (Кейнс Дж. М.)</w:t>
      </w:r>
      <w:r>
        <w:rPr>
          <w:rFonts w:ascii="Times New Roman" w:hAnsi="Times New Roman"/>
        </w:rPr>
        <w:t xml:space="preserve"> (прим. автора).</w:t>
      </w:r>
    </w:p>
  </w:footnote>
  <w:footnote w:id="14">
    <w:p w:rsidR="00C76386" w:rsidRPr="002A7945" w:rsidRDefault="00C76386" w:rsidP="00E27643">
      <w:pPr>
        <w:pStyle w:val="a7"/>
        <w:rPr>
          <w:rFonts w:ascii="Times New Roman" w:hAnsi="Times New Roman"/>
        </w:rPr>
      </w:pPr>
      <w:r w:rsidRPr="002A7945">
        <w:rPr>
          <w:rStyle w:val="a9"/>
          <w:rFonts w:ascii="Times New Roman" w:hAnsi="Times New Roman"/>
        </w:rPr>
        <w:footnoteRef/>
      </w:r>
      <w:r w:rsidRPr="002A7945">
        <w:rPr>
          <w:rFonts w:ascii="Times New Roman" w:hAnsi="Times New Roman"/>
        </w:rPr>
        <w:t xml:space="preserve"> В отличие от стихийного (т.н. рыночного) денежно-кредитного регулирования (прим. автора).</w:t>
      </w:r>
    </w:p>
  </w:footnote>
  <w:footnote w:id="15">
    <w:p w:rsidR="00C76386" w:rsidRDefault="00C76386" w:rsidP="00E27643">
      <w:pPr>
        <w:pStyle w:val="a7"/>
        <w:jc w:val="both"/>
      </w:pPr>
      <w:r>
        <w:rPr>
          <w:rStyle w:val="a9"/>
        </w:rPr>
        <w:footnoteRef/>
      </w:r>
      <w:r>
        <w:t xml:space="preserve"> </w:t>
      </w:r>
      <w:r>
        <w:rPr>
          <w:rFonts w:ascii="Times New Roman" w:hAnsi="Times New Roman"/>
        </w:rPr>
        <w:t xml:space="preserve">Среди них также </w:t>
      </w:r>
      <w:r w:rsidRPr="00383913">
        <w:rPr>
          <w:rFonts w:ascii="Times New Roman" w:hAnsi="Times New Roman"/>
        </w:rPr>
        <w:t xml:space="preserve">можно выделить </w:t>
      </w:r>
      <w:r>
        <w:rPr>
          <w:rFonts w:ascii="Times New Roman" w:hAnsi="Times New Roman"/>
        </w:rPr>
        <w:t xml:space="preserve">неравновесность и </w:t>
      </w:r>
      <w:r w:rsidRPr="00383913">
        <w:rPr>
          <w:rFonts w:ascii="Times New Roman" w:hAnsi="Times New Roman"/>
        </w:rPr>
        <w:t xml:space="preserve">цикличность процессов зарождения и деградации денежных систем, </w:t>
      </w:r>
      <w:r>
        <w:rPr>
          <w:rFonts w:ascii="Times New Roman" w:hAnsi="Times New Roman"/>
        </w:rPr>
        <w:t xml:space="preserve">необходимость поддержания </w:t>
      </w:r>
      <w:r w:rsidRPr="00383913">
        <w:rPr>
          <w:rFonts w:ascii="Times New Roman" w:hAnsi="Times New Roman"/>
        </w:rPr>
        <w:t>«оптимизм</w:t>
      </w:r>
      <w:r>
        <w:rPr>
          <w:rFonts w:ascii="Times New Roman" w:hAnsi="Times New Roman"/>
        </w:rPr>
        <w:t>а</w:t>
      </w:r>
      <w:r w:rsidRPr="00383913">
        <w:rPr>
          <w:rFonts w:ascii="Times New Roman" w:hAnsi="Times New Roman"/>
        </w:rPr>
        <w:t xml:space="preserve"> инвестора</w:t>
      </w:r>
      <w:r>
        <w:rPr>
          <w:rFonts w:ascii="Times New Roman" w:hAnsi="Times New Roman"/>
        </w:rPr>
        <w:t>»</w:t>
      </w:r>
      <w:r w:rsidRPr="00383913">
        <w:rPr>
          <w:rFonts w:ascii="Times New Roman" w:hAnsi="Times New Roman"/>
        </w:rPr>
        <w:t xml:space="preserve"> и пр. (прим. автора).</w:t>
      </w:r>
    </w:p>
  </w:footnote>
  <w:footnote w:id="16">
    <w:p w:rsidR="00C76386" w:rsidRPr="004941CE" w:rsidRDefault="00C76386" w:rsidP="00E27643">
      <w:pPr>
        <w:autoSpaceDE w:val="0"/>
        <w:autoSpaceDN w:val="0"/>
        <w:adjustRightInd w:val="0"/>
        <w:spacing w:after="0" w:line="240" w:lineRule="auto"/>
        <w:jc w:val="both"/>
        <w:rPr>
          <w:rFonts w:ascii="Times New Roman" w:hAnsi="Times New Roman"/>
          <w:bCs/>
          <w:sz w:val="20"/>
          <w:szCs w:val="20"/>
          <w:lang w:eastAsia="ru-RU"/>
        </w:rPr>
      </w:pPr>
      <w:r w:rsidRPr="00201940">
        <w:rPr>
          <w:rStyle w:val="a9"/>
        </w:rPr>
        <w:footnoteRef/>
      </w:r>
      <w:r w:rsidRPr="00201940">
        <w:t xml:space="preserve"> </w:t>
      </w:r>
      <w:r w:rsidRPr="00201940">
        <w:rPr>
          <w:rFonts w:ascii="Times New Roman" w:hAnsi="Times New Roman"/>
          <w:sz w:val="20"/>
          <w:szCs w:val="20"/>
        </w:rPr>
        <w:t>См.</w:t>
      </w:r>
      <w:r>
        <w:rPr>
          <w:rFonts w:ascii="Times New Roman" w:hAnsi="Times New Roman"/>
          <w:sz w:val="20"/>
          <w:szCs w:val="20"/>
        </w:rPr>
        <w:t>, например</w:t>
      </w:r>
      <w:r w:rsidRPr="00201940">
        <w:rPr>
          <w:rFonts w:ascii="Times New Roman" w:hAnsi="Times New Roman"/>
          <w:sz w:val="20"/>
          <w:szCs w:val="20"/>
        </w:rPr>
        <w:t xml:space="preserve">, </w:t>
      </w:r>
      <w:r w:rsidRPr="0041742C">
        <w:rPr>
          <w:rFonts w:ascii="Times New Roman" w:hAnsi="Times New Roman"/>
          <w:bCs/>
          <w:sz w:val="20"/>
          <w:szCs w:val="20"/>
          <w:lang w:eastAsia="ru-RU"/>
        </w:rPr>
        <w:t>Мизес Л. фон.</w:t>
      </w:r>
      <w:r w:rsidR="0041742C">
        <w:rPr>
          <w:rFonts w:ascii="Times New Roman" w:hAnsi="Times New Roman"/>
          <w:bCs/>
          <w:sz w:val="20"/>
          <w:szCs w:val="20"/>
          <w:lang w:eastAsia="ru-RU"/>
        </w:rPr>
        <w:t xml:space="preserve"> </w:t>
      </w:r>
      <w:r w:rsidRPr="0041742C">
        <w:rPr>
          <w:rFonts w:ascii="Times New Roman" w:hAnsi="Times New Roman"/>
          <w:bCs/>
          <w:sz w:val="20"/>
          <w:szCs w:val="20"/>
          <w:lang w:eastAsia="ru-RU"/>
        </w:rPr>
        <w:t xml:space="preserve">Теория денег и кредита </w:t>
      </w:r>
      <w:r w:rsidRPr="0041742C">
        <w:rPr>
          <w:rFonts w:ascii="Times New Roman" w:hAnsi="Times New Roman"/>
          <w:sz w:val="20"/>
          <w:szCs w:val="20"/>
          <w:lang w:eastAsia="ru-RU"/>
        </w:rPr>
        <w:t xml:space="preserve">/ Людвиг фон Мизес ; пер. с англ. и нем. под ред. и с комм. Гр. Сапова. — Челябинск: Социум, 2012. — 808 с.; или </w:t>
      </w:r>
      <w:r w:rsidRPr="0041742C">
        <w:rPr>
          <w:rFonts w:ascii="Times New Roman" w:eastAsia="TimesNewRoman,Italic" w:hAnsi="Times New Roman"/>
          <w:iCs/>
          <w:sz w:val="20"/>
          <w:szCs w:val="20"/>
        </w:rPr>
        <w:t xml:space="preserve">В.Р. Евстигнеев. </w:t>
      </w:r>
      <w:r w:rsidRPr="0041742C">
        <w:rPr>
          <w:rFonts w:ascii="Times New Roman" w:eastAsia="TimesNewRoman,Italic" w:hAnsi="Times New Roman"/>
          <w:bCs/>
          <w:sz w:val="20"/>
          <w:szCs w:val="20"/>
        </w:rPr>
        <w:t>Идеи И. Пригожина в экономике.</w:t>
      </w:r>
      <w:r w:rsidRPr="0041742C">
        <w:rPr>
          <w:rFonts w:ascii="Times New Roman" w:eastAsia="TimesNewRoman,Italic" w:hAnsi="Times New Roman"/>
          <w:iCs/>
          <w:sz w:val="20"/>
          <w:szCs w:val="20"/>
        </w:rPr>
        <w:t xml:space="preserve"> </w:t>
      </w:r>
      <w:r w:rsidRPr="0041742C">
        <w:rPr>
          <w:rFonts w:ascii="Times New Roman" w:eastAsia="TimesNewRoman,Italic" w:hAnsi="Times New Roman"/>
          <w:bCs/>
          <w:sz w:val="20"/>
          <w:szCs w:val="20"/>
        </w:rPr>
        <w:t xml:space="preserve">Нелинейность и финансовые системы / </w:t>
      </w:r>
      <w:r w:rsidRPr="0041742C">
        <w:rPr>
          <w:rFonts w:ascii="Times New Roman" w:hAnsi="Times New Roman"/>
          <w:bCs/>
          <w:sz w:val="20"/>
          <w:szCs w:val="20"/>
          <w:lang w:eastAsia="ru-RU"/>
        </w:rPr>
        <w:t>Общественные науки и современность 1998, № 1. С.112</w:t>
      </w:r>
    </w:p>
  </w:footnote>
  <w:footnote w:id="17">
    <w:p w:rsidR="00C76386" w:rsidRPr="004941CE" w:rsidRDefault="00C76386" w:rsidP="00E27643">
      <w:pPr>
        <w:autoSpaceDE w:val="0"/>
        <w:autoSpaceDN w:val="0"/>
        <w:adjustRightInd w:val="0"/>
        <w:spacing w:after="0" w:line="240" w:lineRule="auto"/>
        <w:jc w:val="both"/>
        <w:rPr>
          <w:rFonts w:ascii="Times New Roman" w:hAnsi="Times New Roman"/>
          <w:bCs/>
          <w:sz w:val="20"/>
          <w:szCs w:val="20"/>
          <w:lang w:eastAsia="ru-RU"/>
        </w:rPr>
      </w:pPr>
      <w:r w:rsidRPr="004941CE">
        <w:rPr>
          <w:rStyle w:val="a9"/>
          <w:rFonts w:ascii="Times New Roman" w:hAnsi="Times New Roman"/>
          <w:sz w:val="20"/>
          <w:szCs w:val="20"/>
        </w:rPr>
        <w:footnoteRef/>
      </w:r>
      <w:r w:rsidRPr="004941CE">
        <w:rPr>
          <w:rFonts w:ascii="Times New Roman" w:hAnsi="Times New Roman"/>
          <w:sz w:val="20"/>
          <w:szCs w:val="20"/>
        </w:rPr>
        <w:t xml:space="preserve"> См</w:t>
      </w:r>
      <w:r>
        <w:rPr>
          <w:rFonts w:ascii="Times New Roman" w:hAnsi="Times New Roman"/>
          <w:sz w:val="20"/>
          <w:szCs w:val="20"/>
        </w:rPr>
        <w:t>.</w:t>
      </w:r>
      <w:r w:rsidRPr="004941CE">
        <w:rPr>
          <w:rFonts w:ascii="Times New Roman" w:hAnsi="Times New Roman"/>
          <w:sz w:val="20"/>
          <w:szCs w:val="20"/>
        </w:rPr>
        <w:t xml:space="preserve"> </w:t>
      </w:r>
      <w:r w:rsidRPr="004941CE">
        <w:rPr>
          <w:rFonts w:ascii="Times New Roman" w:hAnsi="Times New Roman"/>
          <w:bCs/>
          <w:sz w:val="20"/>
          <w:szCs w:val="20"/>
          <w:lang w:eastAsia="ru-RU"/>
        </w:rPr>
        <w:t>Мизес Л. фон.</w:t>
      </w:r>
      <w:r w:rsidR="0041742C">
        <w:rPr>
          <w:rFonts w:ascii="Times New Roman" w:hAnsi="Times New Roman"/>
          <w:bCs/>
          <w:sz w:val="20"/>
          <w:szCs w:val="20"/>
          <w:lang w:eastAsia="ru-RU"/>
        </w:rPr>
        <w:t xml:space="preserve"> </w:t>
      </w:r>
      <w:r w:rsidRPr="004941CE">
        <w:rPr>
          <w:rFonts w:ascii="Times New Roman" w:hAnsi="Times New Roman"/>
          <w:bCs/>
          <w:sz w:val="20"/>
          <w:szCs w:val="20"/>
          <w:lang w:eastAsia="ru-RU"/>
        </w:rPr>
        <w:t xml:space="preserve">Теория денег и кредита </w:t>
      </w:r>
      <w:r w:rsidRPr="004941CE">
        <w:rPr>
          <w:rFonts w:ascii="Times New Roman" w:hAnsi="Times New Roman"/>
          <w:sz w:val="20"/>
          <w:szCs w:val="20"/>
          <w:lang w:eastAsia="ru-RU"/>
        </w:rPr>
        <w:t>/ Людвиг фон Мизес ; пер. с англ. и нем. под ред. и</w:t>
      </w:r>
      <w:r>
        <w:rPr>
          <w:rFonts w:ascii="Times New Roman" w:hAnsi="Times New Roman"/>
          <w:sz w:val="20"/>
          <w:szCs w:val="20"/>
          <w:lang w:eastAsia="ru-RU"/>
        </w:rPr>
        <w:t xml:space="preserve"> </w:t>
      </w:r>
      <w:r w:rsidRPr="004941CE">
        <w:rPr>
          <w:rFonts w:ascii="Times New Roman" w:hAnsi="Times New Roman"/>
          <w:sz w:val="20"/>
          <w:szCs w:val="20"/>
          <w:lang w:eastAsia="ru-RU"/>
        </w:rPr>
        <w:t>с комм. Гр. Сапова. — Челябинск: Социум, 2012. — 808 с.</w:t>
      </w:r>
    </w:p>
  </w:footnote>
  <w:footnote w:id="18">
    <w:p w:rsidR="00C76386" w:rsidRPr="001209E8" w:rsidRDefault="00C76386" w:rsidP="00E27643">
      <w:pPr>
        <w:spacing w:after="0" w:line="240" w:lineRule="auto"/>
        <w:jc w:val="both"/>
        <w:rPr>
          <w:rFonts w:ascii="Times New Roman" w:eastAsia="Times New Roman" w:hAnsi="Times New Roman"/>
          <w:color w:val="000000"/>
          <w:sz w:val="28"/>
          <w:szCs w:val="28"/>
          <w:lang w:eastAsia="ru-RU"/>
        </w:rPr>
      </w:pPr>
      <w:r>
        <w:rPr>
          <w:rStyle w:val="a9"/>
        </w:rPr>
        <w:footnoteRef/>
      </w:r>
      <w:r>
        <w:t xml:space="preserve"> </w:t>
      </w:r>
      <w:r w:rsidRPr="001209E8">
        <w:rPr>
          <w:rFonts w:ascii="Times New Roman" w:hAnsi="Times New Roman"/>
          <w:sz w:val="20"/>
          <w:szCs w:val="20"/>
        </w:rPr>
        <w:t xml:space="preserve">Как известно, неравновесие </w:t>
      </w:r>
      <w:r w:rsidRPr="001209E8">
        <w:rPr>
          <w:rFonts w:ascii="Times New Roman" w:eastAsia="Times New Roman" w:hAnsi="Times New Roman"/>
          <w:color w:val="000000"/>
          <w:sz w:val="20"/>
          <w:szCs w:val="20"/>
          <w:lang w:eastAsia="ru-RU"/>
        </w:rPr>
        <w:t xml:space="preserve">является определяющим условием оптимального поведения </w:t>
      </w:r>
      <w:r>
        <w:rPr>
          <w:rFonts w:ascii="Times New Roman" w:eastAsia="Times New Roman" w:hAnsi="Times New Roman"/>
          <w:color w:val="000000"/>
          <w:sz w:val="20"/>
          <w:szCs w:val="20"/>
          <w:lang w:eastAsia="ru-RU"/>
        </w:rPr>
        <w:t xml:space="preserve">любых </w:t>
      </w:r>
      <w:r w:rsidRPr="001209E8">
        <w:rPr>
          <w:rFonts w:ascii="Times New Roman" w:eastAsia="Times New Roman" w:hAnsi="Times New Roman"/>
          <w:color w:val="000000"/>
          <w:sz w:val="20"/>
          <w:szCs w:val="20"/>
          <w:lang w:eastAsia="ru-RU"/>
        </w:rPr>
        <w:t>сложных систем (прим. автора).</w:t>
      </w:r>
    </w:p>
  </w:footnote>
  <w:footnote w:id="19">
    <w:p w:rsidR="00C76386" w:rsidRPr="0041742C" w:rsidRDefault="00C76386" w:rsidP="0041742C">
      <w:pPr>
        <w:pStyle w:val="a7"/>
        <w:jc w:val="both"/>
        <w:rPr>
          <w:rFonts w:ascii="Times New Roman" w:hAnsi="Times New Roman"/>
        </w:rPr>
      </w:pPr>
      <w:r>
        <w:rPr>
          <w:rStyle w:val="a9"/>
        </w:rPr>
        <w:footnoteRef/>
      </w:r>
      <w:r>
        <w:t xml:space="preserve"> </w:t>
      </w:r>
      <w:r w:rsidRPr="00C904D9">
        <w:rPr>
          <w:rFonts w:ascii="Times New Roman" w:hAnsi="Times New Roman"/>
        </w:rPr>
        <w:t xml:space="preserve">Дальнейшие исследования в этом направлении продолжили Д.Диллард,  </w:t>
      </w:r>
      <w:r>
        <w:rPr>
          <w:rFonts w:ascii="Times New Roman" w:hAnsi="Times New Roman"/>
        </w:rPr>
        <w:t xml:space="preserve">П.Дэвидсон, К.Роджерс,  Ф. Карвальо </w:t>
      </w:r>
      <w:r w:rsidRPr="00C904D9">
        <w:rPr>
          <w:rFonts w:ascii="Times New Roman" w:hAnsi="Times New Roman"/>
        </w:rPr>
        <w:t>и др.</w:t>
      </w:r>
      <w:r>
        <w:rPr>
          <w:rFonts w:ascii="Times New Roman" w:hAnsi="Times New Roman"/>
        </w:rPr>
        <w:t xml:space="preserve"> </w:t>
      </w:r>
      <w:r w:rsidRPr="0041742C">
        <w:rPr>
          <w:rFonts w:ascii="Times New Roman" w:hAnsi="Times New Roman"/>
        </w:rPr>
        <w:t>/</w:t>
      </w:r>
      <w:r w:rsidRPr="0041742C">
        <w:rPr>
          <w:rFonts w:ascii="Times New Roman" w:hAnsi="Times New Roman"/>
          <w:lang w:val="en-US"/>
        </w:rPr>
        <w:t>c</w:t>
      </w:r>
      <w:r w:rsidRPr="0041742C">
        <w:rPr>
          <w:rFonts w:ascii="Times New Roman" w:hAnsi="Times New Roman"/>
        </w:rPr>
        <w:t>м. «Экономические субъекты постсоветской России (институциональный анализ)» Посткейнсианская теория денежной экономики/</w:t>
      </w:r>
      <w:r w:rsidRPr="0041742C">
        <w:t xml:space="preserve"> </w:t>
      </w:r>
      <w:r w:rsidRPr="0041742C">
        <w:rPr>
          <w:rFonts w:ascii="Times New Roman" w:hAnsi="Times New Roman"/>
        </w:rPr>
        <w:t>Под редакцией д.э.н. проф. Р.М. Нуреева / МОСКОВСКИЙ ОБЩЕСТВЕННЫЙ НАУЧНЫЙ ФОНД 2001/</w:t>
      </w:r>
      <w:r w:rsidRPr="0041742C">
        <w:t xml:space="preserve"> </w:t>
      </w:r>
      <w:r w:rsidRPr="0041742C">
        <w:rPr>
          <w:rFonts w:ascii="Times New Roman" w:hAnsi="Times New Roman"/>
          <w:lang w:val="en-US"/>
        </w:rPr>
        <w:t>http</w:t>
      </w:r>
      <w:r w:rsidRPr="0041742C">
        <w:rPr>
          <w:rFonts w:ascii="Times New Roman" w:hAnsi="Times New Roman"/>
        </w:rPr>
        <w:t>://</w:t>
      </w:r>
      <w:r w:rsidRPr="0041742C">
        <w:rPr>
          <w:rFonts w:ascii="Times New Roman" w:hAnsi="Times New Roman"/>
          <w:lang w:val="en-US"/>
        </w:rPr>
        <w:t>www</w:t>
      </w:r>
      <w:r w:rsidRPr="0041742C">
        <w:rPr>
          <w:rFonts w:ascii="Times New Roman" w:hAnsi="Times New Roman"/>
        </w:rPr>
        <w:t>.</w:t>
      </w:r>
      <w:r w:rsidRPr="0041742C">
        <w:rPr>
          <w:rFonts w:ascii="Times New Roman" w:hAnsi="Times New Roman"/>
          <w:lang w:val="en-US"/>
        </w:rPr>
        <w:t>bibliotekar</w:t>
      </w:r>
      <w:r w:rsidRPr="0041742C">
        <w:rPr>
          <w:rFonts w:ascii="Times New Roman" w:hAnsi="Times New Roman"/>
        </w:rPr>
        <w:t>.</w:t>
      </w:r>
      <w:r w:rsidRPr="0041742C">
        <w:rPr>
          <w:rFonts w:ascii="Times New Roman" w:hAnsi="Times New Roman"/>
          <w:lang w:val="en-US"/>
        </w:rPr>
        <w:t>ru</w:t>
      </w:r>
      <w:r w:rsidRPr="0041742C">
        <w:rPr>
          <w:rFonts w:ascii="Times New Roman" w:hAnsi="Times New Roman"/>
        </w:rPr>
        <w:t>/</w:t>
      </w:r>
      <w:r w:rsidRPr="0041742C">
        <w:rPr>
          <w:rFonts w:ascii="Times New Roman" w:hAnsi="Times New Roman"/>
          <w:lang w:val="en-US"/>
        </w:rPr>
        <w:t>economicheskaya</w:t>
      </w:r>
      <w:r w:rsidRPr="0041742C">
        <w:rPr>
          <w:rFonts w:ascii="Times New Roman" w:hAnsi="Times New Roman"/>
        </w:rPr>
        <w:t>-</w:t>
      </w:r>
      <w:r w:rsidRPr="0041742C">
        <w:rPr>
          <w:rFonts w:ascii="Times New Roman" w:hAnsi="Times New Roman"/>
          <w:lang w:val="en-US"/>
        </w:rPr>
        <w:t>teoriya</w:t>
      </w:r>
      <w:r w:rsidRPr="0041742C">
        <w:rPr>
          <w:rFonts w:ascii="Times New Roman" w:hAnsi="Times New Roman"/>
        </w:rPr>
        <w:t>-4/117.</w:t>
      </w:r>
      <w:r w:rsidRPr="0041742C">
        <w:rPr>
          <w:rFonts w:ascii="Times New Roman" w:hAnsi="Times New Roman"/>
          <w:lang w:val="en-US"/>
        </w:rPr>
        <w:t>htm</w:t>
      </w:r>
    </w:p>
  </w:footnote>
  <w:footnote w:id="20">
    <w:p w:rsidR="0041742C" w:rsidRDefault="0041742C" w:rsidP="0041742C">
      <w:pPr>
        <w:pStyle w:val="a7"/>
        <w:jc w:val="both"/>
      </w:pPr>
      <w:r>
        <w:rPr>
          <w:rStyle w:val="a9"/>
        </w:rPr>
        <w:footnoteRef/>
      </w:r>
      <w:r>
        <w:t xml:space="preserve"> </w:t>
      </w:r>
      <w:r w:rsidRPr="0041742C">
        <w:rPr>
          <w:rFonts w:ascii="Times New Roman" w:hAnsi="Times New Roman"/>
        </w:rPr>
        <w:t xml:space="preserve">См. </w:t>
      </w:r>
      <w:r w:rsidRPr="0041742C">
        <w:rPr>
          <w:rFonts w:ascii="Times New Roman" w:eastAsia="Times New Roman" w:hAnsi="Times New Roman"/>
          <w:color w:val="000000"/>
          <w:lang w:eastAsia="ru-RU"/>
        </w:rPr>
        <w:t xml:space="preserve">Блауг М. Экономическая мысль в ретроспективе. М. 1994. </w:t>
      </w:r>
      <w:r>
        <w:rPr>
          <w:rFonts w:ascii="Times New Roman" w:eastAsia="Times New Roman" w:hAnsi="Times New Roman"/>
          <w:color w:val="000000"/>
          <w:lang w:eastAsia="ru-RU"/>
        </w:rPr>
        <w:t xml:space="preserve">621 с. </w:t>
      </w:r>
      <w:r w:rsidRPr="0041742C">
        <w:rPr>
          <w:rFonts w:ascii="Times New Roman" w:eastAsia="Times New Roman" w:hAnsi="Times New Roman"/>
          <w:color w:val="000000"/>
          <w:lang w:eastAsia="ru-RU"/>
        </w:rPr>
        <w:t>С. 426; История экономических учений (современный этап): Учебник/Под общ. ред. А.Г. Худокормова. - М.: ИНФРА-М, 2002. — 733 с. § 3. Монетарное кейнсианство (США)</w:t>
      </w:r>
    </w:p>
  </w:footnote>
  <w:footnote w:id="21">
    <w:p w:rsidR="0041742C" w:rsidRPr="0041742C" w:rsidRDefault="0041742C" w:rsidP="0041742C">
      <w:pPr>
        <w:pStyle w:val="a7"/>
        <w:jc w:val="both"/>
        <w:rPr>
          <w:rFonts w:ascii="Times New Roman" w:hAnsi="Times New Roman"/>
        </w:rPr>
      </w:pPr>
      <w:r w:rsidRPr="0041742C">
        <w:rPr>
          <w:rStyle w:val="a9"/>
          <w:rFonts w:ascii="Times New Roman" w:hAnsi="Times New Roman"/>
        </w:rPr>
        <w:footnoteRef/>
      </w:r>
      <w:r w:rsidRPr="0041742C">
        <w:rPr>
          <w:rFonts w:ascii="Times New Roman" w:hAnsi="Times New Roman"/>
        </w:rPr>
        <w:t xml:space="preserve"> </w:t>
      </w:r>
      <w:r w:rsidRPr="0041742C">
        <w:rPr>
          <w:rFonts w:ascii="Times New Roman" w:hAnsi="Times New Roman"/>
          <w:lang w:val="en-US"/>
        </w:rPr>
        <w:t>c</w:t>
      </w:r>
      <w:r w:rsidRPr="0041742C">
        <w:rPr>
          <w:rFonts w:ascii="Times New Roman" w:hAnsi="Times New Roman"/>
        </w:rPr>
        <w:t xml:space="preserve">м. «Экономические субъекты постсоветской России (институциональный анализ)» Посткейнсианская теория денежной экономики/ Под редакцией д.э.н. проф. Р.М. Нуреева / МОСКОВСКИЙ ОБЩЕСТВЕННЫЙ НАУЧНЫЙ ФОНД 2001/ </w:t>
      </w:r>
      <w:r w:rsidRPr="0041742C">
        <w:rPr>
          <w:rFonts w:ascii="Times New Roman" w:hAnsi="Times New Roman"/>
          <w:lang w:val="en-US"/>
        </w:rPr>
        <w:t>http</w:t>
      </w:r>
      <w:r w:rsidRPr="0041742C">
        <w:rPr>
          <w:rFonts w:ascii="Times New Roman" w:hAnsi="Times New Roman"/>
        </w:rPr>
        <w:t>://</w:t>
      </w:r>
      <w:r w:rsidRPr="0041742C">
        <w:rPr>
          <w:rFonts w:ascii="Times New Roman" w:hAnsi="Times New Roman"/>
          <w:lang w:val="en-US"/>
        </w:rPr>
        <w:t>www</w:t>
      </w:r>
      <w:r w:rsidRPr="0041742C">
        <w:rPr>
          <w:rFonts w:ascii="Times New Roman" w:hAnsi="Times New Roman"/>
        </w:rPr>
        <w:t>.</w:t>
      </w:r>
      <w:r w:rsidRPr="0041742C">
        <w:rPr>
          <w:rFonts w:ascii="Times New Roman" w:hAnsi="Times New Roman"/>
          <w:lang w:val="en-US"/>
        </w:rPr>
        <w:t>bibliotekar</w:t>
      </w:r>
      <w:r w:rsidRPr="0041742C">
        <w:rPr>
          <w:rFonts w:ascii="Times New Roman" w:hAnsi="Times New Roman"/>
        </w:rPr>
        <w:t>.</w:t>
      </w:r>
      <w:r w:rsidRPr="0041742C">
        <w:rPr>
          <w:rFonts w:ascii="Times New Roman" w:hAnsi="Times New Roman"/>
          <w:lang w:val="en-US"/>
        </w:rPr>
        <w:t>ru</w:t>
      </w:r>
      <w:r w:rsidRPr="0041742C">
        <w:rPr>
          <w:rFonts w:ascii="Times New Roman" w:hAnsi="Times New Roman"/>
        </w:rPr>
        <w:t>/</w:t>
      </w:r>
      <w:r w:rsidRPr="0041742C">
        <w:rPr>
          <w:rFonts w:ascii="Times New Roman" w:hAnsi="Times New Roman"/>
          <w:lang w:val="en-US"/>
        </w:rPr>
        <w:t>economicheskaya</w:t>
      </w:r>
      <w:r w:rsidRPr="0041742C">
        <w:rPr>
          <w:rFonts w:ascii="Times New Roman" w:hAnsi="Times New Roman"/>
        </w:rPr>
        <w:t>-</w:t>
      </w:r>
      <w:r w:rsidRPr="0041742C">
        <w:rPr>
          <w:rFonts w:ascii="Times New Roman" w:hAnsi="Times New Roman"/>
          <w:lang w:val="en-US"/>
        </w:rPr>
        <w:t>teoriya</w:t>
      </w:r>
      <w:r w:rsidRPr="0041742C">
        <w:rPr>
          <w:rFonts w:ascii="Times New Roman" w:hAnsi="Times New Roman"/>
        </w:rPr>
        <w:t>-4/117.</w:t>
      </w:r>
      <w:r w:rsidRPr="0041742C">
        <w:rPr>
          <w:rFonts w:ascii="Times New Roman" w:hAnsi="Times New Roman"/>
          <w:lang w:val="en-US"/>
        </w:rPr>
        <w:t>htm</w:t>
      </w:r>
    </w:p>
    <w:p w:rsidR="0041742C" w:rsidRDefault="0041742C">
      <w:pPr>
        <w:pStyle w:val="a7"/>
      </w:pPr>
    </w:p>
  </w:footnote>
  <w:footnote w:id="22">
    <w:p w:rsidR="00C76386" w:rsidRDefault="00C76386" w:rsidP="00A55BDF">
      <w:pPr>
        <w:pStyle w:val="a7"/>
        <w:jc w:val="both"/>
      </w:pPr>
      <w:r>
        <w:rPr>
          <w:rStyle w:val="a9"/>
        </w:rPr>
        <w:footnoteRef/>
      </w:r>
      <w:r>
        <w:t xml:space="preserve"> </w:t>
      </w:r>
      <w:r w:rsidRPr="00A55BDF">
        <w:rPr>
          <w:rFonts w:ascii="Times New Roman" w:hAnsi="Times New Roman"/>
          <w:lang w:eastAsia="ru-RU"/>
        </w:rPr>
        <w:t>Под институтами, согласно Д. Норту (Норт, 1997), будем понимать устойчивые правила взаимодействия социальных субъектов в общественной системе, закрепленные как на формальном уровне (законы, инструкции, правовые нормы и т.п.), так и на неформальном (соответствующие традиции, рутины общественного поведения, массовые социальные нормы, которые принято соблюдать, соглашения, кодексы поведения и др.) (прим. автора).</w:t>
      </w:r>
    </w:p>
    <w:p w:rsidR="00C76386" w:rsidRDefault="00C76386">
      <w:pPr>
        <w:pStyle w:val="a7"/>
      </w:pPr>
    </w:p>
  </w:footnote>
  <w:footnote w:id="23">
    <w:p w:rsidR="00C76386" w:rsidRPr="00721557" w:rsidRDefault="00C76386" w:rsidP="001609FA">
      <w:pPr>
        <w:autoSpaceDE w:val="0"/>
        <w:autoSpaceDN w:val="0"/>
        <w:adjustRightInd w:val="0"/>
        <w:spacing w:after="0" w:line="240" w:lineRule="auto"/>
        <w:jc w:val="both"/>
        <w:rPr>
          <w:rFonts w:ascii="Times New Roman" w:eastAsia="TimesNewRoman" w:hAnsi="Times New Roman"/>
          <w:sz w:val="20"/>
          <w:szCs w:val="20"/>
          <w:lang w:eastAsia="ru-RU"/>
        </w:rPr>
      </w:pPr>
      <w:r>
        <w:rPr>
          <w:rStyle w:val="a9"/>
        </w:rPr>
        <w:footnoteRef/>
      </w:r>
      <w:r>
        <w:t xml:space="preserve"> </w:t>
      </w:r>
      <w:r>
        <w:rPr>
          <w:rFonts w:ascii="Times New Roman" w:eastAsia="TimesNewRoman" w:hAnsi="Times New Roman"/>
          <w:sz w:val="20"/>
          <w:szCs w:val="20"/>
          <w:lang w:eastAsia="ru-RU"/>
        </w:rPr>
        <w:t>Вообще понятие</w:t>
      </w:r>
      <w:r w:rsidRPr="00721557">
        <w:rPr>
          <w:rFonts w:ascii="Times New Roman" w:eastAsia="TimesNewRoman" w:hAnsi="Times New Roman"/>
          <w:sz w:val="20"/>
          <w:szCs w:val="20"/>
          <w:lang w:eastAsia="ru-RU"/>
        </w:rPr>
        <w:t xml:space="preserve"> </w:t>
      </w:r>
      <w:r w:rsidRPr="00721557">
        <w:rPr>
          <w:rFonts w:ascii="Times New Roman" w:eastAsia="TimesNewRoman,Italic" w:hAnsi="Times New Roman"/>
          <w:i/>
          <w:iCs/>
          <w:sz w:val="20"/>
          <w:szCs w:val="20"/>
          <w:lang w:eastAsia="ru-RU"/>
        </w:rPr>
        <w:t xml:space="preserve">институциональной матрицы </w:t>
      </w:r>
      <w:r>
        <w:rPr>
          <w:rFonts w:ascii="Times New Roman" w:eastAsia="TimesNewRoman" w:hAnsi="Times New Roman"/>
          <w:sz w:val="20"/>
          <w:szCs w:val="20"/>
          <w:lang w:eastAsia="ru-RU"/>
        </w:rPr>
        <w:t>исходит</w:t>
      </w:r>
      <w:r w:rsidRPr="00721557">
        <w:rPr>
          <w:rFonts w:ascii="Times New Roman" w:eastAsia="TimesNewRoman" w:hAnsi="Times New Roman"/>
          <w:sz w:val="20"/>
          <w:szCs w:val="20"/>
          <w:lang w:eastAsia="ru-RU"/>
        </w:rPr>
        <w:t xml:space="preserve"> </w:t>
      </w:r>
      <w:r>
        <w:rPr>
          <w:rFonts w:ascii="Times New Roman" w:eastAsia="TimesNewRoman" w:hAnsi="Times New Roman"/>
          <w:sz w:val="20"/>
          <w:szCs w:val="20"/>
          <w:lang w:eastAsia="ru-RU"/>
        </w:rPr>
        <w:t>из</w:t>
      </w:r>
      <w:r w:rsidRPr="00721557">
        <w:rPr>
          <w:rFonts w:ascii="Times New Roman" w:eastAsia="TimesNewRoman" w:hAnsi="Times New Roman"/>
          <w:sz w:val="20"/>
          <w:szCs w:val="20"/>
          <w:lang w:eastAsia="ru-RU"/>
        </w:rPr>
        <w:t xml:space="preserve"> работ К. Поланьи и</w:t>
      </w:r>
      <w:r>
        <w:rPr>
          <w:rFonts w:ascii="Times New Roman" w:eastAsia="TimesNewRoman" w:hAnsi="Times New Roman"/>
          <w:sz w:val="20"/>
          <w:szCs w:val="20"/>
          <w:lang w:eastAsia="ru-RU"/>
        </w:rPr>
        <w:t xml:space="preserve"> </w:t>
      </w:r>
      <w:r w:rsidRPr="00721557">
        <w:rPr>
          <w:rFonts w:ascii="Times New Roman" w:eastAsia="TimesNewRoman" w:hAnsi="Times New Roman"/>
          <w:sz w:val="20"/>
          <w:szCs w:val="20"/>
          <w:lang w:eastAsia="ru-RU"/>
        </w:rPr>
        <w:t>Д</w:t>
      </w:r>
      <w:r>
        <w:rPr>
          <w:rFonts w:ascii="Times New Roman" w:eastAsia="TimesNewRoman" w:hAnsi="Times New Roman"/>
          <w:sz w:val="20"/>
          <w:szCs w:val="20"/>
          <w:lang w:eastAsia="ru-RU"/>
        </w:rPr>
        <w:t>.</w:t>
      </w:r>
      <w:r w:rsidRPr="00721557">
        <w:rPr>
          <w:rFonts w:ascii="Times New Roman" w:eastAsia="TimesNewRoman" w:hAnsi="Times New Roman"/>
          <w:sz w:val="20"/>
          <w:szCs w:val="20"/>
          <w:lang w:eastAsia="ru-RU"/>
        </w:rPr>
        <w:t xml:space="preserve"> Норта,</w:t>
      </w:r>
      <w:r>
        <w:rPr>
          <w:rFonts w:ascii="Times New Roman" w:eastAsia="TimesNewRoman" w:hAnsi="Times New Roman"/>
          <w:sz w:val="20"/>
          <w:szCs w:val="20"/>
          <w:lang w:eastAsia="ru-RU"/>
        </w:rPr>
        <w:t xml:space="preserve"> </w:t>
      </w:r>
      <w:r w:rsidRPr="00721557">
        <w:rPr>
          <w:rFonts w:ascii="Times New Roman" w:eastAsia="TimesNewRoman" w:hAnsi="Times New Roman"/>
          <w:sz w:val="20"/>
          <w:szCs w:val="20"/>
          <w:lang w:eastAsia="ru-RU"/>
        </w:rPr>
        <w:t xml:space="preserve">впервые употребивших </w:t>
      </w:r>
      <w:r>
        <w:rPr>
          <w:rFonts w:ascii="Times New Roman" w:eastAsia="TimesNewRoman" w:hAnsi="Times New Roman"/>
          <w:sz w:val="20"/>
          <w:szCs w:val="20"/>
          <w:lang w:eastAsia="ru-RU"/>
        </w:rPr>
        <w:t xml:space="preserve">данный </w:t>
      </w:r>
      <w:r w:rsidRPr="00721557">
        <w:rPr>
          <w:rFonts w:ascii="Times New Roman" w:eastAsia="TimesNewRoman" w:hAnsi="Times New Roman"/>
          <w:sz w:val="20"/>
          <w:szCs w:val="20"/>
          <w:lang w:eastAsia="ru-RU"/>
        </w:rPr>
        <w:t xml:space="preserve">термин. </w:t>
      </w:r>
      <w:r>
        <w:rPr>
          <w:rFonts w:ascii="Times New Roman" w:eastAsia="TimesNewRoman" w:hAnsi="Times New Roman"/>
          <w:sz w:val="20"/>
          <w:szCs w:val="20"/>
          <w:lang w:eastAsia="ru-RU"/>
        </w:rPr>
        <w:t>И</w:t>
      </w:r>
      <w:r w:rsidRPr="00721557">
        <w:rPr>
          <w:rFonts w:ascii="Times New Roman" w:eastAsia="TimesNewRoman" w:hAnsi="Times New Roman"/>
          <w:sz w:val="20"/>
          <w:szCs w:val="20"/>
          <w:lang w:eastAsia="ru-RU"/>
        </w:rPr>
        <w:t>ми впервые был</w:t>
      </w:r>
      <w:r>
        <w:rPr>
          <w:rFonts w:ascii="Times New Roman" w:eastAsia="TimesNewRoman" w:hAnsi="Times New Roman"/>
          <w:sz w:val="20"/>
          <w:szCs w:val="20"/>
          <w:lang w:eastAsia="ru-RU"/>
        </w:rPr>
        <w:t>а</w:t>
      </w:r>
      <w:r w:rsidRPr="00721557">
        <w:rPr>
          <w:rFonts w:ascii="Times New Roman" w:eastAsia="TimesNewRoman" w:hAnsi="Times New Roman"/>
          <w:sz w:val="20"/>
          <w:szCs w:val="20"/>
          <w:lang w:eastAsia="ru-RU"/>
        </w:rPr>
        <w:t xml:space="preserve"> высказан</w:t>
      </w:r>
      <w:r>
        <w:rPr>
          <w:rFonts w:ascii="Times New Roman" w:eastAsia="TimesNewRoman" w:hAnsi="Times New Roman"/>
          <w:sz w:val="20"/>
          <w:szCs w:val="20"/>
          <w:lang w:eastAsia="ru-RU"/>
        </w:rPr>
        <w:t>а</w:t>
      </w:r>
      <w:r w:rsidRPr="00721557">
        <w:rPr>
          <w:rFonts w:ascii="Times New Roman" w:eastAsia="TimesNewRoman" w:hAnsi="Times New Roman"/>
          <w:sz w:val="20"/>
          <w:szCs w:val="20"/>
          <w:lang w:eastAsia="ru-RU"/>
        </w:rPr>
        <w:t xml:space="preserve"> </w:t>
      </w:r>
      <w:r>
        <w:rPr>
          <w:rFonts w:ascii="Times New Roman" w:eastAsia="TimesNewRoman" w:hAnsi="Times New Roman"/>
          <w:sz w:val="20"/>
          <w:szCs w:val="20"/>
          <w:lang w:eastAsia="ru-RU"/>
        </w:rPr>
        <w:t>гипотеза</w:t>
      </w:r>
      <w:r w:rsidRPr="00721557">
        <w:rPr>
          <w:rFonts w:ascii="Times New Roman" w:eastAsia="TimesNewRoman" w:hAnsi="Times New Roman"/>
          <w:sz w:val="20"/>
          <w:szCs w:val="20"/>
          <w:lang w:eastAsia="ru-RU"/>
        </w:rPr>
        <w:t xml:space="preserve">, что </w:t>
      </w:r>
      <w:r>
        <w:rPr>
          <w:rFonts w:ascii="Times New Roman" w:eastAsia="TimesNewRoman" w:hAnsi="Times New Roman"/>
          <w:sz w:val="20"/>
          <w:szCs w:val="20"/>
          <w:lang w:eastAsia="ru-RU"/>
        </w:rPr>
        <w:t>«</w:t>
      </w:r>
      <w:r w:rsidRPr="00721557">
        <w:rPr>
          <w:rFonts w:ascii="Times New Roman" w:eastAsia="TimesNewRoman" w:hAnsi="Times New Roman"/>
          <w:sz w:val="20"/>
          <w:szCs w:val="20"/>
          <w:lang w:eastAsia="ru-RU"/>
        </w:rPr>
        <w:t>система институтов каждого</w:t>
      </w:r>
      <w:r>
        <w:rPr>
          <w:rFonts w:ascii="Times New Roman" w:eastAsia="TimesNewRoman" w:hAnsi="Times New Roman"/>
          <w:sz w:val="20"/>
          <w:szCs w:val="20"/>
          <w:lang w:eastAsia="ru-RU"/>
        </w:rPr>
        <w:t xml:space="preserve"> </w:t>
      </w:r>
      <w:r w:rsidRPr="00721557">
        <w:rPr>
          <w:rFonts w:ascii="Times New Roman" w:eastAsia="TimesNewRoman" w:hAnsi="Times New Roman"/>
          <w:sz w:val="20"/>
          <w:szCs w:val="20"/>
          <w:lang w:eastAsia="ru-RU"/>
        </w:rPr>
        <w:t>конкретного общества образует своеобразную «институциональную матрицу»</w:t>
      </w:r>
      <w:r>
        <w:rPr>
          <w:rFonts w:ascii="Times New Roman" w:eastAsia="TimesNewRoman" w:hAnsi="Times New Roman"/>
          <w:sz w:val="20"/>
          <w:szCs w:val="20"/>
          <w:lang w:eastAsia="ru-RU"/>
        </w:rPr>
        <w:t xml:space="preserve">, </w:t>
      </w:r>
      <w:r w:rsidRPr="00721557">
        <w:rPr>
          <w:rFonts w:ascii="Times New Roman" w:eastAsia="TimesNewRoman" w:hAnsi="Times New Roman"/>
          <w:sz w:val="20"/>
          <w:szCs w:val="20"/>
          <w:lang w:eastAsia="ru-RU"/>
        </w:rPr>
        <w:t>определяющую веер возможных траекторий дальнейшего развития</w:t>
      </w:r>
      <w:r>
        <w:rPr>
          <w:rFonts w:ascii="Times New Roman" w:eastAsia="TimesNewRoman" w:hAnsi="Times New Roman"/>
          <w:sz w:val="20"/>
          <w:szCs w:val="20"/>
          <w:lang w:eastAsia="ru-RU"/>
        </w:rPr>
        <w:t>».</w:t>
      </w:r>
      <w:r w:rsidRPr="001609FA">
        <w:rPr>
          <w:rFonts w:ascii="TimesNewRoman" w:eastAsia="TimesNewRoman" w:cs="TimesNewRoman" w:hint="eastAsia"/>
          <w:sz w:val="28"/>
          <w:szCs w:val="28"/>
          <w:lang w:eastAsia="ru-RU"/>
        </w:rPr>
        <w:t xml:space="preserve"> </w:t>
      </w:r>
      <w:r w:rsidRPr="00721557">
        <w:rPr>
          <w:rFonts w:ascii="Times New Roman" w:eastAsia="TimesNewRoman" w:hAnsi="Times New Roman"/>
          <w:sz w:val="20"/>
          <w:szCs w:val="20"/>
          <w:lang w:eastAsia="ru-RU"/>
        </w:rPr>
        <w:t>(</w:t>
      </w:r>
      <w:r w:rsidRPr="00721557">
        <w:rPr>
          <w:rFonts w:ascii="Times New Roman" w:eastAsia="TimesNewRoman,Italic" w:hAnsi="Times New Roman"/>
          <w:i/>
          <w:iCs/>
          <w:sz w:val="20"/>
          <w:szCs w:val="20"/>
          <w:lang w:eastAsia="ru-RU"/>
        </w:rPr>
        <w:t>Норт</w:t>
      </w:r>
      <w:r w:rsidRPr="00721557">
        <w:rPr>
          <w:rFonts w:ascii="Times New Roman" w:eastAsia="TimesNewRoman" w:hAnsi="Times New Roman"/>
          <w:b/>
          <w:bCs/>
          <w:sz w:val="20"/>
          <w:szCs w:val="20"/>
          <w:lang w:eastAsia="ru-RU"/>
        </w:rPr>
        <w:t xml:space="preserve">, </w:t>
      </w:r>
      <w:r w:rsidRPr="00721557">
        <w:rPr>
          <w:rFonts w:ascii="Times New Roman" w:eastAsia="TimesNewRoman" w:hAnsi="Times New Roman"/>
          <w:sz w:val="20"/>
          <w:szCs w:val="20"/>
          <w:lang w:eastAsia="ru-RU"/>
        </w:rPr>
        <w:t xml:space="preserve">1997, с. 147-148; </w:t>
      </w:r>
      <w:r w:rsidRPr="00721557">
        <w:rPr>
          <w:rFonts w:ascii="Times New Roman" w:eastAsia="TimesNewRoman,Italic" w:hAnsi="Times New Roman"/>
          <w:i/>
          <w:iCs/>
          <w:sz w:val="20"/>
          <w:szCs w:val="20"/>
          <w:lang w:eastAsia="ru-RU"/>
        </w:rPr>
        <w:t xml:space="preserve">Polanyi, </w:t>
      </w:r>
      <w:r>
        <w:rPr>
          <w:rFonts w:ascii="Times New Roman" w:eastAsia="TimesNewRoman" w:hAnsi="Times New Roman"/>
          <w:sz w:val="20"/>
          <w:szCs w:val="20"/>
          <w:lang w:eastAsia="ru-RU"/>
        </w:rPr>
        <w:t>197</w:t>
      </w:r>
      <w:r w:rsidRPr="00721557">
        <w:rPr>
          <w:rFonts w:ascii="Times New Roman" w:eastAsia="TimesNewRoman" w:hAnsi="Times New Roman"/>
          <w:sz w:val="20"/>
          <w:szCs w:val="20"/>
          <w:lang w:eastAsia="ru-RU"/>
        </w:rPr>
        <w:t>)</w:t>
      </w:r>
      <w:r>
        <w:rPr>
          <w:rFonts w:ascii="Times New Roman" w:eastAsia="TimesNewRoman" w:hAnsi="Times New Roman"/>
          <w:sz w:val="20"/>
          <w:szCs w:val="20"/>
          <w:lang w:eastAsia="ru-RU"/>
        </w:rPr>
        <w:t>(см.</w:t>
      </w:r>
      <w:r w:rsidRPr="00721557">
        <w:rPr>
          <w:rFonts w:ascii="TimesNewRoman" w:eastAsia="TimesNewRoman" w:cs="TimesNewRoman" w:hint="eastAsia"/>
          <w:sz w:val="28"/>
          <w:szCs w:val="28"/>
          <w:lang w:eastAsia="ru-RU"/>
        </w:rPr>
        <w:t xml:space="preserve"> </w:t>
      </w:r>
      <w:r w:rsidRPr="00B14CC4">
        <w:rPr>
          <w:rFonts w:ascii="Times New Roman" w:eastAsia="TimesNewRoman" w:hAnsi="Times New Roman"/>
          <w:sz w:val="20"/>
          <w:szCs w:val="20"/>
          <w:lang w:eastAsia="ru-RU"/>
        </w:rPr>
        <w:t>Кирдина С. Г. Т</w:t>
      </w:r>
      <w:r>
        <w:rPr>
          <w:rFonts w:ascii="Times New Roman" w:eastAsia="TimesNewRoman" w:hAnsi="Times New Roman"/>
          <w:sz w:val="20"/>
          <w:szCs w:val="20"/>
          <w:lang w:eastAsia="ru-RU"/>
        </w:rPr>
        <w:t>еория</w:t>
      </w:r>
      <w:r w:rsidRPr="00B14CC4">
        <w:rPr>
          <w:rFonts w:ascii="Times New Roman" w:eastAsia="TimesNewRoman" w:hAnsi="Times New Roman"/>
          <w:sz w:val="20"/>
          <w:szCs w:val="20"/>
          <w:lang w:eastAsia="ru-RU"/>
        </w:rPr>
        <w:t xml:space="preserve"> </w:t>
      </w:r>
      <w:r>
        <w:rPr>
          <w:rFonts w:ascii="Times New Roman" w:eastAsia="TimesNewRoman" w:hAnsi="Times New Roman"/>
          <w:sz w:val="20"/>
          <w:szCs w:val="20"/>
          <w:lang w:eastAsia="ru-RU"/>
        </w:rPr>
        <w:t xml:space="preserve">институциональных матриц </w:t>
      </w:r>
      <w:r w:rsidRPr="00B14CC4">
        <w:rPr>
          <w:rFonts w:ascii="Times New Roman" w:eastAsia="TimesNewRoman" w:hAnsi="Times New Roman"/>
          <w:sz w:val="20"/>
          <w:szCs w:val="20"/>
          <w:lang w:eastAsia="ru-RU"/>
        </w:rPr>
        <w:t>(</w:t>
      </w:r>
      <w:r>
        <w:rPr>
          <w:rFonts w:ascii="Times New Roman" w:eastAsia="TimesNewRoman" w:hAnsi="Times New Roman"/>
          <w:sz w:val="20"/>
          <w:szCs w:val="20"/>
          <w:lang w:eastAsia="ru-RU"/>
        </w:rPr>
        <w:t>пример российского институционализма</w:t>
      </w:r>
      <w:r w:rsidRPr="00B14CC4">
        <w:rPr>
          <w:rFonts w:ascii="Times New Roman" w:eastAsia="TimesNewRoman" w:hAnsi="Times New Roman"/>
          <w:sz w:val="20"/>
          <w:szCs w:val="20"/>
          <w:lang w:eastAsia="ru-RU"/>
        </w:rPr>
        <w:t>)</w:t>
      </w:r>
      <w:r>
        <w:rPr>
          <w:rFonts w:ascii="Times New Roman" w:eastAsia="TimesNewRoman" w:hAnsi="Times New Roman"/>
          <w:sz w:val="20"/>
          <w:szCs w:val="20"/>
          <w:lang w:eastAsia="ru-RU"/>
        </w:rPr>
        <w:t xml:space="preserve"> </w:t>
      </w:r>
      <w:r w:rsidRPr="00B14CC4">
        <w:rPr>
          <w:rFonts w:ascii="Times New Roman" w:eastAsia="TimesNewRoman" w:hAnsi="Times New Roman"/>
          <w:sz w:val="20"/>
          <w:szCs w:val="20"/>
          <w:lang w:eastAsia="ru-RU"/>
        </w:rPr>
        <w:t>С.10</w:t>
      </w:r>
      <w:r>
        <w:rPr>
          <w:rFonts w:ascii="Times New Roman" w:eastAsia="TimesNewRoman" w:hAnsi="Times New Roman"/>
          <w:sz w:val="20"/>
          <w:szCs w:val="20"/>
          <w:lang w:eastAsia="ru-RU"/>
        </w:rPr>
        <w:t xml:space="preserve"> </w:t>
      </w:r>
      <w:r w:rsidRPr="00B14CC4">
        <w:rPr>
          <w:rFonts w:ascii="Times New Roman" w:eastAsia="TimesNewRoman" w:hAnsi="Times New Roman"/>
          <w:sz w:val="20"/>
          <w:szCs w:val="20"/>
          <w:lang w:eastAsia="ru-RU"/>
        </w:rPr>
        <w:t>/</w:t>
      </w:r>
      <w:r>
        <w:rPr>
          <w:rFonts w:ascii="Times New Roman" w:eastAsia="TimesNewRoman" w:hAnsi="Times New Roman"/>
          <w:sz w:val="20"/>
          <w:szCs w:val="20"/>
          <w:lang w:eastAsia="ru-RU"/>
        </w:rPr>
        <w:t xml:space="preserve"> </w:t>
      </w:r>
      <w:r w:rsidRPr="00B14CC4">
        <w:rPr>
          <w:rFonts w:ascii="Times New Roman" w:eastAsia="TimesNewRoman" w:hAnsi="Times New Roman"/>
          <w:sz w:val="20"/>
          <w:szCs w:val="20"/>
          <w:lang w:eastAsia="ru-RU"/>
        </w:rPr>
        <w:t>http://www.kirdina.ru/doc/news/14feb06/1.pdf</w:t>
      </w:r>
      <w:r>
        <w:rPr>
          <w:rFonts w:ascii="Times New Roman" w:eastAsia="TimesNewRoman" w:hAnsi="Times New Roman"/>
          <w:sz w:val="20"/>
          <w:szCs w:val="20"/>
          <w:lang w:eastAsia="ru-RU"/>
        </w:rPr>
        <w:t>).</w:t>
      </w:r>
      <w:r w:rsidRPr="001609FA">
        <w:rPr>
          <w:rFonts w:ascii="Times New Roman" w:eastAsia="TimesNewRoman" w:hAnsi="Times New Roman"/>
          <w:sz w:val="20"/>
          <w:szCs w:val="20"/>
          <w:lang w:eastAsia="ru-RU"/>
        </w:rPr>
        <w:t xml:space="preserve"> </w:t>
      </w:r>
      <w:r>
        <w:rPr>
          <w:rFonts w:ascii="Times New Roman" w:eastAsia="TimesNewRoman" w:hAnsi="Times New Roman"/>
          <w:sz w:val="20"/>
          <w:szCs w:val="20"/>
          <w:lang w:eastAsia="ru-RU"/>
        </w:rPr>
        <w:t>Признание</w:t>
      </w:r>
      <w:r w:rsidRPr="001609FA">
        <w:rPr>
          <w:rFonts w:ascii="Times New Roman" w:eastAsia="TimesNewRoman" w:hAnsi="Times New Roman"/>
          <w:sz w:val="20"/>
          <w:szCs w:val="20"/>
          <w:lang w:eastAsia="ru-RU"/>
        </w:rPr>
        <w:t xml:space="preserve"> </w:t>
      </w:r>
      <w:r w:rsidRPr="00721557">
        <w:rPr>
          <w:rFonts w:ascii="Times New Roman" w:eastAsia="TimesNewRoman" w:hAnsi="Times New Roman"/>
          <w:sz w:val="20"/>
          <w:szCs w:val="20"/>
          <w:lang w:eastAsia="ru-RU"/>
        </w:rPr>
        <w:t>«институциональн</w:t>
      </w:r>
      <w:r>
        <w:rPr>
          <w:rFonts w:ascii="Times New Roman" w:eastAsia="TimesNewRoman" w:hAnsi="Times New Roman"/>
          <w:sz w:val="20"/>
          <w:szCs w:val="20"/>
          <w:lang w:eastAsia="ru-RU"/>
        </w:rPr>
        <w:t>ой</w:t>
      </w:r>
      <w:r w:rsidRPr="00721557">
        <w:rPr>
          <w:rFonts w:ascii="Times New Roman" w:eastAsia="TimesNewRoman" w:hAnsi="Times New Roman"/>
          <w:sz w:val="20"/>
          <w:szCs w:val="20"/>
          <w:lang w:eastAsia="ru-RU"/>
        </w:rPr>
        <w:t xml:space="preserve"> матриц</w:t>
      </w:r>
      <w:r>
        <w:rPr>
          <w:rFonts w:ascii="Times New Roman" w:eastAsia="TimesNewRoman" w:hAnsi="Times New Roman"/>
          <w:sz w:val="20"/>
          <w:szCs w:val="20"/>
          <w:lang w:eastAsia="ru-RU"/>
        </w:rPr>
        <w:t>ы</w:t>
      </w:r>
      <w:r w:rsidRPr="00721557">
        <w:rPr>
          <w:rFonts w:ascii="Times New Roman" w:eastAsia="TimesNewRoman" w:hAnsi="Times New Roman"/>
          <w:sz w:val="20"/>
          <w:szCs w:val="20"/>
          <w:lang w:eastAsia="ru-RU"/>
        </w:rPr>
        <w:t>»</w:t>
      </w:r>
      <w:r>
        <w:rPr>
          <w:rFonts w:ascii="Times New Roman" w:eastAsia="TimesNewRoman" w:hAnsi="Times New Roman"/>
          <w:sz w:val="20"/>
          <w:szCs w:val="20"/>
          <w:lang w:eastAsia="ru-RU"/>
        </w:rPr>
        <w:t xml:space="preserve"> </w:t>
      </w:r>
      <w:r w:rsidRPr="001609FA">
        <w:rPr>
          <w:rFonts w:ascii="Times New Roman" w:eastAsia="TimesNewRoman" w:hAnsi="Times New Roman"/>
          <w:sz w:val="20"/>
          <w:szCs w:val="20"/>
          <w:lang w:eastAsia="ru-RU"/>
        </w:rPr>
        <w:t>означают принципиальную невозможность кардинального изменения одного из институтов</w:t>
      </w:r>
      <w:r>
        <w:rPr>
          <w:rFonts w:ascii="Times New Roman" w:eastAsia="TimesNewRoman" w:hAnsi="Times New Roman"/>
          <w:sz w:val="20"/>
          <w:szCs w:val="20"/>
          <w:lang w:eastAsia="ru-RU"/>
        </w:rPr>
        <w:t xml:space="preserve"> </w:t>
      </w:r>
      <w:r w:rsidRPr="001609FA">
        <w:rPr>
          <w:rFonts w:ascii="Times New Roman" w:eastAsia="TimesNewRoman" w:hAnsi="Times New Roman"/>
          <w:sz w:val="20"/>
          <w:szCs w:val="20"/>
          <w:lang w:eastAsia="ru-RU"/>
        </w:rPr>
        <w:t xml:space="preserve">без изменения всех остальных в </w:t>
      </w:r>
      <w:r>
        <w:rPr>
          <w:rFonts w:ascii="Times New Roman" w:eastAsia="TimesNewRoman" w:hAnsi="Times New Roman"/>
          <w:sz w:val="20"/>
          <w:szCs w:val="20"/>
          <w:lang w:eastAsia="ru-RU"/>
        </w:rPr>
        <w:t xml:space="preserve">данной «матричной» </w:t>
      </w:r>
      <w:r w:rsidRPr="001609FA">
        <w:rPr>
          <w:rFonts w:ascii="Times New Roman" w:eastAsia="TimesNewRoman" w:hAnsi="Times New Roman"/>
          <w:sz w:val="20"/>
          <w:szCs w:val="20"/>
          <w:lang w:eastAsia="ru-RU"/>
        </w:rPr>
        <w:t>системе</w:t>
      </w:r>
      <w:r>
        <w:rPr>
          <w:rFonts w:ascii="Times New Roman" w:eastAsia="TimesNewRoman" w:hAnsi="Times New Roman"/>
          <w:sz w:val="20"/>
          <w:szCs w:val="20"/>
          <w:lang w:eastAsia="ru-RU"/>
        </w:rPr>
        <w:t xml:space="preserve"> (см. там же, с.11)</w:t>
      </w:r>
      <w:r w:rsidRPr="001609FA">
        <w:rPr>
          <w:rFonts w:ascii="Times New Roman" w:eastAsia="TimesNewRoman" w:hAnsi="Times New Roman"/>
          <w:sz w:val="20"/>
          <w:szCs w:val="20"/>
          <w:lang w:eastAsia="ru-RU"/>
        </w:rPr>
        <w:t>.</w:t>
      </w:r>
    </w:p>
  </w:footnote>
  <w:footnote w:id="24">
    <w:p w:rsidR="00C76386" w:rsidRPr="00464D1F" w:rsidRDefault="00C76386" w:rsidP="00EA14D1">
      <w:pPr>
        <w:pStyle w:val="a7"/>
        <w:jc w:val="both"/>
      </w:pPr>
      <w:r>
        <w:rPr>
          <w:rStyle w:val="a9"/>
        </w:rPr>
        <w:footnoteRef/>
      </w:r>
      <w:r>
        <w:t xml:space="preserve"> </w:t>
      </w:r>
      <w:r w:rsidRPr="004C68D3">
        <w:rPr>
          <w:rFonts w:ascii="Times New Roman" w:hAnsi="Times New Roman"/>
        </w:rPr>
        <w:t>Различие между ними</w:t>
      </w:r>
      <w:r>
        <w:rPr>
          <w:rFonts w:ascii="Times New Roman" w:hAnsi="Times New Roman"/>
        </w:rPr>
        <w:t xml:space="preserve"> </w:t>
      </w:r>
      <w:r w:rsidRPr="004C68D3">
        <w:rPr>
          <w:rFonts w:ascii="Times New Roman" w:hAnsi="Times New Roman"/>
        </w:rPr>
        <w:t>объясняется спецификой приспособления того или иного общества к изменяющейся среде (прим. автора).</w:t>
      </w:r>
    </w:p>
  </w:footnote>
  <w:footnote w:id="25">
    <w:p w:rsidR="00C76386" w:rsidRPr="00915267" w:rsidRDefault="00C76386" w:rsidP="00750792">
      <w:pPr>
        <w:pStyle w:val="af1"/>
        <w:ind w:firstLine="0"/>
        <w:rPr>
          <w:sz w:val="20"/>
        </w:rPr>
      </w:pPr>
      <w:r w:rsidRPr="007C63FB">
        <w:rPr>
          <w:rStyle w:val="af6"/>
        </w:rPr>
        <w:footnoteRef/>
      </w:r>
      <w:r w:rsidRPr="005C3A4E">
        <w:t xml:space="preserve"> </w:t>
      </w:r>
      <w:r w:rsidRPr="00915267">
        <w:rPr>
          <w:sz w:val="20"/>
        </w:rPr>
        <w:t>«Ловушка ликвидности» (автор - Дж. М. Кейнс) – это ситуация, когда экономические агенты не верят политике центрального банка и свои сбережения хранят не в банковских депозитах, а в в</w:t>
      </w:r>
      <w:r w:rsidRPr="00915267">
        <w:rPr>
          <w:sz w:val="20"/>
        </w:rPr>
        <w:t>и</w:t>
      </w:r>
      <w:r w:rsidRPr="00915267">
        <w:rPr>
          <w:sz w:val="20"/>
        </w:rPr>
        <w:t xml:space="preserve">де иных альтернативных активов (прим. автора). </w:t>
      </w:r>
    </w:p>
  </w:footnote>
  <w:footnote w:id="26">
    <w:p w:rsidR="00C76386" w:rsidRPr="005A684A" w:rsidRDefault="00C76386" w:rsidP="00D37838">
      <w:pPr>
        <w:pStyle w:val="a7"/>
        <w:rPr>
          <w:rFonts w:ascii="Times New Roman" w:hAnsi="Times New Roman"/>
        </w:rPr>
      </w:pPr>
      <w:r w:rsidRPr="005A684A">
        <w:rPr>
          <w:rStyle w:val="a9"/>
          <w:rFonts w:ascii="Times New Roman" w:hAnsi="Times New Roman"/>
        </w:rPr>
        <w:footnoteRef/>
      </w:r>
      <w:r w:rsidRPr="005A684A">
        <w:rPr>
          <w:rFonts w:ascii="Times New Roman" w:hAnsi="Times New Roman"/>
        </w:rPr>
        <w:t xml:space="preserve"> См. глоссарий (прим. автора).</w:t>
      </w:r>
    </w:p>
  </w:footnote>
  <w:footnote w:id="27">
    <w:p w:rsidR="00C76386" w:rsidRPr="001E1D28" w:rsidRDefault="00C76386" w:rsidP="00D37838">
      <w:pPr>
        <w:pStyle w:val="a7"/>
        <w:rPr>
          <w:rFonts w:ascii="Times New Roman" w:hAnsi="Times New Roman"/>
        </w:rPr>
      </w:pPr>
      <w:r w:rsidRPr="001E1D28">
        <w:rPr>
          <w:rStyle w:val="a9"/>
          <w:rFonts w:ascii="Times New Roman" w:hAnsi="Times New Roman"/>
        </w:rPr>
        <w:footnoteRef/>
      </w:r>
      <w:r w:rsidRPr="001E1D28">
        <w:rPr>
          <w:rFonts w:ascii="Times New Roman" w:hAnsi="Times New Roman"/>
        </w:rPr>
        <w:t xml:space="preserve"> См. глоссарий (прим. автора).</w:t>
      </w:r>
    </w:p>
  </w:footnote>
  <w:footnote w:id="28">
    <w:p w:rsidR="009A3995" w:rsidRDefault="009A3995">
      <w:pPr>
        <w:pStyle w:val="a7"/>
      </w:pPr>
      <w:r>
        <w:rPr>
          <w:rStyle w:val="a9"/>
        </w:rPr>
        <w:footnoteRef/>
      </w:r>
      <w:r>
        <w:t xml:space="preserve"> См. </w:t>
      </w:r>
      <w:r w:rsidRPr="009A3995">
        <w:rPr>
          <w:rFonts w:ascii="Times New Roman" w:hAnsi="Times New Roman"/>
        </w:rPr>
        <w:t>Поппер К. Критический подход: решение проблемы индукции //Современная философия науки: знание, рациональность, ценности в трудах мыслителей запада. -  М.: Логос, 1996. - с.92-98</w:t>
      </w:r>
    </w:p>
  </w:footnote>
  <w:footnote w:id="29">
    <w:p w:rsidR="009A3995" w:rsidRPr="009A3995" w:rsidRDefault="009A3995" w:rsidP="009A3995">
      <w:pPr>
        <w:autoSpaceDE w:val="0"/>
        <w:autoSpaceDN w:val="0"/>
        <w:adjustRightInd w:val="0"/>
        <w:spacing w:after="0" w:line="360" w:lineRule="auto"/>
        <w:jc w:val="both"/>
        <w:rPr>
          <w:rFonts w:ascii="Times New Roman" w:hAnsi="Times New Roman"/>
          <w:color w:val="000000"/>
          <w:sz w:val="20"/>
          <w:szCs w:val="20"/>
        </w:rPr>
      </w:pPr>
      <w:r>
        <w:rPr>
          <w:rStyle w:val="a9"/>
        </w:rPr>
        <w:footnoteRef/>
      </w:r>
      <w:r>
        <w:t xml:space="preserve"> </w:t>
      </w:r>
      <w:r w:rsidRPr="009A3995">
        <w:rPr>
          <w:rFonts w:ascii="Times New Roman" w:hAnsi="Times New Roman"/>
          <w:color w:val="000000"/>
          <w:sz w:val="20"/>
          <w:szCs w:val="20"/>
        </w:rPr>
        <w:t>см. Б. Бирштейн, В. Боршевич. Теория рефле</w:t>
      </w:r>
      <w:r>
        <w:rPr>
          <w:rFonts w:ascii="Times New Roman" w:hAnsi="Times New Roman"/>
          <w:color w:val="000000"/>
          <w:sz w:val="20"/>
          <w:szCs w:val="20"/>
        </w:rPr>
        <w:t>ксивности Джорджа Сороса, с. 92</w:t>
      </w:r>
      <w:r w:rsidRPr="009A3995">
        <w:rPr>
          <w:rFonts w:ascii="Times New Roman" w:hAnsi="Times New Roman"/>
          <w:color w:val="000000"/>
          <w:sz w:val="20"/>
          <w:szCs w:val="20"/>
        </w:rPr>
        <w:t xml:space="preserve">. </w:t>
      </w:r>
    </w:p>
    <w:p w:rsidR="009A3995" w:rsidRDefault="009A3995">
      <w:pPr>
        <w:pStyle w:val="a7"/>
      </w:pPr>
    </w:p>
  </w:footnote>
  <w:footnote w:id="30">
    <w:p w:rsidR="00C76386" w:rsidRPr="00186895" w:rsidRDefault="00C76386" w:rsidP="00186895">
      <w:pPr>
        <w:autoSpaceDE w:val="0"/>
        <w:autoSpaceDN w:val="0"/>
        <w:adjustRightInd w:val="0"/>
        <w:spacing w:after="0" w:line="240" w:lineRule="auto"/>
        <w:jc w:val="both"/>
        <w:rPr>
          <w:rFonts w:ascii="Times New Roman" w:hAnsi="Times New Roman"/>
          <w:sz w:val="20"/>
          <w:szCs w:val="20"/>
        </w:rPr>
      </w:pPr>
      <w:r w:rsidRPr="00186895">
        <w:rPr>
          <w:rStyle w:val="a9"/>
          <w:rFonts w:ascii="Times New Roman" w:hAnsi="Times New Roman"/>
          <w:sz w:val="20"/>
          <w:szCs w:val="20"/>
        </w:rPr>
        <w:footnoteRef/>
      </w:r>
      <w:r w:rsidRPr="00186895">
        <w:rPr>
          <w:rFonts w:ascii="Times New Roman" w:hAnsi="Times New Roman"/>
          <w:sz w:val="20"/>
          <w:szCs w:val="20"/>
        </w:rPr>
        <w:t xml:space="preserve"> «</w:t>
      </w:r>
      <w:r>
        <w:rPr>
          <w:rFonts w:ascii="Times New Roman" w:hAnsi="Times New Roman"/>
          <w:sz w:val="20"/>
          <w:szCs w:val="20"/>
        </w:rPr>
        <w:t>…</w:t>
      </w:r>
      <w:r w:rsidRPr="00186895">
        <w:rPr>
          <w:rFonts w:ascii="Times New Roman" w:hAnsi="Times New Roman"/>
          <w:sz w:val="20"/>
          <w:szCs w:val="20"/>
        </w:rPr>
        <w:t xml:space="preserve">в случае с мыслящими участниками </w:t>
      </w:r>
      <w:r>
        <w:rPr>
          <w:rFonts w:ascii="Times New Roman" w:hAnsi="Times New Roman"/>
          <w:sz w:val="20"/>
          <w:szCs w:val="20"/>
        </w:rPr>
        <w:t>…с</w:t>
      </w:r>
      <w:r w:rsidRPr="00186895">
        <w:rPr>
          <w:rFonts w:ascii="Times New Roman" w:hAnsi="Times New Roman"/>
          <w:sz w:val="20"/>
          <w:szCs w:val="20"/>
        </w:rPr>
        <w:t xml:space="preserve">уществует двусторонняя связь. С одной стороны, участники пытаются понять ситуацию, в которой они участвуют. Они пытаются создать картину, соответствующую реальности. Я называю это </w:t>
      </w:r>
      <w:r w:rsidRPr="00186895">
        <w:rPr>
          <w:rFonts w:ascii="Times New Roman" w:hAnsi="Times New Roman"/>
          <w:i/>
          <w:iCs/>
          <w:sz w:val="20"/>
          <w:szCs w:val="20"/>
        </w:rPr>
        <w:t xml:space="preserve">пассивной, </w:t>
      </w:r>
      <w:r w:rsidRPr="00186895">
        <w:rPr>
          <w:rFonts w:ascii="Times New Roman" w:hAnsi="Times New Roman"/>
          <w:sz w:val="20"/>
          <w:szCs w:val="20"/>
        </w:rPr>
        <w:t xml:space="preserve">или </w:t>
      </w:r>
      <w:r w:rsidRPr="00186895">
        <w:rPr>
          <w:rFonts w:ascii="Times New Roman" w:hAnsi="Times New Roman"/>
          <w:i/>
          <w:iCs/>
          <w:sz w:val="20"/>
          <w:szCs w:val="20"/>
        </w:rPr>
        <w:t xml:space="preserve">когнитивной, функцией. </w:t>
      </w:r>
      <w:r w:rsidRPr="00186895">
        <w:rPr>
          <w:rFonts w:ascii="Times New Roman" w:hAnsi="Times New Roman"/>
          <w:sz w:val="20"/>
          <w:szCs w:val="20"/>
        </w:rPr>
        <w:t xml:space="preserve">С другой стороны, они пытаются оказать влияние, подделать реальность под  их желания. Я называю это </w:t>
      </w:r>
      <w:r w:rsidRPr="00186895">
        <w:rPr>
          <w:rFonts w:ascii="Times New Roman" w:hAnsi="Times New Roman"/>
          <w:i/>
          <w:iCs/>
          <w:sz w:val="20"/>
          <w:szCs w:val="20"/>
        </w:rPr>
        <w:t xml:space="preserve">активной функцией, </w:t>
      </w:r>
      <w:r w:rsidRPr="00186895">
        <w:rPr>
          <w:rFonts w:ascii="Times New Roman" w:hAnsi="Times New Roman"/>
          <w:sz w:val="20"/>
          <w:szCs w:val="20"/>
        </w:rPr>
        <w:t xml:space="preserve">или </w:t>
      </w:r>
      <w:r w:rsidRPr="00186895">
        <w:rPr>
          <w:rFonts w:ascii="Times New Roman" w:hAnsi="Times New Roman"/>
          <w:i/>
          <w:iCs/>
          <w:sz w:val="20"/>
          <w:szCs w:val="20"/>
        </w:rPr>
        <w:t xml:space="preserve">функцией участника. </w:t>
      </w:r>
      <w:r w:rsidRPr="00186895">
        <w:rPr>
          <w:rFonts w:ascii="Times New Roman" w:hAnsi="Times New Roman"/>
          <w:sz w:val="20"/>
          <w:szCs w:val="20"/>
        </w:rPr>
        <w:t xml:space="preserve">Когда реализуются одновременно обе функции, - я называю такую ситуацию </w:t>
      </w:r>
      <w:r w:rsidRPr="00186895">
        <w:rPr>
          <w:rFonts w:ascii="Times New Roman" w:hAnsi="Times New Roman"/>
          <w:i/>
          <w:sz w:val="20"/>
          <w:szCs w:val="20"/>
        </w:rPr>
        <w:t>рефлек</w:t>
      </w:r>
      <w:r>
        <w:rPr>
          <w:rFonts w:ascii="Times New Roman" w:hAnsi="Times New Roman"/>
          <w:i/>
          <w:sz w:val="20"/>
          <w:szCs w:val="20"/>
        </w:rPr>
        <w:t>с</w:t>
      </w:r>
      <w:r w:rsidRPr="00186895">
        <w:rPr>
          <w:rFonts w:ascii="Times New Roman" w:hAnsi="Times New Roman"/>
          <w:i/>
          <w:sz w:val="20"/>
          <w:szCs w:val="20"/>
        </w:rPr>
        <w:t>ивной</w:t>
      </w:r>
      <w:r w:rsidRPr="00186895">
        <w:rPr>
          <w:rFonts w:ascii="Times New Roman" w:hAnsi="Times New Roman"/>
          <w:sz w:val="20"/>
          <w:szCs w:val="20"/>
        </w:rPr>
        <w:t>... Когда обе функции реализуются одновременно, они могут вмешиваться в действия друг друга. Через функцию участника люди могут оказывать влияние на ситуацию, которая, как предполагается, должна выступать в роли независимой переменной для когнитивной функции. Следовательно, понимание участников не может рассматриваться как объективное знание. И поскольку их решения не опираются на объективное знание, то, естественно, результат будет расходиться с их ожиданиями».</w:t>
      </w:r>
      <w:r w:rsidRPr="00186895">
        <w:rPr>
          <w:rFonts w:ascii="Times New Roman" w:hAnsi="Times New Roman"/>
          <w:iCs/>
          <w:sz w:val="20"/>
          <w:szCs w:val="20"/>
        </w:rPr>
        <w:t xml:space="preserve"> (см. Сорос Дж. </w:t>
      </w:r>
      <w:r w:rsidRPr="00186895">
        <w:rPr>
          <w:rFonts w:ascii="Times New Roman" w:hAnsi="Times New Roman"/>
          <w:sz w:val="20"/>
          <w:szCs w:val="20"/>
        </w:rPr>
        <w:t>Кризис мирового капитала. М., 1999, с. 17).</w:t>
      </w:r>
    </w:p>
  </w:footnote>
  <w:footnote w:id="31">
    <w:p w:rsidR="00C76386" w:rsidRPr="00D22045" w:rsidRDefault="00C76386" w:rsidP="00D22045">
      <w:pPr>
        <w:pStyle w:val="a7"/>
        <w:jc w:val="both"/>
      </w:pPr>
      <w:r>
        <w:rPr>
          <w:rStyle w:val="a9"/>
        </w:rPr>
        <w:footnoteRef/>
      </w:r>
      <w:r>
        <w:t xml:space="preserve"> </w:t>
      </w:r>
      <w:r w:rsidRPr="00D22045">
        <w:rPr>
          <w:rFonts w:ascii="Times New Roman" w:hAnsi="Times New Roman"/>
        </w:rPr>
        <w:t>Хотя ее авторы, Р. Нельсон и С. Уинтер [</w:t>
      </w:r>
      <w:fldSimple w:instr=" NOTEREF _Ref374795066 \h  \* MERGEFORMAT ">
        <w:r w:rsidRPr="00D22045">
          <w:rPr>
            <w:rFonts w:ascii="Times New Roman" w:hAnsi="Times New Roman"/>
          </w:rPr>
          <w:t>37</w:t>
        </w:r>
      </w:fldSimple>
      <w:r w:rsidRPr="00D22045">
        <w:rPr>
          <w:rFonts w:ascii="Times New Roman" w:hAnsi="Times New Roman"/>
        </w:rPr>
        <w:t>], на данный подход не ссылаются (прим. автора)</w:t>
      </w:r>
    </w:p>
  </w:footnote>
  <w:footnote w:id="32">
    <w:p w:rsidR="00C76386" w:rsidRPr="004C4E0B" w:rsidRDefault="00C76386" w:rsidP="00D22045">
      <w:pPr>
        <w:pStyle w:val="af1"/>
        <w:ind w:firstLine="0"/>
      </w:pPr>
      <w:r w:rsidRPr="00D22045">
        <w:rPr>
          <w:rStyle w:val="af6"/>
          <w:sz w:val="20"/>
        </w:rPr>
        <w:footnoteRef/>
      </w:r>
      <w:r w:rsidRPr="00D22045">
        <w:rPr>
          <w:sz w:val="20"/>
          <w:vertAlign w:val="superscript"/>
        </w:rPr>
        <w:t xml:space="preserve"> </w:t>
      </w:r>
      <w:r w:rsidRPr="00D22045">
        <w:rPr>
          <w:sz w:val="20"/>
        </w:rPr>
        <w:t>Или «импортируют», что особенно актуально для переходных экономик (прим. автора).</w:t>
      </w:r>
    </w:p>
  </w:footnote>
  <w:footnote w:id="33">
    <w:p w:rsidR="00C76386" w:rsidRPr="00316093" w:rsidRDefault="00C76386" w:rsidP="007C20A9">
      <w:pPr>
        <w:pStyle w:val="af1"/>
        <w:ind w:firstLine="0"/>
      </w:pPr>
      <w:r w:rsidRPr="001071C4">
        <w:rPr>
          <w:rStyle w:val="af6"/>
        </w:rPr>
        <w:footnoteRef/>
      </w:r>
      <w:r w:rsidRPr="001071C4">
        <w:rPr>
          <w:rStyle w:val="af6"/>
        </w:rPr>
        <w:t xml:space="preserve"> </w:t>
      </w:r>
      <w:r w:rsidRPr="007C20A9">
        <w:rPr>
          <w:sz w:val="20"/>
        </w:rPr>
        <w:t>Рефлексивный процесс неизбежно является самоусиливающимся, что обусловлено самоорганизацией (синергетическим взаимодействием) активных экономических агентов (участн</w:t>
      </w:r>
      <w:r w:rsidRPr="007C20A9">
        <w:rPr>
          <w:sz w:val="20"/>
        </w:rPr>
        <w:t>и</w:t>
      </w:r>
      <w:r w:rsidRPr="007C20A9">
        <w:rPr>
          <w:sz w:val="20"/>
        </w:rPr>
        <w:t>ков рынка) (прим. автора).</w:t>
      </w:r>
      <w:r w:rsidRPr="00316093">
        <w:rPr>
          <w:sz w:val="28"/>
          <w:szCs w:val="28"/>
        </w:rPr>
        <w:t xml:space="preserve"> </w:t>
      </w:r>
    </w:p>
  </w:footnote>
  <w:footnote w:id="34">
    <w:p w:rsidR="00C76386" w:rsidRDefault="00C76386" w:rsidP="00F337B2">
      <w:pPr>
        <w:pStyle w:val="a7"/>
        <w:jc w:val="both"/>
      </w:pPr>
      <w:r>
        <w:rPr>
          <w:rStyle w:val="a9"/>
        </w:rPr>
        <w:footnoteRef/>
      </w:r>
      <w:r>
        <w:t xml:space="preserve"> </w:t>
      </w:r>
      <w:r w:rsidRPr="00F337B2">
        <w:rPr>
          <w:rFonts w:ascii="Times New Roman" w:hAnsi="Times New Roman"/>
        </w:rPr>
        <w:t xml:space="preserve">Это </w:t>
      </w:r>
      <w:r>
        <w:rPr>
          <w:rFonts w:ascii="Times New Roman" w:hAnsi="Times New Roman"/>
        </w:rPr>
        <w:t>актуально</w:t>
      </w:r>
      <w:r w:rsidRPr="00F337B2">
        <w:rPr>
          <w:rFonts w:ascii="Times New Roman" w:hAnsi="Times New Roman"/>
        </w:rPr>
        <w:t xml:space="preserve"> как в отношении прямых объектов </w:t>
      </w:r>
      <w:r>
        <w:rPr>
          <w:rFonts w:ascii="Times New Roman" w:hAnsi="Times New Roman"/>
        </w:rPr>
        <w:t xml:space="preserve">монетарного </w:t>
      </w:r>
      <w:r w:rsidRPr="00F337B2">
        <w:rPr>
          <w:rFonts w:ascii="Times New Roman" w:hAnsi="Times New Roman"/>
        </w:rPr>
        <w:t xml:space="preserve">воздействия, так и косвенных </w:t>
      </w:r>
      <w:r>
        <w:rPr>
          <w:rFonts w:ascii="Times New Roman" w:hAnsi="Times New Roman"/>
        </w:rPr>
        <w:t xml:space="preserve">(макроэкономических) </w:t>
      </w:r>
      <w:r w:rsidRPr="00F337B2">
        <w:rPr>
          <w:rFonts w:ascii="Times New Roman" w:hAnsi="Times New Roman"/>
        </w:rPr>
        <w:t>(прим. автора).</w:t>
      </w:r>
    </w:p>
  </w:footnote>
  <w:footnote w:id="35">
    <w:p w:rsidR="00C76386" w:rsidRPr="00FF49E7" w:rsidRDefault="00C76386">
      <w:pPr>
        <w:pStyle w:val="a7"/>
      </w:pPr>
      <w:r w:rsidRPr="00FF49E7">
        <w:rPr>
          <w:rStyle w:val="a9"/>
        </w:rPr>
        <w:footnoteRef/>
      </w:r>
      <w:r w:rsidRPr="00FF49E7">
        <w:t xml:space="preserve"> </w:t>
      </w:r>
      <w:r w:rsidRPr="00FF49E7">
        <w:rPr>
          <w:rFonts w:ascii="Times New Roman" w:hAnsi="Times New Roman"/>
        </w:rPr>
        <w:t>Напомним, что коэффициент монетизации рассчитывается как отношение объема денежной массы (в среднем за год) к номинальному ВВП (прим. автора).</w:t>
      </w:r>
    </w:p>
  </w:footnote>
  <w:footnote w:id="36">
    <w:p w:rsidR="00C76386" w:rsidRPr="00FF49E7" w:rsidRDefault="00C76386" w:rsidP="00044B9B">
      <w:pPr>
        <w:pStyle w:val="af1"/>
        <w:ind w:firstLine="0"/>
        <w:rPr>
          <w:sz w:val="20"/>
        </w:rPr>
      </w:pPr>
      <w:r w:rsidRPr="00FF49E7">
        <w:rPr>
          <w:rStyle w:val="af6"/>
          <w:sz w:val="20"/>
        </w:rPr>
        <w:footnoteRef/>
      </w:r>
      <w:r w:rsidRPr="00FF49E7">
        <w:rPr>
          <w:rStyle w:val="af6"/>
          <w:sz w:val="20"/>
        </w:rPr>
        <w:t xml:space="preserve"> </w:t>
      </w:r>
      <w:r w:rsidRPr="00FF49E7">
        <w:rPr>
          <w:sz w:val="20"/>
        </w:rPr>
        <w:t>Интерактивность — это принцип организации системы, при котором цель достигается инфо</w:t>
      </w:r>
      <w:r w:rsidRPr="00FF49E7">
        <w:rPr>
          <w:sz w:val="20"/>
        </w:rPr>
        <w:t>р</w:t>
      </w:r>
      <w:r w:rsidRPr="00FF49E7">
        <w:rPr>
          <w:sz w:val="20"/>
        </w:rPr>
        <w:t>мационным обменом элементов этой системы (прим. автора, см. http://ru.wikipedia.org/wiki/Интерактивность).</w:t>
      </w:r>
    </w:p>
  </w:footnote>
  <w:footnote w:id="37">
    <w:p w:rsidR="00C76386" w:rsidRPr="007340EE" w:rsidRDefault="00C76386">
      <w:pPr>
        <w:pStyle w:val="a7"/>
        <w:rPr>
          <w:rFonts w:ascii="Times New Roman" w:hAnsi="Times New Roman"/>
        </w:rPr>
      </w:pPr>
      <w:r>
        <w:rPr>
          <w:rStyle w:val="a9"/>
        </w:rPr>
        <w:footnoteRef/>
      </w:r>
      <w:r>
        <w:t xml:space="preserve"> </w:t>
      </w:r>
      <w:r w:rsidRPr="007340EE">
        <w:rPr>
          <w:rFonts w:ascii="Times New Roman" w:hAnsi="Times New Roman"/>
        </w:rPr>
        <w:t>Более подробно данный вопрос будет рассмотрен далее (прим. автора).</w:t>
      </w:r>
    </w:p>
  </w:footnote>
  <w:footnote w:id="38">
    <w:p w:rsidR="00C76386" w:rsidRDefault="00C76386" w:rsidP="0073320F">
      <w:pPr>
        <w:pStyle w:val="a7"/>
        <w:jc w:val="both"/>
      </w:pPr>
      <w:r>
        <w:rPr>
          <w:rStyle w:val="a9"/>
        </w:rPr>
        <w:footnoteRef/>
      </w:r>
      <w:r>
        <w:t xml:space="preserve"> </w:t>
      </w:r>
      <w:r w:rsidRPr="0073320F">
        <w:rPr>
          <w:rFonts w:ascii="Times New Roman" w:hAnsi="Times New Roman"/>
          <w:color w:val="000000"/>
        </w:rPr>
        <w:t>Напомним, что, по-сути, это есть инфляция и обменный курс национальной денежной единицы (прим. автора)</w:t>
      </w:r>
    </w:p>
  </w:footnote>
  <w:footnote w:id="39">
    <w:p w:rsidR="00C76386" w:rsidRPr="008D68C1" w:rsidRDefault="00C76386" w:rsidP="008D68C1">
      <w:pPr>
        <w:pStyle w:val="a7"/>
        <w:jc w:val="both"/>
        <w:rPr>
          <w:rFonts w:ascii="Times New Roman" w:hAnsi="Times New Roman"/>
        </w:rPr>
      </w:pPr>
      <w:r w:rsidRPr="008D68C1">
        <w:rPr>
          <w:rStyle w:val="a9"/>
          <w:rFonts w:ascii="Times New Roman" w:hAnsi="Times New Roman"/>
        </w:rPr>
        <w:footnoteRef/>
      </w:r>
      <w:r w:rsidRPr="008D68C1">
        <w:rPr>
          <w:rFonts w:ascii="Times New Roman" w:hAnsi="Times New Roman"/>
        </w:rPr>
        <w:t xml:space="preserve"> Более подробно эта модель будет рассмотрена в 3.3 (прим. автора).</w:t>
      </w:r>
    </w:p>
  </w:footnote>
  <w:footnote w:id="40">
    <w:p w:rsidR="00C76386" w:rsidRDefault="00C76386" w:rsidP="0073320F">
      <w:pPr>
        <w:pStyle w:val="a7"/>
        <w:jc w:val="both"/>
      </w:pPr>
      <w:r>
        <w:rPr>
          <w:rStyle w:val="a9"/>
        </w:rPr>
        <w:footnoteRef/>
      </w:r>
      <w:r>
        <w:t xml:space="preserve"> </w:t>
      </w:r>
      <w:r w:rsidRPr="0073320F">
        <w:rPr>
          <w:rFonts w:ascii="Times New Roman" w:hAnsi="Times New Roman"/>
        </w:rPr>
        <w:t>Под ними в данном исследовании понимаются страны, развивающие рыночную экономику эволюционным путем и ориентированные в своем экономическом развитии на необходимость достижения уровня потребления развитых стран (прим. автора).</w:t>
      </w:r>
    </w:p>
  </w:footnote>
  <w:footnote w:id="41">
    <w:p w:rsidR="00C76386" w:rsidRPr="0073320F" w:rsidRDefault="00C76386" w:rsidP="0073320F">
      <w:pPr>
        <w:pStyle w:val="a7"/>
        <w:jc w:val="both"/>
        <w:rPr>
          <w:rFonts w:ascii="Times New Roman" w:hAnsi="Times New Roman"/>
        </w:rPr>
      </w:pPr>
      <w:r w:rsidRPr="0073320F">
        <w:rPr>
          <w:rStyle w:val="a9"/>
          <w:rFonts w:ascii="Times New Roman" w:hAnsi="Times New Roman"/>
        </w:rPr>
        <w:footnoteRef/>
      </w:r>
      <w:r w:rsidRPr="0073320F">
        <w:rPr>
          <w:rFonts w:ascii="Times New Roman" w:hAnsi="Times New Roman"/>
        </w:rPr>
        <w:t xml:space="preserve"> Как закономерного результата институционального конфликта транзитивной экономики (см. параграф 2.1) (прим. автора).</w:t>
      </w:r>
    </w:p>
  </w:footnote>
  <w:footnote w:id="42">
    <w:p w:rsidR="00C76386" w:rsidRDefault="00C76386" w:rsidP="0073320F">
      <w:pPr>
        <w:pStyle w:val="a7"/>
        <w:jc w:val="both"/>
      </w:pPr>
      <w:r w:rsidRPr="0073320F">
        <w:rPr>
          <w:rStyle w:val="a9"/>
          <w:rFonts w:ascii="Times New Roman" w:hAnsi="Times New Roman"/>
        </w:rPr>
        <w:footnoteRef/>
      </w:r>
      <w:r w:rsidRPr="0073320F">
        <w:rPr>
          <w:rFonts w:ascii="Times New Roman" w:hAnsi="Times New Roman"/>
        </w:rPr>
        <w:t xml:space="preserve"> Фидуциарный спрос на деньги представляет собой спрос без обеспечения,</w:t>
      </w:r>
      <w:r w:rsidRPr="0073320F">
        <w:rPr>
          <w:rStyle w:val="af8"/>
          <w:rFonts w:ascii="Times New Roman" w:hAnsi="Times New Roman"/>
        </w:rPr>
        <w:t xml:space="preserve">  </w:t>
      </w:r>
      <w:r w:rsidRPr="0073320F">
        <w:rPr>
          <w:rFonts w:ascii="Times New Roman" w:hAnsi="Times New Roman"/>
        </w:rPr>
        <w:t>иначе, неплатёжеспособный спрос (прим. автора).</w:t>
      </w:r>
    </w:p>
  </w:footnote>
  <w:footnote w:id="43">
    <w:p w:rsidR="00C76386" w:rsidRDefault="00C76386" w:rsidP="0073320F">
      <w:pPr>
        <w:pStyle w:val="a7"/>
        <w:jc w:val="both"/>
      </w:pPr>
      <w:r>
        <w:rPr>
          <w:rStyle w:val="a9"/>
        </w:rPr>
        <w:footnoteRef/>
      </w:r>
      <w:r>
        <w:t xml:space="preserve"> </w:t>
      </w:r>
      <w:r w:rsidRPr="0073320F">
        <w:rPr>
          <w:rFonts w:ascii="Times New Roman" w:hAnsi="Times New Roman"/>
          <w:noProof/>
        </w:rPr>
        <w:t>Справедливости ради отметим, что дальше теоретических рассуждений продвижения в данном направлении нет (прим. автора).</w:t>
      </w:r>
    </w:p>
  </w:footnote>
  <w:footnote w:id="44">
    <w:p w:rsidR="00C76386" w:rsidRPr="0073320F" w:rsidRDefault="00C76386" w:rsidP="0073320F">
      <w:pPr>
        <w:pStyle w:val="a7"/>
        <w:jc w:val="both"/>
        <w:rPr>
          <w:rFonts w:ascii="Times New Roman" w:hAnsi="Times New Roman"/>
        </w:rPr>
      </w:pPr>
      <w:r>
        <w:rPr>
          <w:rStyle w:val="a9"/>
        </w:rPr>
        <w:footnoteRef/>
      </w:r>
      <w:r>
        <w:t xml:space="preserve"> </w:t>
      </w:r>
      <w:r w:rsidRPr="0073320F">
        <w:rPr>
          <w:rFonts w:ascii="Times New Roman" w:hAnsi="Times New Roman"/>
        </w:rPr>
        <w:t>Принцип целевой направленности представляется крайне важным для кредитного рынка транзитивных стран по причине несовершенства последнего в вопросах  направления кредитных потоков в приоритетные сферы (прим. автора).</w:t>
      </w:r>
    </w:p>
  </w:footnote>
  <w:footnote w:id="45">
    <w:p w:rsidR="00C76386" w:rsidRDefault="00C76386" w:rsidP="0073320F">
      <w:pPr>
        <w:pStyle w:val="a7"/>
        <w:jc w:val="both"/>
      </w:pPr>
      <w:r w:rsidRPr="0073320F">
        <w:rPr>
          <w:rStyle w:val="a9"/>
          <w:rFonts w:ascii="Times New Roman" w:hAnsi="Times New Roman"/>
        </w:rPr>
        <w:footnoteRef/>
      </w:r>
      <w:r w:rsidRPr="0073320F">
        <w:rPr>
          <w:rFonts w:ascii="Times New Roman" w:hAnsi="Times New Roman"/>
        </w:rPr>
        <w:t xml:space="preserve"> Опять же подчеркнем, что данная проблема наиболее актуальна для транзитивных стран, равно, как и для стран, не являющихся эмитентами резервных валют (прим. автора).</w:t>
      </w:r>
    </w:p>
  </w:footnote>
  <w:footnote w:id="46">
    <w:p w:rsidR="00C76386" w:rsidRDefault="00C76386" w:rsidP="0073320F">
      <w:pPr>
        <w:pStyle w:val="a7"/>
        <w:jc w:val="both"/>
      </w:pPr>
      <w:r>
        <w:rPr>
          <w:rStyle w:val="a9"/>
        </w:rPr>
        <w:footnoteRef/>
      </w:r>
      <w:r>
        <w:t xml:space="preserve"> </w:t>
      </w:r>
      <w:r w:rsidRPr="00493E59">
        <w:rPr>
          <w:rFonts w:ascii="Times New Roman" w:hAnsi="Times New Roman"/>
        </w:rPr>
        <w:t>Рост национальной экономики всегда и везде определяется величиной чистых инвестиций (валовых внутренних  инвестиций на создание новых производственных благ за минусом амортизационных отчислений) ⁄⁄ см. Макконел К.Р., Брю С.Л. Экономикс: принципы, проблемы и политика. Пер. с англ.- Москва: ИНФРА – М, 2001.- с. 427 (прим. автора).</w:t>
      </w:r>
    </w:p>
  </w:footnote>
  <w:footnote w:id="47">
    <w:p w:rsidR="00C76386" w:rsidRPr="00814178" w:rsidRDefault="00C76386" w:rsidP="0073320F">
      <w:pPr>
        <w:tabs>
          <w:tab w:val="left" w:pos="0"/>
        </w:tabs>
        <w:spacing w:after="0" w:line="240" w:lineRule="auto"/>
        <w:jc w:val="both"/>
        <w:rPr>
          <w:rFonts w:ascii="Times New Roman" w:hAnsi="Times New Roman"/>
          <w:sz w:val="20"/>
          <w:szCs w:val="20"/>
        </w:rPr>
      </w:pPr>
      <w:r>
        <w:rPr>
          <w:rStyle w:val="a9"/>
        </w:rPr>
        <w:footnoteRef/>
      </w:r>
      <w:r>
        <w:t xml:space="preserve"> </w:t>
      </w:r>
      <w:r w:rsidRPr="00814178">
        <w:rPr>
          <w:rFonts w:ascii="Times New Roman" w:hAnsi="Times New Roman"/>
          <w:sz w:val="20"/>
          <w:szCs w:val="20"/>
        </w:rPr>
        <w:t xml:space="preserve">Если в 1980 году объем финансовых активов составлял 120% мирового ВВП, то </w:t>
      </w:r>
      <w:r>
        <w:rPr>
          <w:rFonts w:ascii="Times New Roman" w:hAnsi="Times New Roman"/>
          <w:sz w:val="20"/>
          <w:szCs w:val="20"/>
        </w:rPr>
        <w:t>в 2007 году- 355%; причем их них</w:t>
      </w:r>
      <w:r w:rsidRPr="00814178">
        <w:rPr>
          <w:rFonts w:ascii="Times New Roman" w:hAnsi="Times New Roman"/>
          <w:sz w:val="20"/>
          <w:szCs w:val="20"/>
        </w:rPr>
        <w:t xml:space="preserve"> финансовые активы развитых стран составлял</w:t>
      </w:r>
      <w:r>
        <w:rPr>
          <w:rFonts w:ascii="Times New Roman" w:hAnsi="Times New Roman"/>
          <w:sz w:val="20"/>
          <w:szCs w:val="20"/>
        </w:rPr>
        <w:t>и</w:t>
      </w:r>
      <w:r w:rsidRPr="00814178">
        <w:rPr>
          <w:rFonts w:ascii="Times New Roman" w:hAnsi="Times New Roman"/>
          <w:sz w:val="20"/>
          <w:szCs w:val="20"/>
        </w:rPr>
        <w:t xml:space="preserve"> 417% их ВВП, а развивающихся стран - 199%. </w:t>
      </w:r>
      <w:r>
        <w:rPr>
          <w:rFonts w:ascii="Times New Roman" w:hAnsi="Times New Roman"/>
          <w:sz w:val="20"/>
          <w:szCs w:val="20"/>
        </w:rPr>
        <w:t>Это закономерный результат активизации</w:t>
      </w:r>
      <w:r w:rsidRPr="00814178">
        <w:rPr>
          <w:rFonts w:ascii="Times New Roman" w:hAnsi="Times New Roman"/>
          <w:sz w:val="20"/>
          <w:szCs w:val="20"/>
        </w:rPr>
        <w:t xml:space="preserve"> процесс</w:t>
      </w:r>
      <w:r>
        <w:rPr>
          <w:rFonts w:ascii="Times New Roman" w:hAnsi="Times New Roman"/>
          <w:sz w:val="20"/>
          <w:szCs w:val="20"/>
        </w:rPr>
        <w:t>а</w:t>
      </w:r>
      <w:r w:rsidRPr="00814178">
        <w:rPr>
          <w:rFonts w:ascii="Times New Roman" w:hAnsi="Times New Roman"/>
          <w:sz w:val="20"/>
          <w:szCs w:val="20"/>
        </w:rPr>
        <w:t xml:space="preserve"> глобализации</w:t>
      </w:r>
      <w:r>
        <w:rPr>
          <w:rFonts w:ascii="Times New Roman" w:hAnsi="Times New Roman"/>
          <w:sz w:val="20"/>
          <w:szCs w:val="20"/>
        </w:rPr>
        <w:t>, который</w:t>
      </w:r>
      <w:r w:rsidRPr="00814178">
        <w:rPr>
          <w:rFonts w:ascii="Times New Roman" w:hAnsi="Times New Roman"/>
          <w:sz w:val="20"/>
          <w:szCs w:val="20"/>
        </w:rPr>
        <w:t xml:space="preserve"> способствовал созданию новых моделей креди</w:t>
      </w:r>
      <w:r>
        <w:rPr>
          <w:rFonts w:ascii="Times New Roman" w:hAnsi="Times New Roman"/>
          <w:sz w:val="20"/>
          <w:szCs w:val="20"/>
        </w:rPr>
        <w:t>тования,</w:t>
      </w:r>
      <w:r w:rsidRPr="00814178">
        <w:rPr>
          <w:rFonts w:ascii="Times New Roman" w:hAnsi="Times New Roman"/>
          <w:sz w:val="20"/>
          <w:szCs w:val="20"/>
        </w:rPr>
        <w:t xml:space="preserve"> появлени</w:t>
      </w:r>
      <w:r>
        <w:rPr>
          <w:rFonts w:ascii="Times New Roman" w:hAnsi="Times New Roman"/>
          <w:sz w:val="20"/>
          <w:szCs w:val="20"/>
        </w:rPr>
        <w:t>ю</w:t>
      </w:r>
      <w:r w:rsidRPr="00814178">
        <w:rPr>
          <w:rFonts w:ascii="Times New Roman" w:hAnsi="Times New Roman"/>
          <w:sz w:val="20"/>
          <w:szCs w:val="20"/>
        </w:rPr>
        <w:t xml:space="preserve"> новых финансовых инструментов</w:t>
      </w:r>
      <w:r>
        <w:rPr>
          <w:rFonts w:ascii="Times New Roman" w:hAnsi="Times New Roman"/>
          <w:sz w:val="20"/>
          <w:szCs w:val="20"/>
        </w:rPr>
        <w:t xml:space="preserve">.  </w:t>
      </w:r>
      <w:r w:rsidRPr="00814178">
        <w:rPr>
          <w:rFonts w:ascii="Times New Roman" w:hAnsi="Times New Roman"/>
          <w:sz w:val="20"/>
          <w:szCs w:val="20"/>
        </w:rPr>
        <w:t xml:space="preserve">Последний кризис несколько затормозил </w:t>
      </w:r>
      <w:r>
        <w:rPr>
          <w:rFonts w:ascii="Times New Roman" w:hAnsi="Times New Roman"/>
          <w:sz w:val="20"/>
          <w:szCs w:val="20"/>
        </w:rPr>
        <w:t>данный</w:t>
      </w:r>
      <w:r w:rsidRPr="00814178">
        <w:rPr>
          <w:rFonts w:ascii="Times New Roman" w:hAnsi="Times New Roman"/>
          <w:sz w:val="20"/>
          <w:szCs w:val="20"/>
        </w:rPr>
        <w:t xml:space="preserve"> процесс: </w:t>
      </w:r>
      <w:r w:rsidRPr="00814178">
        <w:rPr>
          <w:sz w:val="20"/>
          <w:szCs w:val="20"/>
        </w:rPr>
        <w:t xml:space="preserve"> </w:t>
      </w:r>
      <w:r w:rsidRPr="00814178">
        <w:rPr>
          <w:rFonts w:ascii="Times New Roman" w:hAnsi="Times New Roman"/>
          <w:sz w:val="20"/>
          <w:szCs w:val="20"/>
        </w:rPr>
        <w:t xml:space="preserve">во втором квартале 2012 года объем активов составил $225 трлн, </w:t>
      </w:r>
      <w:r>
        <w:rPr>
          <w:rFonts w:ascii="Times New Roman" w:hAnsi="Times New Roman"/>
          <w:sz w:val="20"/>
          <w:szCs w:val="20"/>
        </w:rPr>
        <w:t>что составило «всего»</w:t>
      </w:r>
      <w:r w:rsidRPr="00814178">
        <w:rPr>
          <w:rFonts w:ascii="Times New Roman" w:hAnsi="Times New Roman"/>
          <w:sz w:val="20"/>
          <w:szCs w:val="20"/>
        </w:rPr>
        <w:t xml:space="preserve"> 312% мирового ВВП </w:t>
      </w:r>
      <w:r w:rsidRPr="00493E59">
        <w:rPr>
          <w:rFonts w:ascii="Times New Roman" w:hAnsi="Times New Roman"/>
          <w:sz w:val="20"/>
          <w:szCs w:val="20"/>
        </w:rPr>
        <w:t xml:space="preserve">(см. </w:t>
      </w:r>
      <w:hyperlink r:id="rId1" w:history="1">
        <w:r w:rsidRPr="00493E59">
          <w:rPr>
            <w:rStyle w:val="af7"/>
            <w:rFonts w:ascii="Times New Roman" w:hAnsi="Times New Roman"/>
            <w:color w:val="auto"/>
            <w:sz w:val="20"/>
            <w:szCs w:val="20"/>
          </w:rPr>
          <w:t>http://www.finmarket.ru/main/article/3246075</w:t>
        </w:r>
      </w:hyperlink>
      <w:r w:rsidRPr="00493E59">
        <w:rPr>
          <w:rFonts w:ascii="Times New Roman" w:hAnsi="Times New Roman"/>
          <w:sz w:val="20"/>
          <w:szCs w:val="20"/>
        </w:rPr>
        <w:t>)</w:t>
      </w:r>
      <w:r w:rsidRPr="00814178">
        <w:rPr>
          <w:rFonts w:ascii="Times New Roman" w:hAnsi="Times New Roman"/>
          <w:sz w:val="20"/>
          <w:szCs w:val="20"/>
        </w:rPr>
        <w:t xml:space="preserve"> </w:t>
      </w:r>
    </w:p>
    <w:p w:rsidR="00C76386" w:rsidRDefault="00C76386" w:rsidP="0073320F">
      <w:pPr>
        <w:pStyle w:val="a7"/>
      </w:pPr>
    </w:p>
  </w:footnote>
  <w:footnote w:id="48">
    <w:p w:rsidR="00C76386" w:rsidRDefault="00C76386" w:rsidP="0073320F">
      <w:pPr>
        <w:spacing w:after="0" w:line="200" w:lineRule="atLeast"/>
        <w:jc w:val="both"/>
        <w:rPr>
          <w:sz w:val="20"/>
          <w:szCs w:val="20"/>
        </w:rPr>
      </w:pPr>
      <w:r w:rsidRPr="00921214">
        <w:rPr>
          <w:rStyle w:val="af8"/>
          <w:rFonts w:ascii="Times New Roman" w:hAnsi="Times New Roman"/>
          <w:sz w:val="20"/>
          <w:szCs w:val="20"/>
        </w:rPr>
        <w:footnoteRef/>
      </w:r>
      <w:r>
        <w:rPr>
          <w:rFonts w:ascii="Times New Roman" w:hAnsi="Times New Roman"/>
          <w:sz w:val="20"/>
          <w:szCs w:val="20"/>
        </w:rPr>
        <w:t xml:space="preserve"> </w:t>
      </w:r>
      <w:r w:rsidRPr="00921214">
        <w:rPr>
          <w:rFonts w:ascii="Times New Roman" w:hAnsi="Times New Roman"/>
          <w:sz w:val="20"/>
          <w:szCs w:val="20"/>
        </w:rPr>
        <w:t>В этом случае издержки от хранения денег минимальны, и, при прочих равных, экономика обеспечивает максимум ВВП, (денежное предложение способствует производству и реализации ВВП, а также стимулирует его рост) (прим. автора).</w:t>
      </w:r>
    </w:p>
  </w:footnote>
  <w:footnote w:id="49">
    <w:p w:rsidR="00C76386" w:rsidRDefault="00C76386" w:rsidP="003741E5">
      <w:pPr>
        <w:pStyle w:val="a7"/>
        <w:jc w:val="both"/>
      </w:pPr>
      <w:r>
        <w:rPr>
          <w:rStyle w:val="a9"/>
        </w:rPr>
        <w:footnoteRef/>
      </w:r>
      <w:r>
        <w:t xml:space="preserve"> </w:t>
      </w:r>
      <w:r w:rsidRPr="00DD7D22">
        <w:rPr>
          <w:rFonts w:ascii="Times New Roman" w:hAnsi="Times New Roman"/>
        </w:rPr>
        <w:t>Увеличения «глубины» финансового посредничества (прим. автора).</w:t>
      </w:r>
    </w:p>
  </w:footnote>
  <w:footnote w:id="50">
    <w:p w:rsidR="00C76386" w:rsidRPr="00EE477E" w:rsidRDefault="00C76386" w:rsidP="003741E5">
      <w:pPr>
        <w:pStyle w:val="a7"/>
        <w:jc w:val="both"/>
        <w:rPr>
          <w:rFonts w:ascii="Times New Roman" w:hAnsi="Times New Roman"/>
        </w:rPr>
      </w:pPr>
      <w:r>
        <w:rPr>
          <w:rStyle w:val="a9"/>
        </w:rPr>
        <w:footnoteRef/>
      </w:r>
      <w:r>
        <w:t xml:space="preserve"> </w:t>
      </w:r>
      <w:r w:rsidRPr="00EE477E">
        <w:rPr>
          <w:rFonts w:ascii="Times New Roman" w:hAnsi="Times New Roman"/>
        </w:rPr>
        <w:t>Более подробно см. см.</w:t>
      </w:r>
      <w:r>
        <w:rPr>
          <w:rFonts w:ascii="Times New Roman" w:hAnsi="Times New Roman"/>
        </w:rPr>
        <w:t xml:space="preserve"> здесь же,</w:t>
      </w:r>
      <w:r w:rsidRPr="00EE477E">
        <w:rPr>
          <w:rFonts w:ascii="Times New Roman" w:hAnsi="Times New Roman"/>
        </w:rPr>
        <w:t xml:space="preserve"> глава 2, параграф 2.1</w:t>
      </w:r>
      <w:r>
        <w:rPr>
          <w:rFonts w:ascii="Times New Roman" w:hAnsi="Times New Roman"/>
        </w:rPr>
        <w:t xml:space="preserve"> (прим. автора).</w:t>
      </w:r>
    </w:p>
  </w:footnote>
  <w:footnote w:id="51">
    <w:p w:rsidR="00C76386" w:rsidRPr="005B62CC" w:rsidRDefault="00C76386" w:rsidP="00C31748">
      <w:pPr>
        <w:pStyle w:val="Pa10"/>
        <w:spacing w:line="240" w:lineRule="auto"/>
        <w:jc w:val="both"/>
        <w:rPr>
          <w:rFonts w:ascii="Times New Roman" w:hAnsi="Times New Roman"/>
          <w:color w:val="000000"/>
          <w:sz w:val="20"/>
          <w:szCs w:val="20"/>
        </w:rPr>
      </w:pPr>
      <w:r w:rsidRPr="003C3438">
        <w:rPr>
          <w:rStyle w:val="a9"/>
          <w:sz w:val="20"/>
        </w:rPr>
        <w:footnoteRef/>
      </w:r>
      <w:r>
        <w:rPr>
          <w:rFonts w:ascii="Times New Roman" w:hAnsi="Times New Roman"/>
          <w:color w:val="000000"/>
          <w:sz w:val="20"/>
          <w:szCs w:val="20"/>
        </w:rPr>
        <w:t>И</w:t>
      </w:r>
      <w:r w:rsidRPr="003C3438">
        <w:rPr>
          <w:rFonts w:ascii="Times New Roman" w:hAnsi="Times New Roman"/>
          <w:color w:val="000000"/>
          <w:sz w:val="20"/>
          <w:szCs w:val="20"/>
        </w:rPr>
        <w:t>нституциональн</w:t>
      </w:r>
      <w:r>
        <w:rPr>
          <w:rFonts w:ascii="Times New Roman" w:hAnsi="Times New Roman"/>
          <w:color w:val="000000"/>
          <w:sz w:val="20"/>
          <w:szCs w:val="20"/>
        </w:rPr>
        <w:t>ая</w:t>
      </w:r>
      <w:r w:rsidRPr="003C3438">
        <w:rPr>
          <w:rFonts w:ascii="Times New Roman" w:hAnsi="Times New Roman"/>
          <w:color w:val="000000"/>
          <w:sz w:val="20"/>
          <w:szCs w:val="20"/>
        </w:rPr>
        <w:t xml:space="preserve"> модел</w:t>
      </w:r>
      <w:r>
        <w:rPr>
          <w:rFonts w:ascii="Times New Roman" w:hAnsi="Times New Roman"/>
          <w:color w:val="000000"/>
          <w:sz w:val="20"/>
          <w:szCs w:val="20"/>
        </w:rPr>
        <w:t>ь</w:t>
      </w:r>
      <w:r w:rsidRPr="005B62CC">
        <w:rPr>
          <w:rStyle w:val="A70"/>
          <w:rFonts w:ascii="Times New Roman" w:hAnsi="Times New Roman"/>
          <w:sz w:val="20"/>
          <w:szCs w:val="20"/>
        </w:rPr>
        <w:t xml:space="preserve"> в данном случае</w:t>
      </w:r>
      <w:r w:rsidRPr="005B62CC">
        <w:rPr>
          <w:rFonts w:ascii="Times New Roman" w:hAnsi="Times New Roman"/>
          <w:color w:val="000000"/>
          <w:sz w:val="20"/>
          <w:szCs w:val="20"/>
        </w:rPr>
        <w:t xml:space="preserve"> </w:t>
      </w:r>
      <w:r>
        <w:rPr>
          <w:rFonts w:ascii="Times New Roman" w:hAnsi="Times New Roman"/>
          <w:color w:val="000000"/>
          <w:sz w:val="20"/>
          <w:szCs w:val="20"/>
        </w:rPr>
        <w:t xml:space="preserve">задает правила, согласно которым </w:t>
      </w:r>
      <w:r w:rsidRPr="003C3438">
        <w:rPr>
          <w:rFonts w:ascii="Times New Roman" w:hAnsi="Times New Roman"/>
          <w:color w:val="000000"/>
          <w:sz w:val="20"/>
          <w:szCs w:val="20"/>
        </w:rPr>
        <w:t xml:space="preserve">эмитируются </w:t>
      </w:r>
      <w:r>
        <w:rPr>
          <w:rFonts w:ascii="Times New Roman" w:hAnsi="Times New Roman"/>
          <w:color w:val="000000"/>
          <w:sz w:val="20"/>
          <w:szCs w:val="20"/>
        </w:rPr>
        <w:t>дополнительные денежные</w:t>
      </w:r>
      <w:r w:rsidRPr="003C3438">
        <w:rPr>
          <w:rFonts w:ascii="Times New Roman" w:hAnsi="Times New Roman"/>
          <w:color w:val="000000"/>
          <w:sz w:val="20"/>
          <w:szCs w:val="20"/>
        </w:rPr>
        <w:t xml:space="preserve"> средства</w:t>
      </w:r>
      <w:r>
        <w:rPr>
          <w:rFonts w:ascii="Times New Roman" w:hAnsi="Times New Roman"/>
          <w:color w:val="000000"/>
          <w:sz w:val="20"/>
          <w:szCs w:val="20"/>
        </w:rPr>
        <w:t xml:space="preserve">, необходимые для </w:t>
      </w:r>
      <w:r w:rsidRPr="003C3438">
        <w:rPr>
          <w:rFonts w:ascii="Times New Roman" w:hAnsi="Times New Roman"/>
          <w:color w:val="000000"/>
          <w:sz w:val="20"/>
          <w:szCs w:val="20"/>
        </w:rPr>
        <w:t>финанси</w:t>
      </w:r>
      <w:r w:rsidRPr="003C3438">
        <w:rPr>
          <w:rFonts w:ascii="Times New Roman" w:hAnsi="Times New Roman"/>
          <w:color w:val="000000"/>
          <w:sz w:val="20"/>
          <w:szCs w:val="20"/>
        </w:rPr>
        <w:softHyphen/>
        <w:t>рования</w:t>
      </w:r>
      <w:r>
        <w:rPr>
          <w:rFonts w:ascii="Times New Roman" w:hAnsi="Times New Roman"/>
          <w:color w:val="000000"/>
          <w:sz w:val="20"/>
          <w:szCs w:val="20"/>
        </w:rPr>
        <w:t xml:space="preserve"> экономического роста. </w:t>
      </w:r>
      <w:r w:rsidRPr="003C3438">
        <w:rPr>
          <w:rFonts w:ascii="Times New Roman" w:hAnsi="Times New Roman"/>
          <w:color w:val="000000"/>
          <w:sz w:val="20"/>
          <w:szCs w:val="20"/>
        </w:rPr>
        <w:t xml:space="preserve"> </w:t>
      </w:r>
      <w:r>
        <w:rPr>
          <w:rFonts w:ascii="Times New Roman" w:hAnsi="Times New Roman"/>
          <w:color w:val="000000"/>
          <w:sz w:val="20"/>
          <w:szCs w:val="20"/>
        </w:rPr>
        <w:t>Эти правила определяются тем или иным</w:t>
      </w:r>
      <w:r w:rsidRPr="003C3438">
        <w:rPr>
          <w:rFonts w:ascii="Times New Roman" w:hAnsi="Times New Roman"/>
          <w:color w:val="000000"/>
          <w:sz w:val="20"/>
          <w:szCs w:val="20"/>
        </w:rPr>
        <w:t xml:space="preserve"> набором институтов</w:t>
      </w:r>
      <w:r>
        <w:rPr>
          <w:rFonts w:ascii="Times New Roman" w:hAnsi="Times New Roman"/>
          <w:color w:val="000000"/>
          <w:sz w:val="20"/>
          <w:szCs w:val="20"/>
        </w:rPr>
        <w:t xml:space="preserve"> </w:t>
      </w:r>
      <w:r w:rsidRPr="003C3438">
        <w:rPr>
          <w:rFonts w:ascii="Times New Roman" w:hAnsi="Times New Roman"/>
          <w:sz w:val="20"/>
          <w:szCs w:val="20"/>
        </w:rPr>
        <w:t>(прим. автора)</w:t>
      </w:r>
      <w:r w:rsidRPr="003C3438">
        <w:rPr>
          <w:rFonts w:ascii="Times New Roman" w:hAnsi="Times New Roman"/>
          <w:color w:val="000000"/>
          <w:sz w:val="20"/>
          <w:szCs w:val="20"/>
        </w:rPr>
        <w:t>.</w:t>
      </w:r>
      <w:r w:rsidRPr="003C3438">
        <w:rPr>
          <w:rFonts w:ascii="Times New Roman" w:hAnsi="Times New Roman"/>
          <w:b/>
          <w:bCs/>
          <w:i/>
          <w:iCs/>
          <w:color w:val="000000"/>
          <w:sz w:val="20"/>
          <w:szCs w:val="20"/>
        </w:rPr>
        <w:t xml:space="preserve"> </w:t>
      </w:r>
    </w:p>
  </w:footnote>
  <w:footnote w:id="52">
    <w:p w:rsidR="00C76386" w:rsidRPr="00064BBD" w:rsidRDefault="00C76386" w:rsidP="00064BBD">
      <w:pPr>
        <w:pStyle w:val="a7"/>
        <w:jc w:val="both"/>
        <w:rPr>
          <w:rFonts w:ascii="Times New Roman" w:hAnsi="Times New Roman"/>
        </w:rPr>
      </w:pPr>
      <w:r w:rsidRPr="00064BBD">
        <w:rPr>
          <w:rStyle w:val="a9"/>
          <w:rFonts w:ascii="Times New Roman" w:hAnsi="Times New Roman"/>
        </w:rPr>
        <w:footnoteRef/>
      </w:r>
      <w:r w:rsidRPr="00064BBD">
        <w:rPr>
          <w:rFonts w:ascii="Times New Roman" w:hAnsi="Times New Roman"/>
        </w:rPr>
        <w:t xml:space="preserve"> Отметим, что уровень текущего самофинансирования субъектов хозяйствования Республики Беларусь, как правило, не превышает 40% (см. аналитическое обозрение «Финансы предприятий реального сектора экономики Республики Беларусь»  </w:t>
      </w:r>
      <w:r w:rsidRPr="00064BBD">
        <w:rPr>
          <w:rFonts w:ascii="Times New Roman" w:hAnsi="Times New Roman"/>
          <w:bCs/>
          <w:lang w:eastAsia="ru-RU"/>
        </w:rPr>
        <w:t>(по данным мониторинга предприятий) за 2007-2013 гг.</w:t>
      </w:r>
      <w:r w:rsidRPr="00064BBD">
        <w:rPr>
          <w:rFonts w:ascii="Times New Roman" w:hAnsi="Times New Roman"/>
        </w:rPr>
        <w:t xml:space="preserve"> (</w:t>
      </w:r>
      <w:hyperlink r:id="rId2" w:history="1">
        <w:r w:rsidRPr="00064BBD">
          <w:rPr>
            <w:rStyle w:val="af7"/>
            <w:rFonts w:ascii="Times New Roman" w:hAnsi="Times New Roman"/>
            <w:color w:val="auto"/>
            <w:u w:val="none"/>
          </w:rPr>
          <w:t>http://www.nbrb.by/publications/EnterpriseFinance/fin2008_4.pdf</w:t>
        </w:r>
      </w:hyperlink>
      <w:r w:rsidRPr="00064BBD">
        <w:rPr>
          <w:rFonts w:ascii="Times New Roman" w:hAnsi="Times New Roman"/>
        </w:rPr>
        <w:t>).</w:t>
      </w:r>
    </w:p>
  </w:footnote>
  <w:footnote w:id="53">
    <w:p w:rsidR="00C76386" w:rsidRPr="007E3A16" w:rsidRDefault="00C76386" w:rsidP="00064BBD">
      <w:pPr>
        <w:pStyle w:val="ae"/>
        <w:ind w:firstLine="0"/>
      </w:pPr>
      <w:r>
        <w:rPr>
          <w:rStyle w:val="a9"/>
        </w:rPr>
        <w:footnoteRef/>
      </w:r>
      <w:r>
        <w:t xml:space="preserve"> </w:t>
      </w:r>
      <w:r w:rsidRPr="00C21DCD">
        <w:rPr>
          <w:color w:val="000000"/>
        </w:rPr>
        <w:t>Среди них выделяют такие, как Россия, Китай, Индия, Бразилия (см.</w:t>
      </w:r>
      <w:r w:rsidRPr="00C21DCD">
        <w:rPr>
          <w:bCs/>
        </w:rPr>
        <w:t xml:space="preserve"> там</w:t>
      </w:r>
      <w:r w:rsidRPr="00285EEF">
        <w:rPr>
          <w:bCs/>
        </w:rPr>
        <w:t xml:space="preserve"> же,</w:t>
      </w:r>
      <w:r>
        <w:rPr>
          <w:bCs/>
          <w:sz w:val="28"/>
          <w:szCs w:val="28"/>
        </w:rPr>
        <w:t xml:space="preserve"> </w:t>
      </w:r>
      <w:r w:rsidRPr="002361A3">
        <w:rPr>
          <w:i/>
        </w:rPr>
        <w:t>Кирдина С. Г.</w:t>
      </w:r>
      <w:r w:rsidRPr="002361A3">
        <w:t xml:space="preserve">  Институциональные модели финансирования реального сектора //Журнал Новой экономической ассоциации, 2013, № 2 (18),  с. 129-157.</w:t>
      </w:r>
      <w:r>
        <w:t>С.13)</w:t>
      </w:r>
    </w:p>
  </w:footnote>
  <w:footnote w:id="54">
    <w:p w:rsidR="00C76386" w:rsidRPr="004A5666" w:rsidRDefault="00C76386" w:rsidP="00064BBD">
      <w:pPr>
        <w:pStyle w:val="a7"/>
        <w:jc w:val="both"/>
      </w:pPr>
      <w:r>
        <w:rPr>
          <w:rStyle w:val="a9"/>
        </w:rPr>
        <w:footnoteRef/>
      </w:r>
      <w:r>
        <w:t xml:space="preserve"> </w:t>
      </w:r>
      <w:r>
        <w:rPr>
          <w:rFonts w:ascii="Times New Roman" w:hAnsi="Times New Roman"/>
          <w:color w:val="000000"/>
        </w:rPr>
        <w:t>С</w:t>
      </w:r>
      <w:r w:rsidRPr="004A5666">
        <w:rPr>
          <w:rFonts w:ascii="Times New Roman" w:hAnsi="Times New Roman"/>
          <w:color w:val="000000"/>
        </w:rPr>
        <w:t>м. глава 2, параграф 2.1 настоящей работы (прим. автора).</w:t>
      </w:r>
    </w:p>
  </w:footnote>
  <w:footnote w:id="55">
    <w:p w:rsidR="00C76386" w:rsidRPr="00064BBD" w:rsidRDefault="00C76386" w:rsidP="00C31748">
      <w:pPr>
        <w:pStyle w:val="af1"/>
        <w:ind w:firstLine="0"/>
        <w:rPr>
          <w:sz w:val="20"/>
        </w:rPr>
      </w:pPr>
      <w:r w:rsidRPr="00064BBD">
        <w:rPr>
          <w:rStyle w:val="af6"/>
          <w:sz w:val="20"/>
        </w:rPr>
        <w:footnoteRef/>
      </w:r>
      <w:r w:rsidRPr="00064BBD">
        <w:rPr>
          <w:rStyle w:val="af6"/>
          <w:sz w:val="20"/>
        </w:rPr>
        <w:t xml:space="preserve"> </w:t>
      </w:r>
      <w:r w:rsidRPr="00064BBD">
        <w:rPr>
          <w:sz w:val="20"/>
        </w:rPr>
        <w:t>Когда кредит используется в условиях долгосрочного тренда роста экономики при жестком регулировании кредитной сферы он становится крайне важным инструментом развития. О</w:t>
      </w:r>
      <w:r w:rsidRPr="00064BBD">
        <w:rPr>
          <w:sz w:val="20"/>
        </w:rPr>
        <w:t>д</w:t>
      </w:r>
      <w:r w:rsidRPr="00064BBD">
        <w:rPr>
          <w:sz w:val="20"/>
        </w:rPr>
        <w:t>нако если кредит используется в условиях стагнации экономики как заместитель регулярного д</w:t>
      </w:r>
      <w:r w:rsidRPr="00064BBD">
        <w:rPr>
          <w:sz w:val="20"/>
        </w:rPr>
        <w:t>о</w:t>
      </w:r>
      <w:r w:rsidRPr="00064BBD">
        <w:rPr>
          <w:sz w:val="20"/>
        </w:rPr>
        <w:t>хода, он может стать источником накопления дисбалансов и посл</w:t>
      </w:r>
      <w:r w:rsidRPr="00064BBD">
        <w:rPr>
          <w:sz w:val="20"/>
        </w:rPr>
        <w:t>е</w:t>
      </w:r>
      <w:r w:rsidRPr="00064BBD">
        <w:rPr>
          <w:sz w:val="20"/>
        </w:rPr>
        <w:t>дующих кризисных явлений (прим. автора).</w:t>
      </w:r>
    </w:p>
    <w:p w:rsidR="00C76386" w:rsidRDefault="00C76386" w:rsidP="00C31748">
      <w:pPr>
        <w:pStyle w:val="a7"/>
        <w:ind w:firstLine="567"/>
      </w:pPr>
    </w:p>
  </w:footnote>
  <w:footnote w:id="56">
    <w:p w:rsidR="00C76386" w:rsidRPr="00C10C6F" w:rsidRDefault="00C76386" w:rsidP="00C31748">
      <w:pPr>
        <w:autoSpaceDE w:val="0"/>
        <w:autoSpaceDN w:val="0"/>
        <w:adjustRightInd w:val="0"/>
        <w:spacing w:after="0" w:line="240" w:lineRule="auto"/>
        <w:jc w:val="both"/>
        <w:rPr>
          <w:rFonts w:eastAsia="TimesNewRoman"/>
          <w:sz w:val="20"/>
          <w:szCs w:val="20"/>
          <w:lang w:eastAsia="ru-RU"/>
        </w:rPr>
      </w:pPr>
      <w:r>
        <w:rPr>
          <w:rStyle w:val="a9"/>
        </w:rPr>
        <w:footnoteRef/>
      </w:r>
      <w:r>
        <w:t xml:space="preserve"> </w:t>
      </w:r>
      <w:r w:rsidRPr="007E3A16">
        <w:rPr>
          <w:rFonts w:ascii="Times New Roman" w:eastAsia="TimesNewRoman" w:hAnsi="Times New Roman"/>
          <w:sz w:val="20"/>
          <w:szCs w:val="20"/>
          <w:lang w:eastAsia="ru-RU"/>
        </w:rPr>
        <w:t>Так, в статье Г. Клейнера, Д. Петросяна и А. Беченова развивается концепция роли государства в экономике, баз</w:t>
      </w:r>
      <w:r w:rsidRPr="007E3A16">
        <w:rPr>
          <w:rFonts w:ascii="Times New Roman" w:eastAsia="TimesNewRoman" w:hAnsi="Times New Roman"/>
          <w:sz w:val="20"/>
          <w:szCs w:val="20"/>
          <w:lang w:eastAsia="ru-RU"/>
        </w:rPr>
        <w:t>и</w:t>
      </w:r>
      <w:r w:rsidRPr="007E3A16">
        <w:rPr>
          <w:rFonts w:ascii="Times New Roman" w:eastAsia="TimesNewRoman" w:hAnsi="Times New Roman"/>
          <w:sz w:val="20"/>
          <w:szCs w:val="20"/>
          <w:lang w:eastAsia="ru-RU"/>
        </w:rPr>
        <w:t>рующаяся на системном представлении ее институциональной структуры как триады относительно самостоятельных и взаимодействующих макроэкономических игроков: «государство – общество – экономика». Концепция предпол</w:t>
      </w:r>
      <w:r w:rsidRPr="007E3A16">
        <w:rPr>
          <w:rFonts w:ascii="Times New Roman" w:eastAsia="TimesNewRoman" w:hAnsi="Times New Roman"/>
          <w:sz w:val="20"/>
          <w:szCs w:val="20"/>
          <w:lang w:eastAsia="ru-RU"/>
        </w:rPr>
        <w:t>а</w:t>
      </w:r>
      <w:r w:rsidRPr="007E3A16">
        <w:rPr>
          <w:rFonts w:ascii="Times New Roman" w:eastAsia="TimesNewRoman" w:hAnsi="Times New Roman"/>
          <w:sz w:val="20"/>
          <w:szCs w:val="20"/>
          <w:lang w:eastAsia="ru-RU"/>
        </w:rPr>
        <w:t xml:space="preserve">гает сбалансированное и согласованное функционирование этих трех сфер при наличии неделегируемых другим сферам функций государства (см. </w:t>
      </w:r>
      <w:r w:rsidRPr="007E3A16">
        <w:rPr>
          <w:rFonts w:ascii="Times New Roman" w:eastAsia="TimesNewRoman" w:hAnsi="Times New Roman"/>
          <w:i/>
          <w:iCs/>
          <w:sz w:val="20"/>
          <w:szCs w:val="20"/>
          <w:lang w:eastAsia="ru-RU"/>
        </w:rPr>
        <w:t xml:space="preserve">Клейнер Г., Петросян Д., Беченов А. </w:t>
      </w:r>
      <w:r w:rsidRPr="007E3A16">
        <w:rPr>
          <w:rFonts w:ascii="Times New Roman" w:eastAsia="TimesNewRoman" w:hAnsi="Times New Roman"/>
          <w:sz w:val="20"/>
          <w:szCs w:val="20"/>
          <w:lang w:eastAsia="ru-RU"/>
        </w:rPr>
        <w:t>Еще раз о роли государства и государственн</w:t>
      </w:r>
      <w:r w:rsidRPr="007E3A16">
        <w:rPr>
          <w:rFonts w:ascii="Times New Roman" w:eastAsia="TimesNewRoman" w:hAnsi="Times New Roman"/>
          <w:sz w:val="20"/>
          <w:szCs w:val="20"/>
          <w:lang w:eastAsia="ru-RU"/>
        </w:rPr>
        <w:t>о</w:t>
      </w:r>
      <w:r w:rsidRPr="007E3A16">
        <w:rPr>
          <w:rFonts w:ascii="Times New Roman" w:eastAsia="TimesNewRoman" w:hAnsi="Times New Roman"/>
          <w:sz w:val="20"/>
          <w:szCs w:val="20"/>
          <w:lang w:eastAsia="ru-RU"/>
        </w:rPr>
        <w:t>го сектора в экономике // Вопросы экономики. 2004. № 4).</w:t>
      </w:r>
    </w:p>
  </w:footnote>
  <w:footnote w:id="57">
    <w:p w:rsidR="00C76386" w:rsidRPr="002342F3" w:rsidRDefault="00C76386" w:rsidP="003741E5">
      <w:pPr>
        <w:pStyle w:val="a7"/>
        <w:jc w:val="both"/>
        <w:rPr>
          <w:rFonts w:ascii="Times New Roman" w:hAnsi="Times New Roman"/>
        </w:rPr>
      </w:pPr>
      <w:r w:rsidRPr="002342F3">
        <w:rPr>
          <w:rStyle w:val="a9"/>
          <w:rFonts w:ascii="Times New Roman" w:hAnsi="Times New Roman"/>
        </w:rPr>
        <w:footnoteRef/>
      </w:r>
      <w:r w:rsidRPr="002342F3">
        <w:rPr>
          <w:rFonts w:ascii="Times New Roman" w:hAnsi="Times New Roman"/>
        </w:rPr>
        <w:t xml:space="preserve"> Напомним, что разница между М2* и М3 заключается в </w:t>
      </w:r>
      <w:r>
        <w:rPr>
          <w:rFonts w:ascii="Times New Roman" w:hAnsi="Times New Roman"/>
        </w:rPr>
        <w:t>объеме</w:t>
      </w:r>
      <w:r w:rsidRPr="002342F3">
        <w:rPr>
          <w:rFonts w:ascii="Times New Roman" w:hAnsi="Times New Roman"/>
        </w:rPr>
        <w:t xml:space="preserve"> вкладов </w:t>
      </w:r>
      <w:r>
        <w:rPr>
          <w:rFonts w:ascii="Times New Roman" w:hAnsi="Times New Roman"/>
        </w:rPr>
        <w:t xml:space="preserve"> субъектов рынка </w:t>
      </w:r>
      <w:r w:rsidRPr="002342F3">
        <w:rPr>
          <w:rFonts w:ascii="Times New Roman" w:hAnsi="Times New Roman"/>
        </w:rPr>
        <w:t>в иностранной валюте (прим.автора).</w:t>
      </w:r>
    </w:p>
  </w:footnote>
  <w:footnote w:id="58">
    <w:p w:rsidR="007E1D96" w:rsidRDefault="007E1D96" w:rsidP="007E1D96">
      <w:pPr>
        <w:pStyle w:val="a7"/>
        <w:jc w:val="both"/>
      </w:pPr>
      <w:r>
        <w:rPr>
          <w:rStyle w:val="a9"/>
        </w:rPr>
        <w:footnoteRef/>
      </w:r>
      <w:r>
        <w:t xml:space="preserve"> </w:t>
      </w:r>
      <w:r w:rsidRPr="007E1D96">
        <w:rPr>
          <w:rFonts w:ascii="Times New Roman" w:hAnsi="Times New Roman"/>
        </w:rPr>
        <w:t>Отметим, что в сравнении со ставкой рефинансирования показатель инфляции является более важным при формировании экономических ожиданий населения</w:t>
      </w:r>
      <w:r>
        <w:rPr>
          <w:rFonts w:ascii="Times New Roman" w:hAnsi="Times New Roman"/>
        </w:rPr>
        <w:t xml:space="preserve"> (прим.автора)</w:t>
      </w:r>
      <w:r w:rsidRPr="007E1D96">
        <w:rPr>
          <w:rFonts w:ascii="Times New Roman" w:hAnsi="Times New Roman"/>
        </w:rPr>
        <w:t>.</w:t>
      </w:r>
    </w:p>
  </w:footnote>
  <w:footnote w:id="59">
    <w:p w:rsidR="00691AF0" w:rsidRPr="007E1D96" w:rsidRDefault="00691AF0" w:rsidP="007E1D96">
      <w:pPr>
        <w:pStyle w:val="a7"/>
        <w:jc w:val="both"/>
        <w:rPr>
          <w:rFonts w:ascii="Times New Roman" w:hAnsi="Times New Roman"/>
        </w:rPr>
      </w:pPr>
      <w:r w:rsidRPr="00C9422C">
        <w:rPr>
          <w:rStyle w:val="a9"/>
        </w:rPr>
        <w:footnoteRef/>
      </w:r>
      <w:r w:rsidRPr="00C9422C">
        <w:rPr>
          <w:rFonts w:ascii="Times New Roman" w:hAnsi="Times New Roman"/>
        </w:rPr>
        <w:t xml:space="preserve"> </w:t>
      </w:r>
      <w:r w:rsidRPr="007E1D96">
        <w:rPr>
          <w:rFonts w:ascii="Times New Roman" w:hAnsi="Times New Roman"/>
        </w:rPr>
        <w:t>См. там же: http://belstat.gov.by/ofitsialnaya-statistika/otrasli-statistiki/tseny/operativnaya-informatsiya_4/ob-izmenenii-potrebitelskih-tsen-v-sentyabre-2014-g/</w:t>
      </w:r>
    </w:p>
  </w:footnote>
  <w:footnote w:id="60">
    <w:p w:rsidR="001670F6" w:rsidRPr="002F631D" w:rsidRDefault="001670F6" w:rsidP="007E1D96">
      <w:pPr>
        <w:pStyle w:val="a7"/>
        <w:jc w:val="both"/>
        <w:rPr>
          <w:rFonts w:ascii="Times New Roman" w:hAnsi="Times New Roman"/>
        </w:rPr>
      </w:pPr>
      <w:r w:rsidRPr="007E1D96">
        <w:rPr>
          <w:rStyle w:val="a9"/>
          <w:rFonts w:ascii="Times New Roman" w:hAnsi="Times New Roman"/>
        </w:rPr>
        <w:footnoteRef/>
      </w:r>
      <w:r w:rsidRPr="007E1D96">
        <w:rPr>
          <w:rFonts w:ascii="Times New Roman" w:hAnsi="Times New Roman"/>
        </w:rPr>
        <w:t xml:space="preserve"> См. http://belstat.gov.by/ofitsialnaya-statistika/otrasli-statistiki/tseny/operativnaya-informatsiya_4/ob-izmenenii-potrebitelskih-tsen-v-sentyabre-2014-g/</w:t>
      </w:r>
    </w:p>
  </w:footnote>
  <w:footnote w:id="61">
    <w:p w:rsidR="00C76386" w:rsidRDefault="00C76386" w:rsidP="002A1DDC">
      <w:pPr>
        <w:pStyle w:val="a7"/>
        <w:jc w:val="both"/>
      </w:pPr>
      <w:r>
        <w:rPr>
          <w:rStyle w:val="a9"/>
        </w:rPr>
        <w:footnoteRef/>
      </w:r>
      <w:r>
        <w:t xml:space="preserve"> </w:t>
      </w:r>
      <w:r>
        <w:rPr>
          <w:rFonts w:ascii="Times New Roman" w:hAnsi="Times New Roman"/>
        </w:rPr>
        <w:t>Ф</w:t>
      </w:r>
      <w:r w:rsidRPr="00B12FA3">
        <w:rPr>
          <w:rFonts w:ascii="Times New Roman" w:hAnsi="Times New Roman"/>
        </w:rPr>
        <w:t>актический монетарный режим в Республике Беларусь с 2012 г. (прим. автора).</w:t>
      </w:r>
    </w:p>
  </w:footnote>
  <w:footnote w:id="62">
    <w:p w:rsidR="000D07F0" w:rsidRDefault="000D07F0" w:rsidP="000D07F0">
      <w:pPr>
        <w:pStyle w:val="a7"/>
        <w:jc w:val="both"/>
      </w:pPr>
      <w:r>
        <w:rPr>
          <w:rStyle w:val="a9"/>
        </w:rPr>
        <w:footnoteRef/>
      </w:r>
      <w:r>
        <w:t xml:space="preserve">  </w:t>
      </w:r>
      <w:r>
        <w:rPr>
          <w:rFonts w:ascii="Times New Roman" w:hAnsi="Times New Roman"/>
        </w:rPr>
        <w:t>ч</w:t>
      </w:r>
      <w:r w:rsidRPr="005D4DDD">
        <w:rPr>
          <w:rFonts w:ascii="Times New Roman" w:hAnsi="Times New Roman"/>
        </w:rPr>
        <w:t>то соответствует практике Центрального банка Российской Федерации и является актуальным в рамках сближения моделей монетарного регулирования в рамках Единого экономического пространства</w:t>
      </w:r>
      <w:r>
        <w:t xml:space="preserve"> </w:t>
      </w:r>
    </w:p>
  </w:footnote>
  <w:footnote w:id="63">
    <w:p w:rsidR="000D07F0" w:rsidRDefault="000D07F0" w:rsidP="000D07F0">
      <w:pPr>
        <w:pStyle w:val="a7"/>
        <w:jc w:val="both"/>
      </w:pPr>
      <w:r w:rsidRPr="00865D11">
        <w:rPr>
          <w:rStyle w:val="a9"/>
        </w:rPr>
        <w:footnoteRef/>
      </w:r>
      <w:r w:rsidRPr="00865D11">
        <w:rPr>
          <w:rFonts w:ascii="Times New Roman" w:hAnsi="Times New Roman"/>
        </w:rPr>
        <w:t xml:space="preserve"> </w:t>
      </w:r>
      <w:r>
        <w:rPr>
          <w:rFonts w:ascii="Times New Roman" w:hAnsi="Times New Roman"/>
        </w:rPr>
        <w:t>сегодня это</w:t>
      </w:r>
      <w:r w:rsidRPr="00865D11">
        <w:rPr>
          <w:rFonts w:ascii="Times New Roman" w:hAnsi="Times New Roman"/>
        </w:rPr>
        <w:t xml:space="preserve"> развитие банковской и платежной систем, финансового рынка, международного сотрудничества</w:t>
      </w:r>
      <w:r>
        <w:rPr>
          <w:rFonts w:ascii="Times New Roman" w:hAnsi="Times New Roman"/>
        </w:rPr>
        <w:t xml:space="preserve"> (см. ОНДКП-2015).</w:t>
      </w:r>
    </w:p>
  </w:footnote>
  <w:footnote w:id="64">
    <w:p w:rsidR="00C76386" w:rsidRPr="0073320F" w:rsidRDefault="00C76386" w:rsidP="00D96553">
      <w:pPr>
        <w:pStyle w:val="a7"/>
        <w:jc w:val="both"/>
        <w:rPr>
          <w:rFonts w:ascii="Times New Roman" w:hAnsi="Times New Roman"/>
        </w:rPr>
      </w:pPr>
      <w:r w:rsidRPr="00940BF4">
        <w:rPr>
          <w:rStyle w:val="a9"/>
        </w:rPr>
        <w:footnoteRef/>
      </w:r>
      <w:r w:rsidRPr="00940BF4">
        <w:t xml:space="preserve"> </w:t>
      </w:r>
      <w:r w:rsidRPr="0073320F">
        <w:rPr>
          <w:rFonts w:ascii="Times New Roman" w:hAnsi="Times New Roman"/>
        </w:rPr>
        <w:t xml:space="preserve">Спекулятивная составляющая спроса на деньги учитывается и в </w:t>
      </w:r>
      <w:r w:rsidRPr="0073320F">
        <w:rPr>
          <w:rFonts w:ascii="Times New Roman" w:hAnsi="Times New Roman"/>
          <w:lang w:val="en-US"/>
        </w:rPr>
        <w:t>x</w:t>
      </w:r>
      <w:r w:rsidRPr="0073320F">
        <w:rPr>
          <w:rFonts w:ascii="Times New Roman" w:hAnsi="Times New Roman"/>
        </w:rPr>
        <w:t xml:space="preserve">2 и </w:t>
      </w:r>
      <w:r w:rsidRPr="0073320F">
        <w:rPr>
          <w:rFonts w:ascii="Times New Roman" w:hAnsi="Times New Roman"/>
          <w:lang w:val="en-US"/>
        </w:rPr>
        <w:t>x</w:t>
      </w:r>
      <w:r w:rsidRPr="0073320F">
        <w:rPr>
          <w:rFonts w:ascii="Times New Roman" w:hAnsi="Times New Roman"/>
        </w:rPr>
        <w:t>8 (прим. автора).</w:t>
      </w:r>
    </w:p>
  </w:footnote>
  <w:footnote w:id="65">
    <w:p w:rsidR="00C76386" w:rsidRPr="0073320F" w:rsidRDefault="00C76386" w:rsidP="00D96553">
      <w:pPr>
        <w:pStyle w:val="a7"/>
        <w:jc w:val="both"/>
        <w:rPr>
          <w:rFonts w:ascii="Times New Roman" w:hAnsi="Times New Roman"/>
        </w:rPr>
      </w:pPr>
      <w:r w:rsidRPr="0073320F">
        <w:rPr>
          <w:rStyle w:val="a9"/>
          <w:rFonts w:ascii="Times New Roman" w:hAnsi="Times New Roman"/>
        </w:rPr>
        <w:footnoteRef/>
      </w:r>
      <w:r w:rsidRPr="0073320F">
        <w:rPr>
          <w:rFonts w:ascii="Times New Roman" w:hAnsi="Times New Roman"/>
        </w:rPr>
        <w:t xml:space="preserve"> Подчеркнем, что для оценки САДС </w:t>
      </w:r>
      <w:r w:rsidRPr="0073320F">
        <w:rPr>
          <w:rFonts w:ascii="Times New Roman" w:hAnsi="Times New Roman"/>
          <w:u w:val="single"/>
        </w:rPr>
        <w:t>при прочих равных</w:t>
      </w:r>
      <w:r w:rsidRPr="0073320F">
        <w:rPr>
          <w:rFonts w:ascii="Times New Roman" w:hAnsi="Times New Roman"/>
        </w:rPr>
        <w:t xml:space="preserve"> (т.е неизменных трансакционных издержках) наиболее важна динамика спроса на срочные депозиты («длинные деньги») – как критерий доверия субъектов денежной системы национальным деньгам (прим. автора). </w:t>
      </w:r>
    </w:p>
  </w:footnote>
  <w:footnote w:id="66">
    <w:p w:rsidR="00C76386" w:rsidRDefault="00C76386" w:rsidP="00D96553">
      <w:pPr>
        <w:pStyle w:val="a7"/>
        <w:jc w:val="both"/>
      </w:pPr>
      <w:r w:rsidRPr="0073320F">
        <w:rPr>
          <w:rStyle w:val="a9"/>
          <w:rFonts w:ascii="Times New Roman" w:hAnsi="Times New Roman"/>
        </w:rPr>
        <w:footnoteRef/>
      </w:r>
      <w:r w:rsidRPr="0073320F">
        <w:rPr>
          <w:rFonts w:ascii="Times New Roman" w:hAnsi="Times New Roman"/>
        </w:rPr>
        <w:t xml:space="preserve"> Иными словами, те денежные ресурсы, которые на этапе финансового посредничества «ушли» из производственной сферы (прим. автора).</w:t>
      </w:r>
    </w:p>
  </w:footnote>
  <w:footnote w:id="67">
    <w:p w:rsidR="00C76386" w:rsidRDefault="00C76386" w:rsidP="00D96553">
      <w:pPr>
        <w:pStyle w:val="a7"/>
        <w:jc w:val="both"/>
      </w:pPr>
      <w:r>
        <w:rPr>
          <w:rStyle w:val="a9"/>
        </w:rPr>
        <w:footnoteRef/>
      </w:r>
      <w:r>
        <w:t xml:space="preserve"> </w:t>
      </w:r>
      <w:r w:rsidRPr="0073320F">
        <w:rPr>
          <w:rFonts w:ascii="Times New Roman" w:hAnsi="Times New Roman"/>
        </w:rPr>
        <w:t>Основных факторов, влияющих на изменение начальной цены денег в ходе их обращения (прим. автора).</w:t>
      </w:r>
    </w:p>
  </w:footnote>
  <w:footnote w:id="68">
    <w:p w:rsidR="00C76386" w:rsidRDefault="00C76386" w:rsidP="00D96553">
      <w:pPr>
        <w:pStyle w:val="a7"/>
        <w:jc w:val="both"/>
      </w:pPr>
      <w:r>
        <w:rPr>
          <w:rStyle w:val="a9"/>
        </w:rPr>
        <w:footnoteRef/>
      </w:r>
      <w:r>
        <w:t xml:space="preserve"> </w:t>
      </w:r>
      <w:r w:rsidRPr="0073320F">
        <w:rPr>
          <w:rFonts w:ascii="Times New Roman" w:hAnsi="Times New Roman"/>
        </w:rPr>
        <w:t>Снижение доверия к деньгам, и, как следствие, падение объемом срочных депозитов, рост инфляции «спроса», увеличение процентов по банковским депозитам и кредитам как результат негативной САДС (прим. автора).</w:t>
      </w:r>
    </w:p>
  </w:footnote>
  <w:footnote w:id="69">
    <w:p w:rsidR="00C76386" w:rsidRDefault="00C76386" w:rsidP="00D96553">
      <w:pPr>
        <w:pStyle w:val="a7"/>
      </w:pPr>
      <w:r>
        <w:rPr>
          <w:rStyle w:val="a9"/>
        </w:rPr>
        <w:footnoteRef/>
      </w:r>
      <w:r>
        <w:t xml:space="preserve"> Расчеты проведены совместно с профессором В.Я. Асановичем и  Т.О. Гаврукович (прим. автора).</w:t>
      </w:r>
    </w:p>
  </w:footnote>
  <w:footnote w:id="70">
    <w:p w:rsidR="00C76386" w:rsidRPr="00795067" w:rsidRDefault="00C76386" w:rsidP="00D96553">
      <w:pPr>
        <w:tabs>
          <w:tab w:val="left" w:pos="-567"/>
        </w:tabs>
        <w:spacing w:after="0" w:line="240" w:lineRule="auto"/>
        <w:jc w:val="both"/>
        <w:rPr>
          <w:rFonts w:ascii="Times New Roman" w:eastAsia="TimesNewRomanPSMT" w:hAnsi="Times New Roman"/>
          <w:sz w:val="20"/>
          <w:szCs w:val="20"/>
        </w:rPr>
      </w:pPr>
      <w:r>
        <w:rPr>
          <w:rStyle w:val="a9"/>
        </w:rPr>
        <w:footnoteRef/>
      </w:r>
      <w:r>
        <w:t xml:space="preserve"> </w:t>
      </w:r>
      <w:r>
        <w:rPr>
          <w:rFonts w:ascii="Times New Roman" w:eastAsia="Times New Roman" w:hAnsi="Times New Roman"/>
          <w:position w:val="-24"/>
          <w:sz w:val="20"/>
          <w:szCs w:val="20"/>
          <w:lang w:eastAsia="ru-RU"/>
        </w:rPr>
        <w:t>См.</w:t>
      </w:r>
      <w:r w:rsidRPr="00795067">
        <w:rPr>
          <w:rFonts w:ascii="Times New Roman" w:eastAsia="Times New Roman" w:hAnsi="Times New Roman"/>
          <w:position w:val="-24"/>
          <w:sz w:val="20"/>
          <w:szCs w:val="20"/>
          <w:lang w:eastAsia="ru-RU"/>
        </w:rPr>
        <w:t xml:space="preserve"> доклад</w:t>
      </w:r>
      <w:r>
        <w:rPr>
          <w:rFonts w:ascii="Times New Roman" w:eastAsia="Times New Roman" w:hAnsi="Times New Roman"/>
          <w:position w:val="-24"/>
          <w:sz w:val="20"/>
          <w:szCs w:val="20"/>
          <w:lang w:eastAsia="ru-RU"/>
        </w:rPr>
        <w:t xml:space="preserve"> фонда: </w:t>
      </w:r>
      <w:r w:rsidRPr="00795067">
        <w:rPr>
          <w:rFonts w:ascii="Times New Roman" w:eastAsia="Times New Roman" w:hAnsi="Times New Roman"/>
          <w:position w:val="-24"/>
          <w:sz w:val="20"/>
          <w:szCs w:val="20"/>
          <w:lang w:eastAsia="ru-RU"/>
        </w:rPr>
        <w:t>"Перспективы развития мировой экономики" (World Economic Outlook).</w:t>
      </w:r>
    </w:p>
    <w:p w:rsidR="00C76386" w:rsidRPr="00795067" w:rsidRDefault="00C76386" w:rsidP="00D96553">
      <w:pPr>
        <w:pStyle w:val="a7"/>
        <w:jc w:val="both"/>
      </w:pPr>
    </w:p>
  </w:footnote>
  <w:footnote w:id="71">
    <w:p w:rsidR="00C76386" w:rsidRPr="0073320F" w:rsidRDefault="00C76386" w:rsidP="00D96553">
      <w:pPr>
        <w:pStyle w:val="a7"/>
        <w:jc w:val="both"/>
        <w:rPr>
          <w:rFonts w:ascii="Times New Roman" w:hAnsi="Times New Roman"/>
        </w:rPr>
      </w:pPr>
      <w:r w:rsidRPr="0073320F">
        <w:rPr>
          <w:rStyle w:val="a9"/>
          <w:rFonts w:ascii="Times New Roman" w:hAnsi="Times New Roman"/>
        </w:rPr>
        <w:footnoteRef/>
      </w:r>
      <w:r w:rsidRPr="0073320F">
        <w:rPr>
          <w:rFonts w:ascii="Times New Roman" w:hAnsi="Times New Roman"/>
        </w:rPr>
        <w:t xml:space="preserve"> Еще раз подчеркнем, что в данном контексте это означает снижение </w:t>
      </w:r>
      <w:r w:rsidRPr="0073320F">
        <w:rPr>
          <w:rFonts w:ascii="Times New Roman" w:hAnsi="Times New Roman"/>
          <w:bCs/>
        </w:rPr>
        <w:t xml:space="preserve">трансакционных издержек, то есть  </w:t>
      </w:r>
      <w:r w:rsidRPr="0073320F">
        <w:rPr>
          <w:rFonts w:ascii="Times New Roman" w:hAnsi="Times New Roman"/>
        </w:rPr>
        <w:t xml:space="preserve">стоимости услуг </w:t>
      </w:r>
      <w:r w:rsidRPr="0073320F">
        <w:rPr>
          <w:rFonts w:ascii="Times New Roman" w:hAnsi="Times New Roman"/>
          <w:bCs/>
        </w:rPr>
        <w:t>финансовых посредников (прим. автора).</w:t>
      </w:r>
    </w:p>
  </w:footnote>
  <w:footnote w:id="72">
    <w:p w:rsidR="00C76386" w:rsidRPr="005F4196" w:rsidRDefault="00C76386" w:rsidP="00C5109D">
      <w:pPr>
        <w:pStyle w:val="a7"/>
        <w:jc w:val="both"/>
      </w:pPr>
      <w:r>
        <w:rPr>
          <w:rStyle w:val="a9"/>
        </w:rPr>
        <w:footnoteRef/>
      </w:r>
      <w:r>
        <w:t xml:space="preserve"> </w:t>
      </w:r>
      <w:r w:rsidRPr="005F4196">
        <w:rPr>
          <w:rFonts w:ascii="Times New Roman" w:hAnsi="Times New Roman"/>
        </w:rPr>
        <w:t xml:space="preserve">Равновесие в данном случае означает баланс интересов участников рынка: относительное равенство объема и структуры активов, которые рыночные агенты хотят иметь в виде денег, объему и структуре денег, которое предлагается банковской системой. Равновесие достигается при определенной процентной ставке, которая учитывает интересы как кредиторов и вкладчиков, так и кредитополучателей (прим. автора). </w:t>
      </w:r>
    </w:p>
  </w:footnote>
  <w:footnote w:id="73">
    <w:p w:rsidR="00C76386" w:rsidRPr="005F4196" w:rsidRDefault="00C76386" w:rsidP="00C5109D">
      <w:pPr>
        <w:spacing w:after="0" w:line="240" w:lineRule="auto"/>
        <w:jc w:val="both"/>
        <w:rPr>
          <w:rFonts w:ascii="Times New Roman" w:hAnsi="Times New Roman"/>
          <w:sz w:val="28"/>
          <w:szCs w:val="28"/>
        </w:rPr>
      </w:pPr>
      <w:r w:rsidRPr="005F4196">
        <w:rPr>
          <w:rStyle w:val="a9"/>
        </w:rPr>
        <w:footnoteRef/>
      </w:r>
      <w:r w:rsidRPr="005F4196">
        <w:t xml:space="preserve"> </w:t>
      </w:r>
      <w:r w:rsidRPr="005F4196">
        <w:rPr>
          <w:rFonts w:ascii="Times New Roman" w:hAnsi="Times New Roman"/>
          <w:sz w:val="20"/>
          <w:szCs w:val="20"/>
        </w:rPr>
        <w:t>Как известно, предложение денег абсолютно неэластично, поскольку их количество определяется не ценой, а регулируется государством, исходя из целей макроэкономической политики. Следовательно, стоимость денег определяется их относительной «редкостью» по отношению к полезности, то есть к их способности обмениваться на товары и услуги как сейчас, так и, что крайне важно, в будущем (прим. автора).</w:t>
      </w:r>
    </w:p>
  </w:footnote>
  <w:footnote w:id="74">
    <w:p w:rsidR="00C76386" w:rsidRPr="005F4196" w:rsidRDefault="00C76386" w:rsidP="00C5109D">
      <w:pPr>
        <w:pStyle w:val="a7"/>
        <w:jc w:val="both"/>
        <w:rPr>
          <w:rFonts w:ascii="Times New Roman" w:hAnsi="Times New Roman"/>
        </w:rPr>
      </w:pPr>
      <w:r w:rsidRPr="005F4196">
        <w:rPr>
          <w:rStyle w:val="a9"/>
        </w:rPr>
        <w:footnoteRef/>
      </w:r>
      <w:r w:rsidRPr="005F4196">
        <w:rPr>
          <w:rFonts w:ascii="Times New Roman" w:hAnsi="Times New Roman"/>
        </w:rPr>
        <w:t xml:space="preserve"> С этой позиции спрос на деньги выступает как взаимосвязь поток</w:t>
      </w:r>
      <w:r>
        <w:rPr>
          <w:rFonts w:ascii="Times New Roman" w:hAnsi="Times New Roman"/>
        </w:rPr>
        <w:t>а</w:t>
      </w:r>
      <w:r w:rsidRPr="005F4196">
        <w:rPr>
          <w:rFonts w:ascii="Times New Roman" w:hAnsi="Times New Roman"/>
        </w:rPr>
        <w:t xml:space="preserve"> денег и их запаса (реализация соответственно трансакционного и спекулятивного мотивов предпочтения ликвидности) (прим. автора).</w:t>
      </w:r>
    </w:p>
  </w:footnote>
  <w:footnote w:id="75">
    <w:p w:rsidR="00C76386" w:rsidRDefault="00C76386" w:rsidP="00C5109D">
      <w:pPr>
        <w:pStyle w:val="a7"/>
        <w:jc w:val="both"/>
      </w:pPr>
      <w:r w:rsidRPr="0098204C">
        <w:rPr>
          <w:rStyle w:val="a9"/>
        </w:rPr>
        <w:footnoteRef/>
      </w:r>
      <w:r w:rsidRPr="0098204C">
        <w:rPr>
          <w:rFonts w:ascii="Times New Roman" w:hAnsi="Times New Roman"/>
        </w:rPr>
        <w:t xml:space="preserve"> Напомним, что эндогенные деньги – это деньги, э</w:t>
      </w:r>
      <w:r>
        <w:rPr>
          <w:rFonts w:ascii="Times New Roman" w:hAnsi="Times New Roman"/>
        </w:rPr>
        <w:t>митируемые банками второго уровня, а экзогенные деньги,  соответственно, денежная база (иначе, деньги центрального банка) (прим. автора).</w:t>
      </w:r>
    </w:p>
  </w:footnote>
  <w:footnote w:id="76">
    <w:p w:rsidR="00C76386" w:rsidRDefault="00C76386" w:rsidP="00C5109D">
      <w:pPr>
        <w:pStyle w:val="a7"/>
        <w:jc w:val="both"/>
      </w:pPr>
      <w:r>
        <w:rPr>
          <w:rStyle w:val="a9"/>
        </w:rPr>
        <w:footnoteRef/>
      </w:r>
      <w:r>
        <w:t xml:space="preserve"> </w:t>
      </w:r>
      <w:r w:rsidRPr="00370E5F">
        <w:rPr>
          <w:rFonts w:ascii="Times New Roman" w:hAnsi="Times New Roman"/>
        </w:rPr>
        <w:t xml:space="preserve">Экономическое медиаторство является </w:t>
      </w:r>
      <w:r>
        <w:rPr>
          <w:rFonts w:ascii="Times New Roman" w:hAnsi="Times New Roman"/>
        </w:rPr>
        <w:t xml:space="preserve">важнейшим </w:t>
      </w:r>
      <w:r w:rsidRPr="00370E5F">
        <w:rPr>
          <w:rFonts w:ascii="Times New Roman" w:hAnsi="Times New Roman"/>
        </w:rPr>
        <w:t>институциональным инструментом согласования экономических интересов участников рынка (прим. автора).</w:t>
      </w:r>
    </w:p>
  </w:footnote>
  <w:footnote w:id="77">
    <w:p w:rsidR="00C76386" w:rsidRPr="005C3E91" w:rsidRDefault="00C76386" w:rsidP="00C5109D">
      <w:pPr>
        <w:spacing w:after="0" w:line="240" w:lineRule="auto"/>
        <w:jc w:val="both"/>
        <w:rPr>
          <w:rFonts w:ascii="Times New Roman" w:hAnsi="Times New Roman"/>
          <w:b/>
          <w:sz w:val="20"/>
          <w:szCs w:val="20"/>
        </w:rPr>
      </w:pPr>
      <w:r w:rsidRPr="00700793">
        <w:rPr>
          <w:rStyle w:val="a9"/>
          <w:sz w:val="20"/>
          <w:szCs w:val="20"/>
        </w:rPr>
        <w:footnoteRef/>
      </w:r>
      <w:r w:rsidRPr="00700793">
        <w:rPr>
          <w:rFonts w:ascii="Times New Roman" w:hAnsi="Times New Roman"/>
          <w:sz w:val="20"/>
          <w:szCs w:val="20"/>
        </w:rPr>
        <w:t xml:space="preserve"> Глобальной целью деятельности таких  некоммерческих организаций является выражение интересов различных социально-экономических образований (банков, бизнеса, промышленников, </w:t>
      </w:r>
      <w:r>
        <w:rPr>
          <w:rFonts w:ascii="Times New Roman" w:hAnsi="Times New Roman"/>
          <w:sz w:val="20"/>
          <w:szCs w:val="20"/>
        </w:rPr>
        <w:t>потребителей и пр.</w:t>
      </w:r>
      <w:r w:rsidRPr="00700793">
        <w:rPr>
          <w:rFonts w:ascii="Times New Roman" w:hAnsi="Times New Roman"/>
          <w:sz w:val="20"/>
          <w:szCs w:val="20"/>
        </w:rPr>
        <w:t>) и поиск путей согласование этих интересов с действующими институтами экономического регулирования (прим. автора).</w:t>
      </w:r>
    </w:p>
  </w:footnote>
  <w:footnote w:id="78">
    <w:p w:rsidR="00C76386" w:rsidRPr="00E67EA6" w:rsidRDefault="00C76386" w:rsidP="00C5109D">
      <w:pPr>
        <w:spacing w:after="0" w:line="240" w:lineRule="auto"/>
        <w:jc w:val="both"/>
        <w:rPr>
          <w:rFonts w:ascii="Times New Roman" w:hAnsi="Times New Roman"/>
          <w:sz w:val="28"/>
          <w:szCs w:val="28"/>
        </w:rPr>
      </w:pPr>
      <w:r>
        <w:rPr>
          <w:rStyle w:val="a9"/>
        </w:rPr>
        <w:footnoteRef/>
      </w:r>
      <w:r>
        <w:t xml:space="preserve"> </w:t>
      </w:r>
      <w:r w:rsidRPr="005C3E91">
        <w:rPr>
          <w:rFonts w:ascii="Times New Roman" w:hAnsi="Times New Roman"/>
          <w:sz w:val="20"/>
          <w:szCs w:val="20"/>
        </w:rPr>
        <w:t xml:space="preserve">Под трансакционными издержками </w:t>
      </w:r>
      <w:r>
        <w:rPr>
          <w:rFonts w:ascii="Times New Roman" w:hAnsi="Times New Roman"/>
          <w:sz w:val="20"/>
          <w:szCs w:val="20"/>
        </w:rPr>
        <w:t>в данном контексте мы будем понимать издержки</w:t>
      </w:r>
      <w:r w:rsidRPr="005C3E91">
        <w:rPr>
          <w:rFonts w:ascii="Times New Roman" w:hAnsi="Times New Roman"/>
          <w:sz w:val="20"/>
          <w:szCs w:val="20"/>
        </w:rPr>
        <w:t xml:space="preserve"> взаимодействия </w:t>
      </w:r>
      <w:r>
        <w:rPr>
          <w:rFonts w:ascii="Times New Roman" w:hAnsi="Times New Roman"/>
          <w:sz w:val="20"/>
          <w:szCs w:val="20"/>
        </w:rPr>
        <w:t>экономических агентов, то есть те</w:t>
      </w:r>
      <w:r w:rsidRPr="005C3E91">
        <w:rPr>
          <w:rFonts w:ascii="Times New Roman" w:hAnsi="Times New Roman"/>
          <w:sz w:val="20"/>
          <w:szCs w:val="20"/>
        </w:rPr>
        <w:t xml:space="preserve"> затрат</w:t>
      </w:r>
      <w:r>
        <w:rPr>
          <w:rFonts w:ascii="Times New Roman" w:hAnsi="Times New Roman"/>
          <w:sz w:val="20"/>
          <w:szCs w:val="20"/>
        </w:rPr>
        <w:t>ы</w:t>
      </w:r>
      <w:r w:rsidRPr="005C3E91">
        <w:rPr>
          <w:rFonts w:ascii="Times New Roman" w:hAnsi="Times New Roman"/>
          <w:sz w:val="20"/>
          <w:szCs w:val="20"/>
        </w:rPr>
        <w:t>, которые обеспечивают успешную реализацию процесса взаимодействия</w:t>
      </w:r>
      <w:r>
        <w:rPr>
          <w:rFonts w:ascii="Times New Roman" w:hAnsi="Times New Roman"/>
          <w:sz w:val="20"/>
          <w:szCs w:val="20"/>
        </w:rPr>
        <w:t>, но</w:t>
      </w:r>
      <w:r w:rsidRPr="005C3E91">
        <w:rPr>
          <w:rFonts w:ascii="Times New Roman" w:hAnsi="Times New Roman"/>
          <w:sz w:val="20"/>
          <w:szCs w:val="20"/>
        </w:rPr>
        <w:t xml:space="preserve"> не направлены непосредственно на про</w:t>
      </w:r>
      <w:r>
        <w:rPr>
          <w:rFonts w:ascii="Times New Roman" w:hAnsi="Times New Roman"/>
          <w:sz w:val="20"/>
          <w:szCs w:val="20"/>
        </w:rPr>
        <w:t>изводство экономических благ  (прим. автора)</w:t>
      </w:r>
      <w:r w:rsidRPr="005C3E91">
        <w:rPr>
          <w:rFonts w:ascii="Times New Roman" w:hAnsi="Times New Roman"/>
          <w:sz w:val="20"/>
          <w:szCs w:val="20"/>
        </w:rPr>
        <w:t>.</w:t>
      </w:r>
    </w:p>
    <w:p w:rsidR="00C76386" w:rsidRDefault="00C76386" w:rsidP="00C5109D">
      <w:pPr>
        <w:pStyle w:val="a7"/>
      </w:pPr>
    </w:p>
  </w:footnote>
  <w:footnote w:id="79">
    <w:p w:rsidR="00C76386" w:rsidRPr="00424C78" w:rsidRDefault="00C76386" w:rsidP="00C5109D">
      <w:pPr>
        <w:pStyle w:val="a7"/>
        <w:jc w:val="both"/>
        <w:rPr>
          <w:rFonts w:ascii="Times New Roman" w:hAnsi="Times New Roman"/>
        </w:rPr>
      </w:pPr>
      <w:r w:rsidRPr="00424C78">
        <w:rPr>
          <w:rStyle w:val="a9"/>
        </w:rPr>
        <w:footnoteRef/>
      </w:r>
      <w:r w:rsidRPr="00424C78">
        <w:rPr>
          <w:rFonts w:ascii="Times New Roman" w:hAnsi="Times New Roman"/>
        </w:rPr>
        <w:t xml:space="preserve"> В отличии от собственной эффективности, уровень которой определяется прибылью субъекта рынка (прим.автора).  </w:t>
      </w:r>
    </w:p>
  </w:footnote>
  <w:footnote w:id="80">
    <w:p w:rsidR="00C76386" w:rsidRDefault="00C76386" w:rsidP="00981A99">
      <w:pPr>
        <w:pStyle w:val="a7"/>
        <w:jc w:val="both"/>
      </w:pPr>
      <w:r w:rsidRPr="00E357C8">
        <w:rPr>
          <w:rStyle w:val="a9"/>
          <w:rFonts w:ascii="Times New Roman" w:hAnsi="Times New Roman"/>
        </w:rPr>
        <w:footnoteRef/>
      </w:r>
      <w:r w:rsidRPr="00E357C8">
        <w:rPr>
          <w:rFonts w:ascii="Times New Roman" w:hAnsi="Times New Roman"/>
        </w:rPr>
        <w:t xml:space="preserve"> Помимо этого рефлексивное управление включает в себя и ины</w:t>
      </w:r>
      <w:r>
        <w:rPr>
          <w:rFonts w:ascii="Times New Roman" w:hAnsi="Times New Roman"/>
        </w:rPr>
        <w:t xml:space="preserve">е базовые блоки (моделирование, </w:t>
      </w:r>
      <w:r w:rsidRPr="00E357C8">
        <w:rPr>
          <w:rFonts w:ascii="Times New Roman" w:hAnsi="Times New Roman"/>
        </w:rPr>
        <w:t>формирование рефлексивного хаоса и пр.)</w:t>
      </w:r>
    </w:p>
  </w:footnote>
  <w:footnote w:id="81">
    <w:p w:rsidR="00C76386" w:rsidRPr="00F2692A" w:rsidRDefault="00C76386" w:rsidP="00981A99">
      <w:pPr>
        <w:pStyle w:val="a7"/>
        <w:jc w:val="both"/>
        <w:rPr>
          <w:rFonts w:ascii="Times New Roman" w:hAnsi="Times New Roman"/>
        </w:rPr>
      </w:pPr>
      <w:r w:rsidRPr="00F2692A">
        <w:rPr>
          <w:rStyle w:val="a9"/>
          <w:rFonts w:ascii="Times New Roman" w:hAnsi="Times New Roman"/>
        </w:rPr>
        <w:footnoteRef/>
      </w:r>
      <w:r w:rsidRPr="00F2692A">
        <w:rPr>
          <w:rFonts w:ascii="Times New Roman" w:hAnsi="Times New Roman"/>
        </w:rPr>
        <w:t xml:space="preserve"> </w:t>
      </w:r>
      <w:r>
        <w:rPr>
          <w:rFonts w:ascii="Times New Roman" w:hAnsi="Times New Roman"/>
        </w:rPr>
        <w:t>П</w:t>
      </w:r>
      <w:r w:rsidRPr="00F2692A">
        <w:rPr>
          <w:rFonts w:ascii="Times New Roman" w:hAnsi="Times New Roman"/>
        </w:rPr>
        <w:t>ривлечение к процессу управления максимально широкого круга граждан</w:t>
      </w:r>
      <w:r>
        <w:rPr>
          <w:rFonts w:ascii="Times New Roman" w:hAnsi="Times New Roman"/>
        </w:rPr>
        <w:t xml:space="preserve"> (прим. автора).</w:t>
      </w:r>
    </w:p>
  </w:footnote>
  <w:footnote w:id="82">
    <w:p w:rsidR="00C76386" w:rsidRDefault="00C76386" w:rsidP="00981A99">
      <w:pPr>
        <w:pStyle w:val="a7"/>
        <w:jc w:val="both"/>
      </w:pPr>
      <w:r>
        <w:rPr>
          <w:rStyle w:val="a9"/>
        </w:rPr>
        <w:footnoteRef/>
      </w:r>
      <w:r>
        <w:t xml:space="preserve"> </w:t>
      </w:r>
      <w:r w:rsidRPr="000A5198">
        <w:rPr>
          <w:rFonts w:ascii="Times New Roman" w:hAnsi="Times New Roman"/>
        </w:rPr>
        <w:t>Есть</w:t>
      </w:r>
      <w:r>
        <w:rPr>
          <w:rFonts w:ascii="Times New Roman" w:hAnsi="Times New Roman"/>
        </w:rPr>
        <w:t xml:space="preserve"> интересная</w:t>
      </w:r>
      <w:r w:rsidRPr="000A5198">
        <w:rPr>
          <w:rFonts w:ascii="Times New Roman" w:hAnsi="Times New Roman"/>
        </w:rPr>
        <w:t xml:space="preserve"> </w:t>
      </w:r>
      <w:r>
        <w:rPr>
          <w:rFonts w:ascii="Times New Roman" w:hAnsi="Times New Roman"/>
        </w:rPr>
        <w:t>гипотеза</w:t>
      </w:r>
      <w:r w:rsidRPr="000A5198">
        <w:rPr>
          <w:rFonts w:ascii="Times New Roman" w:hAnsi="Times New Roman"/>
        </w:rPr>
        <w:t xml:space="preserve"> Сепира Уорфа о том, что если показать человеку,  например, размазню из клякс, то разные народы видят разные картинки. Если  на нее смотрит шотландец, то он видит, что пасутся овечки. Если, соответственно, мексиканец, то там кто-то в сомбреро скачет на лошади и т.д. Это можно применить и к экономическому мышлению (прим. автора).</w:t>
      </w:r>
    </w:p>
  </w:footnote>
  <w:footnote w:id="83">
    <w:p w:rsidR="00C76386" w:rsidRPr="009E4F52" w:rsidRDefault="00C76386" w:rsidP="00981A99">
      <w:pPr>
        <w:pStyle w:val="a7"/>
        <w:jc w:val="both"/>
        <w:rPr>
          <w:rFonts w:ascii="Times New Roman" w:hAnsi="Times New Roman"/>
        </w:rPr>
      </w:pPr>
      <w:r w:rsidRPr="009E4F52">
        <w:rPr>
          <w:rStyle w:val="a9"/>
          <w:rFonts w:ascii="Times New Roman" w:hAnsi="Times New Roman"/>
        </w:rPr>
        <w:footnoteRef/>
      </w:r>
      <w:r w:rsidRPr="009E4F52">
        <w:rPr>
          <w:rFonts w:ascii="Times New Roman" w:hAnsi="Times New Roman"/>
        </w:rPr>
        <w:t xml:space="preserve"> Равно, как и институциональной устойчивости (см. параграф 4.1) (прим. автора).</w:t>
      </w:r>
    </w:p>
  </w:footnote>
  <w:footnote w:id="84">
    <w:p w:rsidR="00C76386" w:rsidRPr="002A301E" w:rsidRDefault="00C76386" w:rsidP="00981A99">
      <w:pPr>
        <w:pStyle w:val="a7"/>
        <w:jc w:val="both"/>
        <w:rPr>
          <w:rFonts w:ascii="Times New Roman" w:hAnsi="Times New Roman"/>
        </w:rPr>
      </w:pPr>
      <w:r w:rsidRPr="002A301E">
        <w:rPr>
          <w:rStyle w:val="a9"/>
          <w:rFonts w:ascii="Times New Roman" w:hAnsi="Times New Roman"/>
        </w:rPr>
        <w:footnoteRef/>
      </w:r>
      <w:r w:rsidRPr="002A301E">
        <w:rPr>
          <w:rFonts w:ascii="Times New Roman" w:hAnsi="Times New Roman"/>
        </w:rPr>
        <w:t xml:space="preserve"> Как известно, теория систем обосновывает </w:t>
      </w:r>
      <w:r>
        <w:rPr>
          <w:rFonts w:ascii="Times New Roman" w:hAnsi="Times New Roman"/>
        </w:rPr>
        <w:t xml:space="preserve">их </w:t>
      </w:r>
      <w:r w:rsidRPr="002A301E">
        <w:rPr>
          <w:rFonts w:ascii="Times New Roman" w:hAnsi="Times New Roman"/>
        </w:rPr>
        <w:t>устойчивост</w:t>
      </w:r>
      <w:r>
        <w:rPr>
          <w:rFonts w:ascii="Times New Roman" w:hAnsi="Times New Roman"/>
        </w:rPr>
        <w:t>ь</w:t>
      </w:r>
      <w:r w:rsidRPr="002A301E">
        <w:rPr>
          <w:rFonts w:ascii="Times New Roman" w:hAnsi="Times New Roman"/>
        </w:rPr>
        <w:t xml:space="preserve"> процесс</w:t>
      </w:r>
      <w:r>
        <w:rPr>
          <w:rFonts w:ascii="Times New Roman" w:hAnsi="Times New Roman"/>
        </w:rPr>
        <w:t>ом</w:t>
      </w:r>
      <w:r w:rsidRPr="002A301E">
        <w:rPr>
          <w:rFonts w:ascii="Times New Roman" w:hAnsi="Times New Roman"/>
        </w:rPr>
        <w:t xml:space="preserve"> постоянн</w:t>
      </w:r>
      <w:r>
        <w:rPr>
          <w:rFonts w:ascii="Times New Roman" w:hAnsi="Times New Roman"/>
        </w:rPr>
        <w:t>ых</w:t>
      </w:r>
      <w:r w:rsidRPr="002A301E">
        <w:rPr>
          <w:rFonts w:ascii="Times New Roman" w:hAnsi="Times New Roman"/>
        </w:rPr>
        <w:t xml:space="preserve"> измен</w:t>
      </w:r>
      <w:r>
        <w:rPr>
          <w:rFonts w:ascii="Times New Roman" w:hAnsi="Times New Roman"/>
        </w:rPr>
        <w:t>ений</w:t>
      </w:r>
      <w:r w:rsidRPr="002A301E">
        <w:rPr>
          <w:rFonts w:ascii="Times New Roman" w:hAnsi="Times New Roman"/>
        </w:rPr>
        <w:t>, благодаря чему система сохраняет сво</w:t>
      </w:r>
      <w:r>
        <w:rPr>
          <w:rFonts w:ascii="Times New Roman" w:hAnsi="Times New Roman"/>
        </w:rPr>
        <w:t>и</w:t>
      </w:r>
      <w:r w:rsidRPr="002A301E">
        <w:rPr>
          <w:rFonts w:ascii="Times New Roman" w:hAnsi="Times New Roman"/>
        </w:rPr>
        <w:t xml:space="preserve"> качеств</w:t>
      </w:r>
      <w:r>
        <w:rPr>
          <w:rFonts w:ascii="Times New Roman" w:hAnsi="Times New Roman"/>
        </w:rPr>
        <w:t>енные характеристики</w:t>
      </w:r>
      <w:r w:rsidRPr="002A301E">
        <w:rPr>
          <w:rFonts w:ascii="Times New Roman" w:hAnsi="Times New Roman"/>
        </w:rPr>
        <w:t xml:space="preserve"> </w:t>
      </w:r>
      <w:r>
        <w:rPr>
          <w:rFonts w:ascii="Times New Roman" w:hAnsi="Times New Roman"/>
        </w:rPr>
        <w:t xml:space="preserve"> (прим. автора)</w:t>
      </w:r>
      <w:r w:rsidRPr="002A301E">
        <w:rPr>
          <w:rFonts w:ascii="Times New Roman" w:hAnsi="Times New Roman"/>
        </w:rPr>
        <w:t>.</w:t>
      </w:r>
    </w:p>
  </w:footnote>
  <w:footnote w:id="85">
    <w:p w:rsidR="00291F87" w:rsidRPr="00291F87" w:rsidRDefault="00291F87" w:rsidP="001A004C">
      <w:pPr>
        <w:pStyle w:val="a7"/>
        <w:jc w:val="both"/>
        <w:rPr>
          <w:rFonts w:ascii="Times New Roman" w:hAnsi="Times New Roman"/>
        </w:rPr>
      </w:pPr>
      <w:r w:rsidRPr="00291F87">
        <w:rPr>
          <w:rStyle w:val="a9"/>
          <w:rFonts w:ascii="Times New Roman" w:hAnsi="Times New Roman"/>
        </w:rPr>
        <w:footnoteRef/>
      </w:r>
      <w:r w:rsidRPr="00291F87">
        <w:rPr>
          <w:rFonts w:ascii="Times New Roman" w:hAnsi="Times New Roman"/>
        </w:rPr>
        <w:t xml:space="preserve"> Данный режим долгое время реализуется ФРС США (прим. автора).</w:t>
      </w:r>
    </w:p>
  </w:footnote>
  <w:footnote w:id="86">
    <w:p w:rsidR="00291F87" w:rsidRPr="00C02C1E" w:rsidRDefault="00291F87" w:rsidP="00291F87">
      <w:pPr>
        <w:spacing w:after="0" w:line="240" w:lineRule="auto"/>
        <w:jc w:val="both"/>
        <w:rPr>
          <w:rFonts w:ascii="Times New Roman" w:hAnsi="Times New Roman"/>
          <w:sz w:val="28"/>
          <w:szCs w:val="28"/>
        </w:rPr>
      </w:pPr>
      <w:r>
        <w:rPr>
          <w:rStyle w:val="a9"/>
        </w:rPr>
        <w:footnoteRef/>
      </w:r>
      <w:r>
        <w:t xml:space="preserve"> </w:t>
      </w:r>
      <w:r w:rsidRPr="005C686F">
        <w:rPr>
          <w:rFonts w:ascii="Times New Roman" w:hAnsi="Times New Roman"/>
          <w:sz w:val="20"/>
          <w:szCs w:val="20"/>
        </w:rPr>
        <w:t>Так, например, эксперт МВФ Дж. Грин предлагает комбинировать инфляционное таргетирование с целевыми параметрами выпуска (определяя колебания потенциального ВВП в пределах жесткого коридора). По-сути,  это установление уровня инфляции для потенциального ВВП и регламентация границ изменения этого уровня в до</w:t>
      </w:r>
      <w:r>
        <w:rPr>
          <w:rFonts w:ascii="Times New Roman" w:hAnsi="Times New Roman"/>
          <w:sz w:val="20"/>
          <w:szCs w:val="20"/>
        </w:rPr>
        <w:t>пустимых пределах колебания ВВП (прим. автора).</w:t>
      </w:r>
    </w:p>
    <w:p w:rsidR="00291F87" w:rsidRDefault="00291F87" w:rsidP="00291F87">
      <w:pPr>
        <w:pStyle w:val="a7"/>
      </w:pPr>
    </w:p>
  </w:footnote>
  <w:footnote w:id="87">
    <w:p w:rsidR="009C37FF" w:rsidRPr="00291F87" w:rsidRDefault="009C37FF" w:rsidP="009C37FF">
      <w:pPr>
        <w:spacing w:after="0" w:line="240" w:lineRule="auto"/>
        <w:jc w:val="both"/>
        <w:rPr>
          <w:rFonts w:ascii="Times New Roman" w:hAnsi="Times New Roman"/>
          <w:sz w:val="28"/>
          <w:szCs w:val="28"/>
        </w:rPr>
      </w:pPr>
      <w:r>
        <w:rPr>
          <w:rStyle w:val="a9"/>
        </w:rPr>
        <w:footnoteRef/>
      </w:r>
      <w:r>
        <w:t xml:space="preserve"> </w:t>
      </w:r>
      <w:r w:rsidRPr="009C37FF">
        <w:rPr>
          <w:rFonts w:ascii="Times New Roman" w:hAnsi="Times New Roman"/>
          <w:sz w:val="20"/>
          <w:szCs w:val="20"/>
        </w:rPr>
        <w:t>Однако на практике этот подход сопряжен с определенными трудностями: во-первых, неясно, какие цены и на какие активы включать, и какой удельный вес им определить в индексе цен; во-вторых, планировать ли определенный уровень цен на эти активы или только темп его роста; в-третьих, как в этих условиях при проведении монетарной политики прогнозировать темпы роста денежной массы (или объемы кредитов) (прим. автора).</w:t>
      </w:r>
    </w:p>
    <w:p w:rsidR="009C37FF" w:rsidRDefault="009C37FF">
      <w:pPr>
        <w:pStyle w:val="a7"/>
      </w:pPr>
    </w:p>
  </w:footnote>
  <w:footnote w:id="88">
    <w:p w:rsidR="009C37FF" w:rsidRPr="009C37FF" w:rsidRDefault="009C37FF" w:rsidP="009C37FF">
      <w:pPr>
        <w:autoSpaceDE w:val="0"/>
        <w:autoSpaceDN w:val="0"/>
        <w:adjustRightInd w:val="0"/>
        <w:spacing w:after="0" w:line="240" w:lineRule="auto"/>
        <w:jc w:val="both"/>
        <w:rPr>
          <w:rFonts w:ascii="Times New Roman" w:hAnsi="Times New Roman"/>
          <w:sz w:val="20"/>
          <w:szCs w:val="20"/>
        </w:rPr>
      </w:pPr>
      <w:r>
        <w:rPr>
          <w:rStyle w:val="a9"/>
        </w:rPr>
        <w:footnoteRef/>
      </w:r>
      <w:r>
        <w:t xml:space="preserve"> </w:t>
      </w:r>
      <w:r w:rsidRPr="009C37FF">
        <w:rPr>
          <w:rFonts w:ascii="Times New Roman" w:hAnsi="Times New Roman"/>
          <w:sz w:val="20"/>
          <w:szCs w:val="20"/>
        </w:rPr>
        <w:t xml:space="preserve">Известно, что для воздействия на экономику центральные банки обычно изменяют ставку рефинансирования. Подразумевается, что финансовые посредники – коммерческие банки – тоже изменят ставки, по которым они кредитуют друг друга и своих клиентов. </w:t>
      </w:r>
      <w:r>
        <w:rPr>
          <w:rFonts w:ascii="Times New Roman" w:hAnsi="Times New Roman"/>
          <w:sz w:val="20"/>
          <w:szCs w:val="20"/>
        </w:rPr>
        <w:t>Однако отметим, что</w:t>
      </w:r>
      <w:r w:rsidRPr="009C37FF">
        <w:rPr>
          <w:rFonts w:ascii="Times New Roman" w:hAnsi="Times New Roman"/>
          <w:sz w:val="20"/>
          <w:szCs w:val="20"/>
        </w:rPr>
        <w:t xml:space="preserve"> в условиях, когда рынок межбанковских кредитов функционирует нестабильно, исходящий от регулятора сигнал может не доходить до предприятий и населения</w:t>
      </w:r>
      <w:r>
        <w:rPr>
          <w:rFonts w:ascii="Times New Roman" w:hAnsi="Times New Roman"/>
          <w:sz w:val="20"/>
          <w:szCs w:val="20"/>
        </w:rPr>
        <w:t xml:space="preserve"> (прим. автора)</w:t>
      </w:r>
      <w:r w:rsidRPr="009C37FF">
        <w:rPr>
          <w:rFonts w:ascii="Times New Roman" w:hAnsi="Times New Roman"/>
          <w:sz w:val="20"/>
          <w:szCs w:val="20"/>
        </w:rPr>
        <w:t>.</w:t>
      </w:r>
    </w:p>
    <w:p w:rsidR="009C37FF" w:rsidRDefault="009C37FF">
      <w:pPr>
        <w:pStyle w:val="a7"/>
      </w:pPr>
    </w:p>
  </w:footnote>
  <w:footnote w:id="89">
    <w:p w:rsidR="009C37FF" w:rsidRPr="00A76AEB" w:rsidRDefault="009C37FF" w:rsidP="00A76AEB">
      <w:pPr>
        <w:pStyle w:val="a7"/>
        <w:jc w:val="both"/>
        <w:rPr>
          <w:rFonts w:ascii="Times New Roman" w:hAnsi="Times New Roman"/>
        </w:rPr>
      </w:pPr>
      <w:r w:rsidRPr="00A76AEB">
        <w:rPr>
          <w:rStyle w:val="a9"/>
          <w:rFonts w:ascii="Times New Roman" w:hAnsi="Times New Roman"/>
        </w:rPr>
        <w:footnoteRef/>
      </w:r>
      <w:r w:rsidRPr="00A76AEB">
        <w:rPr>
          <w:rFonts w:ascii="Times New Roman" w:hAnsi="Times New Roman"/>
        </w:rPr>
        <w:t xml:space="preserve"> что необходимо с позиции сохранения целостности такого союза (прим. автора).</w:t>
      </w:r>
    </w:p>
  </w:footnote>
  <w:footnote w:id="90">
    <w:p w:rsidR="00A76AEB" w:rsidRDefault="00A76AEB" w:rsidP="00A76AEB">
      <w:pPr>
        <w:pStyle w:val="a7"/>
        <w:jc w:val="both"/>
      </w:pPr>
      <w:r w:rsidRPr="00A76AEB">
        <w:rPr>
          <w:rStyle w:val="a9"/>
          <w:rFonts w:ascii="Times New Roman" w:hAnsi="Times New Roman"/>
        </w:rPr>
        <w:footnoteRef/>
      </w:r>
      <w:r w:rsidRPr="00A76AEB">
        <w:rPr>
          <w:rFonts w:ascii="Times New Roman" w:hAnsi="Times New Roman"/>
        </w:rPr>
        <w:t xml:space="preserve"> Что и показал последний глобальный финансовый кризис, который выявил высокую зависимость малых открытых переходных экономик от состояния мировой экономической конъюнктуры (прим. автора).</w:t>
      </w:r>
    </w:p>
  </w:footnote>
  <w:footnote w:id="91">
    <w:p w:rsidR="00291F87" w:rsidRDefault="00291F87" w:rsidP="00291F87">
      <w:pPr>
        <w:pStyle w:val="a7"/>
        <w:jc w:val="both"/>
      </w:pPr>
      <w:r>
        <w:rPr>
          <w:rStyle w:val="a9"/>
        </w:rPr>
        <w:footnoteRef/>
      </w:r>
      <w:r>
        <w:t xml:space="preserve"> </w:t>
      </w:r>
      <w:r w:rsidRPr="00A76AEB">
        <w:rPr>
          <w:rFonts w:ascii="Times New Roman" w:hAnsi="Times New Roman"/>
        </w:rPr>
        <w:t>Как известно, с сентября 2008 года по март 2009 года чешская крона и румынский лей подешевели к евро на 23%, венгерский форинт – на 35%, польский злотый – на 48%, то есть эти страны в условиях кризиса смогли воспользоваться девальвацией для поддержки национальной экономики. За этот же период обменные курсы болгарского лева, эстонской кроны, литовского лита и латвийского лата остались неизменными, что, в частности, для прибалтийских стран имело самые неблагоприятные макроэкономические последствия (прим. автора).</w:t>
      </w:r>
    </w:p>
  </w:footnote>
  <w:footnote w:id="92">
    <w:p w:rsidR="00291F87" w:rsidRPr="003D3423" w:rsidRDefault="00291F87" w:rsidP="00291F87">
      <w:pPr>
        <w:autoSpaceDE w:val="0"/>
        <w:autoSpaceDN w:val="0"/>
        <w:adjustRightInd w:val="0"/>
        <w:spacing w:after="0" w:line="240" w:lineRule="auto"/>
        <w:jc w:val="both"/>
        <w:rPr>
          <w:rFonts w:ascii="Times New Roman" w:hAnsi="Times New Roman"/>
          <w:sz w:val="20"/>
          <w:szCs w:val="20"/>
        </w:rPr>
      </w:pPr>
      <w:r w:rsidRPr="003D3423">
        <w:rPr>
          <w:rStyle w:val="a9"/>
          <w:sz w:val="20"/>
          <w:szCs w:val="20"/>
        </w:rPr>
        <w:footnoteRef/>
      </w:r>
      <w:r w:rsidRPr="003D3423">
        <w:rPr>
          <w:sz w:val="20"/>
          <w:szCs w:val="20"/>
        </w:rPr>
        <w:t xml:space="preserve"> </w:t>
      </w:r>
      <w:r w:rsidRPr="003D3423">
        <w:rPr>
          <w:rFonts w:ascii="Times New Roman" w:hAnsi="Times New Roman"/>
          <w:sz w:val="20"/>
          <w:szCs w:val="20"/>
        </w:rPr>
        <w:t xml:space="preserve">Так, в настоящее время центральные банки транзитивных стран в силу специфики переходного периода ориентируются на достижение сразу нескольких целей: сохранение ценовой стабильности, поддержание курса национальной валюты и стимулирование экономического роста. Однако любой режим контроля за валютным курсом (валютного комитета, валютного коридора и пр.) практически несовместим с таргетированием инфляции. Так, повышение ставки рефинансирования (например, для снижения инфляции) ведет к росту курса национальной валюты и, напротив, снижение ставки (например, для содействия экономическому росту) создает угрозу обесценения валюты. </w:t>
      </w:r>
      <w:r>
        <w:rPr>
          <w:rFonts w:ascii="Times New Roman" w:hAnsi="Times New Roman"/>
          <w:sz w:val="20"/>
          <w:szCs w:val="20"/>
        </w:rPr>
        <w:t>Поэтому в</w:t>
      </w:r>
      <w:r w:rsidRPr="003D3423">
        <w:rPr>
          <w:rFonts w:ascii="Times New Roman" w:hAnsi="Times New Roman"/>
          <w:sz w:val="20"/>
          <w:szCs w:val="20"/>
        </w:rPr>
        <w:t xml:space="preserve"> условиях монетарной интеграции с момента введения инфляционного таргетирования режим обменного курса должен расцениваться не иначе, как «свободное плавание», то есть центральный банк не может ставить задачу регулировать обменный курс национальной валюты по отношению к доллару США или другим иностранным валютам</w:t>
      </w:r>
      <w:r>
        <w:rPr>
          <w:rFonts w:ascii="Times New Roman" w:hAnsi="Times New Roman"/>
          <w:sz w:val="20"/>
          <w:szCs w:val="20"/>
        </w:rPr>
        <w:t xml:space="preserve"> (прим. автора)</w:t>
      </w:r>
      <w:r w:rsidRPr="003D3423">
        <w:rPr>
          <w:rFonts w:ascii="Times New Roman" w:hAnsi="Times New Roman"/>
          <w:sz w:val="20"/>
          <w:szCs w:val="20"/>
        </w:rPr>
        <w:t>.</w:t>
      </w:r>
    </w:p>
  </w:footnote>
  <w:footnote w:id="93">
    <w:p w:rsidR="00291F87" w:rsidRPr="00AD76F4" w:rsidRDefault="00291F87" w:rsidP="00291F87">
      <w:pPr>
        <w:pStyle w:val="a7"/>
        <w:jc w:val="both"/>
        <w:rPr>
          <w:rFonts w:ascii="Times New Roman" w:hAnsi="Times New Roman"/>
        </w:rPr>
      </w:pPr>
      <w:r w:rsidRPr="00AD76F4">
        <w:rPr>
          <w:rStyle w:val="a9"/>
          <w:rFonts w:ascii="Times New Roman" w:hAnsi="Times New Roman"/>
        </w:rPr>
        <w:footnoteRef/>
      </w:r>
      <w:r w:rsidRPr="00AD76F4">
        <w:rPr>
          <w:rFonts w:ascii="Times New Roman" w:hAnsi="Times New Roman"/>
        </w:rPr>
        <w:t xml:space="preserve"> Например, распространение на белорусскую экономику денежной политики Банка России, </w:t>
      </w:r>
      <w:r w:rsidR="00AD76F4">
        <w:rPr>
          <w:rFonts w:ascii="Times New Roman" w:hAnsi="Times New Roman"/>
        </w:rPr>
        <w:t xml:space="preserve">ограничивающей </w:t>
      </w:r>
      <w:r w:rsidRPr="00AD76F4">
        <w:rPr>
          <w:rFonts w:ascii="Times New Roman" w:hAnsi="Times New Roman"/>
        </w:rPr>
        <w:t>возможность долгосрочного кредитования на основе внутренних источников, значимо ухудшит конкурентоспособность реального сектора, снизив его кредитную «подпитку» (прим. автора).</w:t>
      </w:r>
    </w:p>
  </w:footnote>
  <w:footnote w:id="94">
    <w:p w:rsidR="00C76386" w:rsidRDefault="00C76386" w:rsidP="00875169">
      <w:pPr>
        <w:pStyle w:val="a7"/>
        <w:jc w:val="both"/>
      </w:pPr>
      <w:r>
        <w:rPr>
          <w:rStyle w:val="a9"/>
        </w:rPr>
        <w:footnoteRef/>
      </w:r>
      <w:r>
        <w:t xml:space="preserve"> </w:t>
      </w:r>
      <w:r w:rsidRPr="00904B95">
        <w:rPr>
          <w:rFonts w:ascii="Times New Roman" w:hAnsi="Times New Roman"/>
        </w:rPr>
        <w:t>Экономики,</w:t>
      </w:r>
      <w:r>
        <w:t xml:space="preserve"> </w:t>
      </w:r>
      <w:r>
        <w:rPr>
          <w:rFonts w:ascii="Times New Roman" w:hAnsi="Times New Roman"/>
        </w:rPr>
        <w:t>характе</w:t>
      </w:r>
      <w:r w:rsidRPr="00904B95">
        <w:rPr>
          <w:rFonts w:ascii="Times New Roman" w:hAnsi="Times New Roman"/>
        </w:rPr>
        <w:t>ризующейся, как уже отмечалось, дисбалансом интересов и высоким уровнем негативных ожиданий субъектов денежного рынка (прим. автора).</w:t>
      </w:r>
    </w:p>
  </w:footnote>
  <w:footnote w:id="95">
    <w:p w:rsidR="00C76386" w:rsidRDefault="00C76386" w:rsidP="00875169">
      <w:pPr>
        <w:pStyle w:val="a7"/>
      </w:pPr>
      <w:r>
        <w:rPr>
          <w:rStyle w:val="a9"/>
        </w:rPr>
        <w:footnoteRef/>
      </w:r>
      <w:r>
        <w:t xml:space="preserve"> </w:t>
      </w:r>
      <w:r w:rsidRPr="00BD27B2">
        <w:rPr>
          <w:rFonts w:ascii="Times New Roman" w:hAnsi="Times New Roman"/>
        </w:rPr>
        <w:t>Напомним, что под этим понимается экономика, где национальные деньги используются  в качестве актива длительного использования (прим. автора).</w:t>
      </w:r>
    </w:p>
  </w:footnote>
  <w:footnote w:id="96">
    <w:p w:rsidR="00AB56A3" w:rsidRDefault="00AB56A3">
      <w:pPr>
        <w:pStyle w:val="a7"/>
      </w:pPr>
      <w:r>
        <w:rPr>
          <w:rStyle w:val="a9"/>
        </w:rPr>
        <w:footnoteRef/>
      </w:r>
      <w:r>
        <w:t xml:space="preserve"> </w:t>
      </w:r>
      <w:r w:rsidRPr="00AB56A3">
        <w:rPr>
          <w:rFonts w:ascii="Times New Roman" w:hAnsi="Times New Roman"/>
        </w:rPr>
        <w:t>Хотя эти цели, бесспорно, крайне важны с позиции достижения рефлексивной устойчивости системы(прим. автора).</w:t>
      </w:r>
    </w:p>
  </w:footnote>
  <w:footnote w:id="97">
    <w:p w:rsidR="001A004C" w:rsidRPr="001A004C" w:rsidRDefault="001A004C" w:rsidP="001A004C">
      <w:pPr>
        <w:pStyle w:val="a7"/>
        <w:jc w:val="both"/>
        <w:rPr>
          <w:rFonts w:ascii="Times New Roman" w:hAnsi="Times New Roman"/>
        </w:rPr>
      </w:pPr>
      <w:r w:rsidRPr="001A004C">
        <w:rPr>
          <w:rStyle w:val="a9"/>
          <w:rFonts w:ascii="Times New Roman" w:hAnsi="Times New Roman"/>
        </w:rPr>
        <w:footnoteRef/>
      </w:r>
      <w:r w:rsidRPr="001A004C">
        <w:rPr>
          <w:rFonts w:ascii="Times New Roman" w:hAnsi="Times New Roman"/>
        </w:rPr>
        <w:t xml:space="preserve"> </w:t>
      </w:r>
      <w:r w:rsidRPr="001A004C">
        <w:rPr>
          <w:rFonts w:ascii="Times New Roman" w:eastAsia="TimesNewRomanPS-BoldMT" w:hAnsi="Times New Roman"/>
          <w:color w:val="000000"/>
        </w:rPr>
        <w:t>С</w:t>
      </w:r>
      <w:r>
        <w:rPr>
          <w:rFonts w:ascii="Times New Roman" w:eastAsia="TimesNewRomanPS-BoldMT" w:hAnsi="Times New Roman"/>
          <w:color w:val="000000"/>
        </w:rPr>
        <w:t xml:space="preserve">м. параграф 4.3 </w:t>
      </w:r>
      <w:r w:rsidRPr="001A004C">
        <w:rPr>
          <w:rFonts w:ascii="Times New Roman" w:eastAsia="TimesNewRomanPS-BoldMT" w:hAnsi="Times New Roman"/>
          <w:color w:val="000000"/>
        </w:rPr>
        <w:t>(прим. автора).</w:t>
      </w:r>
    </w:p>
  </w:footnote>
  <w:footnote w:id="98">
    <w:p w:rsidR="00C76386" w:rsidRPr="00C46C1A" w:rsidRDefault="00C76386" w:rsidP="00875169">
      <w:pPr>
        <w:spacing w:after="0" w:line="240" w:lineRule="auto"/>
        <w:jc w:val="both"/>
        <w:rPr>
          <w:rFonts w:ascii="Times New Roman" w:hAnsi="Times New Roman"/>
          <w:sz w:val="20"/>
          <w:szCs w:val="20"/>
        </w:rPr>
      </w:pPr>
      <w:r w:rsidRPr="00CF5EDE">
        <w:rPr>
          <w:rStyle w:val="a9"/>
          <w:sz w:val="20"/>
          <w:szCs w:val="20"/>
        </w:rPr>
        <w:footnoteRef/>
      </w:r>
      <w:r w:rsidRPr="00CF5EDE">
        <w:rPr>
          <w:sz w:val="20"/>
          <w:szCs w:val="20"/>
        </w:rPr>
        <w:t xml:space="preserve"> </w:t>
      </w:r>
      <w:r w:rsidRPr="00CF5EDE">
        <w:rPr>
          <w:rFonts w:ascii="Times New Roman" w:hAnsi="Times New Roman"/>
          <w:sz w:val="20"/>
          <w:szCs w:val="20"/>
        </w:rPr>
        <w:t>Имеется ввиду неизбежно высокий уровень девальвационных ожиданий, возникающий в переходной экономике, которая</w:t>
      </w:r>
      <w:r w:rsidR="007D3D7D">
        <w:rPr>
          <w:rFonts w:ascii="Times New Roman" w:hAnsi="Times New Roman"/>
          <w:sz w:val="20"/>
          <w:szCs w:val="20"/>
        </w:rPr>
        <w:t xml:space="preserve"> «пережила» несколько одномоментных девальваций,</w:t>
      </w:r>
      <w:r w:rsidRPr="00CF5EDE">
        <w:rPr>
          <w:rFonts w:ascii="Times New Roman" w:hAnsi="Times New Roman"/>
          <w:sz w:val="20"/>
          <w:szCs w:val="20"/>
        </w:rPr>
        <w:t xml:space="preserve"> явля</w:t>
      </w:r>
      <w:r w:rsidR="007D3D7D">
        <w:rPr>
          <w:rFonts w:ascii="Times New Roman" w:hAnsi="Times New Roman"/>
          <w:sz w:val="20"/>
          <w:szCs w:val="20"/>
        </w:rPr>
        <w:t>ясь при этом</w:t>
      </w:r>
      <w:r w:rsidRPr="00CF5EDE">
        <w:rPr>
          <w:rFonts w:ascii="Times New Roman" w:hAnsi="Times New Roman"/>
          <w:sz w:val="20"/>
          <w:szCs w:val="20"/>
        </w:rPr>
        <w:t xml:space="preserve"> малой, открытой и не эмитиру</w:t>
      </w:r>
      <w:r w:rsidR="007D3D7D">
        <w:rPr>
          <w:rFonts w:ascii="Times New Roman" w:hAnsi="Times New Roman"/>
          <w:sz w:val="20"/>
          <w:szCs w:val="20"/>
        </w:rPr>
        <w:t>ющей</w:t>
      </w:r>
      <w:r w:rsidRPr="00CF5EDE">
        <w:rPr>
          <w:rFonts w:ascii="Times New Roman" w:hAnsi="Times New Roman"/>
          <w:sz w:val="20"/>
          <w:szCs w:val="20"/>
        </w:rPr>
        <w:t xml:space="preserve"> резервную валюту (прим. автора).</w:t>
      </w:r>
    </w:p>
  </w:footnote>
  <w:footnote w:id="99">
    <w:p w:rsidR="00C76386" w:rsidRDefault="00C76386" w:rsidP="00875169">
      <w:pPr>
        <w:pStyle w:val="a7"/>
        <w:jc w:val="both"/>
      </w:pPr>
      <w:r>
        <w:rPr>
          <w:rStyle w:val="a9"/>
        </w:rPr>
        <w:footnoteRef/>
      </w:r>
      <w:r>
        <w:t xml:space="preserve"> </w:t>
      </w:r>
      <w:r w:rsidRPr="00C46C1A">
        <w:rPr>
          <w:rFonts w:ascii="Times New Roman" w:hAnsi="Times New Roman"/>
        </w:rPr>
        <w:t>Менее 27% ВВП за первое полугодие 2014 года при 35-45%, необходимых для модернизации экономики и становления нового технологического уклада (прим. автора).</w:t>
      </w:r>
    </w:p>
  </w:footnote>
  <w:footnote w:id="100">
    <w:p w:rsidR="00C76386" w:rsidRPr="00B63149" w:rsidRDefault="00C76386" w:rsidP="00875169">
      <w:pPr>
        <w:autoSpaceDE w:val="0"/>
        <w:autoSpaceDN w:val="0"/>
        <w:adjustRightInd w:val="0"/>
        <w:spacing w:after="0" w:line="240" w:lineRule="auto"/>
        <w:jc w:val="both"/>
        <w:rPr>
          <w:rFonts w:ascii="Times New Roman" w:eastAsia="TimesNewRoman" w:hAnsi="Times New Roman"/>
          <w:sz w:val="20"/>
          <w:szCs w:val="20"/>
          <w:lang w:eastAsia="ru-RU"/>
        </w:rPr>
      </w:pPr>
      <w:r>
        <w:rPr>
          <w:rStyle w:val="a9"/>
        </w:rPr>
        <w:footnoteRef/>
      </w:r>
      <w:r>
        <w:t xml:space="preserve"> </w:t>
      </w:r>
      <w:r w:rsidRPr="00B63149">
        <w:rPr>
          <w:rFonts w:ascii="Times New Roman" w:hAnsi="Times New Roman"/>
          <w:sz w:val="20"/>
          <w:szCs w:val="20"/>
        </w:rPr>
        <w:t xml:space="preserve">В Республике Беларусь показатель скорости </w:t>
      </w:r>
      <w:r w:rsidRPr="00B63149">
        <w:rPr>
          <w:rFonts w:ascii="Times New Roman" w:eastAsia="TimesNewRoman" w:hAnsi="Times New Roman"/>
          <w:sz w:val="20"/>
          <w:szCs w:val="20"/>
          <w:lang w:eastAsia="ru-RU"/>
        </w:rPr>
        <w:t>обращения денег (М3) по валовому внутреннему продукту</w:t>
      </w:r>
      <w:r>
        <w:rPr>
          <w:rFonts w:ascii="Times New Roman" w:eastAsia="TimesNewRoman" w:hAnsi="Times New Roman"/>
          <w:sz w:val="20"/>
          <w:szCs w:val="20"/>
          <w:lang w:eastAsia="ru-RU"/>
        </w:rPr>
        <w:t xml:space="preserve"> был равен 3,62 оборота за год (прим. автора).</w:t>
      </w:r>
    </w:p>
  </w:footnote>
  <w:footnote w:id="101">
    <w:p w:rsidR="00C76386" w:rsidRPr="00ED49D8" w:rsidRDefault="00C76386" w:rsidP="00875169">
      <w:pPr>
        <w:spacing w:after="0" w:line="240" w:lineRule="auto"/>
        <w:jc w:val="both"/>
        <w:rPr>
          <w:rFonts w:ascii="Times New Roman" w:hAnsi="Times New Roman"/>
          <w:sz w:val="20"/>
          <w:szCs w:val="20"/>
        </w:rPr>
      </w:pPr>
      <w:r>
        <w:rPr>
          <w:rStyle w:val="a9"/>
        </w:rPr>
        <w:footnoteRef/>
      </w:r>
      <w:r>
        <w:t xml:space="preserve"> </w:t>
      </w:r>
      <w:r w:rsidRPr="00FF0F92">
        <w:rPr>
          <w:rFonts w:ascii="Times New Roman" w:hAnsi="Times New Roman"/>
        </w:rPr>
        <w:t xml:space="preserve">Если </w:t>
      </w:r>
      <w:r w:rsidRPr="00FF0F92">
        <w:rPr>
          <w:rFonts w:ascii="Times New Roman" w:hAnsi="Times New Roman"/>
          <w:sz w:val="20"/>
          <w:szCs w:val="20"/>
        </w:rPr>
        <w:t>с</w:t>
      </w:r>
      <w:r w:rsidRPr="00ED49D8">
        <w:rPr>
          <w:rFonts w:ascii="Times New Roman" w:hAnsi="Times New Roman"/>
          <w:sz w:val="20"/>
          <w:szCs w:val="20"/>
        </w:rPr>
        <w:t xml:space="preserve">корость </w:t>
      </w:r>
      <w:r>
        <w:rPr>
          <w:rFonts w:ascii="Times New Roman" w:hAnsi="Times New Roman"/>
          <w:sz w:val="20"/>
          <w:szCs w:val="20"/>
        </w:rPr>
        <w:t xml:space="preserve">денежного </w:t>
      </w:r>
      <w:r w:rsidRPr="00ED49D8">
        <w:rPr>
          <w:rFonts w:ascii="Times New Roman" w:hAnsi="Times New Roman"/>
          <w:sz w:val="20"/>
          <w:szCs w:val="20"/>
        </w:rPr>
        <w:t xml:space="preserve">обращения </w:t>
      </w:r>
      <w:r>
        <w:rPr>
          <w:rFonts w:ascii="Times New Roman" w:hAnsi="Times New Roman"/>
          <w:sz w:val="20"/>
          <w:szCs w:val="20"/>
        </w:rPr>
        <w:t>близка к</w:t>
      </w:r>
      <w:r w:rsidRPr="00ED49D8">
        <w:rPr>
          <w:rFonts w:ascii="Times New Roman" w:hAnsi="Times New Roman"/>
          <w:sz w:val="20"/>
          <w:szCs w:val="20"/>
        </w:rPr>
        <w:t xml:space="preserve"> единиц</w:t>
      </w:r>
      <w:r>
        <w:rPr>
          <w:rFonts w:ascii="Times New Roman" w:hAnsi="Times New Roman"/>
          <w:sz w:val="20"/>
          <w:szCs w:val="20"/>
        </w:rPr>
        <w:t>е</w:t>
      </w:r>
      <w:r w:rsidRPr="00ED49D8">
        <w:rPr>
          <w:rFonts w:ascii="Times New Roman" w:hAnsi="Times New Roman"/>
          <w:sz w:val="20"/>
          <w:szCs w:val="20"/>
        </w:rPr>
        <w:t xml:space="preserve">, то </w:t>
      </w:r>
      <w:r>
        <w:rPr>
          <w:rFonts w:ascii="Times New Roman" w:hAnsi="Times New Roman"/>
          <w:sz w:val="20"/>
          <w:szCs w:val="20"/>
        </w:rPr>
        <w:t xml:space="preserve">это </w:t>
      </w:r>
      <w:r w:rsidRPr="00ED49D8">
        <w:rPr>
          <w:rFonts w:ascii="Times New Roman" w:hAnsi="Times New Roman"/>
          <w:sz w:val="20"/>
          <w:szCs w:val="20"/>
        </w:rPr>
        <w:t>соответствует деятельности инвестиционного комплекса</w:t>
      </w:r>
      <w:r>
        <w:rPr>
          <w:rFonts w:ascii="Times New Roman" w:hAnsi="Times New Roman"/>
          <w:sz w:val="20"/>
          <w:szCs w:val="20"/>
        </w:rPr>
        <w:t xml:space="preserve"> страны. Монетизация, соответственно, приближается в этом случае к 100% (прим. автора)</w:t>
      </w:r>
      <w:r w:rsidRPr="00ED49D8">
        <w:rPr>
          <w:rFonts w:ascii="Times New Roman" w:hAnsi="Times New Roman"/>
          <w:sz w:val="20"/>
          <w:szCs w:val="20"/>
        </w:rPr>
        <w:t>.</w:t>
      </w:r>
    </w:p>
    <w:p w:rsidR="00C76386" w:rsidRDefault="00C76386" w:rsidP="00875169">
      <w:pPr>
        <w:pStyle w:val="a7"/>
      </w:pPr>
    </w:p>
  </w:footnote>
  <w:footnote w:id="102">
    <w:p w:rsidR="00C76386" w:rsidRPr="00724057" w:rsidRDefault="00C76386" w:rsidP="00875169">
      <w:pPr>
        <w:spacing w:after="0" w:line="240" w:lineRule="auto"/>
        <w:jc w:val="both"/>
        <w:rPr>
          <w:rFonts w:ascii="Times New Roman" w:hAnsi="Times New Roman"/>
          <w:sz w:val="28"/>
          <w:szCs w:val="28"/>
        </w:rPr>
      </w:pPr>
      <w:r>
        <w:rPr>
          <w:rStyle w:val="a9"/>
        </w:rPr>
        <w:footnoteRef/>
      </w:r>
      <w:r>
        <w:t xml:space="preserve"> </w:t>
      </w:r>
      <w:r w:rsidRPr="002E3B00">
        <w:rPr>
          <w:rFonts w:ascii="Times New Roman" w:hAnsi="Times New Roman"/>
          <w:sz w:val="20"/>
          <w:szCs w:val="20"/>
        </w:rPr>
        <w:t>Явление резонанса возникает в случае, когда параметры управляющей системы совпадают с параметрами управляемой системы. В этом случае в управляемой системе за счет значительного ускорения процессов самоорганизации сокращается время выхода на будущую желательную форму ее организации  (прим. автора).</w:t>
      </w:r>
    </w:p>
    <w:p w:rsidR="00C76386" w:rsidRDefault="00C76386" w:rsidP="00875169">
      <w:pPr>
        <w:pStyle w:val="a7"/>
        <w:jc w:val="both"/>
      </w:pPr>
    </w:p>
  </w:footnote>
  <w:footnote w:id="103">
    <w:p w:rsidR="00C76386" w:rsidRPr="000134BC" w:rsidRDefault="00C76386" w:rsidP="00875169">
      <w:pPr>
        <w:autoSpaceDE w:val="0"/>
        <w:autoSpaceDN w:val="0"/>
        <w:adjustRightInd w:val="0"/>
        <w:spacing w:after="0" w:line="240" w:lineRule="auto"/>
        <w:jc w:val="both"/>
        <w:rPr>
          <w:rFonts w:ascii="Times New Roman" w:hAnsi="Times New Roman"/>
          <w:color w:val="000000"/>
          <w:sz w:val="20"/>
          <w:szCs w:val="20"/>
        </w:rPr>
      </w:pPr>
      <w:r w:rsidRPr="000155F6">
        <w:rPr>
          <w:rStyle w:val="a9"/>
          <w:rFonts w:ascii="Times New Roman" w:hAnsi="Times New Roman"/>
          <w:sz w:val="20"/>
          <w:szCs w:val="20"/>
        </w:rPr>
        <w:footnoteRef/>
      </w:r>
      <w:r w:rsidRPr="000155F6">
        <w:rPr>
          <w:rFonts w:ascii="Times New Roman" w:hAnsi="Times New Roman"/>
          <w:sz w:val="20"/>
          <w:szCs w:val="20"/>
        </w:rPr>
        <w:t xml:space="preserve"> См</w:t>
      </w:r>
      <w:r w:rsidRPr="000155F6">
        <w:rPr>
          <w:sz w:val="20"/>
          <w:szCs w:val="20"/>
        </w:rPr>
        <w:t xml:space="preserve">. </w:t>
      </w:r>
      <w:r w:rsidRPr="000134BC">
        <w:rPr>
          <w:rFonts w:ascii="Times New Roman" w:hAnsi="Times New Roman"/>
          <w:color w:val="000000"/>
          <w:sz w:val="20"/>
          <w:szCs w:val="20"/>
        </w:rPr>
        <w:t xml:space="preserve">Верников А.В, Кирдина С.Г. </w:t>
      </w:r>
      <w:r w:rsidRPr="000134BC">
        <w:rPr>
          <w:rFonts w:ascii="Times New Roman" w:hAnsi="Times New Roman"/>
          <w:bCs/>
          <w:color w:val="000000"/>
          <w:sz w:val="20"/>
          <w:szCs w:val="20"/>
        </w:rPr>
        <w:t>Э</w:t>
      </w:r>
      <w:r w:rsidRPr="000155F6">
        <w:rPr>
          <w:rFonts w:ascii="Times New Roman" w:hAnsi="Times New Roman"/>
          <w:bCs/>
          <w:color w:val="000000"/>
          <w:sz w:val="20"/>
          <w:szCs w:val="20"/>
        </w:rPr>
        <w:t>волюция</w:t>
      </w:r>
      <w:r w:rsidRPr="000134BC">
        <w:rPr>
          <w:rFonts w:ascii="Times New Roman" w:hAnsi="Times New Roman"/>
          <w:bCs/>
          <w:color w:val="000000"/>
          <w:sz w:val="20"/>
          <w:szCs w:val="20"/>
        </w:rPr>
        <w:t xml:space="preserve"> </w:t>
      </w:r>
      <w:r w:rsidRPr="000155F6">
        <w:rPr>
          <w:rFonts w:ascii="Times New Roman" w:hAnsi="Times New Roman"/>
          <w:bCs/>
          <w:color w:val="000000"/>
          <w:sz w:val="20"/>
          <w:szCs w:val="20"/>
        </w:rPr>
        <w:t>банков</w:t>
      </w:r>
      <w:r w:rsidRPr="000134BC">
        <w:rPr>
          <w:rFonts w:ascii="Times New Roman" w:hAnsi="Times New Roman"/>
          <w:bCs/>
          <w:color w:val="000000"/>
          <w:sz w:val="20"/>
          <w:szCs w:val="20"/>
        </w:rPr>
        <w:t xml:space="preserve"> </w:t>
      </w:r>
      <w:r w:rsidRPr="000155F6">
        <w:rPr>
          <w:rFonts w:ascii="Times New Roman" w:hAnsi="Times New Roman"/>
          <w:bCs/>
          <w:color w:val="000000"/>
          <w:sz w:val="20"/>
          <w:szCs w:val="20"/>
        </w:rPr>
        <w:t>в</w:t>
      </w:r>
      <w:r w:rsidRPr="000134BC">
        <w:rPr>
          <w:rFonts w:ascii="Times New Roman" w:hAnsi="Times New Roman"/>
          <w:bCs/>
          <w:color w:val="000000"/>
          <w:sz w:val="20"/>
          <w:szCs w:val="20"/>
        </w:rPr>
        <w:t xml:space="preserve"> Х- и Y-</w:t>
      </w:r>
      <w:r w:rsidRPr="000155F6">
        <w:rPr>
          <w:rFonts w:ascii="Times New Roman" w:hAnsi="Times New Roman"/>
          <w:bCs/>
          <w:color w:val="000000"/>
          <w:sz w:val="20"/>
          <w:szCs w:val="20"/>
        </w:rPr>
        <w:t>экономиках</w:t>
      </w:r>
      <w:r>
        <w:rPr>
          <w:rFonts w:ascii="Times New Roman" w:hAnsi="Times New Roman"/>
          <w:bCs/>
          <w:color w:val="000000"/>
          <w:sz w:val="20"/>
          <w:szCs w:val="20"/>
        </w:rPr>
        <w:t xml:space="preserve"> /</w:t>
      </w:r>
      <w:r w:rsidRPr="000155F6">
        <w:rPr>
          <w:rFonts w:ascii="Times New Roman" w:hAnsi="Times New Roman"/>
          <w:bCs/>
          <w:color w:val="000000"/>
          <w:sz w:val="20"/>
          <w:szCs w:val="20"/>
        </w:rPr>
        <w:t>/</w:t>
      </w:r>
      <w:r w:rsidRPr="000134BC">
        <w:rPr>
          <w:rFonts w:ascii="Times New Roman" w:hAnsi="Times New Roman"/>
          <w:bCs/>
          <w:color w:val="000000"/>
          <w:sz w:val="20"/>
          <w:szCs w:val="20"/>
        </w:rPr>
        <w:t>«Эволюционная экономика и финансы: инновации, конкуренция, экономический рост» (Материалы VIII международного симпозиума по эволюционной экономике, г. Пущино, Московская область, Россия, 17-19 сентября 2009 года). Под редакцией В.И. Маевского и С.Г. Кирдиной. М: ИЭ РАН, 2010.</w:t>
      </w:r>
      <w:r>
        <w:rPr>
          <w:rFonts w:ascii="Times New Roman" w:hAnsi="Times New Roman"/>
          <w:bCs/>
          <w:color w:val="000000"/>
          <w:sz w:val="20"/>
          <w:szCs w:val="20"/>
        </w:rPr>
        <w:t xml:space="preserve"> С.23.</w:t>
      </w:r>
      <w:r w:rsidRPr="000134BC">
        <w:rPr>
          <w:rFonts w:ascii="Times New Roman" w:hAnsi="Times New Roman"/>
          <w:bCs/>
          <w:color w:val="000000"/>
          <w:sz w:val="20"/>
          <w:szCs w:val="20"/>
        </w:rPr>
        <w:t xml:space="preserve"> </w:t>
      </w:r>
    </w:p>
    <w:p w:rsidR="00C76386" w:rsidRDefault="00C76386" w:rsidP="00875169">
      <w:pPr>
        <w:pStyle w:val="a7"/>
      </w:pPr>
    </w:p>
  </w:footnote>
  <w:footnote w:id="104">
    <w:p w:rsidR="00C76386" w:rsidRDefault="00C76386" w:rsidP="00875169">
      <w:pPr>
        <w:pStyle w:val="a7"/>
        <w:jc w:val="both"/>
      </w:pPr>
      <w:r>
        <w:rPr>
          <w:rStyle w:val="a9"/>
        </w:rPr>
        <w:footnoteRef/>
      </w:r>
      <w:r>
        <w:t xml:space="preserve"> </w:t>
      </w:r>
      <w:r>
        <w:rPr>
          <w:rFonts w:ascii="Times New Roman" w:hAnsi="Times New Roman"/>
        </w:rPr>
        <w:t>Это не отрицает того</w:t>
      </w:r>
      <w:r w:rsidRPr="00B20410">
        <w:rPr>
          <w:rFonts w:ascii="Times New Roman" w:hAnsi="Times New Roman"/>
        </w:rPr>
        <w:t>, что нерегламентированная «раздача»</w:t>
      </w:r>
      <w:r>
        <w:rPr>
          <w:rFonts w:ascii="Times New Roman" w:hAnsi="Times New Roman"/>
        </w:rPr>
        <w:t xml:space="preserve"> эмиссионных кредитных ресурсов</w:t>
      </w:r>
      <w:r w:rsidRPr="00B20410">
        <w:rPr>
          <w:rFonts w:ascii="Times New Roman" w:hAnsi="Times New Roman"/>
        </w:rPr>
        <w:t xml:space="preserve"> вне требований институциональной и рефлексивной устойчивости неминуемо приведет к перегреву рынка</w:t>
      </w:r>
      <w:r>
        <w:rPr>
          <w:rFonts w:ascii="Times New Roman" w:hAnsi="Times New Roman"/>
        </w:rPr>
        <w:t xml:space="preserve"> (прим. автора)</w:t>
      </w:r>
      <w:r w:rsidRPr="00B20410">
        <w:rPr>
          <w:rFonts w:ascii="Times New Roman" w:hAnsi="Times New Roman"/>
        </w:rPr>
        <w:t>.</w:t>
      </w:r>
    </w:p>
  </w:footnote>
  <w:footnote w:id="105">
    <w:p w:rsidR="00C76386" w:rsidRPr="004C4E0B" w:rsidRDefault="00C76386" w:rsidP="00125A9B">
      <w:pPr>
        <w:pStyle w:val="af1"/>
        <w:ind w:firstLine="0"/>
      </w:pPr>
      <w:r w:rsidRPr="00D22045">
        <w:rPr>
          <w:rStyle w:val="af6"/>
          <w:sz w:val="20"/>
        </w:rPr>
        <w:footnoteRef/>
      </w:r>
      <w:r w:rsidRPr="00D22045">
        <w:rPr>
          <w:sz w:val="20"/>
          <w:vertAlign w:val="superscript"/>
        </w:rPr>
        <w:t xml:space="preserve"> </w:t>
      </w:r>
      <w:r w:rsidRPr="00D22045">
        <w:rPr>
          <w:sz w:val="20"/>
        </w:rPr>
        <w:t>Или «импортируют», что особенно актуально для переходных экономик (прим. автора).</w:t>
      </w:r>
    </w:p>
  </w:footnote>
  <w:footnote w:id="106">
    <w:p w:rsidR="00C76386" w:rsidRDefault="00C76386" w:rsidP="00125A9B">
      <w:pPr>
        <w:pStyle w:val="a7"/>
        <w:jc w:val="both"/>
      </w:pPr>
      <w:r>
        <w:rPr>
          <w:rStyle w:val="a9"/>
        </w:rPr>
        <w:footnoteRef/>
      </w:r>
      <w:r>
        <w:t xml:space="preserve"> </w:t>
      </w:r>
      <w:r w:rsidRPr="00F337B2">
        <w:rPr>
          <w:rFonts w:ascii="Times New Roman" w:hAnsi="Times New Roman"/>
        </w:rPr>
        <w:t xml:space="preserve">Это </w:t>
      </w:r>
      <w:r>
        <w:rPr>
          <w:rFonts w:ascii="Times New Roman" w:hAnsi="Times New Roman"/>
        </w:rPr>
        <w:t>актуально</w:t>
      </w:r>
      <w:r w:rsidRPr="00F337B2">
        <w:rPr>
          <w:rFonts w:ascii="Times New Roman" w:hAnsi="Times New Roman"/>
        </w:rPr>
        <w:t xml:space="preserve"> как в отношении прямых объектов </w:t>
      </w:r>
      <w:r>
        <w:rPr>
          <w:rFonts w:ascii="Times New Roman" w:hAnsi="Times New Roman"/>
        </w:rPr>
        <w:t xml:space="preserve">монетарного </w:t>
      </w:r>
      <w:r w:rsidRPr="00F337B2">
        <w:rPr>
          <w:rFonts w:ascii="Times New Roman" w:hAnsi="Times New Roman"/>
        </w:rPr>
        <w:t xml:space="preserve">воздействия, так и косвенных </w:t>
      </w:r>
      <w:r>
        <w:rPr>
          <w:rFonts w:ascii="Times New Roman" w:hAnsi="Times New Roman"/>
        </w:rPr>
        <w:t xml:space="preserve">(макроэкономических) </w:t>
      </w:r>
      <w:r w:rsidRPr="00F337B2">
        <w:rPr>
          <w:rFonts w:ascii="Times New Roman" w:hAnsi="Times New Roman"/>
        </w:rPr>
        <w:t>(прим. автора).</w:t>
      </w:r>
    </w:p>
  </w:footnote>
  <w:footnote w:id="107">
    <w:p w:rsidR="00C76386" w:rsidRDefault="00C76386" w:rsidP="00125A9B">
      <w:pPr>
        <w:pStyle w:val="a7"/>
        <w:jc w:val="both"/>
      </w:pPr>
      <w:r w:rsidRPr="0073320F">
        <w:rPr>
          <w:rStyle w:val="a9"/>
          <w:rFonts w:ascii="Times New Roman" w:hAnsi="Times New Roman"/>
        </w:rPr>
        <w:footnoteRef/>
      </w:r>
      <w:r w:rsidRPr="0073320F">
        <w:rPr>
          <w:rFonts w:ascii="Times New Roman" w:hAnsi="Times New Roman"/>
        </w:rPr>
        <w:t xml:space="preserve"> Фидуциарный спрос на деньги представляет собой спрос без обеспечения,</w:t>
      </w:r>
      <w:r w:rsidRPr="0073320F">
        <w:rPr>
          <w:rStyle w:val="af8"/>
          <w:rFonts w:ascii="Times New Roman" w:hAnsi="Times New Roman"/>
        </w:rPr>
        <w:t xml:space="preserve">  </w:t>
      </w:r>
      <w:r w:rsidRPr="0073320F">
        <w:rPr>
          <w:rFonts w:ascii="Times New Roman" w:hAnsi="Times New Roman"/>
        </w:rPr>
        <w:t>иначе, неплатёжеспособный спрос (прим. автора).</w:t>
      </w:r>
    </w:p>
  </w:footnote>
  <w:footnote w:id="108">
    <w:p w:rsidR="00C76386" w:rsidRPr="0073320F" w:rsidRDefault="00C76386" w:rsidP="00125A9B">
      <w:pPr>
        <w:pStyle w:val="a7"/>
        <w:jc w:val="both"/>
        <w:rPr>
          <w:rFonts w:ascii="Times New Roman" w:hAnsi="Times New Roman"/>
        </w:rPr>
      </w:pPr>
      <w:r w:rsidRPr="0073320F">
        <w:rPr>
          <w:rStyle w:val="a9"/>
          <w:rFonts w:ascii="Times New Roman" w:hAnsi="Times New Roman"/>
        </w:rPr>
        <w:footnoteRef/>
      </w:r>
      <w:r w:rsidRPr="0073320F">
        <w:rPr>
          <w:rFonts w:ascii="Times New Roman" w:hAnsi="Times New Roman"/>
        </w:rPr>
        <w:t xml:space="preserve"> Еще раз подчеркнем, что в данном контексте это означает снижение </w:t>
      </w:r>
      <w:r w:rsidRPr="0073320F">
        <w:rPr>
          <w:rFonts w:ascii="Times New Roman" w:hAnsi="Times New Roman"/>
          <w:bCs/>
        </w:rPr>
        <w:t xml:space="preserve">трансакционных издержек, то есть  </w:t>
      </w:r>
      <w:r w:rsidRPr="0073320F">
        <w:rPr>
          <w:rFonts w:ascii="Times New Roman" w:hAnsi="Times New Roman"/>
        </w:rPr>
        <w:t xml:space="preserve">стоимости услуг </w:t>
      </w:r>
      <w:r w:rsidRPr="0073320F">
        <w:rPr>
          <w:rFonts w:ascii="Times New Roman" w:hAnsi="Times New Roman"/>
          <w:bCs/>
        </w:rPr>
        <w:t>финансовых посредников (прим. автора).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386" w:rsidRDefault="00C76386">
    <w:pPr>
      <w:pStyle w:val="afd"/>
      <w:pBdr>
        <w:bottom w:val="double" w:sz="1" w:space="1" w:color="000000"/>
      </w:pBdr>
      <w:spacing w:before="480" w:after="240"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singleLevel"/>
    <w:tmpl w:val="00000005"/>
    <w:name w:val="WW8Num5"/>
    <w:lvl w:ilvl="0">
      <w:numFmt w:val="bullet"/>
      <w:lvlText w:val="-"/>
      <w:lvlJc w:val="left"/>
      <w:pPr>
        <w:tabs>
          <w:tab w:val="num" w:pos="966"/>
        </w:tabs>
        <w:ind w:left="966" w:hanging="540"/>
      </w:pPr>
      <w:rPr>
        <w:rFonts w:ascii="OpenSymbol" w:hAnsi="OpenSymbol" w:cs="Times New Roman"/>
      </w:rPr>
    </w:lvl>
  </w:abstractNum>
  <w:abstractNum w:abstractNumId="3">
    <w:nsid w:val="00000006"/>
    <w:multiLevelType w:val="singleLevel"/>
    <w:tmpl w:val="00000006"/>
    <w:name w:val="WW8Num13"/>
    <w:lvl w:ilvl="0">
      <w:start w:val="1"/>
      <w:numFmt w:val="bullet"/>
      <w:lvlText w:val=""/>
      <w:lvlJc w:val="left"/>
      <w:pPr>
        <w:tabs>
          <w:tab w:val="num" w:pos="1429"/>
        </w:tabs>
        <w:ind w:left="1429"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1347"/>
        </w:tabs>
        <w:ind w:left="1347" w:hanging="283"/>
      </w:pPr>
      <w:rPr>
        <w:rFonts w:ascii="Symbol" w:hAnsi="Symbol" w:cs="Symbol"/>
      </w:rPr>
    </w:lvl>
    <w:lvl w:ilvl="1">
      <w:start w:val="1"/>
      <w:numFmt w:val="bullet"/>
      <w:lvlText w:val="o"/>
      <w:lvlJc w:val="left"/>
      <w:pPr>
        <w:tabs>
          <w:tab w:val="num" w:pos="2220"/>
        </w:tabs>
        <w:ind w:left="2220" w:hanging="360"/>
      </w:pPr>
      <w:rPr>
        <w:rFonts w:ascii="Courier New" w:hAnsi="Courier New" w:cs="Courier New"/>
      </w:rPr>
    </w:lvl>
    <w:lvl w:ilvl="2">
      <w:start w:val="1"/>
      <w:numFmt w:val="bullet"/>
      <w:lvlText w:val=""/>
      <w:lvlJc w:val="left"/>
      <w:pPr>
        <w:tabs>
          <w:tab w:val="num" w:pos="2940"/>
        </w:tabs>
        <w:ind w:left="2940" w:hanging="360"/>
      </w:pPr>
      <w:rPr>
        <w:rFonts w:ascii="Wingdings" w:hAnsi="Wingdings" w:cs="Wingdings"/>
      </w:rPr>
    </w:lvl>
    <w:lvl w:ilvl="3">
      <w:start w:val="1"/>
      <w:numFmt w:val="bullet"/>
      <w:lvlText w:val=""/>
      <w:lvlJc w:val="left"/>
      <w:pPr>
        <w:tabs>
          <w:tab w:val="num" w:pos="3660"/>
        </w:tabs>
        <w:ind w:left="3660" w:hanging="360"/>
      </w:pPr>
      <w:rPr>
        <w:rFonts w:ascii="Symbol" w:hAnsi="Symbol" w:cs="Symbol"/>
      </w:rPr>
    </w:lvl>
    <w:lvl w:ilvl="4">
      <w:start w:val="1"/>
      <w:numFmt w:val="bullet"/>
      <w:lvlText w:val="o"/>
      <w:lvlJc w:val="left"/>
      <w:pPr>
        <w:tabs>
          <w:tab w:val="num" w:pos="4380"/>
        </w:tabs>
        <w:ind w:left="4380" w:hanging="360"/>
      </w:pPr>
      <w:rPr>
        <w:rFonts w:ascii="Courier New" w:hAnsi="Courier New" w:cs="Courier New"/>
      </w:rPr>
    </w:lvl>
    <w:lvl w:ilvl="5">
      <w:start w:val="1"/>
      <w:numFmt w:val="bullet"/>
      <w:lvlText w:val=""/>
      <w:lvlJc w:val="left"/>
      <w:pPr>
        <w:tabs>
          <w:tab w:val="num" w:pos="5100"/>
        </w:tabs>
        <w:ind w:left="5100" w:hanging="360"/>
      </w:pPr>
      <w:rPr>
        <w:rFonts w:ascii="Wingdings" w:hAnsi="Wingdings" w:cs="Wingdings"/>
      </w:rPr>
    </w:lvl>
    <w:lvl w:ilvl="6">
      <w:start w:val="1"/>
      <w:numFmt w:val="bullet"/>
      <w:lvlText w:val=""/>
      <w:lvlJc w:val="left"/>
      <w:pPr>
        <w:tabs>
          <w:tab w:val="num" w:pos="5820"/>
        </w:tabs>
        <w:ind w:left="5820" w:hanging="360"/>
      </w:pPr>
      <w:rPr>
        <w:rFonts w:ascii="Symbol" w:hAnsi="Symbol" w:cs="Symbol"/>
      </w:rPr>
    </w:lvl>
    <w:lvl w:ilvl="7">
      <w:start w:val="1"/>
      <w:numFmt w:val="bullet"/>
      <w:lvlText w:val="o"/>
      <w:lvlJc w:val="left"/>
      <w:pPr>
        <w:tabs>
          <w:tab w:val="num" w:pos="6540"/>
        </w:tabs>
        <w:ind w:left="6540" w:hanging="360"/>
      </w:pPr>
      <w:rPr>
        <w:rFonts w:ascii="Courier New" w:hAnsi="Courier New" w:cs="Courier New"/>
      </w:rPr>
    </w:lvl>
    <w:lvl w:ilvl="8">
      <w:start w:val="1"/>
      <w:numFmt w:val="bullet"/>
      <w:lvlText w:val=""/>
      <w:lvlJc w:val="left"/>
      <w:pPr>
        <w:tabs>
          <w:tab w:val="num" w:pos="7260"/>
        </w:tabs>
        <w:ind w:left="7260" w:hanging="360"/>
      </w:pPr>
      <w:rPr>
        <w:rFonts w:ascii="Wingdings" w:hAnsi="Wingdings" w:cs="Wingdings"/>
      </w:rPr>
    </w:lvl>
  </w:abstractNum>
  <w:abstractNum w:abstractNumId="5">
    <w:nsid w:val="00000008"/>
    <w:multiLevelType w:val="multilevel"/>
    <w:tmpl w:val="00000008"/>
    <w:name w:val="WW8Num8"/>
    <w:lvl w:ilvl="0">
      <w:start w:val="1"/>
      <w:numFmt w:val="bullet"/>
      <w:lvlText w:val=""/>
      <w:lvlJc w:val="left"/>
      <w:pPr>
        <w:tabs>
          <w:tab w:val="num" w:pos="1145"/>
        </w:tabs>
        <w:ind w:left="1145" w:hanging="360"/>
      </w:pPr>
      <w:rPr>
        <w:rFonts w:ascii="Symbol" w:hAnsi="Symbol" w:cs="Symbol"/>
      </w:rPr>
    </w:lvl>
    <w:lvl w:ilvl="1">
      <w:start w:val="1"/>
      <w:numFmt w:val="bullet"/>
      <w:lvlText w:val="o"/>
      <w:lvlJc w:val="left"/>
      <w:pPr>
        <w:tabs>
          <w:tab w:val="num" w:pos="1865"/>
        </w:tabs>
        <w:ind w:left="1865" w:hanging="360"/>
      </w:pPr>
      <w:rPr>
        <w:rFonts w:ascii="Courier New" w:hAnsi="Courier New" w:cs="Courier New"/>
      </w:rPr>
    </w:lvl>
    <w:lvl w:ilvl="2">
      <w:start w:val="1"/>
      <w:numFmt w:val="bullet"/>
      <w:lvlText w:val=""/>
      <w:lvlJc w:val="left"/>
      <w:pPr>
        <w:tabs>
          <w:tab w:val="num" w:pos="2585"/>
        </w:tabs>
        <w:ind w:left="2585" w:hanging="360"/>
      </w:pPr>
      <w:rPr>
        <w:rFonts w:ascii="Wingdings" w:hAnsi="Wingdings" w:cs="Wingdings"/>
      </w:rPr>
    </w:lvl>
    <w:lvl w:ilvl="3">
      <w:start w:val="1"/>
      <w:numFmt w:val="bullet"/>
      <w:lvlText w:val=""/>
      <w:lvlJc w:val="left"/>
      <w:pPr>
        <w:tabs>
          <w:tab w:val="num" w:pos="3305"/>
        </w:tabs>
        <w:ind w:left="3305" w:hanging="360"/>
      </w:pPr>
      <w:rPr>
        <w:rFonts w:ascii="Symbol" w:hAnsi="Symbol" w:cs="Symbol"/>
      </w:rPr>
    </w:lvl>
    <w:lvl w:ilvl="4">
      <w:start w:val="1"/>
      <w:numFmt w:val="bullet"/>
      <w:lvlText w:val="o"/>
      <w:lvlJc w:val="left"/>
      <w:pPr>
        <w:tabs>
          <w:tab w:val="num" w:pos="4025"/>
        </w:tabs>
        <w:ind w:left="4025" w:hanging="360"/>
      </w:pPr>
      <w:rPr>
        <w:rFonts w:ascii="Courier New" w:hAnsi="Courier New" w:cs="Courier New"/>
      </w:rPr>
    </w:lvl>
    <w:lvl w:ilvl="5">
      <w:start w:val="1"/>
      <w:numFmt w:val="bullet"/>
      <w:lvlText w:val=""/>
      <w:lvlJc w:val="left"/>
      <w:pPr>
        <w:tabs>
          <w:tab w:val="num" w:pos="4745"/>
        </w:tabs>
        <w:ind w:left="4745" w:hanging="360"/>
      </w:pPr>
      <w:rPr>
        <w:rFonts w:ascii="Wingdings" w:hAnsi="Wingdings" w:cs="Wingdings"/>
      </w:rPr>
    </w:lvl>
    <w:lvl w:ilvl="6">
      <w:start w:val="1"/>
      <w:numFmt w:val="bullet"/>
      <w:lvlText w:val=""/>
      <w:lvlJc w:val="left"/>
      <w:pPr>
        <w:tabs>
          <w:tab w:val="num" w:pos="5465"/>
        </w:tabs>
        <w:ind w:left="5465" w:hanging="360"/>
      </w:pPr>
      <w:rPr>
        <w:rFonts w:ascii="Symbol" w:hAnsi="Symbol" w:cs="Symbol"/>
      </w:rPr>
    </w:lvl>
    <w:lvl w:ilvl="7">
      <w:start w:val="1"/>
      <w:numFmt w:val="bullet"/>
      <w:lvlText w:val="o"/>
      <w:lvlJc w:val="left"/>
      <w:pPr>
        <w:tabs>
          <w:tab w:val="num" w:pos="6185"/>
        </w:tabs>
        <w:ind w:left="6185" w:hanging="360"/>
      </w:pPr>
      <w:rPr>
        <w:rFonts w:ascii="Courier New" w:hAnsi="Courier New" w:cs="Courier New"/>
      </w:rPr>
    </w:lvl>
    <w:lvl w:ilvl="8">
      <w:start w:val="1"/>
      <w:numFmt w:val="bullet"/>
      <w:lvlText w:val=""/>
      <w:lvlJc w:val="left"/>
      <w:pPr>
        <w:tabs>
          <w:tab w:val="num" w:pos="6905"/>
        </w:tabs>
        <w:ind w:left="6905" w:hanging="360"/>
      </w:pPr>
      <w:rPr>
        <w:rFonts w:ascii="Wingdings" w:hAnsi="Wingdings" w:cs="Wingdings"/>
      </w:rPr>
    </w:lvl>
  </w:abstractNum>
  <w:abstractNum w:abstractNumId="6">
    <w:nsid w:val="00000009"/>
    <w:multiLevelType w:val="multilevel"/>
    <w:tmpl w:val="00000009"/>
    <w:name w:val="WW8Num9"/>
    <w:lvl w:ilvl="0">
      <w:start w:val="1"/>
      <w:numFmt w:val="bullet"/>
      <w:lvlText w:val=""/>
      <w:lvlJc w:val="left"/>
      <w:pPr>
        <w:tabs>
          <w:tab w:val="num" w:pos="2052"/>
        </w:tabs>
        <w:ind w:left="2052" w:hanging="360"/>
      </w:pPr>
      <w:rPr>
        <w:rFonts w:ascii="Symbol" w:hAnsi="Symbol" w:cs="Symbol"/>
      </w:rPr>
    </w:lvl>
    <w:lvl w:ilvl="1">
      <w:start w:val="1"/>
      <w:numFmt w:val="bullet"/>
      <w:lvlText w:val="o"/>
      <w:lvlJc w:val="left"/>
      <w:pPr>
        <w:tabs>
          <w:tab w:val="num" w:pos="2772"/>
        </w:tabs>
        <w:ind w:left="2772" w:hanging="360"/>
      </w:pPr>
      <w:rPr>
        <w:rFonts w:ascii="Courier New" w:hAnsi="Courier New" w:cs="Courier New"/>
      </w:rPr>
    </w:lvl>
    <w:lvl w:ilvl="2">
      <w:start w:val="1"/>
      <w:numFmt w:val="bullet"/>
      <w:lvlText w:val=""/>
      <w:lvlJc w:val="left"/>
      <w:pPr>
        <w:tabs>
          <w:tab w:val="num" w:pos="3492"/>
        </w:tabs>
        <w:ind w:left="3492" w:hanging="360"/>
      </w:pPr>
      <w:rPr>
        <w:rFonts w:ascii="Wingdings" w:hAnsi="Wingdings" w:cs="Wingdings"/>
      </w:rPr>
    </w:lvl>
    <w:lvl w:ilvl="3">
      <w:start w:val="1"/>
      <w:numFmt w:val="bullet"/>
      <w:lvlText w:val=""/>
      <w:lvlJc w:val="left"/>
      <w:pPr>
        <w:tabs>
          <w:tab w:val="num" w:pos="4212"/>
        </w:tabs>
        <w:ind w:left="4212" w:hanging="360"/>
      </w:pPr>
      <w:rPr>
        <w:rFonts w:ascii="Symbol" w:hAnsi="Symbol" w:cs="Symbol"/>
      </w:rPr>
    </w:lvl>
    <w:lvl w:ilvl="4">
      <w:start w:val="1"/>
      <w:numFmt w:val="bullet"/>
      <w:lvlText w:val="o"/>
      <w:lvlJc w:val="left"/>
      <w:pPr>
        <w:tabs>
          <w:tab w:val="num" w:pos="4932"/>
        </w:tabs>
        <w:ind w:left="4932" w:hanging="360"/>
      </w:pPr>
      <w:rPr>
        <w:rFonts w:ascii="Courier New" w:hAnsi="Courier New" w:cs="Courier New"/>
      </w:rPr>
    </w:lvl>
    <w:lvl w:ilvl="5">
      <w:start w:val="1"/>
      <w:numFmt w:val="bullet"/>
      <w:lvlText w:val=""/>
      <w:lvlJc w:val="left"/>
      <w:pPr>
        <w:tabs>
          <w:tab w:val="num" w:pos="5652"/>
        </w:tabs>
        <w:ind w:left="5652" w:hanging="360"/>
      </w:pPr>
      <w:rPr>
        <w:rFonts w:ascii="Wingdings" w:hAnsi="Wingdings" w:cs="Wingdings"/>
      </w:rPr>
    </w:lvl>
    <w:lvl w:ilvl="6">
      <w:start w:val="1"/>
      <w:numFmt w:val="bullet"/>
      <w:lvlText w:val=""/>
      <w:lvlJc w:val="left"/>
      <w:pPr>
        <w:tabs>
          <w:tab w:val="num" w:pos="6372"/>
        </w:tabs>
        <w:ind w:left="6372" w:hanging="360"/>
      </w:pPr>
      <w:rPr>
        <w:rFonts w:ascii="Symbol" w:hAnsi="Symbol" w:cs="Symbol"/>
      </w:rPr>
    </w:lvl>
    <w:lvl w:ilvl="7">
      <w:start w:val="1"/>
      <w:numFmt w:val="bullet"/>
      <w:lvlText w:val="o"/>
      <w:lvlJc w:val="left"/>
      <w:pPr>
        <w:tabs>
          <w:tab w:val="num" w:pos="7092"/>
        </w:tabs>
        <w:ind w:left="7092" w:hanging="360"/>
      </w:pPr>
      <w:rPr>
        <w:rFonts w:ascii="Courier New" w:hAnsi="Courier New" w:cs="Courier New"/>
      </w:rPr>
    </w:lvl>
    <w:lvl w:ilvl="8">
      <w:start w:val="1"/>
      <w:numFmt w:val="bullet"/>
      <w:lvlText w:val=""/>
      <w:lvlJc w:val="left"/>
      <w:pPr>
        <w:tabs>
          <w:tab w:val="num" w:pos="7812"/>
        </w:tabs>
        <w:ind w:left="7812" w:hanging="360"/>
      </w:pPr>
      <w:rPr>
        <w:rFonts w:ascii="Wingdings" w:hAnsi="Wingdings" w:cs="Wingdings"/>
      </w:r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13"/>
    <w:multiLevelType w:val="multilevel"/>
    <w:tmpl w:val="00000013"/>
    <w:name w:val="WW8Num1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6760483"/>
    <w:multiLevelType w:val="hybridMultilevel"/>
    <w:tmpl w:val="776CD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71857C2"/>
    <w:multiLevelType w:val="hybridMultilevel"/>
    <w:tmpl w:val="0186B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9175FE"/>
    <w:multiLevelType w:val="hybridMultilevel"/>
    <w:tmpl w:val="A7B69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8439EA"/>
    <w:multiLevelType w:val="hybridMultilevel"/>
    <w:tmpl w:val="7E7E4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0900E2B"/>
    <w:multiLevelType w:val="hybridMultilevel"/>
    <w:tmpl w:val="192AC4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412242F"/>
    <w:multiLevelType w:val="hybridMultilevel"/>
    <w:tmpl w:val="19845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2658EA"/>
    <w:multiLevelType w:val="hybridMultilevel"/>
    <w:tmpl w:val="82A2FF02"/>
    <w:lvl w:ilvl="0" w:tplc="43188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8D69C9"/>
    <w:multiLevelType w:val="multilevel"/>
    <w:tmpl w:val="335A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F47B17"/>
    <w:multiLevelType w:val="hybridMultilevel"/>
    <w:tmpl w:val="CD8AA21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20FD4762"/>
    <w:multiLevelType w:val="hybridMultilevel"/>
    <w:tmpl w:val="A02C3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ED39CE"/>
    <w:multiLevelType w:val="hybridMultilevel"/>
    <w:tmpl w:val="A51C9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E0736D"/>
    <w:multiLevelType w:val="hybridMultilevel"/>
    <w:tmpl w:val="C2D2A7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460148D"/>
    <w:multiLevelType w:val="hybridMultilevel"/>
    <w:tmpl w:val="62F49C88"/>
    <w:lvl w:ilvl="0" w:tplc="30AE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5163CA4"/>
    <w:multiLevelType w:val="hybridMultilevel"/>
    <w:tmpl w:val="39F8635A"/>
    <w:lvl w:ilvl="0" w:tplc="04190001">
      <w:start w:val="1"/>
      <w:numFmt w:val="bullet"/>
      <w:lvlText w:val=""/>
      <w:lvlJc w:val="left"/>
      <w:pPr>
        <w:ind w:left="1069" w:hanging="360"/>
      </w:pPr>
      <w:rPr>
        <w:rFonts w:ascii="Symbol" w:hAnsi="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6">
    <w:nsid w:val="35676355"/>
    <w:multiLevelType w:val="multilevel"/>
    <w:tmpl w:val="FC9CABC6"/>
    <w:lvl w:ilvl="0">
      <w:start w:val="2"/>
      <w:numFmt w:val="decimal"/>
      <w:lvlText w:val="%1"/>
      <w:lvlJc w:val="left"/>
      <w:pPr>
        <w:ind w:left="928" w:hanging="360"/>
      </w:pPr>
      <w:rPr>
        <w:rFonts w:hint="default"/>
      </w:rPr>
    </w:lvl>
    <w:lvl w:ilvl="1">
      <w:start w:val="2"/>
      <w:numFmt w:val="decimal"/>
      <w:isLgl/>
      <w:lvlText w:val="%1.%2"/>
      <w:lvlJc w:val="left"/>
      <w:pPr>
        <w:ind w:left="592"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7">
    <w:nsid w:val="3577631F"/>
    <w:multiLevelType w:val="hybridMultilevel"/>
    <w:tmpl w:val="F3549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FE45C1"/>
    <w:multiLevelType w:val="hybridMultilevel"/>
    <w:tmpl w:val="4DEA88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F7096B"/>
    <w:multiLevelType w:val="hybridMultilevel"/>
    <w:tmpl w:val="FA0E9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EAD20DE"/>
    <w:multiLevelType w:val="hybridMultilevel"/>
    <w:tmpl w:val="7A7C8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F0F566E"/>
    <w:multiLevelType w:val="hybridMultilevel"/>
    <w:tmpl w:val="AA3C52FC"/>
    <w:lvl w:ilvl="0" w:tplc="0419000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nsid w:val="4D3E0B49"/>
    <w:multiLevelType w:val="hybridMultilevel"/>
    <w:tmpl w:val="3E0E014E"/>
    <w:lvl w:ilvl="0">
      <w:start w:val="1"/>
      <w:numFmt w:val="bullet"/>
      <w:lvlText w:val=""/>
      <w:lvlJc w:val="left"/>
      <w:pPr>
        <w:ind w:left="1491" w:hanging="360"/>
      </w:pPr>
      <w:rPr>
        <w:rFonts w:ascii="Symbol" w:hAnsi="Symbol" w:hint="default"/>
      </w:rPr>
    </w:lvl>
    <w:lvl w:ilvl="1" w:tentative="1">
      <w:start w:val="1"/>
      <w:numFmt w:val="bullet"/>
      <w:lvlText w:val="o"/>
      <w:lvlJc w:val="left"/>
      <w:pPr>
        <w:ind w:left="2211" w:hanging="360"/>
      </w:pPr>
      <w:rPr>
        <w:rFonts w:ascii="Courier New" w:hAnsi="Courier New" w:cs="Courier New" w:hint="default"/>
      </w:rPr>
    </w:lvl>
    <w:lvl w:ilvl="2" w:tentative="1">
      <w:start w:val="1"/>
      <w:numFmt w:val="bullet"/>
      <w:lvlText w:val=""/>
      <w:lvlJc w:val="left"/>
      <w:pPr>
        <w:ind w:left="2931" w:hanging="360"/>
      </w:pPr>
      <w:rPr>
        <w:rFonts w:ascii="Wingdings" w:hAnsi="Wingdings" w:hint="default"/>
      </w:rPr>
    </w:lvl>
    <w:lvl w:ilvl="3" w:tentative="1">
      <w:start w:val="1"/>
      <w:numFmt w:val="bullet"/>
      <w:lvlText w:val=""/>
      <w:lvlJc w:val="left"/>
      <w:pPr>
        <w:ind w:left="3651" w:hanging="360"/>
      </w:pPr>
      <w:rPr>
        <w:rFonts w:ascii="Symbol" w:hAnsi="Symbol" w:hint="default"/>
      </w:rPr>
    </w:lvl>
    <w:lvl w:ilvl="4" w:tentative="1">
      <w:start w:val="1"/>
      <w:numFmt w:val="bullet"/>
      <w:lvlText w:val="o"/>
      <w:lvlJc w:val="left"/>
      <w:pPr>
        <w:ind w:left="4371" w:hanging="360"/>
      </w:pPr>
      <w:rPr>
        <w:rFonts w:ascii="Courier New" w:hAnsi="Courier New" w:cs="Courier New" w:hint="default"/>
      </w:rPr>
    </w:lvl>
    <w:lvl w:ilvl="5" w:tentative="1">
      <w:start w:val="1"/>
      <w:numFmt w:val="bullet"/>
      <w:lvlText w:val=""/>
      <w:lvlJc w:val="left"/>
      <w:pPr>
        <w:ind w:left="5091" w:hanging="360"/>
      </w:pPr>
      <w:rPr>
        <w:rFonts w:ascii="Wingdings" w:hAnsi="Wingdings" w:hint="default"/>
      </w:rPr>
    </w:lvl>
    <w:lvl w:ilvl="6" w:tentative="1">
      <w:start w:val="1"/>
      <w:numFmt w:val="bullet"/>
      <w:lvlText w:val=""/>
      <w:lvlJc w:val="left"/>
      <w:pPr>
        <w:ind w:left="5811" w:hanging="360"/>
      </w:pPr>
      <w:rPr>
        <w:rFonts w:ascii="Symbol" w:hAnsi="Symbol" w:hint="default"/>
      </w:rPr>
    </w:lvl>
    <w:lvl w:ilvl="7" w:tentative="1">
      <w:start w:val="1"/>
      <w:numFmt w:val="bullet"/>
      <w:lvlText w:val="o"/>
      <w:lvlJc w:val="left"/>
      <w:pPr>
        <w:ind w:left="6531" w:hanging="360"/>
      </w:pPr>
      <w:rPr>
        <w:rFonts w:ascii="Courier New" w:hAnsi="Courier New" w:cs="Courier New" w:hint="default"/>
      </w:rPr>
    </w:lvl>
    <w:lvl w:ilvl="8" w:tentative="1">
      <w:start w:val="1"/>
      <w:numFmt w:val="bullet"/>
      <w:lvlText w:val=""/>
      <w:lvlJc w:val="left"/>
      <w:pPr>
        <w:ind w:left="7251" w:hanging="360"/>
      </w:pPr>
      <w:rPr>
        <w:rFonts w:ascii="Wingdings" w:hAnsi="Wingdings" w:hint="default"/>
      </w:rPr>
    </w:lvl>
  </w:abstractNum>
  <w:abstractNum w:abstractNumId="33">
    <w:nsid w:val="4D574C17"/>
    <w:multiLevelType w:val="hybridMultilevel"/>
    <w:tmpl w:val="BAC47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4B1830"/>
    <w:multiLevelType w:val="hybridMultilevel"/>
    <w:tmpl w:val="50F41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DD218C"/>
    <w:multiLevelType w:val="hybridMultilevel"/>
    <w:tmpl w:val="4D9482E4"/>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6">
    <w:nsid w:val="567E5AAC"/>
    <w:multiLevelType w:val="hybridMultilevel"/>
    <w:tmpl w:val="2F647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7E83263"/>
    <w:multiLevelType w:val="hybridMultilevel"/>
    <w:tmpl w:val="584601AC"/>
    <w:lvl w:ilvl="0" w:tplc="04190001">
      <w:start w:val="1"/>
      <w:numFmt w:val="decimal"/>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8">
    <w:nsid w:val="58644674"/>
    <w:multiLevelType w:val="hybridMultilevel"/>
    <w:tmpl w:val="49D60CBA"/>
    <w:lvl w:ilvl="0" w:tplc="A77CD600">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9">
    <w:nsid w:val="58C42F6E"/>
    <w:multiLevelType w:val="hybridMultilevel"/>
    <w:tmpl w:val="C6E01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8CD7363"/>
    <w:multiLevelType w:val="multilevel"/>
    <w:tmpl w:val="4F5028BE"/>
    <w:lvl w:ilvl="0">
      <w:start w:val="1"/>
      <w:numFmt w:val="decimal"/>
      <w:pStyle w:val="bodylevel2"/>
      <w:suff w:val="space"/>
      <w:lvlText w:val="%1."/>
      <w:lvlJc w:val="left"/>
      <w:pPr>
        <w:ind w:left="106" w:firstLine="794"/>
      </w:pPr>
      <w:rPr>
        <w:rFonts w:hint="default"/>
      </w:rPr>
    </w:lvl>
    <w:lvl w:ilvl="1">
      <w:start w:val="1"/>
      <w:numFmt w:val="decimal"/>
      <w:pStyle w:val="bodylevel3"/>
      <w:suff w:val="space"/>
      <w:lvlText w:val="%1.%2."/>
      <w:lvlJc w:val="left"/>
      <w:pPr>
        <w:ind w:left="0" w:firstLine="794"/>
      </w:pPr>
      <w:rPr>
        <w:rFonts w:hint="default"/>
      </w:rPr>
    </w:lvl>
    <w:lvl w:ilvl="2">
      <w:start w:val="1"/>
      <w:numFmt w:val="decimal"/>
      <w:suff w:val="space"/>
      <w:lvlText w:val="%1.%2.%3."/>
      <w:lvlJc w:val="left"/>
      <w:pPr>
        <w:ind w:left="794"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640266EB"/>
    <w:multiLevelType w:val="hybridMultilevel"/>
    <w:tmpl w:val="43765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6A04BFC"/>
    <w:multiLevelType w:val="hybridMultilevel"/>
    <w:tmpl w:val="A84CFE16"/>
    <w:lvl w:ilvl="0" w:tplc="3E6AC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7476140"/>
    <w:multiLevelType w:val="hybridMultilevel"/>
    <w:tmpl w:val="63C61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281CE4"/>
    <w:multiLevelType w:val="hybridMultilevel"/>
    <w:tmpl w:val="32EAC7C6"/>
    <w:lvl w:ilvl="0" w:tplc="4658051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8752110"/>
    <w:multiLevelType w:val="hybridMultilevel"/>
    <w:tmpl w:val="8364FC62"/>
    <w:lvl w:ilvl="0" w:tplc="DB6C707C">
      <w:start w:val="1"/>
      <w:numFmt w:val="bullet"/>
      <w:lvlText w:val=""/>
      <w:lvlJc w:val="left"/>
      <w:pPr>
        <w:ind w:left="1070" w:hanging="360"/>
      </w:pPr>
      <w:rPr>
        <w:rFonts w:ascii="Symbol" w:hAnsi="Symbol" w:hint="default"/>
      </w:rPr>
    </w:lvl>
    <w:lvl w:ilvl="1" w:tplc="04190019" w:tentative="1">
      <w:start w:val="1"/>
      <w:numFmt w:val="bullet"/>
      <w:lvlText w:val="o"/>
      <w:lvlJc w:val="left"/>
      <w:pPr>
        <w:ind w:left="1790" w:hanging="360"/>
      </w:pPr>
      <w:rPr>
        <w:rFonts w:ascii="Courier New" w:hAnsi="Courier New" w:cs="Courier New" w:hint="default"/>
      </w:rPr>
    </w:lvl>
    <w:lvl w:ilvl="2" w:tplc="0419001B" w:tentative="1">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6">
    <w:nsid w:val="696F1A93"/>
    <w:multiLevelType w:val="hybridMultilevel"/>
    <w:tmpl w:val="A016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173120"/>
    <w:multiLevelType w:val="hybridMultilevel"/>
    <w:tmpl w:val="B2AC103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8">
    <w:nsid w:val="6A934571"/>
    <w:multiLevelType w:val="hybridMultilevel"/>
    <w:tmpl w:val="A1A0E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AFC1479"/>
    <w:multiLevelType w:val="multilevel"/>
    <w:tmpl w:val="1C507C58"/>
    <w:lvl w:ilvl="0">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4506523"/>
    <w:multiLevelType w:val="hybridMultilevel"/>
    <w:tmpl w:val="93D621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75F55D9"/>
    <w:multiLevelType w:val="hybridMultilevel"/>
    <w:tmpl w:val="69BA8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B0C580E"/>
    <w:multiLevelType w:val="hybridMultilevel"/>
    <w:tmpl w:val="BDFE3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7210C0"/>
    <w:multiLevelType w:val="hybridMultilevel"/>
    <w:tmpl w:val="E956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8"/>
  </w:num>
  <w:num w:numId="3">
    <w:abstractNumId w:val="36"/>
  </w:num>
  <w:num w:numId="4">
    <w:abstractNumId w:val="45"/>
  </w:num>
  <w:num w:numId="5">
    <w:abstractNumId w:val="39"/>
  </w:num>
  <w:num w:numId="6">
    <w:abstractNumId w:val="0"/>
  </w:num>
  <w:num w:numId="7">
    <w:abstractNumId w:val="1"/>
  </w:num>
  <w:num w:numId="8">
    <w:abstractNumId w:val="32"/>
  </w:num>
  <w:num w:numId="9">
    <w:abstractNumId w:val="40"/>
  </w:num>
  <w:num w:numId="10">
    <w:abstractNumId w:val="20"/>
  </w:num>
  <w:num w:numId="11">
    <w:abstractNumId w:val="18"/>
  </w:num>
  <w:num w:numId="12">
    <w:abstractNumId w:val="19"/>
  </w:num>
  <w:num w:numId="13">
    <w:abstractNumId w:val="12"/>
  </w:num>
  <w:num w:numId="14">
    <w:abstractNumId w:val="15"/>
  </w:num>
  <w:num w:numId="15">
    <w:abstractNumId w:val="23"/>
  </w:num>
  <w:num w:numId="16">
    <w:abstractNumId w:val="41"/>
  </w:num>
  <w:num w:numId="17">
    <w:abstractNumId w:val="47"/>
  </w:num>
  <w:num w:numId="18">
    <w:abstractNumId w:val="52"/>
  </w:num>
  <w:num w:numId="19">
    <w:abstractNumId w:val="51"/>
  </w:num>
  <w:num w:numId="20">
    <w:abstractNumId w:val="30"/>
  </w:num>
  <w:num w:numId="21">
    <w:abstractNumId w:val="26"/>
  </w:num>
  <w:num w:numId="22">
    <w:abstractNumId w:val="37"/>
  </w:num>
  <w:num w:numId="23">
    <w:abstractNumId w:val="16"/>
  </w:num>
  <w:num w:numId="24">
    <w:abstractNumId w:val="31"/>
  </w:num>
  <w:num w:numId="25">
    <w:abstractNumId w:val="43"/>
  </w:num>
  <w:num w:numId="26">
    <w:abstractNumId w:val="38"/>
  </w:num>
  <w:num w:numId="27">
    <w:abstractNumId w:val="22"/>
  </w:num>
  <w:num w:numId="28">
    <w:abstractNumId w:val="25"/>
  </w:num>
  <w:num w:numId="29">
    <w:abstractNumId w:val="35"/>
  </w:num>
  <w:num w:numId="30">
    <w:abstractNumId w:val="53"/>
  </w:num>
  <w:num w:numId="31">
    <w:abstractNumId w:val="29"/>
  </w:num>
  <w:num w:numId="32">
    <w:abstractNumId w:val="44"/>
  </w:num>
  <w:num w:numId="33">
    <w:abstractNumId w:val="46"/>
  </w:num>
  <w:num w:numId="34">
    <w:abstractNumId w:val="28"/>
  </w:num>
  <w:num w:numId="35">
    <w:abstractNumId w:val="24"/>
  </w:num>
  <w:num w:numId="36">
    <w:abstractNumId w:val="50"/>
  </w:num>
  <w:num w:numId="37">
    <w:abstractNumId w:val="14"/>
  </w:num>
  <w:num w:numId="38">
    <w:abstractNumId w:val="21"/>
  </w:num>
  <w:num w:numId="39">
    <w:abstractNumId w:val="27"/>
  </w:num>
  <w:num w:numId="40">
    <w:abstractNumId w:val="13"/>
  </w:num>
  <w:num w:numId="41">
    <w:abstractNumId w:val="33"/>
  </w:num>
  <w:num w:numId="4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num>
  <w:num w:numId="45">
    <w:abstractNumId w:val="4"/>
  </w:num>
  <w:num w:numId="46">
    <w:abstractNumId w:val="5"/>
  </w:num>
  <w:num w:numId="47">
    <w:abstractNumId w:val="6"/>
  </w:num>
  <w:num w:numId="48">
    <w:abstractNumId w:val="8"/>
  </w:num>
  <w:num w:numId="49">
    <w:abstractNumId w:val="4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D1AFE"/>
    <w:rsid w:val="00002391"/>
    <w:rsid w:val="00002FAD"/>
    <w:rsid w:val="00003FE4"/>
    <w:rsid w:val="00004186"/>
    <w:rsid w:val="00005569"/>
    <w:rsid w:val="000115E5"/>
    <w:rsid w:val="00022F61"/>
    <w:rsid w:val="00030953"/>
    <w:rsid w:val="0003107C"/>
    <w:rsid w:val="000376B5"/>
    <w:rsid w:val="000409DE"/>
    <w:rsid w:val="00044B9B"/>
    <w:rsid w:val="00045529"/>
    <w:rsid w:val="00046C39"/>
    <w:rsid w:val="00055231"/>
    <w:rsid w:val="00057B1B"/>
    <w:rsid w:val="00064BBD"/>
    <w:rsid w:val="00067FBC"/>
    <w:rsid w:val="00074F29"/>
    <w:rsid w:val="0008041B"/>
    <w:rsid w:val="00082B3F"/>
    <w:rsid w:val="00087926"/>
    <w:rsid w:val="000A671A"/>
    <w:rsid w:val="000B0D87"/>
    <w:rsid w:val="000B5233"/>
    <w:rsid w:val="000C4FA7"/>
    <w:rsid w:val="000D02C0"/>
    <w:rsid w:val="000D07F0"/>
    <w:rsid w:val="000D285E"/>
    <w:rsid w:val="000D41E7"/>
    <w:rsid w:val="000E2DA9"/>
    <w:rsid w:val="000F1B52"/>
    <w:rsid w:val="001060A1"/>
    <w:rsid w:val="00107C7F"/>
    <w:rsid w:val="00111569"/>
    <w:rsid w:val="001144B2"/>
    <w:rsid w:val="001209E8"/>
    <w:rsid w:val="00122BF7"/>
    <w:rsid w:val="00125A9B"/>
    <w:rsid w:val="00131490"/>
    <w:rsid w:val="00132170"/>
    <w:rsid w:val="00136E6F"/>
    <w:rsid w:val="00140F79"/>
    <w:rsid w:val="00140FEA"/>
    <w:rsid w:val="00142A11"/>
    <w:rsid w:val="00142B38"/>
    <w:rsid w:val="001439B4"/>
    <w:rsid w:val="00144DE7"/>
    <w:rsid w:val="001474A0"/>
    <w:rsid w:val="00150CA4"/>
    <w:rsid w:val="00153954"/>
    <w:rsid w:val="001609FA"/>
    <w:rsid w:val="001670F6"/>
    <w:rsid w:val="00175265"/>
    <w:rsid w:val="0017649A"/>
    <w:rsid w:val="00177990"/>
    <w:rsid w:val="00177BB5"/>
    <w:rsid w:val="001803FD"/>
    <w:rsid w:val="00182797"/>
    <w:rsid w:val="00186895"/>
    <w:rsid w:val="001876FA"/>
    <w:rsid w:val="00192A7E"/>
    <w:rsid w:val="001A004C"/>
    <w:rsid w:val="001A61AD"/>
    <w:rsid w:val="001A639C"/>
    <w:rsid w:val="001A75DD"/>
    <w:rsid w:val="001B2E56"/>
    <w:rsid w:val="001B3271"/>
    <w:rsid w:val="001B6D3A"/>
    <w:rsid w:val="001B7F2C"/>
    <w:rsid w:val="001C2922"/>
    <w:rsid w:val="001C518E"/>
    <w:rsid w:val="001C55E9"/>
    <w:rsid w:val="001D08F0"/>
    <w:rsid w:val="001D3FF6"/>
    <w:rsid w:val="001E1D28"/>
    <w:rsid w:val="001E1FEE"/>
    <w:rsid w:val="00201940"/>
    <w:rsid w:val="00201DC9"/>
    <w:rsid w:val="00213EF3"/>
    <w:rsid w:val="002175BA"/>
    <w:rsid w:val="002228FC"/>
    <w:rsid w:val="0022665E"/>
    <w:rsid w:val="002306DE"/>
    <w:rsid w:val="00234F50"/>
    <w:rsid w:val="00235A95"/>
    <w:rsid w:val="002420A5"/>
    <w:rsid w:val="00245678"/>
    <w:rsid w:val="002521AE"/>
    <w:rsid w:val="00253E1A"/>
    <w:rsid w:val="00263405"/>
    <w:rsid w:val="0027336E"/>
    <w:rsid w:val="002805B0"/>
    <w:rsid w:val="00281C1B"/>
    <w:rsid w:val="00285BE1"/>
    <w:rsid w:val="00291F87"/>
    <w:rsid w:val="0029205B"/>
    <w:rsid w:val="002A1DDC"/>
    <w:rsid w:val="002A4D68"/>
    <w:rsid w:val="002A7945"/>
    <w:rsid w:val="002B4A73"/>
    <w:rsid w:val="002B4D59"/>
    <w:rsid w:val="002D51AC"/>
    <w:rsid w:val="002E0161"/>
    <w:rsid w:val="002E3428"/>
    <w:rsid w:val="002F4D7F"/>
    <w:rsid w:val="002F6BE9"/>
    <w:rsid w:val="00304E11"/>
    <w:rsid w:val="00312D3A"/>
    <w:rsid w:val="00323F24"/>
    <w:rsid w:val="003256DC"/>
    <w:rsid w:val="0033164D"/>
    <w:rsid w:val="00331E3F"/>
    <w:rsid w:val="00334872"/>
    <w:rsid w:val="003362C6"/>
    <w:rsid w:val="003444E3"/>
    <w:rsid w:val="003445CE"/>
    <w:rsid w:val="00360011"/>
    <w:rsid w:val="003672B1"/>
    <w:rsid w:val="003741E5"/>
    <w:rsid w:val="00382284"/>
    <w:rsid w:val="00383913"/>
    <w:rsid w:val="003866D4"/>
    <w:rsid w:val="00390846"/>
    <w:rsid w:val="00392370"/>
    <w:rsid w:val="00397E4A"/>
    <w:rsid w:val="003A547B"/>
    <w:rsid w:val="003B37D4"/>
    <w:rsid w:val="003B5449"/>
    <w:rsid w:val="003C1FEF"/>
    <w:rsid w:val="003C3D7C"/>
    <w:rsid w:val="003E0058"/>
    <w:rsid w:val="003E01F8"/>
    <w:rsid w:val="003E0D11"/>
    <w:rsid w:val="003F3BDB"/>
    <w:rsid w:val="003F5417"/>
    <w:rsid w:val="00403496"/>
    <w:rsid w:val="0041142B"/>
    <w:rsid w:val="00413EA4"/>
    <w:rsid w:val="0041742C"/>
    <w:rsid w:val="00417C77"/>
    <w:rsid w:val="00417E09"/>
    <w:rsid w:val="00423459"/>
    <w:rsid w:val="004260CC"/>
    <w:rsid w:val="00426DB4"/>
    <w:rsid w:val="00430D16"/>
    <w:rsid w:val="00431FD9"/>
    <w:rsid w:val="004329EB"/>
    <w:rsid w:val="00437E32"/>
    <w:rsid w:val="00440646"/>
    <w:rsid w:val="004429C7"/>
    <w:rsid w:val="004434F9"/>
    <w:rsid w:val="0045679E"/>
    <w:rsid w:val="00462C01"/>
    <w:rsid w:val="004647CA"/>
    <w:rsid w:val="0047304A"/>
    <w:rsid w:val="00475F4C"/>
    <w:rsid w:val="004839ED"/>
    <w:rsid w:val="00490875"/>
    <w:rsid w:val="004909FF"/>
    <w:rsid w:val="00490C0A"/>
    <w:rsid w:val="00491497"/>
    <w:rsid w:val="0049174C"/>
    <w:rsid w:val="00493E59"/>
    <w:rsid w:val="004941CE"/>
    <w:rsid w:val="00497158"/>
    <w:rsid w:val="004A0ABA"/>
    <w:rsid w:val="004A3A9C"/>
    <w:rsid w:val="004C6968"/>
    <w:rsid w:val="004D1875"/>
    <w:rsid w:val="004D1AFE"/>
    <w:rsid w:val="004D3CAC"/>
    <w:rsid w:val="004D65E9"/>
    <w:rsid w:val="004E46BE"/>
    <w:rsid w:val="004E4A6C"/>
    <w:rsid w:val="00506642"/>
    <w:rsid w:val="0050686A"/>
    <w:rsid w:val="0051061E"/>
    <w:rsid w:val="00514D80"/>
    <w:rsid w:val="00516CF4"/>
    <w:rsid w:val="00520CA3"/>
    <w:rsid w:val="005336EA"/>
    <w:rsid w:val="00533C42"/>
    <w:rsid w:val="00547A49"/>
    <w:rsid w:val="00563810"/>
    <w:rsid w:val="005677BB"/>
    <w:rsid w:val="00572703"/>
    <w:rsid w:val="005728B3"/>
    <w:rsid w:val="0058031D"/>
    <w:rsid w:val="00587B14"/>
    <w:rsid w:val="005924E0"/>
    <w:rsid w:val="00595F69"/>
    <w:rsid w:val="005A295A"/>
    <w:rsid w:val="005A5C9C"/>
    <w:rsid w:val="005A684A"/>
    <w:rsid w:val="005A7498"/>
    <w:rsid w:val="005C0546"/>
    <w:rsid w:val="005C0730"/>
    <w:rsid w:val="005C2741"/>
    <w:rsid w:val="005C2E17"/>
    <w:rsid w:val="005C5C7C"/>
    <w:rsid w:val="005D1BEC"/>
    <w:rsid w:val="005D3522"/>
    <w:rsid w:val="005D51E3"/>
    <w:rsid w:val="005D5A98"/>
    <w:rsid w:val="005E230B"/>
    <w:rsid w:val="005E4111"/>
    <w:rsid w:val="005E5EC1"/>
    <w:rsid w:val="005E7606"/>
    <w:rsid w:val="005F18DE"/>
    <w:rsid w:val="00604A49"/>
    <w:rsid w:val="00604AFE"/>
    <w:rsid w:val="006103C1"/>
    <w:rsid w:val="00613BB6"/>
    <w:rsid w:val="00616321"/>
    <w:rsid w:val="0061666D"/>
    <w:rsid w:val="006313AA"/>
    <w:rsid w:val="00640539"/>
    <w:rsid w:val="00644F47"/>
    <w:rsid w:val="00651FF1"/>
    <w:rsid w:val="00653B0E"/>
    <w:rsid w:val="00657224"/>
    <w:rsid w:val="00662A61"/>
    <w:rsid w:val="0068122F"/>
    <w:rsid w:val="006840E0"/>
    <w:rsid w:val="00684ECE"/>
    <w:rsid w:val="00686287"/>
    <w:rsid w:val="0069157F"/>
    <w:rsid w:val="00691AF0"/>
    <w:rsid w:val="00691FBD"/>
    <w:rsid w:val="00692202"/>
    <w:rsid w:val="006960D8"/>
    <w:rsid w:val="00697A53"/>
    <w:rsid w:val="006A7BE7"/>
    <w:rsid w:val="006B0EBE"/>
    <w:rsid w:val="006B5E70"/>
    <w:rsid w:val="006B790B"/>
    <w:rsid w:val="006C3DDB"/>
    <w:rsid w:val="006C434C"/>
    <w:rsid w:val="006C4FC5"/>
    <w:rsid w:val="006C71D8"/>
    <w:rsid w:val="006D297A"/>
    <w:rsid w:val="006D3955"/>
    <w:rsid w:val="006D3E6E"/>
    <w:rsid w:val="006E0330"/>
    <w:rsid w:val="006E357D"/>
    <w:rsid w:val="006F047F"/>
    <w:rsid w:val="0070148C"/>
    <w:rsid w:val="007027CE"/>
    <w:rsid w:val="00702F1F"/>
    <w:rsid w:val="007041ED"/>
    <w:rsid w:val="00721489"/>
    <w:rsid w:val="00721557"/>
    <w:rsid w:val="007325A8"/>
    <w:rsid w:val="0073320F"/>
    <w:rsid w:val="007340EE"/>
    <w:rsid w:val="00750792"/>
    <w:rsid w:val="00754D04"/>
    <w:rsid w:val="00763421"/>
    <w:rsid w:val="0076594B"/>
    <w:rsid w:val="00773478"/>
    <w:rsid w:val="007767F2"/>
    <w:rsid w:val="0078076B"/>
    <w:rsid w:val="00781510"/>
    <w:rsid w:val="00787177"/>
    <w:rsid w:val="00795DC5"/>
    <w:rsid w:val="007A2A7C"/>
    <w:rsid w:val="007A46FA"/>
    <w:rsid w:val="007B165F"/>
    <w:rsid w:val="007B275F"/>
    <w:rsid w:val="007C20A9"/>
    <w:rsid w:val="007C357E"/>
    <w:rsid w:val="007D3118"/>
    <w:rsid w:val="007D3D7D"/>
    <w:rsid w:val="007E079C"/>
    <w:rsid w:val="007E1D96"/>
    <w:rsid w:val="007E5CE3"/>
    <w:rsid w:val="007E6AC2"/>
    <w:rsid w:val="007E745C"/>
    <w:rsid w:val="007E7BA4"/>
    <w:rsid w:val="007F1FB0"/>
    <w:rsid w:val="00800034"/>
    <w:rsid w:val="0080492E"/>
    <w:rsid w:val="00807B51"/>
    <w:rsid w:val="00822141"/>
    <w:rsid w:val="00824BBC"/>
    <w:rsid w:val="00833D7F"/>
    <w:rsid w:val="00833D8D"/>
    <w:rsid w:val="0084007E"/>
    <w:rsid w:val="00851750"/>
    <w:rsid w:val="008575F4"/>
    <w:rsid w:val="00873C93"/>
    <w:rsid w:val="0087423E"/>
    <w:rsid w:val="00875169"/>
    <w:rsid w:val="00876A77"/>
    <w:rsid w:val="0087739D"/>
    <w:rsid w:val="00883314"/>
    <w:rsid w:val="00885282"/>
    <w:rsid w:val="00887B6F"/>
    <w:rsid w:val="008A038A"/>
    <w:rsid w:val="008A3F0A"/>
    <w:rsid w:val="008A71E9"/>
    <w:rsid w:val="008B6222"/>
    <w:rsid w:val="008C730F"/>
    <w:rsid w:val="008D68C1"/>
    <w:rsid w:val="008D7172"/>
    <w:rsid w:val="008E03AC"/>
    <w:rsid w:val="008E1F9E"/>
    <w:rsid w:val="0090412C"/>
    <w:rsid w:val="00905AB6"/>
    <w:rsid w:val="009068B7"/>
    <w:rsid w:val="00911A6D"/>
    <w:rsid w:val="00912649"/>
    <w:rsid w:val="00921F15"/>
    <w:rsid w:val="00926171"/>
    <w:rsid w:val="009313D1"/>
    <w:rsid w:val="00932D9D"/>
    <w:rsid w:val="00933314"/>
    <w:rsid w:val="00964E00"/>
    <w:rsid w:val="00965611"/>
    <w:rsid w:val="0096562A"/>
    <w:rsid w:val="00981A99"/>
    <w:rsid w:val="009A0A13"/>
    <w:rsid w:val="009A0D1C"/>
    <w:rsid w:val="009A3016"/>
    <w:rsid w:val="009A3995"/>
    <w:rsid w:val="009A438E"/>
    <w:rsid w:val="009A62CC"/>
    <w:rsid w:val="009B67CB"/>
    <w:rsid w:val="009C37FF"/>
    <w:rsid w:val="009C6C5F"/>
    <w:rsid w:val="009D0099"/>
    <w:rsid w:val="009D077B"/>
    <w:rsid w:val="009D3C0A"/>
    <w:rsid w:val="009D46ED"/>
    <w:rsid w:val="009D4D37"/>
    <w:rsid w:val="009F4043"/>
    <w:rsid w:val="009F4086"/>
    <w:rsid w:val="009F6151"/>
    <w:rsid w:val="00A119CE"/>
    <w:rsid w:val="00A14CD0"/>
    <w:rsid w:val="00A15E10"/>
    <w:rsid w:val="00A27D62"/>
    <w:rsid w:val="00A34BA1"/>
    <w:rsid w:val="00A37D3D"/>
    <w:rsid w:val="00A43484"/>
    <w:rsid w:val="00A44358"/>
    <w:rsid w:val="00A469A3"/>
    <w:rsid w:val="00A54004"/>
    <w:rsid w:val="00A55BDF"/>
    <w:rsid w:val="00A635F6"/>
    <w:rsid w:val="00A652F0"/>
    <w:rsid w:val="00A71F28"/>
    <w:rsid w:val="00A74812"/>
    <w:rsid w:val="00A76AEB"/>
    <w:rsid w:val="00A84CDA"/>
    <w:rsid w:val="00A940B2"/>
    <w:rsid w:val="00A97999"/>
    <w:rsid w:val="00AB31F8"/>
    <w:rsid w:val="00AB362F"/>
    <w:rsid w:val="00AB56A3"/>
    <w:rsid w:val="00AB7DD3"/>
    <w:rsid w:val="00AC06C7"/>
    <w:rsid w:val="00AC43CB"/>
    <w:rsid w:val="00AD38F2"/>
    <w:rsid w:val="00AD76F4"/>
    <w:rsid w:val="00AE3178"/>
    <w:rsid w:val="00AE5043"/>
    <w:rsid w:val="00AE7139"/>
    <w:rsid w:val="00AF3FD5"/>
    <w:rsid w:val="00AF46F2"/>
    <w:rsid w:val="00B04E15"/>
    <w:rsid w:val="00B07BD1"/>
    <w:rsid w:val="00B14CC4"/>
    <w:rsid w:val="00B16C32"/>
    <w:rsid w:val="00B401DB"/>
    <w:rsid w:val="00B41DB7"/>
    <w:rsid w:val="00B42241"/>
    <w:rsid w:val="00B44745"/>
    <w:rsid w:val="00B54892"/>
    <w:rsid w:val="00B55593"/>
    <w:rsid w:val="00B56119"/>
    <w:rsid w:val="00B579C6"/>
    <w:rsid w:val="00B62F6C"/>
    <w:rsid w:val="00B63913"/>
    <w:rsid w:val="00B63946"/>
    <w:rsid w:val="00B70457"/>
    <w:rsid w:val="00B70551"/>
    <w:rsid w:val="00B708CC"/>
    <w:rsid w:val="00B7639F"/>
    <w:rsid w:val="00B77229"/>
    <w:rsid w:val="00B77486"/>
    <w:rsid w:val="00B77C43"/>
    <w:rsid w:val="00B80EA0"/>
    <w:rsid w:val="00B87B8C"/>
    <w:rsid w:val="00B910BD"/>
    <w:rsid w:val="00BA3C75"/>
    <w:rsid w:val="00BB35E1"/>
    <w:rsid w:val="00BB36F7"/>
    <w:rsid w:val="00BB3A4B"/>
    <w:rsid w:val="00BB4659"/>
    <w:rsid w:val="00BB5565"/>
    <w:rsid w:val="00BD226D"/>
    <w:rsid w:val="00BD5341"/>
    <w:rsid w:val="00BD6250"/>
    <w:rsid w:val="00BD6BB8"/>
    <w:rsid w:val="00BD76C1"/>
    <w:rsid w:val="00BE3BCD"/>
    <w:rsid w:val="00BE72E7"/>
    <w:rsid w:val="00BF240F"/>
    <w:rsid w:val="00BF6F49"/>
    <w:rsid w:val="00C0782C"/>
    <w:rsid w:val="00C07E61"/>
    <w:rsid w:val="00C155BE"/>
    <w:rsid w:val="00C159CA"/>
    <w:rsid w:val="00C24F99"/>
    <w:rsid w:val="00C31748"/>
    <w:rsid w:val="00C33D61"/>
    <w:rsid w:val="00C35E88"/>
    <w:rsid w:val="00C375A9"/>
    <w:rsid w:val="00C406F8"/>
    <w:rsid w:val="00C457BB"/>
    <w:rsid w:val="00C5109D"/>
    <w:rsid w:val="00C53094"/>
    <w:rsid w:val="00C543B6"/>
    <w:rsid w:val="00C54CDB"/>
    <w:rsid w:val="00C55CCD"/>
    <w:rsid w:val="00C56034"/>
    <w:rsid w:val="00C601CF"/>
    <w:rsid w:val="00C628FF"/>
    <w:rsid w:val="00C6473E"/>
    <w:rsid w:val="00C76386"/>
    <w:rsid w:val="00C778BE"/>
    <w:rsid w:val="00C80094"/>
    <w:rsid w:val="00C904D9"/>
    <w:rsid w:val="00C9392F"/>
    <w:rsid w:val="00C93F7C"/>
    <w:rsid w:val="00C96634"/>
    <w:rsid w:val="00CA0777"/>
    <w:rsid w:val="00CA1E59"/>
    <w:rsid w:val="00CB4F7A"/>
    <w:rsid w:val="00CC23CC"/>
    <w:rsid w:val="00CC3C7E"/>
    <w:rsid w:val="00CC4DAA"/>
    <w:rsid w:val="00CE25F2"/>
    <w:rsid w:val="00CF05FC"/>
    <w:rsid w:val="00CF1C1A"/>
    <w:rsid w:val="00CF3A08"/>
    <w:rsid w:val="00CF3C30"/>
    <w:rsid w:val="00CF65A5"/>
    <w:rsid w:val="00CF71FF"/>
    <w:rsid w:val="00CF7FC0"/>
    <w:rsid w:val="00D06FE8"/>
    <w:rsid w:val="00D13513"/>
    <w:rsid w:val="00D15970"/>
    <w:rsid w:val="00D16B64"/>
    <w:rsid w:val="00D17B91"/>
    <w:rsid w:val="00D17E04"/>
    <w:rsid w:val="00D22045"/>
    <w:rsid w:val="00D2643D"/>
    <w:rsid w:val="00D3397E"/>
    <w:rsid w:val="00D37838"/>
    <w:rsid w:val="00D433AE"/>
    <w:rsid w:val="00D4444C"/>
    <w:rsid w:val="00D5167E"/>
    <w:rsid w:val="00D52B98"/>
    <w:rsid w:val="00D55AD4"/>
    <w:rsid w:val="00D64CD9"/>
    <w:rsid w:val="00D679E0"/>
    <w:rsid w:val="00D70F28"/>
    <w:rsid w:val="00D725B6"/>
    <w:rsid w:val="00D76273"/>
    <w:rsid w:val="00D93CF4"/>
    <w:rsid w:val="00D94BB1"/>
    <w:rsid w:val="00D96553"/>
    <w:rsid w:val="00D97E99"/>
    <w:rsid w:val="00DC1EDF"/>
    <w:rsid w:val="00DC2311"/>
    <w:rsid w:val="00DD3BA4"/>
    <w:rsid w:val="00DD4A28"/>
    <w:rsid w:val="00DE38CB"/>
    <w:rsid w:val="00DF2111"/>
    <w:rsid w:val="00E14862"/>
    <w:rsid w:val="00E2601B"/>
    <w:rsid w:val="00E27643"/>
    <w:rsid w:val="00E32BEB"/>
    <w:rsid w:val="00E3585B"/>
    <w:rsid w:val="00E411CD"/>
    <w:rsid w:val="00E452AF"/>
    <w:rsid w:val="00E47EF9"/>
    <w:rsid w:val="00E54170"/>
    <w:rsid w:val="00E61106"/>
    <w:rsid w:val="00E7087C"/>
    <w:rsid w:val="00E95DE7"/>
    <w:rsid w:val="00EA14D1"/>
    <w:rsid w:val="00EA4334"/>
    <w:rsid w:val="00EB01D1"/>
    <w:rsid w:val="00EB1DCA"/>
    <w:rsid w:val="00EB5510"/>
    <w:rsid w:val="00EB57EA"/>
    <w:rsid w:val="00EC2FD2"/>
    <w:rsid w:val="00ED6A08"/>
    <w:rsid w:val="00ED6C30"/>
    <w:rsid w:val="00EF0DF1"/>
    <w:rsid w:val="00EF0EAB"/>
    <w:rsid w:val="00EF1C31"/>
    <w:rsid w:val="00EF4444"/>
    <w:rsid w:val="00F013F7"/>
    <w:rsid w:val="00F03A30"/>
    <w:rsid w:val="00F05967"/>
    <w:rsid w:val="00F0716B"/>
    <w:rsid w:val="00F13E71"/>
    <w:rsid w:val="00F22A11"/>
    <w:rsid w:val="00F25F02"/>
    <w:rsid w:val="00F2740C"/>
    <w:rsid w:val="00F30705"/>
    <w:rsid w:val="00F337B2"/>
    <w:rsid w:val="00F3433E"/>
    <w:rsid w:val="00F4006C"/>
    <w:rsid w:val="00F52752"/>
    <w:rsid w:val="00F6603A"/>
    <w:rsid w:val="00F7095B"/>
    <w:rsid w:val="00F71880"/>
    <w:rsid w:val="00F71D0A"/>
    <w:rsid w:val="00F72B94"/>
    <w:rsid w:val="00F77051"/>
    <w:rsid w:val="00F810A7"/>
    <w:rsid w:val="00F81C8E"/>
    <w:rsid w:val="00F81E43"/>
    <w:rsid w:val="00F83753"/>
    <w:rsid w:val="00F86686"/>
    <w:rsid w:val="00F97CE2"/>
    <w:rsid w:val="00FA0A88"/>
    <w:rsid w:val="00FA64E0"/>
    <w:rsid w:val="00FB5206"/>
    <w:rsid w:val="00FC5E27"/>
    <w:rsid w:val="00FD36A7"/>
    <w:rsid w:val="00FE4FF2"/>
    <w:rsid w:val="00FF106B"/>
    <w:rsid w:val="00FF3ABA"/>
    <w:rsid w:val="00FF49E7"/>
    <w:rsid w:val="00FF5F71"/>
    <w:rsid w:val="00FF63C2"/>
    <w:rsid w:val="00FF6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2" type="connector" idref="#_x0000_s1041"/>
        <o:r id="V:Rule14" type="connector" idref="#_x0000_s1042"/>
        <o:r id="V:Rule16" type="connector" idref="#_x0000_s1043"/>
        <o:r id="V:Rule24" type="connector" idref="#_x0000_s1047"/>
        <o:r id="V:Rule26" type="connector" idref="#_x0000_s1048"/>
        <o:r id="V:Rule28" type="connector" idref="#_x0000_s1049"/>
        <o:r id="V:Rule30" type="connector" idref="#_x0000_s1050"/>
        <o:r id="V:Rule31" type="connector" idref="#_x0000_s1051"/>
        <o:r id="V:Rule36" type="connector" idref="#_x0000_s1054"/>
        <o:r id="V:Rule38" type="connector" idref="#_x0000_s1057"/>
        <o:r id="V:Rule40" type="connector" idref="#_x0000_s1058"/>
        <o:r id="V:Rule44" type="connector" idref="#_x0000_s1060"/>
        <o:r id="V:Rule46" type="connector" idref="#_x0000_s1061"/>
        <o:r id="V:Rule47" type="connector" idref="#_x0000_s1065"/>
        <o:r id="V:Rule48"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1AFE"/>
    <w:pPr>
      <w:spacing w:after="200" w:line="276" w:lineRule="auto"/>
    </w:pPr>
    <w:rPr>
      <w:sz w:val="22"/>
      <w:szCs w:val="22"/>
      <w:lang w:eastAsia="en-US"/>
    </w:rPr>
  </w:style>
  <w:style w:type="paragraph" w:styleId="1">
    <w:name w:val="heading 1"/>
    <w:basedOn w:val="a0"/>
    <w:link w:val="10"/>
    <w:qFormat/>
    <w:rsid w:val="00383913"/>
    <w:pPr>
      <w:spacing w:after="0" w:line="336" w:lineRule="auto"/>
      <w:outlineLvl w:val="0"/>
    </w:pPr>
    <w:rPr>
      <w:rFonts w:ascii="Lucida Sans" w:eastAsia="Times New Roman" w:hAnsi="Lucida Sans"/>
      <w:spacing w:val="-15"/>
      <w:kern w:val="36"/>
      <w:sz w:val="48"/>
      <w:szCs w:val="48"/>
      <w:lang w:eastAsia="ru-RU"/>
    </w:rPr>
  </w:style>
  <w:style w:type="paragraph" w:styleId="2">
    <w:name w:val="heading 2"/>
    <w:basedOn w:val="a0"/>
    <w:next w:val="a0"/>
    <w:link w:val="20"/>
    <w:uiPriority w:val="9"/>
    <w:semiHidden/>
    <w:unhideWhenUsed/>
    <w:qFormat/>
    <w:rsid w:val="0073320F"/>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
    <w:semiHidden/>
    <w:unhideWhenUsed/>
    <w:qFormat/>
    <w:rsid w:val="00EA1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D1AFE"/>
    <w:pPr>
      <w:spacing w:after="0" w:line="240" w:lineRule="auto"/>
      <w:ind w:left="720"/>
      <w:contextualSpacing/>
    </w:pPr>
    <w:rPr>
      <w:rFonts w:ascii="Times New Roman" w:eastAsia="Times New Roman" w:hAnsi="Times New Roman"/>
      <w:sz w:val="24"/>
      <w:szCs w:val="24"/>
      <w:lang w:eastAsia="ru-RU"/>
    </w:rPr>
  </w:style>
  <w:style w:type="paragraph" w:styleId="a5">
    <w:name w:val="Body Text"/>
    <w:basedOn w:val="a0"/>
    <w:link w:val="a6"/>
    <w:uiPriority w:val="99"/>
    <w:rsid w:val="00D15970"/>
    <w:pPr>
      <w:spacing w:after="0" w:line="240" w:lineRule="auto"/>
      <w:jc w:val="both"/>
    </w:pPr>
    <w:rPr>
      <w:rFonts w:ascii="Times New Roman" w:eastAsia="Times New Roman" w:hAnsi="Times New Roman"/>
      <w:color w:val="000080"/>
      <w:sz w:val="24"/>
      <w:szCs w:val="20"/>
      <w:lang w:eastAsia="ru-RU"/>
    </w:rPr>
  </w:style>
  <w:style w:type="character" w:customStyle="1" w:styleId="a6">
    <w:name w:val="Основной текст Знак"/>
    <w:basedOn w:val="a1"/>
    <w:link w:val="a5"/>
    <w:uiPriority w:val="99"/>
    <w:rsid w:val="00D15970"/>
    <w:rPr>
      <w:rFonts w:ascii="Times New Roman" w:eastAsia="Times New Roman" w:hAnsi="Times New Roman"/>
      <w:color w:val="000080"/>
      <w:sz w:val="24"/>
    </w:rPr>
  </w:style>
  <w:style w:type="paragraph" w:styleId="a7">
    <w:name w:val="footnote text"/>
    <w:aliases w:val=" Знак Знак Знак Знак Знак, Знак Знак Знак Знак,Footnote Text Char1 Char Char,Footnote Text Char Char Char Char,Footnote Text Char1 Char Char Char Char,Footnote Text Char Char Char Char Char Char,fn,single space,footnote text,FOOTNOTES,Fußno"/>
    <w:basedOn w:val="a0"/>
    <w:link w:val="a8"/>
    <w:uiPriority w:val="99"/>
    <w:unhideWhenUsed/>
    <w:rsid w:val="00BB3A4B"/>
    <w:pPr>
      <w:spacing w:after="0" w:line="240" w:lineRule="auto"/>
    </w:pPr>
    <w:rPr>
      <w:sz w:val="20"/>
      <w:szCs w:val="20"/>
    </w:rPr>
  </w:style>
  <w:style w:type="character" w:customStyle="1" w:styleId="a8">
    <w:name w:val="Текст сноски Знак"/>
    <w:aliases w:val=" Знак Знак Знак Знак Знак Знак, Знак Знак Знак Знак Знак1,Footnote Text Char1 Char Char Знак,Footnote Text Char Char Char Char Знак,Footnote Text Char1 Char Char Char Char Знак,Footnote Text Char Char Char Char Char Char Знак,fn Знак"/>
    <w:basedOn w:val="a1"/>
    <w:link w:val="a7"/>
    <w:uiPriority w:val="99"/>
    <w:rsid w:val="00BB3A4B"/>
    <w:rPr>
      <w:rFonts w:ascii="Calibri" w:eastAsia="Calibri" w:hAnsi="Calibri" w:cs="Times New Roman"/>
      <w:lang w:eastAsia="en-US"/>
    </w:rPr>
  </w:style>
  <w:style w:type="character" w:styleId="a9">
    <w:name w:val="footnote reference"/>
    <w:basedOn w:val="a1"/>
    <w:uiPriority w:val="99"/>
    <w:unhideWhenUsed/>
    <w:rsid w:val="00BB3A4B"/>
    <w:rPr>
      <w:vertAlign w:val="superscript"/>
    </w:rPr>
  </w:style>
  <w:style w:type="paragraph" w:styleId="aa">
    <w:name w:val="Body Text Indent"/>
    <w:basedOn w:val="a0"/>
    <w:link w:val="ab"/>
    <w:unhideWhenUsed/>
    <w:rsid w:val="00563810"/>
    <w:pPr>
      <w:spacing w:after="120"/>
      <w:ind w:left="283"/>
    </w:pPr>
  </w:style>
  <w:style w:type="character" w:customStyle="1" w:styleId="ab">
    <w:name w:val="Основной текст с отступом Знак"/>
    <w:basedOn w:val="a1"/>
    <w:link w:val="aa"/>
    <w:rsid w:val="00563810"/>
    <w:rPr>
      <w:sz w:val="22"/>
      <w:szCs w:val="22"/>
      <w:lang w:eastAsia="en-US"/>
    </w:rPr>
  </w:style>
  <w:style w:type="paragraph" w:styleId="21">
    <w:name w:val="Body Text Indent 2"/>
    <w:basedOn w:val="a0"/>
    <w:link w:val="22"/>
    <w:unhideWhenUsed/>
    <w:rsid w:val="00CA0777"/>
    <w:pPr>
      <w:spacing w:after="120" w:line="480" w:lineRule="auto"/>
      <w:ind w:left="283"/>
    </w:pPr>
  </w:style>
  <w:style w:type="character" w:customStyle="1" w:styleId="22">
    <w:name w:val="Основной текст с отступом 2 Знак"/>
    <w:basedOn w:val="a1"/>
    <w:link w:val="21"/>
    <w:rsid w:val="00CA0777"/>
    <w:rPr>
      <w:sz w:val="22"/>
      <w:szCs w:val="22"/>
      <w:lang w:eastAsia="en-US"/>
    </w:rPr>
  </w:style>
  <w:style w:type="character" w:customStyle="1" w:styleId="10">
    <w:name w:val="Заголовок 1 Знак"/>
    <w:basedOn w:val="a1"/>
    <w:link w:val="1"/>
    <w:rsid w:val="00383913"/>
    <w:rPr>
      <w:rFonts w:ascii="Lucida Sans" w:eastAsia="Times New Roman" w:hAnsi="Lucida Sans"/>
      <w:spacing w:val="-15"/>
      <w:kern w:val="36"/>
      <w:sz w:val="48"/>
      <w:szCs w:val="48"/>
    </w:rPr>
  </w:style>
  <w:style w:type="character" w:customStyle="1" w:styleId="23">
    <w:name w:val="Знак сноски2"/>
    <w:rsid w:val="00201940"/>
    <w:rPr>
      <w:vertAlign w:val="superscript"/>
    </w:rPr>
  </w:style>
  <w:style w:type="character" w:customStyle="1" w:styleId="ac">
    <w:name w:val="Символы концевой сноски"/>
    <w:rsid w:val="00201940"/>
    <w:rPr>
      <w:vertAlign w:val="superscript"/>
    </w:rPr>
  </w:style>
  <w:style w:type="paragraph" w:customStyle="1" w:styleId="bodylevel2">
    <w:name w:val="body level 2"/>
    <w:basedOn w:val="a0"/>
    <w:rsid w:val="00D4444C"/>
    <w:pPr>
      <w:numPr>
        <w:numId w:val="9"/>
      </w:numPr>
      <w:tabs>
        <w:tab w:val="left" w:pos="794"/>
      </w:tabs>
      <w:overflowPunct w:val="0"/>
      <w:autoSpaceDE w:val="0"/>
      <w:autoSpaceDN w:val="0"/>
      <w:adjustRightInd w:val="0"/>
      <w:spacing w:after="0" w:line="240" w:lineRule="auto"/>
      <w:ind w:left="4309"/>
      <w:jc w:val="both"/>
      <w:textAlignment w:val="baseline"/>
    </w:pPr>
    <w:rPr>
      <w:rFonts w:ascii="Times New Roman" w:eastAsia="Times New Roman" w:hAnsi="Times New Roman"/>
      <w:sz w:val="28"/>
      <w:szCs w:val="20"/>
    </w:rPr>
  </w:style>
  <w:style w:type="paragraph" w:customStyle="1" w:styleId="bodylevel3">
    <w:name w:val="body level 3"/>
    <w:basedOn w:val="bodylevel2"/>
    <w:rsid w:val="00D4444C"/>
    <w:pPr>
      <w:numPr>
        <w:ilvl w:val="1"/>
      </w:numPr>
      <w:tabs>
        <w:tab w:val="num" w:pos="1789"/>
      </w:tabs>
      <w:ind w:left="1789" w:firstLine="567"/>
    </w:pPr>
  </w:style>
  <w:style w:type="character" w:styleId="ad">
    <w:name w:val="endnote reference"/>
    <w:basedOn w:val="a1"/>
    <w:uiPriority w:val="99"/>
    <w:qFormat/>
    <w:rsid w:val="00A119CE"/>
    <w:rPr>
      <w:vertAlign w:val="superscript"/>
    </w:rPr>
  </w:style>
  <w:style w:type="paragraph" w:styleId="ae">
    <w:name w:val="endnote text"/>
    <w:aliases w:val=" Знак"/>
    <w:basedOn w:val="a0"/>
    <w:link w:val="af"/>
    <w:rsid w:val="00A119CE"/>
    <w:pPr>
      <w:spacing w:after="0" w:line="240" w:lineRule="auto"/>
      <w:ind w:firstLine="567"/>
      <w:jc w:val="both"/>
    </w:pPr>
    <w:rPr>
      <w:rFonts w:ascii="Times New Roman" w:hAnsi="Times New Roman"/>
      <w:sz w:val="20"/>
      <w:szCs w:val="20"/>
    </w:rPr>
  </w:style>
  <w:style w:type="character" w:customStyle="1" w:styleId="af">
    <w:name w:val="Текст концевой сноски Знак"/>
    <w:aliases w:val=" Знак Знак"/>
    <w:basedOn w:val="a1"/>
    <w:link w:val="ae"/>
    <w:rsid w:val="00A119CE"/>
    <w:rPr>
      <w:rFonts w:ascii="Times New Roman" w:hAnsi="Times New Roman"/>
      <w:lang w:eastAsia="en-US"/>
    </w:rPr>
  </w:style>
  <w:style w:type="paragraph" w:customStyle="1" w:styleId="Pa8">
    <w:name w:val="Pa8"/>
    <w:basedOn w:val="a0"/>
    <w:next w:val="a0"/>
    <w:uiPriority w:val="99"/>
    <w:rsid w:val="00A119CE"/>
    <w:pPr>
      <w:autoSpaceDE w:val="0"/>
      <w:autoSpaceDN w:val="0"/>
      <w:adjustRightInd w:val="0"/>
      <w:spacing w:after="0" w:line="201" w:lineRule="atLeast"/>
    </w:pPr>
    <w:rPr>
      <w:rFonts w:ascii="Newton C" w:hAnsi="Newton C"/>
      <w:sz w:val="24"/>
      <w:szCs w:val="24"/>
      <w:lang w:eastAsia="ru-RU"/>
    </w:rPr>
  </w:style>
  <w:style w:type="paragraph" w:styleId="af0">
    <w:name w:val="Normal (Web)"/>
    <w:basedOn w:val="a0"/>
    <w:rsid w:val="00CF7FC0"/>
    <w:pPr>
      <w:spacing w:after="0" w:line="240" w:lineRule="auto"/>
      <w:ind w:firstLine="480"/>
    </w:pPr>
    <w:rPr>
      <w:rFonts w:ascii="Arial" w:eastAsia="Times New Roman" w:hAnsi="Arial" w:cs="Arial"/>
      <w:sz w:val="19"/>
      <w:szCs w:val="19"/>
      <w:lang w:eastAsia="ru-RU"/>
    </w:rPr>
  </w:style>
  <w:style w:type="character" w:customStyle="1" w:styleId="ft">
    <w:name w:val="ft"/>
    <w:basedOn w:val="a1"/>
    <w:rsid w:val="00CF7FC0"/>
  </w:style>
  <w:style w:type="character" w:customStyle="1" w:styleId="11">
    <w:name w:val="Цитата1"/>
    <w:rsid w:val="00CF7FC0"/>
    <w:rPr>
      <w:i/>
      <w:iCs/>
    </w:rPr>
  </w:style>
  <w:style w:type="paragraph" w:customStyle="1" w:styleId="af1">
    <w:name w:val="текст сноски"/>
    <w:basedOn w:val="a0"/>
    <w:rsid w:val="00F810A7"/>
    <w:pPr>
      <w:autoSpaceDE w:val="0"/>
      <w:autoSpaceDN w:val="0"/>
      <w:spacing w:after="0" w:line="240" w:lineRule="auto"/>
      <w:ind w:firstLine="709"/>
      <w:jc w:val="both"/>
    </w:pPr>
    <w:rPr>
      <w:rFonts w:ascii="Times New Roman" w:eastAsia="Times New Roman" w:hAnsi="Times New Roman"/>
      <w:sz w:val="24"/>
      <w:szCs w:val="20"/>
      <w:lang w:eastAsia="ru-RU"/>
    </w:rPr>
  </w:style>
  <w:style w:type="character" w:customStyle="1" w:styleId="30">
    <w:name w:val="Заголовок 3 Знак"/>
    <w:basedOn w:val="a1"/>
    <w:link w:val="3"/>
    <w:uiPriority w:val="9"/>
    <w:semiHidden/>
    <w:rsid w:val="00EA14D1"/>
    <w:rPr>
      <w:rFonts w:ascii="Cambria" w:eastAsia="Times New Roman" w:hAnsi="Cambria" w:cs="Times New Roman"/>
      <w:b/>
      <w:bCs/>
      <w:sz w:val="26"/>
      <w:szCs w:val="26"/>
      <w:lang w:eastAsia="en-US"/>
    </w:rPr>
  </w:style>
  <w:style w:type="paragraph" w:styleId="af2">
    <w:name w:val="Title"/>
    <w:basedOn w:val="a0"/>
    <w:link w:val="af3"/>
    <w:qFormat/>
    <w:rsid w:val="00763421"/>
    <w:pPr>
      <w:spacing w:before="40" w:after="20" w:line="300" w:lineRule="exact"/>
      <w:ind w:firstLine="284"/>
      <w:outlineLvl w:val="0"/>
    </w:pPr>
    <w:rPr>
      <w:rFonts w:ascii="Arial" w:eastAsia="Times New Roman" w:hAnsi="Arial"/>
      <w:bCs/>
      <w:kern w:val="28"/>
      <w:sz w:val="24"/>
      <w:szCs w:val="32"/>
      <w:lang w:eastAsia="ru-RU"/>
    </w:rPr>
  </w:style>
  <w:style w:type="character" w:customStyle="1" w:styleId="af3">
    <w:name w:val="Название Знак"/>
    <w:basedOn w:val="a1"/>
    <w:link w:val="af2"/>
    <w:rsid w:val="00763421"/>
    <w:rPr>
      <w:rFonts w:ascii="Arial" w:eastAsia="Times New Roman" w:hAnsi="Arial"/>
      <w:bCs/>
      <w:kern w:val="28"/>
      <w:sz w:val="24"/>
      <w:szCs w:val="32"/>
    </w:rPr>
  </w:style>
  <w:style w:type="paragraph" w:customStyle="1" w:styleId="Pa1">
    <w:name w:val="Pa1"/>
    <w:basedOn w:val="a0"/>
    <w:next w:val="a0"/>
    <w:uiPriority w:val="99"/>
    <w:rsid w:val="00BB4659"/>
    <w:pPr>
      <w:autoSpaceDE w:val="0"/>
      <w:autoSpaceDN w:val="0"/>
      <w:adjustRightInd w:val="0"/>
      <w:spacing w:after="0" w:line="199" w:lineRule="atLeast"/>
    </w:pPr>
    <w:rPr>
      <w:rFonts w:ascii="LYWFUR+NewBaskervilleC-Roman" w:hAnsi="LYWFUR+NewBaskervilleC-Roman"/>
      <w:sz w:val="24"/>
      <w:szCs w:val="24"/>
      <w:lang w:eastAsia="ru-RU"/>
    </w:rPr>
  </w:style>
  <w:style w:type="character" w:styleId="af4">
    <w:name w:val="Emphasis"/>
    <w:basedOn w:val="a1"/>
    <w:qFormat/>
    <w:rsid w:val="00926171"/>
    <w:rPr>
      <w:i/>
      <w:iCs/>
    </w:rPr>
  </w:style>
  <w:style w:type="paragraph" w:customStyle="1" w:styleId="af5">
    <w:name w:val="сноски номер"/>
    <w:basedOn w:val="a0"/>
    <w:link w:val="af6"/>
    <w:qFormat/>
    <w:rsid w:val="00C6473E"/>
    <w:pPr>
      <w:spacing w:after="0" w:line="360" w:lineRule="auto"/>
      <w:ind w:firstLine="567"/>
      <w:jc w:val="both"/>
    </w:pPr>
    <w:rPr>
      <w:rFonts w:ascii="Times New Roman" w:hAnsi="Times New Roman"/>
      <w:sz w:val="28"/>
      <w:szCs w:val="20"/>
      <w:vertAlign w:val="superscript"/>
      <w:lang/>
    </w:rPr>
  </w:style>
  <w:style w:type="character" w:customStyle="1" w:styleId="af6">
    <w:name w:val="сноски номер Знак"/>
    <w:link w:val="af5"/>
    <w:rsid w:val="00C6473E"/>
    <w:rPr>
      <w:rFonts w:ascii="Times New Roman" w:hAnsi="Times New Roman"/>
      <w:sz w:val="28"/>
      <w:vertAlign w:val="superscript"/>
      <w:lang/>
    </w:rPr>
  </w:style>
  <w:style w:type="paragraph" w:customStyle="1" w:styleId="Pa16">
    <w:name w:val="Pa16"/>
    <w:basedOn w:val="a0"/>
    <w:next w:val="a0"/>
    <w:uiPriority w:val="99"/>
    <w:rsid w:val="00044B9B"/>
    <w:pPr>
      <w:autoSpaceDE w:val="0"/>
      <w:autoSpaceDN w:val="0"/>
      <w:adjustRightInd w:val="0"/>
      <w:spacing w:after="0" w:line="199" w:lineRule="atLeast"/>
    </w:pPr>
    <w:rPr>
      <w:rFonts w:ascii="LYWFUR+NewBaskervilleC-Roman" w:hAnsi="LYWFUR+NewBaskervilleC-Roman"/>
      <w:sz w:val="24"/>
      <w:szCs w:val="24"/>
      <w:lang w:eastAsia="ru-RU"/>
    </w:rPr>
  </w:style>
  <w:style w:type="character" w:styleId="af7">
    <w:name w:val="Hyperlink"/>
    <w:unhideWhenUsed/>
    <w:rsid w:val="00044B9B"/>
    <w:rPr>
      <w:color w:val="0000FF"/>
      <w:u w:val="single"/>
    </w:rPr>
  </w:style>
  <w:style w:type="character" w:customStyle="1" w:styleId="20">
    <w:name w:val="Заголовок 2 Знак"/>
    <w:basedOn w:val="a1"/>
    <w:link w:val="2"/>
    <w:uiPriority w:val="9"/>
    <w:semiHidden/>
    <w:rsid w:val="0073320F"/>
    <w:rPr>
      <w:rFonts w:ascii="Cambria" w:eastAsia="Times New Roman" w:hAnsi="Cambria"/>
      <w:b/>
      <w:bCs/>
      <w:i/>
      <w:iCs/>
      <w:sz w:val="28"/>
      <w:szCs w:val="28"/>
      <w:lang w:eastAsia="en-US"/>
    </w:rPr>
  </w:style>
  <w:style w:type="paragraph" w:customStyle="1" w:styleId="R12n">
    <w:name w:val="R12n"/>
    <w:basedOn w:val="a0"/>
    <w:rsid w:val="0073320F"/>
    <w:pPr>
      <w:spacing w:after="0" w:line="240" w:lineRule="auto"/>
      <w:jc w:val="both"/>
    </w:pPr>
    <w:rPr>
      <w:rFonts w:ascii="Arial" w:eastAsia="Times New Roman" w:hAnsi="Arial"/>
      <w:sz w:val="24"/>
      <w:szCs w:val="20"/>
    </w:rPr>
  </w:style>
  <w:style w:type="character" w:customStyle="1" w:styleId="af8">
    <w:name w:val="Символ сноски"/>
    <w:rsid w:val="0073320F"/>
  </w:style>
  <w:style w:type="paragraph" w:customStyle="1" w:styleId="210">
    <w:name w:val="Основной текст с отступом 21"/>
    <w:basedOn w:val="a0"/>
    <w:rsid w:val="0073320F"/>
    <w:pPr>
      <w:widowControl w:val="0"/>
      <w:suppressAutoHyphens/>
      <w:spacing w:after="0" w:line="360" w:lineRule="auto"/>
      <w:ind w:firstLine="567"/>
    </w:pPr>
    <w:rPr>
      <w:rFonts w:ascii="Times New Roman" w:eastAsia="Arial Unicode MS" w:hAnsi="Times New Roman"/>
      <w:kern w:val="1"/>
      <w:sz w:val="24"/>
      <w:szCs w:val="20"/>
    </w:rPr>
  </w:style>
  <w:style w:type="paragraph" w:customStyle="1" w:styleId="31">
    <w:name w:val="Основной текст 31"/>
    <w:basedOn w:val="a0"/>
    <w:rsid w:val="0073320F"/>
    <w:pPr>
      <w:widowControl w:val="0"/>
      <w:suppressAutoHyphens/>
      <w:spacing w:after="0" w:line="240" w:lineRule="auto"/>
      <w:jc w:val="center"/>
    </w:pPr>
    <w:rPr>
      <w:rFonts w:ascii="Times New Roman" w:eastAsia="Arial Unicode MS" w:hAnsi="Times New Roman"/>
      <w:b/>
      <w:i/>
      <w:iCs/>
      <w:kern w:val="1"/>
      <w:sz w:val="28"/>
      <w:szCs w:val="24"/>
      <w:u w:val="single"/>
    </w:rPr>
  </w:style>
  <w:style w:type="paragraph" w:customStyle="1" w:styleId="Default">
    <w:name w:val="Default"/>
    <w:rsid w:val="00DC2311"/>
    <w:pPr>
      <w:autoSpaceDE w:val="0"/>
      <w:autoSpaceDN w:val="0"/>
      <w:adjustRightInd w:val="0"/>
    </w:pPr>
    <w:rPr>
      <w:rFonts w:ascii="Times New Roman" w:hAnsi="Times New Roman"/>
      <w:color w:val="000000"/>
      <w:sz w:val="24"/>
      <w:szCs w:val="24"/>
    </w:rPr>
  </w:style>
  <w:style w:type="paragraph" w:customStyle="1" w:styleId="af9">
    <w:name w:val="Название рисунка"/>
    <w:basedOn w:val="a0"/>
    <w:link w:val="afa"/>
    <w:qFormat/>
    <w:rsid w:val="00C31748"/>
    <w:pPr>
      <w:spacing w:before="120" w:after="240" w:line="240" w:lineRule="auto"/>
      <w:ind w:firstLine="567"/>
      <w:jc w:val="center"/>
    </w:pPr>
    <w:rPr>
      <w:rFonts w:ascii="Arial" w:hAnsi="Arial"/>
      <w:bCs/>
      <w:iCs/>
      <w:sz w:val="24"/>
      <w:szCs w:val="20"/>
      <w:lang/>
    </w:rPr>
  </w:style>
  <w:style w:type="character" w:customStyle="1" w:styleId="afa">
    <w:name w:val="Название рисунка Знак"/>
    <w:link w:val="af9"/>
    <w:rsid w:val="00C31748"/>
    <w:rPr>
      <w:rFonts w:ascii="Arial" w:hAnsi="Arial"/>
      <w:bCs/>
      <w:iCs/>
      <w:sz w:val="24"/>
      <w:lang/>
    </w:rPr>
  </w:style>
  <w:style w:type="character" w:customStyle="1" w:styleId="A60">
    <w:name w:val="A6"/>
    <w:uiPriority w:val="99"/>
    <w:rsid w:val="00C31748"/>
    <w:rPr>
      <w:rFonts w:cs="Octava"/>
      <w:color w:val="000000"/>
      <w:sz w:val="20"/>
      <w:szCs w:val="20"/>
    </w:rPr>
  </w:style>
  <w:style w:type="paragraph" w:customStyle="1" w:styleId="Pa9">
    <w:name w:val="Pa9"/>
    <w:basedOn w:val="a0"/>
    <w:next w:val="a0"/>
    <w:uiPriority w:val="99"/>
    <w:rsid w:val="00C31748"/>
    <w:pPr>
      <w:autoSpaceDE w:val="0"/>
      <w:autoSpaceDN w:val="0"/>
      <w:adjustRightInd w:val="0"/>
      <w:spacing w:after="0" w:line="201" w:lineRule="atLeast"/>
    </w:pPr>
    <w:rPr>
      <w:rFonts w:ascii="Octava" w:hAnsi="Octava"/>
      <w:sz w:val="24"/>
      <w:szCs w:val="24"/>
      <w:lang w:eastAsia="ru-RU"/>
    </w:rPr>
  </w:style>
  <w:style w:type="character" w:customStyle="1" w:styleId="A70">
    <w:name w:val="A7"/>
    <w:uiPriority w:val="99"/>
    <w:rsid w:val="00C31748"/>
    <w:rPr>
      <w:rFonts w:cs="Octava"/>
      <w:color w:val="000000"/>
      <w:sz w:val="11"/>
      <w:szCs w:val="11"/>
    </w:rPr>
  </w:style>
  <w:style w:type="paragraph" w:customStyle="1" w:styleId="Pa10">
    <w:name w:val="Pa10"/>
    <w:basedOn w:val="a0"/>
    <w:next w:val="a0"/>
    <w:uiPriority w:val="99"/>
    <w:rsid w:val="00C31748"/>
    <w:pPr>
      <w:autoSpaceDE w:val="0"/>
      <w:autoSpaceDN w:val="0"/>
      <w:adjustRightInd w:val="0"/>
      <w:spacing w:after="0" w:line="181" w:lineRule="atLeast"/>
    </w:pPr>
    <w:rPr>
      <w:rFonts w:ascii="Octava" w:hAnsi="Octava"/>
      <w:sz w:val="24"/>
      <w:szCs w:val="24"/>
      <w:lang w:eastAsia="ru-RU"/>
    </w:rPr>
  </w:style>
  <w:style w:type="paragraph" w:customStyle="1" w:styleId="a">
    <w:name w:val="с точкой"/>
    <w:basedOn w:val="a0"/>
    <w:link w:val="afb"/>
    <w:qFormat/>
    <w:rsid w:val="002A1DDC"/>
    <w:pPr>
      <w:numPr>
        <w:numId w:val="32"/>
      </w:numPr>
      <w:spacing w:after="0" w:line="240" w:lineRule="auto"/>
      <w:jc w:val="both"/>
    </w:pPr>
    <w:rPr>
      <w:rFonts w:ascii="Times New Roman" w:eastAsia="Times New Roman" w:hAnsi="Times New Roman"/>
      <w:sz w:val="28"/>
      <w:szCs w:val="28"/>
      <w:lang/>
    </w:rPr>
  </w:style>
  <w:style w:type="character" w:customStyle="1" w:styleId="afb">
    <w:name w:val="с точкой Знак"/>
    <w:link w:val="a"/>
    <w:rsid w:val="002A1DDC"/>
    <w:rPr>
      <w:rFonts w:ascii="Times New Roman" w:eastAsia="Times New Roman" w:hAnsi="Times New Roman"/>
      <w:sz w:val="28"/>
      <w:szCs w:val="28"/>
      <w:lang/>
    </w:rPr>
  </w:style>
  <w:style w:type="table" w:styleId="afc">
    <w:name w:val="Table Grid"/>
    <w:basedOn w:val="a2"/>
    <w:uiPriority w:val="59"/>
    <w:rsid w:val="002A1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aliases w:val="Знак2,Верхний колонтитул Знак Знак Знак,Знак Знак Знак Знак Знак Знак,Знак Знак Знак Знак,Знак Знак Знак Знак Знак,Знак Знак3"/>
    <w:basedOn w:val="a0"/>
    <w:link w:val="afe"/>
    <w:uiPriority w:val="99"/>
    <w:rsid w:val="0085175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e">
    <w:name w:val="Верхний колонтитул Знак"/>
    <w:aliases w:val="Знак2 Знак,Верхний колонтитул Знак Знак Знак Знак1,Знак Знак Знак Знак Знак Знак Знак1,Знак Знак Знак Знак Знак2,Знак Знак Знак Знак Знак Знак2,Знак Знак3 Знак"/>
    <w:basedOn w:val="a1"/>
    <w:link w:val="afd"/>
    <w:uiPriority w:val="99"/>
    <w:rsid w:val="00851750"/>
    <w:rPr>
      <w:rFonts w:ascii="Times New Roman" w:eastAsia="Times New Roman" w:hAnsi="Times New Roman"/>
      <w:sz w:val="24"/>
      <w:szCs w:val="24"/>
    </w:rPr>
  </w:style>
  <w:style w:type="paragraph" w:styleId="aff">
    <w:name w:val="footer"/>
    <w:basedOn w:val="a0"/>
    <w:link w:val="aff0"/>
    <w:uiPriority w:val="99"/>
    <w:rsid w:val="00851750"/>
    <w:pPr>
      <w:tabs>
        <w:tab w:val="center" w:pos="4677"/>
        <w:tab w:val="right" w:pos="9355"/>
      </w:tabs>
      <w:spacing w:after="0" w:line="360" w:lineRule="auto"/>
      <w:ind w:firstLine="567"/>
      <w:jc w:val="both"/>
    </w:pPr>
    <w:rPr>
      <w:rFonts w:ascii="Times New Roman" w:hAnsi="Times New Roman"/>
      <w:sz w:val="28"/>
    </w:rPr>
  </w:style>
  <w:style w:type="character" w:customStyle="1" w:styleId="aff0">
    <w:name w:val="Нижний колонтитул Знак"/>
    <w:basedOn w:val="a1"/>
    <w:link w:val="aff"/>
    <w:uiPriority w:val="99"/>
    <w:rsid w:val="00851750"/>
    <w:rPr>
      <w:rFonts w:ascii="Times New Roman" w:hAnsi="Times New Roman"/>
      <w:sz w:val="28"/>
      <w:szCs w:val="22"/>
      <w:lang w:eastAsia="en-US"/>
    </w:rPr>
  </w:style>
  <w:style w:type="character" w:styleId="aff1">
    <w:name w:val="Strong"/>
    <w:basedOn w:val="a1"/>
    <w:uiPriority w:val="22"/>
    <w:qFormat/>
    <w:rsid w:val="00312D3A"/>
    <w:rPr>
      <w:b/>
      <w:bCs/>
    </w:rPr>
  </w:style>
  <w:style w:type="paragraph" w:styleId="32">
    <w:name w:val="Body Text Indent 3"/>
    <w:basedOn w:val="a0"/>
    <w:link w:val="33"/>
    <w:uiPriority w:val="99"/>
    <w:unhideWhenUsed/>
    <w:rsid w:val="001B2E56"/>
    <w:pPr>
      <w:spacing w:after="120"/>
      <w:ind w:left="283"/>
    </w:pPr>
    <w:rPr>
      <w:sz w:val="16"/>
      <w:szCs w:val="16"/>
    </w:rPr>
  </w:style>
  <w:style w:type="character" w:customStyle="1" w:styleId="33">
    <w:name w:val="Основной текст с отступом 3 Знак"/>
    <w:basedOn w:val="a1"/>
    <w:link w:val="32"/>
    <w:uiPriority w:val="99"/>
    <w:rsid w:val="001B2E56"/>
    <w:rPr>
      <w:sz w:val="16"/>
      <w:szCs w:val="16"/>
      <w:lang w:eastAsia="en-US"/>
    </w:rPr>
  </w:style>
  <w:style w:type="character" w:styleId="HTML">
    <w:name w:val="HTML Cite"/>
    <w:uiPriority w:val="99"/>
    <w:rsid w:val="001B2E56"/>
    <w:rPr>
      <w:i/>
    </w:rPr>
  </w:style>
  <w:style w:type="paragraph" w:customStyle="1" w:styleId="aff2">
    <w:name w:val="Содержимое списка"/>
    <w:basedOn w:val="a0"/>
    <w:rsid w:val="001B2E56"/>
    <w:pPr>
      <w:widowControl w:val="0"/>
      <w:suppressAutoHyphens/>
      <w:spacing w:after="0" w:line="240" w:lineRule="auto"/>
      <w:ind w:left="567"/>
    </w:pPr>
    <w:rPr>
      <w:rFonts w:ascii="Times New Roman" w:eastAsia="Arial Unicode MS" w:hAnsi="Times New Roman"/>
      <w:kern w:val="1"/>
      <w:sz w:val="24"/>
      <w:szCs w:val="24"/>
      <w:lang/>
    </w:rPr>
  </w:style>
  <w:style w:type="paragraph" w:customStyle="1" w:styleId="BV-">
    <w:name w:val="#BV-заголовок"/>
    <w:rsid w:val="00291F87"/>
    <w:rPr>
      <w:rFonts w:ascii="Times New Roman" w:eastAsia="Times New Roman" w:hAnsi="Times New Roman"/>
      <w:b/>
      <w:color w:val="000080"/>
      <w:sz w:val="28"/>
      <w:szCs w:val="28"/>
    </w:rPr>
  </w:style>
  <w:style w:type="paragraph" w:customStyle="1" w:styleId="psection">
    <w:name w:val="psection"/>
    <w:basedOn w:val="a0"/>
    <w:rsid w:val="00291F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нак Знак Знак Знак Знак Знак Знак Знак Знак1 Знак Знак Знак Знак Знак Знак Знак"/>
    <w:basedOn w:val="a0"/>
    <w:next w:val="1"/>
    <w:autoRedefine/>
    <w:rsid w:val="00291F87"/>
    <w:pPr>
      <w:autoSpaceDE w:val="0"/>
      <w:autoSpaceDN w:val="0"/>
      <w:adjustRightInd w:val="0"/>
      <w:spacing w:after="120" w:line="240" w:lineRule="auto"/>
      <w:jc w:val="center"/>
    </w:pPr>
    <w:rPr>
      <w:rFonts w:ascii="Arial" w:eastAsia="Times New Roman" w:hAnsi="Arial" w:cs="Arial"/>
      <w:sz w:val="28"/>
      <w:szCs w:val="20"/>
      <w:lang w:val="en-ZA" w:eastAsia="en-ZA"/>
    </w:rPr>
  </w:style>
  <w:style w:type="character" w:customStyle="1" w:styleId="13">
    <w:name w:val="Знак сноски1"/>
    <w:rsid w:val="00291F87"/>
    <w:rPr>
      <w:vertAlign w:val="superscript"/>
    </w:rPr>
  </w:style>
  <w:style w:type="character" w:customStyle="1" w:styleId="14">
    <w:name w:val="Знак концевой сноски1"/>
    <w:rsid w:val="00291F87"/>
    <w:rPr>
      <w:vertAlign w:val="superscript"/>
    </w:rPr>
  </w:style>
  <w:style w:type="paragraph" w:customStyle="1" w:styleId="aff3">
    <w:name w:val="Сноски"/>
    <w:basedOn w:val="a0"/>
    <w:qFormat/>
    <w:rsid w:val="00291F87"/>
    <w:pPr>
      <w:spacing w:before="100" w:after="100" w:line="240" w:lineRule="auto"/>
      <w:ind w:left="284" w:hanging="284"/>
      <w:jc w:val="both"/>
    </w:pPr>
    <w:rPr>
      <w:rFonts w:ascii="Times New Roman CYR" w:hAnsi="Times New Roman CYR"/>
      <w:bCs/>
      <w:sz w:val="26"/>
      <w:szCs w:val="26"/>
    </w:rPr>
  </w:style>
  <w:style w:type="paragraph" w:customStyle="1" w:styleId="aff4">
    <w:name w:val="Обычный рабочий"/>
    <w:basedOn w:val="a5"/>
    <w:rsid w:val="00291F87"/>
    <w:pPr>
      <w:spacing w:line="360" w:lineRule="auto"/>
      <w:ind w:firstLine="567"/>
    </w:pPr>
    <w:rPr>
      <w:color w:val="auto"/>
      <w:sz w:val="28"/>
    </w:rPr>
  </w:style>
  <w:style w:type="character" w:customStyle="1" w:styleId="apple-converted-space">
    <w:name w:val="apple-converted-space"/>
    <w:basedOn w:val="a1"/>
    <w:rsid w:val="00291F87"/>
  </w:style>
  <w:style w:type="paragraph" w:customStyle="1" w:styleId="par">
    <w:name w:val="par"/>
    <w:basedOn w:val="a0"/>
    <w:rsid w:val="00291F87"/>
    <w:pPr>
      <w:spacing w:before="120" w:after="100" w:afterAutospacing="1" w:line="240" w:lineRule="auto"/>
    </w:pPr>
    <w:rPr>
      <w:rFonts w:ascii="Times New Roman" w:eastAsia="Times New Roman" w:hAnsi="Times New Roman"/>
      <w:sz w:val="30"/>
      <w:szCs w:val="30"/>
      <w:lang w:eastAsia="ru-RU"/>
    </w:rPr>
  </w:style>
  <w:style w:type="character" w:customStyle="1" w:styleId="WW-">
    <w:name w:val="WW-Символы концевой сноски"/>
    <w:rsid w:val="00291F87"/>
  </w:style>
  <w:style w:type="character" w:customStyle="1" w:styleId="hl">
    <w:name w:val="hl"/>
    <w:basedOn w:val="a1"/>
    <w:rsid w:val="00291F87"/>
  </w:style>
  <w:style w:type="character" w:customStyle="1" w:styleId="footnotereference">
    <w:name w:val="footnote reference"/>
    <w:basedOn w:val="a1"/>
    <w:rsid w:val="00291F87"/>
    <w:rPr>
      <w:rFonts w:cs="Times New Roman"/>
      <w:position w:val="1"/>
      <w:sz w:val="14"/>
    </w:rPr>
  </w:style>
  <w:style w:type="paragraph" w:customStyle="1" w:styleId="aff5">
    <w:name w:val="Содержимое таблицы"/>
    <w:basedOn w:val="a0"/>
    <w:rsid w:val="00291F87"/>
    <w:pPr>
      <w:widowControl w:val="0"/>
      <w:suppressLineNumbers/>
      <w:suppressAutoHyphens/>
      <w:spacing w:after="0" w:line="240" w:lineRule="auto"/>
    </w:pPr>
    <w:rPr>
      <w:rFonts w:ascii="Times New Roman" w:eastAsia="Arial Unicode MS" w:hAnsi="Times New Roman"/>
      <w:kern w:val="1"/>
      <w:sz w:val="24"/>
      <w:szCs w:val="24"/>
      <w:lang/>
    </w:rPr>
  </w:style>
  <w:style w:type="character" w:customStyle="1" w:styleId="WW8Num3z0">
    <w:name w:val="WW8Num3z0"/>
    <w:rsid w:val="00291F87"/>
    <w:rPr>
      <w:rFonts w:ascii="Wingdings" w:hAnsi="Wingdings"/>
    </w:rPr>
  </w:style>
  <w:style w:type="character" w:customStyle="1" w:styleId="style121">
    <w:name w:val="style121"/>
    <w:rsid w:val="00291F87"/>
    <w:rPr>
      <w:rFonts w:ascii="Arial" w:hAnsi="Arial" w:cs="Arial" w:hint="default"/>
      <w:sz w:val="21"/>
      <w:szCs w:val="21"/>
    </w:rPr>
  </w:style>
  <w:style w:type="paragraph" w:customStyle="1" w:styleId="aff6">
    <w:name w:val="Базовый"/>
    <w:rsid w:val="00291F87"/>
    <w:pPr>
      <w:tabs>
        <w:tab w:val="left" w:pos="709"/>
      </w:tabs>
      <w:suppressAutoHyphens/>
      <w:spacing w:after="200" w:line="276" w:lineRule="auto"/>
      <w:ind w:firstLine="709"/>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oleObject" Target="embeddings/oleObject3.bin"/><Relationship Id="rId39" Type="http://schemas.openxmlformats.org/officeDocument/2006/relationships/image" Target="media/image10.wmf"/><Relationship Id="rId21" Type="http://schemas.openxmlformats.org/officeDocument/2006/relationships/image" Target="media/image1.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4.wmf"/><Relationship Id="rId50" Type="http://schemas.openxmlformats.org/officeDocument/2006/relationships/oleObject" Target="embeddings/oleObject15.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24.bin"/><Relationship Id="rId76" Type="http://schemas.openxmlformats.org/officeDocument/2006/relationships/oleObject" Target="embeddings/oleObject28.bin"/><Relationship Id="rId84" Type="http://schemas.openxmlformats.org/officeDocument/2006/relationships/image" Target="media/image36.png"/><Relationship Id="rId89" Type="http://schemas.openxmlformats.org/officeDocument/2006/relationships/hyperlink" Target="http://ecsn.ru/articles/index/200801"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image" Target="media/image5.wmf"/><Relationship Id="rId11" Type="http://schemas.openxmlformats.org/officeDocument/2006/relationships/chart" Target="charts/chart3.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oleObject" Target="embeddings/oleObject10.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31.png"/><Relationship Id="rId87" Type="http://schemas.openxmlformats.org/officeDocument/2006/relationships/hyperlink" Target="http://elibrary.ru/item.asp?id=15017532" TargetMode="External"/><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image" Target="media/image34.png"/><Relationship Id="rId90" Type="http://schemas.openxmlformats.org/officeDocument/2006/relationships/hyperlink" Target="http://dlib.rsl.ru/load.php?path=/rsl01003000000/rsl01003282000/rsl01003282960/rsl01003282960.pdf" TargetMode="Externa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25.wmf"/><Relationship Id="rId77" Type="http://schemas.openxmlformats.org/officeDocument/2006/relationships/image" Target="media/image29.png"/><Relationship Id="rId8" Type="http://schemas.openxmlformats.org/officeDocument/2006/relationships/header" Target="header1.xml"/><Relationship Id="rId51" Type="http://schemas.openxmlformats.org/officeDocument/2006/relationships/image" Target="media/image16.wmf"/><Relationship Id="rId72" Type="http://schemas.openxmlformats.org/officeDocument/2006/relationships/oleObject" Target="embeddings/oleObject26.bin"/><Relationship Id="rId80" Type="http://schemas.openxmlformats.org/officeDocument/2006/relationships/image" Target="media/image32.png"/><Relationship Id="rId85" Type="http://schemas.openxmlformats.org/officeDocument/2006/relationships/hyperlink" Target="http://elibrary.ru/item.asp?id=12886052" TargetMode="External"/><Relationship Id="rId3" Type="http://schemas.openxmlformats.org/officeDocument/2006/relationships/styles" Target="styles.xml"/><Relationship Id="rId12" Type="http://schemas.openxmlformats.org/officeDocument/2006/relationships/hyperlink" Target="http://www.nbrb.by/publications/EcTendencies" TargetMode="External"/><Relationship Id="rId17" Type="http://schemas.openxmlformats.org/officeDocument/2006/relationships/chart" Target="charts/chart8.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chart" Target="charts/chart11.xml"/><Relationship Id="rId41" Type="http://schemas.openxmlformats.org/officeDocument/2006/relationships/image" Target="media/image11.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28.wmf"/><Relationship Id="rId83" Type="http://schemas.openxmlformats.org/officeDocument/2006/relationships/image" Target="media/image35.png"/><Relationship Id="rId88" Type="http://schemas.openxmlformats.org/officeDocument/2006/relationships/hyperlink" Target="http://www.ebiblioteka.ru/browse/doc/1894895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chart" Target="charts/chart2.xml"/><Relationship Id="rId31" Type="http://schemas.openxmlformats.org/officeDocument/2006/relationships/image" Target="media/image6.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image" Target="media/image30.png"/><Relationship Id="rId81" Type="http://schemas.openxmlformats.org/officeDocument/2006/relationships/image" Target="media/image33.png"/><Relationship Id="rId86" Type="http://schemas.openxmlformats.org/officeDocument/2006/relationships/hyperlink" Target="http://www.spkurdyumov.narod.ru" TargetMode="External"/><Relationship Id="rId4" Type="http://schemas.openxmlformats.org/officeDocument/2006/relationships/settings" Target="settings.xml"/><Relationship Id="rId9" Type="http://schemas.openxmlformats.org/officeDocument/2006/relationships/chart" Target="charts/chart1.xml"/></Relationships>
</file>

<file path=word/_rels/endnotes.xml.rels><?xml version="1.0" encoding="UTF-8" standalone="yes"?>
<Relationships xmlns="http://schemas.openxmlformats.org/package/2006/relationships"><Relationship Id="rId1" Type="http://schemas.openxmlformats.org/officeDocument/2006/relationships/hyperlink" Target="http://www.kirdina.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brb.by/publications/EnterpriseFinance/fin2008_4.pdf" TargetMode="External"/><Relationship Id="rId1" Type="http://schemas.openxmlformats.org/officeDocument/2006/relationships/hyperlink" Target="http://www.finmarket.ru/main/article/324607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areaChart>
        <c:grouping val="stacked"/>
        <c:ser>
          <c:idx val="0"/>
          <c:order val="0"/>
          <c:tx>
            <c:strRef>
              <c:f>Лист1!$A$2</c:f>
              <c:strCache>
                <c:ptCount val="1"/>
                <c:pt idx="0">
                  <c:v>Доля услуг финансового посредничества в ВВП, %</c:v>
                </c:pt>
              </c:strCache>
            </c:strRef>
          </c:tx>
          <c:cat>
            <c:strRef>
              <c:f>Лист1!$B$1:$L$1</c:f>
              <c:strCache>
                <c:ptCount val="11"/>
                <c:pt idx="0">
                  <c:v>2003</c:v>
                </c:pt>
                <c:pt idx="1">
                  <c:v>2004</c:v>
                </c:pt>
                <c:pt idx="2">
                  <c:v>2005</c:v>
                </c:pt>
                <c:pt idx="3">
                  <c:v>2006</c:v>
                </c:pt>
                <c:pt idx="4">
                  <c:v>2007</c:v>
                </c:pt>
                <c:pt idx="5">
                  <c:v>2008</c:v>
                </c:pt>
                <c:pt idx="6">
                  <c:v>2009</c:v>
                </c:pt>
                <c:pt idx="7">
                  <c:v>2010</c:v>
                </c:pt>
                <c:pt idx="8">
                  <c:v>2011</c:v>
                </c:pt>
                <c:pt idx="9">
                  <c:v>2012</c:v>
                </c:pt>
                <c:pt idx="10">
                  <c:v>2013</c:v>
                </c:pt>
              </c:strCache>
            </c:strRef>
          </c:cat>
          <c:val>
            <c:numRef>
              <c:f>Лист1!$B$2:$L$2</c:f>
              <c:numCache>
                <c:formatCode>General</c:formatCode>
                <c:ptCount val="11"/>
                <c:pt idx="0">
                  <c:v>1.3900000000000001</c:v>
                </c:pt>
                <c:pt idx="1">
                  <c:v>1.24</c:v>
                </c:pt>
                <c:pt idx="2">
                  <c:v>1.1499999999999995</c:v>
                </c:pt>
                <c:pt idx="3">
                  <c:v>1.23</c:v>
                </c:pt>
                <c:pt idx="4">
                  <c:v>1.57</c:v>
                </c:pt>
                <c:pt idx="5">
                  <c:v>1.57</c:v>
                </c:pt>
                <c:pt idx="6">
                  <c:v>2.75</c:v>
                </c:pt>
                <c:pt idx="7">
                  <c:v>3.12</c:v>
                </c:pt>
                <c:pt idx="8">
                  <c:v>3.15</c:v>
                </c:pt>
                <c:pt idx="9">
                  <c:v>2.4299999999999997</c:v>
                </c:pt>
                <c:pt idx="10">
                  <c:v>2.2000000000000002</c:v>
                </c:pt>
              </c:numCache>
            </c:numRef>
          </c:val>
        </c:ser>
        <c:ser>
          <c:idx val="1"/>
          <c:order val="1"/>
          <c:tx>
            <c:strRef>
              <c:f>Лист1!$A$3</c:f>
              <c:strCache>
                <c:ptCount val="1"/>
                <c:pt idx="0">
                  <c:v>Доля прибыли банков в ВВП, %</c:v>
                </c:pt>
              </c:strCache>
            </c:strRef>
          </c:tx>
          <c:cat>
            <c:strRef>
              <c:f>Лист1!$B$1:$L$1</c:f>
              <c:strCache>
                <c:ptCount val="11"/>
                <c:pt idx="0">
                  <c:v>2003</c:v>
                </c:pt>
                <c:pt idx="1">
                  <c:v>2004</c:v>
                </c:pt>
                <c:pt idx="2">
                  <c:v>2005</c:v>
                </c:pt>
                <c:pt idx="3">
                  <c:v>2006</c:v>
                </c:pt>
                <c:pt idx="4">
                  <c:v>2007</c:v>
                </c:pt>
                <c:pt idx="5">
                  <c:v>2008</c:v>
                </c:pt>
                <c:pt idx="6">
                  <c:v>2009</c:v>
                </c:pt>
                <c:pt idx="7">
                  <c:v>2010</c:v>
                </c:pt>
                <c:pt idx="8">
                  <c:v>2011</c:v>
                </c:pt>
                <c:pt idx="9">
                  <c:v>2012</c:v>
                </c:pt>
                <c:pt idx="10">
                  <c:v>2013</c:v>
                </c:pt>
              </c:strCache>
            </c:strRef>
          </c:cat>
          <c:val>
            <c:numRef>
              <c:f>Лист1!$B$3:$L$3</c:f>
              <c:numCache>
                <c:formatCode>General</c:formatCode>
                <c:ptCount val="11"/>
                <c:pt idx="0">
                  <c:v>0.37000000000000011</c:v>
                </c:pt>
                <c:pt idx="1">
                  <c:v>0.37000000000000011</c:v>
                </c:pt>
                <c:pt idx="2">
                  <c:v>0.34</c:v>
                </c:pt>
                <c:pt idx="3">
                  <c:v>0.52</c:v>
                </c:pt>
                <c:pt idx="4">
                  <c:v>0.63000000000000023</c:v>
                </c:pt>
                <c:pt idx="5">
                  <c:v>0.56000000000000005</c:v>
                </c:pt>
                <c:pt idx="6">
                  <c:v>0.79</c:v>
                </c:pt>
                <c:pt idx="7">
                  <c:v>1.0429999999999995</c:v>
                </c:pt>
                <c:pt idx="8">
                  <c:v>1.105</c:v>
                </c:pt>
                <c:pt idx="9">
                  <c:v>1.0229999999999995</c:v>
                </c:pt>
                <c:pt idx="10">
                  <c:v>1.2</c:v>
                </c:pt>
              </c:numCache>
            </c:numRef>
          </c:val>
        </c:ser>
        <c:axId val="266104832"/>
        <c:axId val="266106368"/>
      </c:areaChart>
      <c:catAx>
        <c:axId val="266104832"/>
        <c:scaling>
          <c:orientation val="minMax"/>
        </c:scaling>
        <c:axPos val="b"/>
        <c:majorGridlines/>
        <c:numFmt formatCode="General" sourceLinked="1"/>
        <c:tickLblPos val="nextTo"/>
        <c:crossAx val="266106368"/>
        <c:crosses val="autoZero"/>
        <c:auto val="1"/>
        <c:lblAlgn val="ctr"/>
        <c:lblOffset val="100"/>
        <c:tickMarkSkip val="1"/>
      </c:catAx>
      <c:valAx>
        <c:axId val="266106368"/>
        <c:scaling>
          <c:orientation val="minMax"/>
        </c:scaling>
        <c:axPos val="l"/>
        <c:majorGridlines/>
        <c:numFmt formatCode="General" sourceLinked="1"/>
        <c:tickLblPos val="nextTo"/>
        <c:crossAx val="266104832"/>
        <c:crosses val="autoZero"/>
        <c:crossBetween val="midCat"/>
      </c:valAx>
      <c:spPr>
        <a:noFill/>
        <a:ln w="25404">
          <a:noFill/>
        </a:ln>
      </c:spPr>
    </c:plotArea>
    <c:legend>
      <c:legendPos val="b"/>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Лист1!$A$2</c:f>
              <c:strCache>
                <c:ptCount val="1"/>
                <c:pt idx="0">
                  <c:v>2003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Лист1!$B$2:$M$2</c:f>
              <c:numCache>
                <c:formatCode>General</c:formatCode>
                <c:ptCount val="12"/>
                <c:pt idx="0">
                  <c:v>86.89</c:v>
                </c:pt>
                <c:pt idx="1">
                  <c:v>86.410000000000025</c:v>
                </c:pt>
                <c:pt idx="2">
                  <c:v>87.55</c:v>
                </c:pt>
                <c:pt idx="3">
                  <c:v>87.13</c:v>
                </c:pt>
                <c:pt idx="4">
                  <c:v>86.55</c:v>
                </c:pt>
                <c:pt idx="5">
                  <c:v>85.910000000000025</c:v>
                </c:pt>
                <c:pt idx="6">
                  <c:v>85.59</c:v>
                </c:pt>
                <c:pt idx="7">
                  <c:v>85.42</c:v>
                </c:pt>
                <c:pt idx="8">
                  <c:v>85.960000000000022</c:v>
                </c:pt>
                <c:pt idx="9">
                  <c:v>85.85</c:v>
                </c:pt>
                <c:pt idx="10">
                  <c:v>84.710000000000022</c:v>
                </c:pt>
                <c:pt idx="11">
                  <c:v>85.169999999999987</c:v>
                </c:pt>
              </c:numCache>
            </c:numRef>
          </c:val>
        </c:ser>
        <c:ser>
          <c:idx val="1"/>
          <c:order val="1"/>
          <c:tx>
            <c:strRef>
              <c:f>Лист1!$A$3</c:f>
              <c:strCache>
                <c:ptCount val="1"/>
                <c:pt idx="0">
                  <c:v>2004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Лист1!$B$3:$M$3</c:f>
              <c:numCache>
                <c:formatCode>General</c:formatCode>
                <c:ptCount val="12"/>
                <c:pt idx="0">
                  <c:v>85.72</c:v>
                </c:pt>
                <c:pt idx="1">
                  <c:v>84.69</c:v>
                </c:pt>
                <c:pt idx="2">
                  <c:v>85.8</c:v>
                </c:pt>
                <c:pt idx="3">
                  <c:v>84.63</c:v>
                </c:pt>
                <c:pt idx="4">
                  <c:v>84.36</c:v>
                </c:pt>
                <c:pt idx="5">
                  <c:v>82.98</c:v>
                </c:pt>
                <c:pt idx="6">
                  <c:v>81.5</c:v>
                </c:pt>
                <c:pt idx="7">
                  <c:v>82.54</c:v>
                </c:pt>
                <c:pt idx="8">
                  <c:v>82.2</c:v>
                </c:pt>
                <c:pt idx="9">
                  <c:v>81.95</c:v>
                </c:pt>
                <c:pt idx="10">
                  <c:v>82.88</c:v>
                </c:pt>
                <c:pt idx="11">
                  <c:v>83.61</c:v>
                </c:pt>
              </c:numCache>
            </c:numRef>
          </c:val>
        </c:ser>
        <c:ser>
          <c:idx val="2"/>
          <c:order val="2"/>
          <c:tx>
            <c:strRef>
              <c:f>Лист1!$A$4</c:f>
              <c:strCache>
                <c:ptCount val="1"/>
                <c:pt idx="0">
                  <c:v>2005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Лист1!$B$4:$M$4</c:f>
              <c:numCache>
                <c:formatCode>General</c:formatCode>
                <c:ptCount val="12"/>
                <c:pt idx="0">
                  <c:v>83.75</c:v>
                </c:pt>
                <c:pt idx="1">
                  <c:v>82.26</c:v>
                </c:pt>
                <c:pt idx="2">
                  <c:v>83.14</c:v>
                </c:pt>
                <c:pt idx="3">
                  <c:v>82.1</c:v>
                </c:pt>
                <c:pt idx="4">
                  <c:v>82.36</c:v>
                </c:pt>
                <c:pt idx="5">
                  <c:v>80.69</c:v>
                </c:pt>
                <c:pt idx="6">
                  <c:v>79.56</c:v>
                </c:pt>
                <c:pt idx="7">
                  <c:v>81.36999999999999</c:v>
                </c:pt>
                <c:pt idx="8">
                  <c:v>81.22</c:v>
                </c:pt>
                <c:pt idx="9">
                  <c:v>81.72</c:v>
                </c:pt>
                <c:pt idx="10">
                  <c:v>82.13</c:v>
                </c:pt>
                <c:pt idx="11">
                  <c:v>80.959999999999994</c:v>
                </c:pt>
              </c:numCache>
            </c:numRef>
          </c:val>
        </c:ser>
        <c:ser>
          <c:idx val="3"/>
          <c:order val="3"/>
          <c:tx>
            <c:strRef>
              <c:f>Лист1!$A$5</c:f>
              <c:strCache>
                <c:ptCount val="1"/>
                <c:pt idx="0">
                  <c:v>2006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Лист1!$B$5:$M$5</c:f>
              <c:numCache>
                <c:formatCode>General</c:formatCode>
                <c:ptCount val="12"/>
                <c:pt idx="0">
                  <c:v>82.1</c:v>
                </c:pt>
                <c:pt idx="1">
                  <c:v>81.459999999999994</c:v>
                </c:pt>
                <c:pt idx="2">
                  <c:v>81.84</c:v>
                </c:pt>
                <c:pt idx="3">
                  <c:v>80.39</c:v>
                </c:pt>
                <c:pt idx="4">
                  <c:v>81.64</c:v>
                </c:pt>
                <c:pt idx="5">
                  <c:v>79.760000000000005</c:v>
                </c:pt>
                <c:pt idx="6">
                  <c:v>80.05</c:v>
                </c:pt>
                <c:pt idx="7">
                  <c:v>80.97</c:v>
                </c:pt>
                <c:pt idx="8">
                  <c:v>80.66</c:v>
                </c:pt>
                <c:pt idx="9">
                  <c:v>82.1</c:v>
                </c:pt>
                <c:pt idx="10">
                  <c:v>82.179999999999978</c:v>
                </c:pt>
                <c:pt idx="11">
                  <c:v>81.28</c:v>
                </c:pt>
              </c:numCache>
            </c:numRef>
          </c:val>
        </c:ser>
        <c:ser>
          <c:idx val="4"/>
          <c:order val="4"/>
          <c:tx>
            <c:strRef>
              <c:f>Лист1!$A$6</c:f>
              <c:strCache>
                <c:ptCount val="1"/>
                <c:pt idx="0">
                  <c:v>2007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Лист1!$B$6:$M$6</c:f>
              <c:numCache>
                <c:formatCode>General</c:formatCode>
                <c:ptCount val="12"/>
                <c:pt idx="0">
                  <c:v>83.03</c:v>
                </c:pt>
                <c:pt idx="1">
                  <c:v>82.31</c:v>
                </c:pt>
                <c:pt idx="2">
                  <c:v>82.75</c:v>
                </c:pt>
                <c:pt idx="3">
                  <c:v>81.179999999999978</c:v>
                </c:pt>
                <c:pt idx="4">
                  <c:v>82.9</c:v>
                </c:pt>
                <c:pt idx="5">
                  <c:v>80.75</c:v>
                </c:pt>
                <c:pt idx="6">
                  <c:v>81.92</c:v>
                </c:pt>
                <c:pt idx="7">
                  <c:v>82.64</c:v>
                </c:pt>
                <c:pt idx="8">
                  <c:v>82.69</c:v>
                </c:pt>
                <c:pt idx="9">
                  <c:v>84.31</c:v>
                </c:pt>
                <c:pt idx="10">
                  <c:v>84.07</c:v>
                </c:pt>
                <c:pt idx="11">
                  <c:v>82.55</c:v>
                </c:pt>
              </c:numCache>
            </c:numRef>
          </c:val>
        </c:ser>
        <c:ser>
          <c:idx val="5"/>
          <c:order val="5"/>
          <c:tx>
            <c:strRef>
              <c:f>Лист1!$A$7</c:f>
              <c:strCache>
                <c:ptCount val="1"/>
                <c:pt idx="0">
                  <c:v>2008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Лист1!$B$7:$M$7</c:f>
              <c:numCache>
                <c:formatCode>General</c:formatCode>
                <c:ptCount val="12"/>
                <c:pt idx="0">
                  <c:v>85.04</c:v>
                </c:pt>
                <c:pt idx="1">
                  <c:v>84.23</c:v>
                </c:pt>
                <c:pt idx="2">
                  <c:v>84.63</c:v>
                </c:pt>
                <c:pt idx="3">
                  <c:v>84.13</c:v>
                </c:pt>
                <c:pt idx="4">
                  <c:v>83.29</c:v>
                </c:pt>
                <c:pt idx="5">
                  <c:v>84.1</c:v>
                </c:pt>
                <c:pt idx="6">
                  <c:v>82.58</c:v>
                </c:pt>
                <c:pt idx="7">
                  <c:v>82.52</c:v>
                </c:pt>
                <c:pt idx="8">
                  <c:v>83.82</c:v>
                </c:pt>
                <c:pt idx="9">
                  <c:v>83.7</c:v>
                </c:pt>
                <c:pt idx="10">
                  <c:v>83.56</c:v>
                </c:pt>
                <c:pt idx="11">
                  <c:v>84.3</c:v>
                </c:pt>
              </c:numCache>
            </c:numRef>
          </c:val>
        </c:ser>
        <c:ser>
          <c:idx val="6"/>
          <c:order val="6"/>
          <c:tx>
            <c:strRef>
              <c:f>Лист1!$A$8</c:f>
              <c:strCache>
                <c:ptCount val="1"/>
                <c:pt idx="0">
                  <c:v>2009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Лист1!$B$8:$M$8</c:f>
              <c:numCache>
                <c:formatCode>General</c:formatCode>
                <c:ptCount val="12"/>
                <c:pt idx="0">
                  <c:v>87.56</c:v>
                </c:pt>
                <c:pt idx="1">
                  <c:v>87.210000000000022</c:v>
                </c:pt>
                <c:pt idx="2">
                  <c:v>88.710000000000022</c:v>
                </c:pt>
                <c:pt idx="3">
                  <c:v>87.32</c:v>
                </c:pt>
                <c:pt idx="4">
                  <c:v>87.210000000000022</c:v>
                </c:pt>
                <c:pt idx="5">
                  <c:v>86.84</c:v>
                </c:pt>
                <c:pt idx="6">
                  <c:v>86.38</c:v>
                </c:pt>
                <c:pt idx="7">
                  <c:v>86.78</c:v>
                </c:pt>
                <c:pt idx="8">
                  <c:v>87.27</c:v>
                </c:pt>
                <c:pt idx="9">
                  <c:v>86.92</c:v>
                </c:pt>
                <c:pt idx="10">
                  <c:v>86.2</c:v>
                </c:pt>
                <c:pt idx="11">
                  <c:v>86.39</c:v>
                </c:pt>
              </c:numCache>
            </c:numRef>
          </c:val>
        </c:ser>
        <c:ser>
          <c:idx val="7"/>
          <c:order val="7"/>
          <c:tx>
            <c:strRef>
              <c:f>Лист1!$A$9</c:f>
              <c:strCache>
                <c:ptCount val="1"/>
                <c:pt idx="0">
                  <c:v>2010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Лист1!$B$9:$M$9</c:f>
              <c:numCache>
                <c:formatCode>General</c:formatCode>
                <c:ptCount val="12"/>
                <c:pt idx="0">
                  <c:v>86.64</c:v>
                </c:pt>
                <c:pt idx="1">
                  <c:v>85.81</c:v>
                </c:pt>
                <c:pt idx="2">
                  <c:v>87.3</c:v>
                </c:pt>
                <c:pt idx="3">
                  <c:v>86.26</c:v>
                </c:pt>
                <c:pt idx="4">
                  <c:v>85.79</c:v>
                </c:pt>
                <c:pt idx="5">
                  <c:v>83.669999999999987</c:v>
                </c:pt>
                <c:pt idx="6">
                  <c:v>83.98</c:v>
                </c:pt>
                <c:pt idx="7">
                  <c:v>84.990000000000023</c:v>
                </c:pt>
                <c:pt idx="8">
                  <c:v>85.179999999999978</c:v>
                </c:pt>
                <c:pt idx="9">
                  <c:v>85.16</c:v>
                </c:pt>
                <c:pt idx="10">
                  <c:v>85.63</c:v>
                </c:pt>
                <c:pt idx="11">
                  <c:v>84.56</c:v>
                </c:pt>
              </c:numCache>
            </c:numRef>
          </c:val>
        </c:ser>
        <c:ser>
          <c:idx val="8"/>
          <c:order val="8"/>
          <c:tx>
            <c:strRef>
              <c:f>Лист1!$A$10</c:f>
              <c:strCache>
                <c:ptCount val="1"/>
                <c:pt idx="0">
                  <c:v>2011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Лист1!$B$10:$M$10</c:f>
              <c:numCache>
                <c:formatCode>General</c:formatCode>
                <c:ptCount val="12"/>
                <c:pt idx="0">
                  <c:v>85.02</c:v>
                </c:pt>
                <c:pt idx="1">
                  <c:v>83.69</c:v>
                </c:pt>
                <c:pt idx="2">
                  <c:v>86.02</c:v>
                </c:pt>
                <c:pt idx="3">
                  <c:v>83.39</c:v>
                </c:pt>
                <c:pt idx="4">
                  <c:v>87.56</c:v>
                </c:pt>
                <c:pt idx="5">
                  <c:v>84.42</c:v>
                </c:pt>
                <c:pt idx="6">
                  <c:v>82.97</c:v>
                </c:pt>
                <c:pt idx="7">
                  <c:v>84.86999999999999</c:v>
                </c:pt>
                <c:pt idx="8">
                  <c:v>83.28</c:v>
                </c:pt>
                <c:pt idx="9">
                  <c:v>87.66</c:v>
                </c:pt>
                <c:pt idx="10">
                  <c:v>87.82</c:v>
                </c:pt>
                <c:pt idx="11">
                  <c:v>86.3</c:v>
                </c:pt>
              </c:numCache>
            </c:numRef>
          </c:val>
        </c:ser>
        <c:ser>
          <c:idx val="9"/>
          <c:order val="9"/>
          <c:tx>
            <c:strRef>
              <c:f>Лист1!$A$11</c:f>
              <c:strCache>
                <c:ptCount val="1"/>
                <c:pt idx="0">
                  <c:v>2012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Лист1!$B$11:$M$11</c:f>
              <c:numCache>
                <c:formatCode>General</c:formatCode>
                <c:ptCount val="12"/>
                <c:pt idx="0">
                  <c:v>87.47</c:v>
                </c:pt>
                <c:pt idx="1">
                  <c:v>86.6</c:v>
                </c:pt>
                <c:pt idx="2">
                  <c:v>86.740000000000023</c:v>
                </c:pt>
                <c:pt idx="3">
                  <c:v>85.97</c:v>
                </c:pt>
                <c:pt idx="4">
                  <c:v>86.05</c:v>
                </c:pt>
                <c:pt idx="5">
                  <c:v>83.66</c:v>
                </c:pt>
                <c:pt idx="6">
                  <c:v>84.04</c:v>
                </c:pt>
                <c:pt idx="7">
                  <c:v>84</c:v>
                </c:pt>
                <c:pt idx="8">
                  <c:v>84.07</c:v>
                </c:pt>
                <c:pt idx="9">
                  <c:v>85.63</c:v>
                </c:pt>
                <c:pt idx="10">
                  <c:v>85.11</c:v>
                </c:pt>
                <c:pt idx="11">
                  <c:v>83.73</c:v>
                </c:pt>
              </c:numCache>
            </c:numRef>
          </c:val>
        </c:ser>
        <c:ser>
          <c:idx val="10"/>
          <c:order val="10"/>
          <c:tx>
            <c:strRef>
              <c:f>Лист1!$A$12</c:f>
              <c:strCache>
                <c:ptCount val="1"/>
                <c:pt idx="0">
                  <c:v>2013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Лист1!$B$12:$M$12</c:f>
              <c:numCache>
                <c:formatCode>General</c:formatCode>
                <c:ptCount val="12"/>
                <c:pt idx="0">
                  <c:v>85.79</c:v>
                </c:pt>
                <c:pt idx="1">
                  <c:v>84.89</c:v>
                </c:pt>
                <c:pt idx="2">
                  <c:v>84.97</c:v>
                </c:pt>
                <c:pt idx="3">
                  <c:v>84.81</c:v>
                </c:pt>
                <c:pt idx="4">
                  <c:v>84.149999999999991</c:v>
                </c:pt>
                <c:pt idx="5">
                  <c:v>82.61</c:v>
                </c:pt>
                <c:pt idx="6">
                  <c:v>84.149999999999991</c:v>
                </c:pt>
                <c:pt idx="7">
                  <c:v>83.98</c:v>
                </c:pt>
                <c:pt idx="8">
                  <c:v>84.61</c:v>
                </c:pt>
                <c:pt idx="9">
                  <c:v>86.240000000000023</c:v>
                </c:pt>
                <c:pt idx="10">
                  <c:v>85.490000000000023</c:v>
                </c:pt>
                <c:pt idx="11">
                  <c:v>86.1</c:v>
                </c:pt>
              </c:numCache>
            </c:numRef>
          </c:val>
        </c:ser>
        <c:marker val="1"/>
        <c:axId val="267464704"/>
        <c:axId val="267466240"/>
      </c:lineChart>
      <c:catAx>
        <c:axId val="267464704"/>
        <c:scaling>
          <c:orientation val="minMax"/>
        </c:scaling>
        <c:axPos val="b"/>
        <c:majorGridlines/>
        <c:numFmt formatCode="General" sourceLinked="1"/>
        <c:tickLblPos val="nextTo"/>
        <c:crossAx val="267466240"/>
        <c:crosses val="autoZero"/>
        <c:lblAlgn val="ctr"/>
        <c:lblOffset val="100"/>
      </c:catAx>
      <c:valAx>
        <c:axId val="267466240"/>
        <c:scaling>
          <c:orientation val="minMax"/>
        </c:scaling>
        <c:axPos val="l"/>
        <c:majorGridlines/>
        <c:numFmt formatCode="General" sourceLinked="1"/>
        <c:tickLblPos val="nextTo"/>
        <c:crossAx val="267464704"/>
        <c:crosses val="autoZero"/>
        <c:crossBetween val="between"/>
      </c:valAx>
    </c:plotArea>
    <c:legend>
      <c:legendPos val="r"/>
      <c:layout>
        <c:manualLayout>
          <c:xMode val="edge"/>
          <c:yMode val="edge"/>
          <c:wMode val="edge"/>
          <c:hMode val="edge"/>
          <c:x val="0.85080302078804571"/>
          <c:y val="3.1936948052433627E-2"/>
          <c:w val="0.98771186577137959"/>
          <c:h val="0.97624155954864633"/>
        </c:manualLayout>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Лист1!$A$2</c:f>
              <c:strCache>
                <c:ptCount val="1"/>
                <c:pt idx="0">
                  <c:v>2003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Лист1!$B$2:$M$2</c:f>
              <c:numCache>
                <c:formatCode>General</c:formatCode>
                <c:ptCount val="12"/>
                <c:pt idx="0">
                  <c:v>13.9</c:v>
                </c:pt>
                <c:pt idx="1">
                  <c:v>-5.7</c:v>
                </c:pt>
                <c:pt idx="2">
                  <c:v>5.7</c:v>
                </c:pt>
                <c:pt idx="3">
                  <c:v>0.70000000000000018</c:v>
                </c:pt>
                <c:pt idx="4">
                  <c:v>6</c:v>
                </c:pt>
                <c:pt idx="5">
                  <c:v>11.9</c:v>
                </c:pt>
                <c:pt idx="6">
                  <c:v>39.200000000000003</c:v>
                </c:pt>
                <c:pt idx="7">
                  <c:v>34</c:v>
                </c:pt>
                <c:pt idx="8">
                  <c:v>3.4</c:v>
                </c:pt>
                <c:pt idx="9">
                  <c:v>31.4</c:v>
                </c:pt>
                <c:pt idx="10">
                  <c:v>37</c:v>
                </c:pt>
                <c:pt idx="11">
                  <c:v>16</c:v>
                </c:pt>
              </c:numCache>
            </c:numRef>
          </c:val>
        </c:ser>
        <c:ser>
          <c:idx val="1"/>
          <c:order val="1"/>
          <c:tx>
            <c:strRef>
              <c:f>Лист1!$A$3</c:f>
              <c:strCache>
                <c:ptCount val="1"/>
                <c:pt idx="0">
                  <c:v>2004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Лист1!$B$3:$M$3</c:f>
              <c:numCache>
                <c:formatCode>General</c:formatCode>
                <c:ptCount val="12"/>
                <c:pt idx="0">
                  <c:v>-14.6</c:v>
                </c:pt>
                <c:pt idx="1">
                  <c:v>-21.2</c:v>
                </c:pt>
                <c:pt idx="2">
                  <c:v>-2.4</c:v>
                </c:pt>
                <c:pt idx="3">
                  <c:v>-5.2</c:v>
                </c:pt>
                <c:pt idx="4">
                  <c:v>13.4</c:v>
                </c:pt>
                <c:pt idx="5">
                  <c:v>38.4</c:v>
                </c:pt>
                <c:pt idx="6">
                  <c:v>55.2</c:v>
                </c:pt>
                <c:pt idx="7">
                  <c:v>52.9</c:v>
                </c:pt>
                <c:pt idx="8">
                  <c:v>24.3</c:v>
                </c:pt>
                <c:pt idx="9">
                  <c:v>52.9</c:v>
                </c:pt>
                <c:pt idx="10">
                  <c:v>31.3</c:v>
                </c:pt>
                <c:pt idx="11">
                  <c:v>1.4</c:v>
                </c:pt>
              </c:numCache>
            </c:numRef>
          </c:val>
        </c:ser>
        <c:ser>
          <c:idx val="2"/>
          <c:order val="2"/>
          <c:tx>
            <c:strRef>
              <c:f>Лист1!$A$4</c:f>
              <c:strCache>
                <c:ptCount val="1"/>
                <c:pt idx="0">
                  <c:v>2005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Лист1!$B$4:$M$4</c:f>
              <c:numCache>
                <c:formatCode>General</c:formatCode>
                <c:ptCount val="12"/>
                <c:pt idx="0">
                  <c:v>27.2</c:v>
                </c:pt>
                <c:pt idx="1">
                  <c:v>13.1</c:v>
                </c:pt>
                <c:pt idx="2">
                  <c:v>22</c:v>
                </c:pt>
                <c:pt idx="3">
                  <c:v>31.8</c:v>
                </c:pt>
                <c:pt idx="4">
                  <c:v>37.9</c:v>
                </c:pt>
                <c:pt idx="5">
                  <c:v>51.7</c:v>
                </c:pt>
                <c:pt idx="6">
                  <c:v>72.599999999999994</c:v>
                </c:pt>
                <c:pt idx="7">
                  <c:v>59.8</c:v>
                </c:pt>
                <c:pt idx="8">
                  <c:v>38</c:v>
                </c:pt>
                <c:pt idx="9">
                  <c:v>61</c:v>
                </c:pt>
                <c:pt idx="10">
                  <c:v>0</c:v>
                </c:pt>
                <c:pt idx="11">
                  <c:v>61.8</c:v>
                </c:pt>
              </c:numCache>
            </c:numRef>
          </c:val>
        </c:ser>
        <c:ser>
          <c:idx val="3"/>
          <c:order val="3"/>
          <c:tx>
            <c:strRef>
              <c:f>Лист1!$A$5</c:f>
              <c:strCache>
                <c:ptCount val="1"/>
                <c:pt idx="0">
                  <c:v>2006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Лист1!$B$5:$M$5</c:f>
              <c:numCache>
                <c:formatCode>General</c:formatCode>
                <c:ptCount val="12"/>
                <c:pt idx="0">
                  <c:v>51</c:v>
                </c:pt>
                <c:pt idx="1">
                  <c:v>57.9</c:v>
                </c:pt>
                <c:pt idx="2">
                  <c:v>98.3</c:v>
                </c:pt>
                <c:pt idx="3">
                  <c:v>65.3</c:v>
                </c:pt>
                <c:pt idx="4">
                  <c:v>64.5</c:v>
                </c:pt>
                <c:pt idx="5">
                  <c:v>71.599999999999994</c:v>
                </c:pt>
                <c:pt idx="6">
                  <c:v>79.099999999999994</c:v>
                </c:pt>
                <c:pt idx="7">
                  <c:v>54.6</c:v>
                </c:pt>
                <c:pt idx="8">
                  <c:v>41.9</c:v>
                </c:pt>
                <c:pt idx="9">
                  <c:v>74.5</c:v>
                </c:pt>
                <c:pt idx="10">
                  <c:v>95.1</c:v>
                </c:pt>
                <c:pt idx="11">
                  <c:v>161.19999999999999</c:v>
                </c:pt>
              </c:numCache>
            </c:numRef>
          </c:val>
        </c:ser>
        <c:ser>
          <c:idx val="4"/>
          <c:order val="4"/>
          <c:tx>
            <c:strRef>
              <c:f>Лист1!$A$6</c:f>
              <c:strCache>
                <c:ptCount val="1"/>
                <c:pt idx="0">
                  <c:v>2007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Лист1!$B$6:$M$6</c:f>
              <c:numCache>
                <c:formatCode>General</c:formatCode>
                <c:ptCount val="12"/>
                <c:pt idx="0">
                  <c:v>184.2</c:v>
                </c:pt>
                <c:pt idx="1">
                  <c:v>53.5</c:v>
                </c:pt>
                <c:pt idx="2">
                  <c:v>58.5</c:v>
                </c:pt>
                <c:pt idx="3">
                  <c:v>33.5</c:v>
                </c:pt>
                <c:pt idx="4">
                  <c:v>29.8</c:v>
                </c:pt>
                <c:pt idx="5">
                  <c:v>23.3</c:v>
                </c:pt>
                <c:pt idx="6">
                  <c:v>31.1</c:v>
                </c:pt>
                <c:pt idx="7">
                  <c:v>38.9</c:v>
                </c:pt>
                <c:pt idx="8">
                  <c:v>13.2</c:v>
                </c:pt>
                <c:pt idx="9">
                  <c:v>47.2</c:v>
                </c:pt>
                <c:pt idx="10">
                  <c:v>68</c:v>
                </c:pt>
                <c:pt idx="11">
                  <c:v>24.1</c:v>
                </c:pt>
              </c:numCache>
            </c:numRef>
          </c:val>
        </c:ser>
        <c:ser>
          <c:idx val="5"/>
          <c:order val="5"/>
          <c:tx>
            <c:strRef>
              <c:f>Лист1!$A$7</c:f>
              <c:strCache>
                <c:ptCount val="1"/>
                <c:pt idx="0">
                  <c:v>2008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Лист1!$B$7:$M$7</c:f>
              <c:numCache>
                <c:formatCode>General</c:formatCode>
                <c:ptCount val="12"/>
                <c:pt idx="0">
                  <c:v>-33.700000000000003</c:v>
                </c:pt>
                <c:pt idx="1">
                  <c:v>-44.9</c:v>
                </c:pt>
                <c:pt idx="2">
                  <c:v>-51.3</c:v>
                </c:pt>
                <c:pt idx="3">
                  <c:v>-54.4</c:v>
                </c:pt>
                <c:pt idx="4">
                  <c:v>-50</c:v>
                </c:pt>
                <c:pt idx="5">
                  <c:v>53.5</c:v>
                </c:pt>
                <c:pt idx="6">
                  <c:v>-70.599999999999994</c:v>
                </c:pt>
                <c:pt idx="7">
                  <c:v>-23.5</c:v>
                </c:pt>
                <c:pt idx="8">
                  <c:v>-34.1</c:v>
                </c:pt>
                <c:pt idx="9">
                  <c:v>138.69999999999999</c:v>
                </c:pt>
                <c:pt idx="10">
                  <c:v>435</c:v>
                </c:pt>
                <c:pt idx="11">
                  <c:v>710.2</c:v>
                </c:pt>
              </c:numCache>
            </c:numRef>
          </c:val>
        </c:ser>
        <c:ser>
          <c:idx val="6"/>
          <c:order val="6"/>
          <c:tx>
            <c:strRef>
              <c:f>Лист1!$A$8</c:f>
              <c:strCache>
                <c:ptCount val="1"/>
                <c:pt idx="0">
                  <c:v>2009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Лист1!$B$8:$M$8</c:f>
              <c:numCache>
                <c:formatCode>General</c:formatCode>
                <c:ptCount val="12"/>
                <c:pt idx="0">
                  <c:v>471.8</c:v>
                </c:pt>
                <c:pt idx="1">
                  <c:v>139.1</c:v>
                </c:pt>
                <c:pt idx="2">
                  <c:v>-5.0999999999999996</c:v>
                </c:pt>
                <c:pt idx="3">
                  <c:v>-64.2</c:v>
                </c:pt>
                <c:pt idx="4">
                  <c:v>114.8</c:v>
                </c:pt>
                <c:pt idx="5">
                  <c:v>58.2</c:v>
                </c:pt>
                <c:pt idx="6">
                  <c:v>-13.4</c:v>
                </c:pt>
                <c:pt idx="7">
                  <c:v>-34.1</c:v>
                </c:pt>
                <c:pt idx="8">
                  <c:v>-83.6</c:v>
                </c:pt>
                <c:pt idx="9">
                  <c:v>-82.1</c:v>
                </c:pt>
                <c:pt idx="10">
                  <c:v>-53.4</c:v>
                </c:pt>
                <c:pt idx="11">
                  <c:v>60.9</c:v>
                </c:pt>
              </c:numCache>
            </c:numRef>
          </c:val>
        </c:ser>
        <c:ser>
          <c:idx val="7"/>
          <c:order val="7"/>
          <c:tx>
            <c:strRef>
              <c:f>Лист1!$A$9</c:f>
              <c:strCache>
                <c:ptCount val="1"/>
                <c:pt idx="0">
                  <c:v>2010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Лист1!$B$9:$M$9</c:f>
              <c:numCache>
                <c:formatCode>General</c:formatCode>
                <c:ptCount val="12"/>
                <c:pt idx="0">
                  <c:v>-98.6</c:v>
                </c:pt>
                <c:pt idx="1">
                  <c:v>-84.9</c:v>
                </c:pt>
                <c:pt idx="2">
                  <c:v>9.5</c:v>
                </c:pt>
                <c:pt idx="3">
                  <c:v>-23</c:v>
                </c:pt>
                <c:pt idx="4">
                  <c:v>-46.5</c:v>
                </c:pt>
                <c:pt idx="5">
                  <c:v>8.1</c:v>
                </c:pt>
                <c:pt idx="6">
                  <c:v>32.4</c:v>
                </c:pt>
                <c:pt idx="7">
                  <c:v>7.3</c:v>
                </c:pt>
                <c:pt idx="8">
                  <c:v>16.5</c:v>
                </c:pt>
                <c:pt idx="9">
                  <c:v>247.3</c:v>
                </c:pt>
                <c:pt idx="10">
                  <c:v>438.1</c:v>
                </c:pt>
                <c:pt idx="11">
                  <c:v>525.9</c:v>
                </c:pt>
              </c:numCache>
            </c:numRef>
          </c:val>
        </c:ser>
        <c:ser>
          <c:idx val="8"/>
          <c:order val="8"/>
          <c:tx>
            <c:strRef>
              <c:f>Лист1!$A$10</c:f>
              <c:strCache>
                <c:ptCount val="1"/>
                <c:pt idx="0">
                  <c:v>2011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Лист1!$B$10:$M$10</c:f>
              <c:numCache>
                <c:formatCode>General</c:formatCode>
                <c:ptCount val="12"/>
                <c:pt idx="0">
                  <c:v>20.8</c:v>
                </c:pt>
                <c:pt idx="1">
                  <c:v>-13.6</c:v>
                </c:pt>
                <c:pt idx="2">
                  <c:v>560.29999999999995</c:v>
                </c:pt>
                <c:pt idx="3">
                  <c:v>-56</c:v>
                </c:pt>
                <c:pt idx="4">
                  <c:v>-69</c:v>
                </c:pt>
                <c:pt idx="5">
                  <c:v>-70.7</c:v>
                </c:pt>
                <c:pt idx="6">
                  <c:v>-48.8</c:v>
                </c:pt>
                <c:pt idx="7">
                  <c:v>-47.8</c:v>
                </c:pt>
                <c:pt idx="8">
                  <c:v>-256.10000000000002</c:v>
                </c:pt>
                <c:pt idx="9">
                  <c:v>-183.2</c:v>
                </c:pt>
                <c:pt idx="10">
                  <c:v>-166.4</c:v>
                </c:pt>
                <c:pt idx="11">
                  <c:v>-139.6</c:v>
                </c:pt>
              </c:numCache>
            </c:numRef>
          </c:val>
        </c:ser>
        <c:ser>
          <c:idx val="9"/>
          <c:order val="9"/>
          <c:tx>
            <c:strRef>
              <c:f>Лист1!$A$11</c:f>
              <c:strCache>
                <c:ptCount val="1"/>
                <c:pt idx="0">
                  <c:v>2012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Лист1!$B$11:$M$11</c:f>
              <c:numCache>
                <c:formatCode>General</c:formatCode>
                <c:ptCount val="12"/>
                <c:pt idx="0">
                  <c:v>-214.3</c:v>
                </c:pt>
                <c:pt idx="1">
                  <c:v>-194</c:v>
                </c:pt>
                <c:pt idx="2">
                  <c:v>-126.7</c:v>
                </c:pt>
                <c:pt idx="3">
                  <c:v>-210.3</c:v>
                </c:pt>
                <c:pt idx="4">
                  <c:v>-123.5</c:v>
                </c:pt>
                <c:pt idx="5">
                  <c:v>16.2</c:v>
                </c:pt>
                <c:pt idx="6">
                  <c:v>1.9000000000000001</c:v>
                </c:pt>
                <c:pt idx="7">
                  <c:v>37.200000000000003</c:v>
                </c:pt>
                <c:pt idx="8">
                  <c:v>244</c:v>
                </c:pt>
                <c:pt idx="9">
                  <c:v>172.6</c:v>
                </c:pt>
                <c:pt idx="10">
                  <c:v>51.9</c:v>
                </c:pt>
                <c:pt idx="11">
                  <c:v>181.2</c:v>
                </c:pt>
              </c:numCache>
            </c:numRef>
          </c:val>
        </c:ser>
        <c:ser>
          <c:idx val="10"/>
          <c:order val="10"/>
          <c:tx>
            <c:strRef>
              <c:f>Лист1!$A$12</c:f>
              <c:strCache>
                <c:ptCount val="1"/>
                <c:pt idx="0">
                  <c:v>2013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Лист1!$B$12:$M$12</c:f>
              <c:numCache>
                <c:formatCode>General</c:formatCode>
                <c:ptCount val="12"/>
                <c:pt idx="0">
                  <c:v>23</c:v>
                </c:pt>
                <c:pt idx="1">
                  <c:v>-85.9</c:v>
                </c:pt>
                <c:pt idx="2">
                  <c:v>-96.4</c:v>
                </c:pt>
                <c:pt idx="3">
                  <c:v>-92.2</c:v>
                </c:pt>
                <c:pt idx="4">
                  <c:v>-49.1</c:v>
                </c:pt>
                <c:pt idx="5">
                  <c:v>178.6</c:v>
                </c:pt>
                <c:pt idx="6">
                  <c:v>432.9</c:v>
                </c:pt>
                <c:pt idx="7">
                  <c:v>102.6</c:v>
                </c:pt>
                <c:pt idx="8">
                  <c:v>218.4</c:v>
                </c:pt>
                <c:pt idx="9">
                  <c:v>255.3</c:v>
                </c:pt>
                <c:pt idx="10">
                  <c:v>156.4</c:v>
                </c:pt>
                <c:pt idx="11">
                  <c:v>318.89999999999986</c:v>
                </c:pt>
              </c:numCache>
            </c:numRef>
          </c:val>
        </c:ser>
        <c:marker val="1"/>
        <c:axId val="267358976"/>
        <c:axId val="267360512"/>
      </c:lineChart>
      <c:catAx>
        <c:axId val="267358976"/>
        <c:scaling>
          <c:orientation val="minMax"/>
        </c:scaling>
        <c:axPos val="b"/>
        <c:majorGridlines/>
        <c:numFmt formatCode="General" sourceLinked="1"/>
        <c:tickLblPos val="nextTo"/>
        <c:crossAx val="267360512"/>
        <c:crosses val="autoZero"/>
        <c:auto val="1"/>
        <c:lblAlgn val="ctr"/>
        <c:lblOffset val="100"/>
      </c:catAx>
      <c:valAx>
        <c:axId val="267360512"/>
        <c:scaling>
          <c:orientation val="minMax"/>
        </c:scaling>
        <c:axPos val="l"/>
        <c:majorGridlines/>
        <c:numFmt formatCode="General" sourceLinked="1"/>
        <c:tickLblPos val="nextTo"/>
        <c:crossAx val="26735897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radarChart>
        <c:radarStyle val="filled"/>
        <c:ser>
          <c:idx val="0"/>
          <c:order val="0"/>
          <c:tx>
            <c:strRef>
              <c:f>Лист1!$A$2</c:f>
              <c:strCache>
                <c:ptCount val="1"/>
                <c:pt idx="0">
                  <c:v>услуги финансового посредничества, оказанные банками, темп роста,%</c:v>
                </c:pt>
              </c:strCache>
            </c:strRef>
          </c:tx>
          <c:cat>
            <c:strRef>
              <c:f>Лист1!$B$1:$K$1</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Лист1!$B$2:$K$2</c:f>
              <c:numCache>
                <c:formatCode>General</c:formatCode>
                <c:ptCount val="10"/>
                <c:pt idx="0">
                  <c:v>123.5</c:v>
                </c:pt>
                <c:pt idx="1">
                  <c:v>117.3</c:v>
                </c:pt>
                <c:pt idx="2">
                  <c:v>133.4</c:v>
                </c:pt>
                <c:pt idx="3">
                  <c:v>154.4</c:v>
                </c:pt>
                <c:pt idx="4">
                  <c:v>133</c:v>
                </c:pt>
                <c:pt idx="5">
                  <c:v>189.6</c:v>
                </c:pt>
                <c:pt idx="6">
                  <c:v>136.4</c:v>
                </c:pt>
                <c:pt idx="7">
                  <c:v>182.7</c:v>
                </c:pt>
                <c:pt idx="8">
                  <c:v>136.9</c:v>
                </c:pt>
                <c:pt idx="9">
                  <c:v>110.4</c:v>
                </c:pt>
              </c:numCache>
            </c:numRef>
          </c:val>
        </c:ser>
        <c:ser>
          <c:idx val="1"/>
          <c:order val="1"/>
          <c:tx>
            <c:strRef>
              <c:f>Лист1!$A$3</c:f>
              <c:strCache>
                <c:ptCount val="1"/>
                <c:pt idx="0">
                  <c:v>прибыль банков, темп роста, %</c:v>
                </c:pt>
              </c:strCache>
            </c:strRef>
          </c:tx>
          <c:cat>
            <c:strRef>
              <c:f>Лист1!$B$1:$K$1</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Лист1!$B$3:$K$3</c:f>
              <c:numCache>
                <c:formatCode>General</c:formatCode>
                <c:ptCount val="10"/>
                <c:pt idx="0">
                  <c:v>140</c:v>
                </c:pt>
                <c:pt idx="1">
                  <c:v>120</c:v>
                </c:pt>
                <c:pt idx="2">
                  <c:v>191.2</c:v>
                </c:pt>
                <c:pt idx="3">
                  <c:v>146.4</c:v>
                </c:pt>
                <c:pt idx="4">
                  <c:v>121.2</c:v>
                </c:pt>
                <c:pt idx="5">
                  <c:v>149</c:v>
                </c:pt>
                <c:pt idx="6">
                  <c:v>158</c:v>
                </c:pt>
                <c:pt idx="7">
                  <c:v>180</c:v>
                </c:pt>
                <c:pt idx="8">
                  <c:v>175</c:v>
                </c:pt>
                <c:pt idx="9">
                  <c:v>127</c:v>
                </c:pt>
              </c:numCache>
            </c:numRef>
          </c:val>
        </c:ser>
        <c:axId val="177617536"/>
        <c:axId val="177623424"/>
      </c:radarChart>
      <c:catAx>
        <c:axId val="177617536"/>
        <c:scaling>
          <c:orientation val="minMax"/>
        </c:scaling>
        <c:axPos val="b"/>
        <c:majorGridlines/>
        <c:numFmt formatCode="General" sourceLinked="1"/>
        <c:tickLblPos val="nextTo"/>
        <c:crossAx val="177623424"/>
        <c:crosses val="autoZero"/>
        <c:lblAlgn val="ctr"/>
        <c:lblOffset val="100"/>
      </c:catAx>
      <c:valAx>
        <c:axId val="177623424"/>
        <c:scaling>
          <c:orientation val="minMax"/>
        </c:scaling>
        <c:axPos val="l"/>
        <c:majorGridlines/>
        <c:numFmt formatCode="General" sourceLinked="1"/>
        <c:tickLblPos val="nextTo"/>
        <c:crossAx val="177617536"/>
        <c:crosses val="autoZero"/>
        <c:crossBetween val="between"/>
      </c:valAx>
    </c:plotArea>
    <c:legend>
      <c:legendPos val="b"/>
      <c:txPr>
        <a:bodyPr/>
        <a:lstStyle/>
        <a:p>
          <a:pPr rtl="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Лист1!$A$2</c:f>
              <c:strCache>
                <c:ptCount val="1"/>
                <c:pt idx="0">
                  <c:v>услуги финансового посредничества, оказанные банками, млрд.руб.</c:v>
                </c:pt>
              </c:strCache>
            </c:strRef>
          </c:tx>
          <c:marker>
            <c:symbol val="none"/>
          </c:marker>
          <c:cat>
            <c:strRef>
              <c:f>Лист1!$B$1:$L$1</c:f>
              <c:strCache>
                <c:ptCount val="11"/>
                <c:pt idx="0">
                  <c:v>2003</c:v>
                </c:pt>
                <c:pt idx="1">
                  <c:v>2004</c:v>
                </c:pt>
                <c:pt idx="2">
                  <c:v>2005</c:v>
                </c:pt>
                <c:pt idx="3">
                  <c:v>2006</c:v>
                </c:pt>
                <c:pt idx="4">
                  <c:v>2007</c:v>
                </c:pt>
                <c:pt idx="5">
                  <c:v>2008</c:v>
                </c:pt>
                <c:pt idx="6">
                  <c:v>2009</c:v>
                </c:pt>
                <c:pt idx="7">
                  <c:v>2010</c:v>
                </c:pt>
                <c:pt idx="8">
                  <c:v>2011</c:v>
                </c:pt>
                <c:pt idx="9">
                  <c:v>2012</c:v>
                </c:pt>
                <c:pt idx="10">
                  <c:v>2013</c:v>
                </c:pt>
              </c:strCache>
            </c:strRef>
          </c:cat>
          <c:val>
            <c:numRef>
              <c:f>Лист1!$B$2:$L$2</c:f>
              <c:numCache>
                <c:formatCode>General</c:formatCode>
                <c:ptCount val="11"/>
                <c:pt idx="0">
                  <c:v>503</c:v>
                </c:pt>
                <c:pt idx="1">
                  <c:v>600.79999999999995</c:v>
                </c:pt>
                <c:pt idx="2">
                  <c:v>780.3</c:v>
                </c:pt>
                <c:pt idx="3">
                  <c:v>1012</c:v>
                </c:pt>
                <c:pt idx="4">
                  <c:v>1502</c:v>
                </c:pt>
                <c:pt idx="5">
                  <c:v>2137</c:v>
                </c:pt>
                <c:pt idx="6">
                  <c:v>4071</c:v>
                </c:pt>
                <c:pt idx="7">
                  <c:v>5124</c:v>
                </c:pt>
                <c:pt idx="8">
                  <c:v>9359.2000000000007</c:v>
                </c:pt>
                <c:pt idx="9">
                  <c:v>12808.7</c:v>
                </c:pt>
                <c:pt idx="10">
                  <c:v>14141.6</c:v>
                </c:pt>
              </c:numCache>
            </c:numRef>
          </c:val>
        </c:ser>
        <c:ser>
          <c:idx val="1"/>
          <c:order val="1"/>
          <c:tx>
            <c:strRef>
              <c:f>Лист1!$A$3</c:f>
              <c:strCache>
                <c:ptCount val="1"/>
                <c:pt idx="0">
                  <c:v>прибыль банков, млрд.руб.</c:v>
                </c:pt>
              </c:strCache>
            </c:strRef>
          </c:tx>
          <c:marker>
            <c:symbol val="none"/>
          </c:marker>
          <c:cat>
            <c:strRef>
              <c:f>Лист1!$B$1:$L$1</c:f>
              <c:strCache>
                <c:ptCount val="11"/>
                <c:pt idx="0">
                  <c:v>2003</c:v>
                </c:pt>
                <c:pt idx="1">
                  <c:v>2004</c:v>
                </c:pt>
                <c:pt idx="2">
                  <c:v>2005</c:v>
                </c:pt>
                <c:pt idx="3">
                  <c:v>2006</c:v>
                </c:pt>
                <c:pt idx="4">
                  <c:v>2007</c:v>
                </c:pt>
                <c:pt idx="5">
                  <c:v>2008</c:v>
                </c:pt>
                <c:pt idx="6">
                  <c:v>2009</c:v>
                </c:pt>
                <c:pt idx="7">
                  <c:v>2010</c:v>
                </c:pt>
                <c:pt idx="8">
                  <c:v>2011</c:v>
                </c:pt>
                <c:pt idx="9">
                  <c:v>2012</c:v>
                </c:pt>
                <c:pt idx="10">
                  <c:v>2013</c:v>
                </c:pt>
              </c:strCache>
            </c:strRef>
          </c:cat>
          <c:val>
            <c:numRef>
              <c:f>Лист1!$B$3:$L$3</c:f>
              <c:numCache>
                <c:formatCode>General</c:formatCode>
                <c:ptCount val="11"/>
                <c:pt idx="0">
                  <c:v>131.5</c:v>
                </c:pt>
                <c:pt idx="1">
                  <c:v>183</c:v>
                </c:pt>
                <c:pt idx="2">
                  <c:v>215</c:v>
                </c:pt>
                <c:pt idx="3">
                  <c:v>411.2</c:v>
                </c:pt>
                <c:pt idx="4">
                  <c:v>602.70000000000005</c:v>
                </c:pt>
                <c:pt idx="5">
                  <c:v>730</c:v>
                </c:pt>
                <c:pt idx="6">
                  <c:v>1084</c:v>
                </c:pt>
                <c:pt idx="7">
                  <c:v>1715</c:v>
                </c:pt>
                <c:pt idx="8">
                  <c:v>3087.1</c:v>
                </c:pt>
                <c:pt idx="9">
                  <c:v>5394.1</c:v>
                </c:pt>
                <c:pt idx="10">
                  <c:v>6823.1</c:v>
                </c:pt>
              </c:numCache>
            </c:numRef>
          </c:val>
        </c:ser>
        <c:marker val="1"/>
        <c:axId val="266215808"/>
        <c:axId val="266217344"/>
      </c:lineChart>
      <c:catAx>
        <c:axId val="266215808"/>
        <c:scaling>
          <c:orientation val="minMax"/>
        </c:scaling>
        <c:axPos val="b"/>
        <c:majorGridlines/>
        <c:numFmt formatCode="General" sourceLinked="1"/>
        <c:tickLblPos val="nextTo"/>
        <c:crossAx val="266217344"/>
        <c:crosses val="autoZero"/>
        <c:auto val="1"/>
        <c:lblAlgn val="ctr"/>
        <c:lblOffset val="100"/>
      </c:catAx>
      <c:valAx>
        <c:axId val="266217344"/>
        <c:scaling>
          <c:orientation val="minMax"/>
        </c:scaling>
        <c:axPos val="l"/>
        <c:majorGridlines/>
        <c:numFmt formatCode="General" sourceLinked="1"/>
        <c:tickLblPos val="nextTo"/>
        <c:crossAx val="266215808"/>
        <c:crosses val="autoZero"/>
        <c:crossBetween val="between"/>
      </c:valAx>
    </c:plotArea>
    <c:legend>
      <c:legendPos val="b"/>
      <c:layout>
        <c:manualLayout>
          <c:xMode val="edge"/>
          <c:yMode val="edge"/>
          <c:wMode val="edge"/>
          <c:hMode val="edge"/>
          <c:x val="4.6822848557357875E-2"/>
          <c:y val="0.83862776355409585"/>
          <c:w val="0.97863999332238982"/>
          <c:h val="0.97619052219699554"/>
        </c:manualLayout>
      </c:layout>
      <c:txPr>
        <a:bodyPr/>
        <a:lstStyle/>
        <a:p>
          <a:pPr rtl="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Прибыль (убыток) от реализации продукции, товаров, работ, услуг организаций</c:v>
                </c:pt>
              </c:strCache>
            </c:strRef>
          </c:tx>
          <c:cat>
            <c:strRef>
              <c:f>Лист1!$B$1:$H$1</c:f>
              <c:strCache>
                <c:ptCount val="7"/>
                <c:pt idx="0">
                  <c:v>2007</c:v>
                </c:pt>
                <c:pt idx="1">
                  <c:v>2008</c:v>
                </c:pt>
                <c:pt idx="2">
                  <c:v>2009</c:v>
                </c:pt>
                <c:pt idx="3">
                  <c:v>2010</c:v>
                </c:pt>
                <c:pt idx="4">
                  <c:v>2011</c:v>
                </c:pt>
                <c:pt idx="5">
                  <c:v>2012</c:v>
                </c:pt>
                <c:pt idx="6">
                  <c:v>2013</c:v>
                </c:pt>
              </c:strCache>
            </c:strRef>
          </c:cat>
          <c:val>
            <c:numRef>
              <c:f>Лист1!$B$2:$H$2</c:f>
              <c:numCache>
                <c:formatCode>General</c:formatCode>
                <c:ptCount val="7"/>
                <c:pt idx="0">
                  <c:v>106.6</c:v>
                </c:pt>
                <c:pt idx="1">
                  <c:v>126.2</c:v>
                </c:pt>
                <c:pt idx="2">
                  <c:v>92</c:v>
                </c:pt>
                <c:pt idx="3">
                  <c:v>127.1</c:v>
                </c:pt>
                <c:pt idx="4">
                  <c:v>265.89999999999986</c:v>
                </c:pt>
                <c:pt idx="5">
                  <c:v>132.80000000000001</c:v>
                </c:pt>
                <c:pt idx="6">
                  <c:v>83.5</c:v>
                </c:pt>
              </c:numCache>
            </c:numRef>
          </c:val>
        </c:ser>
        <c:ser>
          <c:idx val="1"/>
          <c:order val="1"/>
          <c:tx>
            <c:strRef>
              <c:f>Лист1!$A$3</c:f>
              <c:strCache>
                <c:ptCount val="1"/>
                <c:pt idx="0">
                  <c:v>Прибыль (убыток) банков</c:v>
                </c:pt>
              </c:strCache>
            </c:strRef>
          </c:tx>
          <c:cat>
            <c:strRef>
              <c:f>Лист1!$B$1:$H$1</c:f>
              <c:strCache>
                <c:ptCount val="7"/>
                <c:pt idx="0">
                  <c:v>2007</c:v>
                </c:pt>
                <c:pt idx="1">
                  <c:v>2008</c:v>
                </c:pt>
                <c:pt idx="2">
                  <c:v>2009</c:v>
                </c:pt>
                <c:pt idx="3">
                  <c:v>2010</c:v>
                </c:pt>
                <c:pt idx="4">
                  <c:v>2011</c:v>
                </c:pt>
                <c:pt idx="5">
                  <c:v>2012</c:v>
                </c:pt>
                <c:pt idx="6">
                  <c:v>2013</c:v>
                </c:pt>
              </c:strCache>
            </c:strRef>
          </c:cat>
          <c:val>
            <c:numRef>
              <c:f>Лист1!$B$3:$H$3</c:f>
              <c:numCache>
                <c:formatCode>General</c:formatCode>
                <c:ptCount val="7"/>
                <c:pt idx="0">
                  <c:v>146.4</c:v>
                </c:pt>
                <c:pt idx="1">
                  <c:v>121.8</c:v>
                </c:pt>
                <c:pt idx="2">
                  <c:v>149.4</c:v>
                </c:pt>
                <c:pt idx="3">
                  <c:v>158.9</c:v>
                </c:pt>
                <c:pt idx="4">
                  <c:v>180.8</c:v>
                </c:pt>
                <c:pt idx="5">
                  <c:v>215.4</c:v>
                </c:pt>
                <c:pt idx="6">
                  <c:v>125.1</c:v>
                </c:pt>
              </c:numCache>
            </c:numRef>
          </c:val>
        </c:ser>
        <c:axId val="266613504"/>
        <c:axId val="266615040"/>
      </c:barChart>
      <c:catAx>
        <c:axId val="266613504"/>
        <c:scaling>
          <c:orientation val="minMax"/>
        </c:scaling>
        <c:axPos val="b"/>
        <c:majorGridlines/>
        <c:numFmt formatCode="General" sourceLinked="1"/>
        <c:tickLblPos val="nextTo"/>
        <c:crossAx val="266615040"/>
        <c:crosses val="autoZero"/>
        <c:auto val="1"/>
        <c:lblAlgn val="ctr"/>
        <c:lblOffset val="100"/>
      </c:catAx>
      <c:valAx>
        <c:axId val="266615040"/>
        <c:scaling>
          <c:orientation val="minMax"/>
        </c:scaling>
        <c:axPos val="l"/>
        <c:majorGridlines/>
        <c:numFmt formatCode="General" sourceLinked="1"/>
        <c:tickLblPos val="nextTo"/>
        <c:crossAx val="266613504"/>
        <c:crosses val="autoZero"/>
        <c:crossBetween val="between"/>
      </c:valAx>
    </c:plotArea>
    <c:legend>
      <c:legendPos val="b"/>
      <c:layout>
        <c:manualLayout>
          <c:xMode val="edge"/>
          <c:yMode val="edge"/>
          <c:wMode val="edge"/>
          <c:hMode val="edge"/>
          <c:x val="3.3148771597896545E-2"/>
          <c:y val="0.83862780310355989"/>
          <c:w val="0.97379575786242289"/>
          <c:h val="0.97619069546131321"/>
        </c:manualLayout>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radarChart>
        <c:radarStyle val="filled"/>
        <c:ser>
          <c:idx val="0"/>
          <c:order val="0"/>
          <c:tx>
            <c:strRef>
              <c:f>Лист1!$A$2</c:f>
              <c:strCache>
                <c:ptCount val="1"/>
                <c:pt idx="0">
                  <c:v>Прибыль (убыток) от реализации продукции, товаров, работ, услуг организаций</c:v>
                </c:pt>
              </c:strCache>
            </c:strRef>
          </c:tx>
          <c:cat>
            <c:strRef>
              <c:f>Лист1!$B$1:$H$1</c:f>
              <c:strCache>
                <c:ptCount val="7"/>
                <c:pt idx="0">
                  <c:v>2007</c:v>
                </c:pt>
                <c:pt idx="1">
                  <c:v>2008</c:v>
                </c:pt>
                <c:pt idx="2">
                  <c:v>2009</c:v>
                </c:pt>
                <c:pt idx="3">
                  <c:v>2010</c:v>
                </c:pt>
                <c:pt idx="4">
                  <c:v>2011</c:v>
                </c:pt>
                <c:pt idx="5">
                  <c:v>2012</c:v>
                </c:pt>
                <c:pt idx="6">
                  <c:v>2013</c:v>
                </c:pt>
              </c:strCache>
            </c:strRef>
          </c:cat>
          <c:val>
            <c:numRef>
              <c:f>Лист1!$B$2:$H$2</c:f>
              <c:numCache>
                <c:formatCode>General</c:formatCode>
                <c:ptCount val="7"/>
                <c:pt idx="0">
                  <c:v>106.6</c:v>
                </c:pt>
                <c:pt idx="1">
                  <c:v>126.2</c:v>
                </c:pt>
                <c:pt idx="2">
                  <c:v>92</c:v>
                </c:pt>
                <c:pt idx="3">
                  <c:v>127.1</c:v>
                </c:pt>
                <c:pt idx="4">
                  <c:v>265.89999999999986</c:v>
                </c:pt>
                <c:pt idx="5">
                  <c:v>132.80000000000001</c:v>
                </c:pt>
                <c:pt idx="6">
                  <c:v>83.5</c:v>
                </c:pt>
              </c:numCache>
            </c:numRef>
          </c:val>
        </c:ser>
        <c:ser>
          <c:idx val="1"/>
          <c:order val="1"/>
          <c:tx>
            <c:strRef>
              <c:f>Лист1!$A$3</c:f>
              <c:strCache>
                <c:ptCount val="1"/>
                <c:pt idx="0">
                  <c:v>Прибыль (убыток) банков</c:v>
                </c:pt>
              </c:strCache>
            </c:strRef>
          </c:tx>
          <c:cat>
            <c:strRef>
              <c:f>Лист1!$B$1:$H$1</c:f>
              <c:strCache>
                <c:ptCount val="7"/>
                <c:pt idx="0">
                  <c:v>2007</c:v>
                </c:pt>
                <c:pt idx="1">
                  <c:v>2008</c:v>
                </c:pt>
                <c:pt idx="2">
                  <c:v>2009</c:v>
                </c:pt>
                <c:pt idx="3">
                  <c:v>2010</c:v>
                </c:pt>
                <c:pt idx="4">
                  <c:v>2011</c:v>
                </c:pt>
                <c:pt idx="5">
                  <c:v>2012</c:v>
                </c:pt>
                <c:pt idx="6">
                  <c:v>2013</c:v>
                </c:pt>
              </c:strCache>
            </c:strRef>
          </c:cat>
          <c:val>
            <c:numRef>
              <c:f>Лист1!$B$3:$H$3</c:f>
              <c:numCache>
                <c:formatCode>General</c:formatCode>
                <c:ptCount val="7"/>
                <c:pt idx="0">
                  <c:v>146.4</c:v>
                </c:pt>
                <c:pt idx="1">
                  <c:v>121.8</c:v>
                </c:pt>
                <c:pt idx="2">
                  <c:v>149.4</c:v>
                </c:pt>
                <c:pt idx="3">
                  <c:v>158.9</c:v>
                </c:pt>
                <c:pt idx="4">
                  <c:v>180.8</c:v>
                </c:pt>
                <c:pt idx="5">
                  <c:v>215.4</c:v>
                </c:pt>
                <c:pt idx="6">
                  <c:v>125.1</c:v>
                </c:pt>
              </c:numCache>
            </c:numRef>
          </c:val>
        </c:ser>
        <c:axId val="177658112"/>
        <c:axId val="266420224"/>
      </c:radarChart>
      <c:catAx>
        <c:axId val="177658112"/>
        <c:scaling>
          <c:orientation val="minMax"/>
        </c:scaling>
        <c:axPos val="b"/>
        <c:majorGridlines/>
        <c:numFmt formatCode="General" sourceLinked="1"/>
        <c:tickLblPos val="nextTo"/>
        <c:crossAx val="266420224"/>
        <c:crosses val="autoZero"/>
        <c:lblAlgn val="ctr"/>
        <c:lblOffset val="100"/>
      </c:catAx>
      <c:valAx>
        <c:axId val="266420224"/>
        <c:scaling>
          <c:orientation val="minMax"/>
        </c:scaling>
        <c:axPos val="l"/>
        <c:majorGridlines/>
        <c:numFmt formatCode="General" sourceLinked="1"/>
        <c:tickLblPos val="nextTo"/>
        <c:crossAx val="177658112"/>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5140845070422504E-2"/>
          <c:y val="6.5671641791044774E-2"/>
          <c:w val="0.71478873239436658"/>
          <c:h val="0.81492537313432856"/>
        </c:manualLayout>
      </c:layout>
      <c:areaChart>
        <c:grouping val="stacked"/>
        <c:ser>
          <c:idx val="0"/>
          <c:order val="0"/>
          <c:tx>
            <c:strRef>
              <c:f>Sheet1!$A$2</c:f>
              <c:strCache>
                <c:ptCount val="1"/>
                <c:pt idx="0">
                  <c:v>Монетизация по рублевой денежной массе (М2*)</c:v>
                </c:pt>
              </c:strCache>
            </c:strRef>
          </c:tx>
          <c:spPr>
            <a:solidFill>
              <a:srgbClr val="9999FF"/>
            </a:solidFill>
            <a:ln w="12681">
              <a:solidFill>
                <a:srgbClr val="000000"/>
              </a:solidFill>
              <a:prstDash val="solid"/>
            </a:ln>
          </c:spPr>
          <c:cat>
            <c:numRef>
              <c:f>Sheet1!$B$1:$L$1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Sheet1!$B$2:$L$2</c:f>
              <c:numCache>
                <c:formatCode>General</c:formatCode>
                <c:ptCount val="11"/>
                <c:pt idx="0">
                  <c:v>7.1</c:v>
                </c:pt>
                <c:pt idx="1">
                  <c:v>8.6</c:v>
                </c:pt>
                <c:pt idx="2">
                  <c:v>10.1</c:v>
                </c:pt>
                <c:pt idx="3">
                  <c:v>13</c:v>
                </c:pt>
                <c:pt idx="4">
                  <c:v>13.4</c:v>
                </c:pt>
                <c:pt idx="5">
                  <c:v>19.100000000000001</c:v>
                </c:pt>
                <c:pt idx="6">
                  <c:v>13</c:v>
                </c:pt>
                <c:pt idx="7">
                  <c:v>14</c:v>
                </c:pt>
                <c:pt idx="8">
                  <c:v>11.1</c:v>
                </c:pt>
                <c:pt idx="9">
                  <c:v>10.5</c:v>
                </c:pt>
                <c:pt idx="10">
                  <c:v>12</c:v>
                </c:pt>
              </c:numCache>
            </c:numRef>
          </c:val>
        </c:ser>
        <c:ser>
          <c:idx val="1"/>
          <c:order val="1"/>
          <c:tx>
            <c:strRef>
              <c:f>Sheet1!$A$3</c:f>
              <c:strCache>
                <c:ptCount val="1"/>
                <c:pt idx="0">
                  <c:v>Монетизация по широкой денежной массе (М3)</c:v>
                </c:pt>
              </c:strCache>
            </c:strRef>
          </c:tx>
          <c:spPr>
            <a:solidFill>
              <a:srgbClr val="993366"/>
            </a:solidFill>
            <a:ln w="12681">
              <a:solidFill>
                <a:srgbClr val="000000"/>
              </a:solidFill>
              <a:prstDash val="solid"/>
            </a:ln>
          </c:spPr>
          <c:cat>
            <c:numRef>
              <c:f>Sheet1!$B$1:$L$1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Sheet1!$B$3:$L$3</c:f>
              <c:numCache>
                <c:formatCode>General</c:formatCode>
                <c:ptCount val="11"/>
                <c:pt idx="0">
                  <c:v>13.4</c:v>
                </c:pt>
                <c:pt idx="1">
                  <c:v>14.5</c:v>
                </c:pt>
                <c:pt idx="2">
                  <c:v>15.7</c:v>
                </c:pt>
                <c:pt idx="3">
                  <c:v>18.7</c:v>
                </c:pt>
                <c:pt idx="4">
                  <c:v>19.7</c:v>
                </c:pt>
                <c:pt idx="5">
                  <c:v>21.1</c:v>
                </c:pt>
                <c:pt idx="6" formatCode="dd/mmm">
                  <c:v>24.4</c:v>
                </c:pt>
                <c:pt idx="7">
                  <c:v>25.7</c:v>
                </c:pt>
                <c:pt idx="8">
                  <c:v>23.8</c:v>
                </c:pt>
                <c:pt idx="9">
                  <c:v>25.5</c:v>
                </c:pt>
                <c:pt idx="10">
                  <c:v>27.5</c:v>
                </c:pt>
              </c:numCache>
            </c:numRef>
          </c:val>
        </c:ser>
        <c:axId val="266146944"/>
        <c:axId val="266148480"/>
      </c:areaChart>
      <c:catAx>
        <c:axId val="266146944"/>
        <c:scaling>
          <c:orientation val="minMax"/>
        </c:scaling>
        <c:axPos val="b"/>
        <c:numFmt formatCode="General" sourceLinked="1"/>
        <c:tickLblPos val="nextTo"/>
        <c:spPr>
          <a:ln w="3170">
            <a:solidFill>
              <a:srgbClr val="000000"/>
            </a:solidFill>
            <a:prstDash val="solid"/>
          </a:ln>
        </c:spPr>
        <c:txPr>
          <a:bodyPr rot="0" vert="horz"/>
          <a:lstStyle/>
          <a:p>
            <a:pPr>
              <a:defRPr sz="999" b="0" i="0" u="none" strike="noStrike" baseline="0">
                <a:solidFill>
                  <a:srgbClr val="000000"/>
                </a:solidFill>
                <a:latin typeface="Calibri"/>
                <a:ea typeface="Calibri"/>
                <a:cs typeface="Calibri"/>
              </a:defRPr>
            </a:pPr>
            <a:endParaRPr lang="ru-RU"/>
          </a:p>
        </c:txPr>
        <c:crossAx val="266148480"/>
        <c:crosses val="autoZero"/>
        <c:auto val="1"/>
        <c:lblAlgn val="ctr"/>
        <c:lblOffset val="100"/>
        <c:tickLblSkip val="1"/>
        <c:tickMarkSkip val="1"/>
      </c:catAx>
      <c:valAx>
        <c:axId val="266148480"/>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999" b="0" i="0" u="none" strike="noStrike" baseline="0">
                <a:solidFill>
                  <a:srgbClr val="000000"/>
                </a:solidFill>
                <a:latin typeface="Calibri"/>
                <a:ea typeface="Calibri"/>
                <a:cs typeface="Calibri"/>
              </a:defRPr>
            </a:pPr>
            <a:endParaRPr lang="ru-RU"/>
          </a:p>
        </c:txPr>
        <c:crossAx val="266146944"/>
        <c:crosses val="autoZero"/>
        <c:crossBetween val="midCat"/>
      </c:valAx>
      <c:spPr>
        <a:noFill/>
        <a:ln w="12681">
          <a:solidFill>
            <a:srgbClr val="FFFFCC"/>
          </a:solidFill>
          <a:prstDash val="solid"/>
        </a:ln>
      </c:spPr>
    </c:plotArea>
    <c:legend>
      <c:legendPos val="r"/>
      <c:layout>
        <c:manualLayout>
          <c:xMode val="edge"/>
          <c:yMode val="edge"/>
          <c:x val="0.823943661971831"/>
          <c:y val="0.15522388059701503"/>
          <c:w val="0.17429577464788731"/>
          <c:h val="0.71940298507462652"/>
        </c:manualLayout>
      </c:layout>
      <c:spPr>
        <a:noFill/>
        <a:ln w="3170">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473"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0083472454090193E-2"/>
          <c:y val="5.7142857142857162E-2"/>
          <c:w val="0.64607679465776291"/>
          <c:h val="0.83896103896103891"/>
        </c:manualLayout>
      </c:layout>
      <c:lineChart>
        <c:grouping val="standard"/>
        <c:ser>
          <c:idx val="0"/>
          <c:order val="0"/>
          <c:tx>
            <c:strRef>
              <c:f>Sheet1!$A$2</c:f>
              <c:strCache>
                <c:ptCount val="1"/>
                <c:pt idx="0">
                  <c:v>Денежный мультипликатор (по рублевой денежной массе, разы)</c:v>
                </c:pt>
              </c:strCache>
            </c:strRef>
          </c:tx>
          <c:spPr>
            <a:ln w="12702">
              <a:solidFill>
                <a:srgbClr val="000080"/>
              </a:solidFill>
              <a:prstDash val="solid"/>
            </a:ln>
          </c:spPr>
          <c:marker>
            <c:symbol val="diamond"/>
            <c:size val="4"/>
            <c:spPr>
              <a:solidFill>
                <a:srgbClr val="000080"/>
              </a:solidFill>
              <a:ln>
                <a:solidFill>
                  <a:srgbClr val="000080"/>
                </a:solidFill>
                <a:prstDash val="solid"/>
              </a:ln>
            </c:spPr>
          </c:marker>
          <c:cat>
            <c:numRef>
              <c:f>Sheet1!$B$1:$K$1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Sheet1!$B$2:$K$2</c:f>
              <c:numCache>
                <c:formatCode>General</c:formatCode>
                <c:ptCount val="10"/>
                <c:pt idx="0">
                  <c:v>1.9400000000000004</c:v>
                </c:pt>
                <c:pt idx="1">
                  <c:v>2.11</c:v>
                </c:pt>
                <c:pt idx="2">
                  <c:v>2.63</c:v>
                </c:pt>
                <c:pt idx="3">
                  <c:v>2.5499999999999998</c:v>
                </c:pt>
                <c:pt idx="4">
                  <c:v>2.52</c:v>
                </c:pt>
                <c:pt idx="5">
                  <c:v>2.74</c:v>
                </c:pt>
                <c:pt idx="6">
                  <c:v>2.79</c:v>
                </c:pt>
                <c:pt idx="7">
                  <c:v>2.4899999999999998</c:v>
                </c:pt>
                <c:pt idx="8">
                  <c:v>2.3299999999999992</c:v>
                </c:pt>
                <c:pt idx="9">
                  <c:v>2.3699999999999997</c:v>
                </c:pt>
              </c:numCache>
            </c:numRef>
          </c:val>
        </c:ser>
        <c:ser>
          <c:idx val="1"/>
          <c:order val="1"/>
          <c:tx>
            <c:strRef>
              <c:f>Sheet1!$A$3</c:f>
              <c:strCache>
                <c:ptCount val="1"/>
                <c:pt idx="0">
                  <c:v>Денежный мультипликатор по широкой денежной массе, разы)</c:v>
                </c:pt>
              </c:strCache>
            </c:strRef>
          </c:tx>
          <c:spPr>
            <a:ln w="12702">
              <a:solidFill>
                <a:srgbClr val="FF00FF"/>
              </a:solidFill>
              <a:prstDash val="solid"/>
            </a:ln>
          </c:spPr>
          <c:marker>
            <c:symbol val="square"/>
            <c:size val="4"/>
            <c:spPr>
              <a:solidFill>
                <a:srgbClr val="FF00FF"/>
              </a:solidFill>
              <a:ln>
                <a:solidFill>
                  <a:srgbClr val="FF00FF"/>
                </a:solidFill>
                <a:prstDash val="solid"/>
              </a:ln>
            </c:spPr>
          </c:marker>
          <c:cat>
            <c:numRef>
              <c:f>Sheet1!$B$1:$K$1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Sheet1!$B$3:$K$3</c:f>
              <c:numCache>
                <c:formatCode>General</c:formatCode>
                <c:ptCount val="10"/>
                <c:pt idx="0">
                  <c:v>3.32</c:v>
                </c:pt>
                <c:pt idx="1">
                  <c:v>3.2800000000000002</c:v>
                </c:pt>
                <c:pt idx="2">
                  <c:v>3.77</c:v>
                </c:pt>
                <c:pt idx="3">
                  <c:v>3.7600000000000002</c:v>
                </c:pt>
                <c:pt idx="4">
                  <c:v>3.73</c:v>
                </c:pt>
                <c:pt idx="5">
                  <c:v>5.1499999999999995</c:v>
                </c:pt>
                <c:pt idx="6">
                  <c:v>5.1599999999999984</c:v>
                </c:pt>
                <c:pt idx="7">
                  <c:v>5.31</c:v>
                </c:pt>
                <c:pt idx="8">
                  <c:v>5.6599999999999984</c:v>
                </c:pt>
                <c:pt idx="9">
                  <c:v>5.45</c:v>
                </c:pt>
              </c:numCache>
            </c:numRef>
          </c:val>
        </c:ser>
        <c:marker val="1"/>
        <c:axId val="266414336"/>
        <c:axId val="267018624"/>
      </c:lineChart>
      <c:catAx>
        <c:axId val="266414336"/>
        <c:scaling>
          <c:orientation val="minMax"/>
        </c:scaling>
        <c:axPos val="b"/>
        <c:numFmt formatCode="General" sourceLinked="1"/>
        <c:tickLblPos val="nextTo"/>
        <c:spPr>
          <a:ln w="3176">
            <a:solidFill>
              <a:srgbClr val="000000"/>
            </a:solidFill>
            <a:prstDash val="solid"/>
          </a:ln>
        </c:spPr>
        <c:txPr>
          <a:bodyPr rot="0" vert="horz"/>
          <a:lstStyle/>
          <a:p>
            <a:pPr>
              <a:defRPr sz="1001" b="1" i="0" u="none" strike="noStrike" baseline="0">
                <a:solidFill>
                  <a:srgbClr val="000000"/>
                </a:solidFill>
                <a:latin typeface="Calibri"/>
                <a:ea typeface="Calibri"/>
                <a:cs typeface="Calibri"/>
              </a:defRPr>
            </a:pPr>
            <a:endParaRPr lang="ru-RU"/>
          </a:p>
        </c:txPr>
        <c:crossAx val="267018624"/>
        <c:crosses val="autoZero"/>
        <c:auto val="1"/>
        <c:lblAlgn val="ctr"/>
        <c:lblOffset val="100"/>
        <c:tickLblSkip val="1"/>
        <c:tickMarkSkip val="1"/>
      </c:catAx>
      <c:valAx>
        <c:axId val="267018624"/>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1001" b="1" i="0" u="none" strike="noStrike" baseline="0">
                <a:solidFill>
                  <a:srgbClr val="000000"/>
                </a:solidFill>
                <a:latin typeface="Calibri"/>
                <a:ea typeface="Calibri"/>
                <a:cs typeface="Calibri"/>
              </a:defRPr>
            </a:pPr>
            <a:endParaRPr lang="ru-RU"/>
          </a:p>
        </c:txPr>
        <c:crossAx val="266414336"/>
        <c:crosses val="autoZero"/>
        <c:crossBetween val="midCat"/>
      </c:valAx>
      <c:spPr>
        <a:solidFill>
          <a:srgbClr val="FFFFFF"/>
        </a:solidFill>
        <a:ln w="3176">
          <a:solidFill>
            <a:srgbClr val="FFFFFF"/>
          </a:solidFill>
          <a:prstDash val="solid"/>
        </a:ln>
      </c:spPr>
    </c:plotArea>
    <c:legend>
      <c:legendPos val="r"/>
      <c:layout>
        <c:manualLayout>
          <c:xMode val="edge"/>
          <c:yMode val="edge"/>
          <c:wMode val="edge"/>
          <c:hMode val="edge"/>
          <c:x val="0.74791318864774603"/>
          <c:y val="0.17662337662337663"/>
          <c:w val="0.97328881469115214"/>
          <c:h val="0.74285714285714288"/>
        </c:manualLayout>
      </c:layout>
      <c:spPr>
        <a:noFill/>
        <a:ln w="3176">
          <a:solidFill>
            <a:srgbClr val="000000"/>
          </a:solidFill>
          <a:prstDash val="solid"/>
        </a:ln>
      </c:spPr>
      <c:txPr>
        <a:bodyPr/>
        <a:lstStyle/>
        <a:p>
          <a:pPr>
            <a:defRPr sz="92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701" b="1" i="0" u="none" strike="noStrike" baseline="0">
          <a:solidFill>
            <a:srgbClr val="000000"/>
          </a:solidFill>
          <a:latin typeface="Calibri"/>
          <a:ea typeface="Calibri"/>
          <a:cs typeface="Calibri"/>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4124783362218399E-2"/>
          <c:y val="6.4896755162241998E-2"/>
          <c:w val="0.57192374350086661"/>
          <c:h val="0.81710914454277284"/>
        </c:manualLayout>
      </c:layout>
      <c:barChart>
        <c:barDir val="col"/>
        <c:grouping val="clustered"/>
        <c:ser>
          <c:idx val="0"/>
          <c:order val="0"/>
          <c:tx>
            <c:strRef>
              <c:f>Sheet1!$A$2</c:f>
              <c:strCache>
                <c:ptCount val="1"/>
                <c:pt idx="0">
                  <c:v>Капитализация финансового рынка,% к ВВП</c:v>
                </c:pt>
              </c:strCache>
            </c:strRef>
          </c:tx>
          <c:spPr>
            <a:solidFill>
              <a:srgbClr val="9999FF"/>
            </a:solidFill>
            <a:ln w="12676">
              <a:solidFill>
                <a:srgbClr val="000000"/>
              </a:solidFill>
              <a:prstDash val="solid"/>
            </a:ln>
          </c:spPr>
          <c:cat>
            <c:numRef>
              <c:f>Sheet1!$B$1:$K$1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Sheet1!$B$2:$K$2</c:f>
              <c:numCache>
                <c:formatCode>General</c:formatCode>
                <c:ptCount val="10"/>
                <c:pt idx="0">
                  <c:v>4.8</c:v>
                </c:pt>
                <c:pt idx="1">
                  <c:v>3.7</c:v>
                </c:pt>
                <c:pt idx="2">
                  <c:v>6.4</c:v>
                </c:pt>
                <c:pt idx="3">
                  <c:v>3.5</c:v>
                </c:pt>
                <c:pt idx="4">
                  <c:v>12.6</c:v>
                </c:pt>
                <c:pt idx="5">
                  <c:v>9.3000000000000007</c:v>
                </c:pt>
                <c:pt idx="6">
                  <c:v>17.3</c:v>
                </c:pt>
                <c:pt idx="7">
                  <c:v>22.64</c:v>
                </c:pt>
                <c:pt idx="8">
                  <c:v>11.7</c:v>
                </c:pt>
                <c:pt idx="9">
                  <c:v>8.8000000000000007</c:v>
                </c:pt>
              </c:numCache>
            </c:numRef>
          </c:val>
        </c:ser>
        <c:axId val="267033984"/>
        <c:axId val="210777216"/>
      </c:barChart>
      <c:catAx>
        <c:axId val="267033984"/>
        <c:scaling>
          <c:orientation val="minMax"/>
        </c:scaling>
        <c:axPos val="b"/>
        <c:numFmt formatCode="General" sourceLinked="1"/>
        <c:tickLblPos val="nextTo"/>
        <c:spPr>
          <a:ln w="3170">
            <a:solidFill>
              <a:srgbClr val="000000"/>
            </a:solidFill>
            <a:prstDash val="solid"/>
          </a:ln>
        </c:spPr>
        <c:txPr>
          <a:bodyPr rot="0" vert="horz"/>
          <a:lstStyle/>
          <a:p>
            <a:pPr>
              <a:defRPr sz="998" b="1" i="0" u="none" strike="noStrike" baseline="0">
                <a:solidFill>
                  <a:srgbClr val="000000"/>
                </a:solidFill>
                <a:latin typeface="Calibri"/>
                <a:ea typeface="Calibri"/>
                <a:cs typeface="Calibri"/>
              </a:defRPr>
            </a:pPr>
            <a:endParaRPr lang="ru-RU"/>
          </a:p>
        </c:txPr>
        <c:crossAx val="210777216"/>
        <c:crosses val="autoZero"/>
        <c:auto val="1"/>
        <c:lblAlgn val="ctr"/>
        <c:lblOffset val="100"/>
        <c:tickLblSkip val="1"/>
        <c:tickMarkSkip val="1"/>
      </c:catAx>
      <c:valAx>
        <c:axId val="210777216"/>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998" b="1" i="0" u="none" strike="noStrike" baseline="0">
                <a:solidFill>
                  <a:srgbClr val="000000"/>
                </a:solidFill>
                <a:latin typeface="Calibri"/>
                <a:ea typeface="Calibri"/>
                <a:cs typeface="Calibri"/>
              </a:defRPr>
            </a:pPr>
            <a:endParaRPr lang="ru-RU"/>
          </a:p>
        </c:txPr>
        <c:crossAx val="267033984"/>
        <c:crosses val="autoZero"/>
        <c:crossBetween val="between"/>
      </c:valAx>
      <c:spPr>
        <a:solidFill>
          <a:srgbClr val="FFFFFF"/>
        </a:solidFill>
        <a:ln w="12676">
          <a:solidFill>
            <a:srgbClr val="FFFFFF"/>
          </a:solidFill>
          <a:prstDash val="solid"/>
        </a:ln>
      </c:spPr>
    </c:plotArea>
    <c:legend>
      <c:legendPos val="r"/>
      <c:layout>
        <c:manualLayout>
          <c:xMode val="edge"/>
          <c:yMode val="edge"/>
          <c:wMode val="edge"/>
          <c:hMode val="edge"/>
          <c:x val="0.74523396880415949"/>
          <c:y val="0.28613569321533922"/>
          <c:w val="0.9930675909878679"/>
          <c:h val="0.66961651917404152"/>
        </c:manualLayout>
      </c:layout>
      <c:spPr>
        <a:noFill/>
        <a:ln w="3170">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97" b="1" i="0" u="none" strike="noStrike" baseline="0">
          <a:solidFill>
            <a:srgbClr val="000000"/>
          </a:solidFill>
          <a:latin typeface="Calibri"/>
          <a:ea typeface="Calibri"/>
          <a:cs typeface="Calibri"/>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Лист1!$A$2</c:f>
              <c:strCache>
                <c:ptCount val="1"/>
                <c:pt idx="0">
                  <c:v>2003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Лист1!$B$2:$M$2</c:f>
              <c:numCache>
                <c:formatCode>General</c:formatCode>
                <c:ptCount val="12"/>
                <c:pt idx="0">
                  <c:v>54.94</c:v>
                </c:pt>
                <c:pt idx="1">
                  <c:v>52.88</c:v>
                </c:pt>
                <c:pt idx="2">
                  <c:v>51.48</c:v>
                </c:pt>
                <c:pt idx="3">
                  <c:v>50.83</c:v>
                </c:pt>
                <c:pt idx="4">
                  <c:v>50.28</c:v>
                </c:pt>
                <c:pt idx="5">
                  <c:v>49.56</c:v>
                </c:pt>
                <c:pt idx="6">
                  <c:v>49.41</c:v>
                </c:pt>
                <c:pt idx="7">
                  <c:v>50.58</c:v>
                </c:pt>
                <c:pt idx="8">
                  <c:v>52.07</c:v>
                </c:pt>
                <c:pt idx="9">
                  <c:v>51.08</c:v>
                </c:pt>
                <c:pt idx="10">
                  <c:v>53.57</c:v>
                </c:pt>
                <c:pt idx="11">
                  <c:v>53.84</c:v>
                </c:pt>
              </c:numCache>
            </c:numRef>
          </c:val>
        </c:ser>
        <c:ser>
          <c:idx val="1"/>
          <c:order val="1"/>
          <c:tx>
            <c:strRef>
              <c:f>Лист1!$A$3</c:f>
              <c:strCache>
                <c:ptCount val="1"/>
                <c:pt idx="0">
                  <c:v>2004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Лист1!$B$3:$M$3</c:f>
              <c:numCache>
                <c:formatCode>General</c:formatCode>
                <c:ptCount val="12"/>
                <c:pt idx="0">
                  <c:v>52.17</c:v>
                </c:pt>
                <c:pt idx="1">
                  <c:v>50.61</c:v>
                </c:pt>
                <c:pt idx="2">
                  <c:v>48.82</c:v>
                </c:pt>
                <c:pt idx="3">
                  <c:v>47.65</c:v>
                </c:pt>
                <c:pt idx="4">
                  <c:v>46.55</c:v>
                </c:pt>
                <c:pt idx="5">
                  <c:v>45.48</c:v>
                </c:pt>
                <c:pt idx="6">
                  <c:v>45.07</c:v>
                </c:pt>
                <c:pt idx="7">
                  <c:v>44.97</c:v>
                </c:pt>
                <c:pt idx="8">
                  <c:v>44.98</c:v>
                </c:pt>
                <c:pt idx="9">
                  <c:v>45.03</c:v>
                </c:pt>
                <c:pt idx="10">
                  <c:v>44.06</c:v>
                </c:pt>
                <c:pt idx="11">
                  <c:v>44.220000000000013</c:v>
                </c:pt>
              </c:numCache>
            </c:numRef>
          </c:val>
        </c:ser>
        <c:ser>
          <c:idx val="2"/>
          <c:order val="2"/>
          <c:tx>
            <c:strRef>
              <c:f>Лист1!$A$4</c:f>
              <c:strCache>
                <c:ptCount val="1"/>
                <c:pt idx="0">
                  <c:v>2005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Лист1!$B$4:$M$4</c:f>
              <c:numCache>
                <c:formatCode>General</c:formatCode>
                <c:ptCount val="12"/>
                <c:pt idx="0">
                  <c:v>43.8</c:v>
                </c:pt>
                <c:pt idx="1">
                  <c:v>42.690000000000012</c:v>
                </c:pt>
                <c:pt idx="2">
                  <c:v>41.74</c:v>
                </c:pt>
                <c:pt idx="3">
                  <c:v>41.43</c:v>
                </c:pt>
                <c:pt idx="4">
                  <c:v>40.690000000000012</c:v>
                </c:pt>
                <c:pt idx="5">
                  <c:v>40.08</c:v>
                </c:pt>
                <c:pt idx="6">
                  <c:v>39.47</c:v>
                </c:pt>
                <c:pt idx="7">
                  <c:v>39.790000000000013</c:v>
                </c:pt>
                <c:pt idx="8">
                  <c:v>39.75</c:v>
                </c:pt>
                <c:pt idx="9">
                  <c:v>40.520000000000003</c:v>
                </c:pt>
                <c:pt idx="10">
                  <c:v>39.36</c:v>
                </c:pt>
                <c:pt idx="11">
                  <c:v>39.1</c:v>
                </c:pt>
              </c:numCache>
            </c:numRef>
          </c:val>
        </c:ser>
        <c:ser>
          <c:idx val="3"/>
          <c:order val="3"/>
          <c:tx>
            <c:strRef>
              <c:f>Лист1!$A$5</c:f>
              <c:strCache>
                <c:ptCount val="1"/>
                <c:pt idx="0">
                  <c:v>2006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Лист1!$B$5:$M$5</c:f>
              <c:numCache>
                <c:formatCode>General</c:formatCode>
                <c:ptCount val="12"/>
                <c:pt idx="0">
                  <c:v>38.65</c:v>
                </c:pt>
                <c:pt idx="1">
                  <c:v>38.11</c:v>
                </c:pt>
                <c:pt idx="2">
                  <c:v>37.47</c:v>
                </c:pt>
                <c:pt idx="3">
                  <c:v>37.18</c:v>
                </c:pt>
                <c:pt idx="4">
                  <c:v>36.71</c:v>
                </c:pt>
                <c:pt idx="5">
                  <c:v>36.160000000000011</c:v>
                </c:pt>
                <c:pt idx="6">
                  <c:v>35.790000000000013</c:v>
                </c:pt>
                <c:pt idx="7">
                  <c:v>35.370000000000005</c:v>
                </c:pt>
                <c:pt idx="8">
                  <c:v>35.01</c:v>
                </c:pt>
                <c:pt idx="9">
                  <c:v>34.950000000000003</c:v>
                </c:pt>
                <c:pt idx="10">
                  <c:v>35.03</c:v>
                </c:pt>
                <c:pt idx="11">
                  <c:v>36.68</c:v>
                </c:pt>
              </c:numCache>
            </c:numRef>
          </c:val>
        </c:ser>
        <c:ser>
          <c:idx val="4"/>
          <c:order val="4"/>
          <c:tx>
            <c:strRef>
              <c:f>Лист1!$A$6</c:f>
              <c:strCache>
                <c:ptCount val="1"/>
                <c:pt idx="0">
                  <c:v>2007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Лист1!$B$6:$M$6</c:f>
              <c:numCache>
                <c:formatCode>General</c:formatCode>
                <c:ptCount val="12"/>
                <c:pt idx="0">
                  <c:v>38.44</c:v>
                </c:pt>
                <c:pt idx="1">
                  <c:v>39.380000000000003</c:v>
                </c:pt>
                <c:pt idx="2">
                  <c:v>39.760000000000012</c:v>
                </c:pt>
                <c:pt idx="3">
                  <c:v>39.83</c:v>
                </c:pt>
                <c:pt idx="4">
                  <c:v>39.56</c:v>
                </c:pt>
                <c:pt idx="5">
                  <c:v>39.340000000000003</c:v>
                </c:pt>
                <c:pt idx="6">
                  <c:v>39.260000000000012</c:v>
                </c:pt>
                <c:pt idx="7">
                  <c:v>39.33</c:v>
                </c:pt>
                <c:pt idx="8">
                  <c:v>39.89</c:v>
                </c:pt>
                <c:pt idx="9">
                  <c:v>40.620000000000012</c:v>
                </c:pt>
                <c:pt idx="10">
                  <c:v>41.44</c:v>
                </c:pt>
                <c:pt idx="11">
                  <c:v>41.74</c:v>
                </c:pt>
              </c:numCache>
            </c:numRef>
          </c:val>
        </c:ser>
        <c:ser>
          <c:idx val="5"/>
          <c:order val="5"/>
          <c:tx>
            <c:strRef>
              <c:f>Лист1!$A$7</c:f>
              <c:strCache>
                <c:ptCount val="1"/>
                <c:pt idx="0">
                  <c:v>2008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Лист1!$B$7:$M$7</c:f>
              <c:numCache>
                <c:formatCode>General</c:formatCode>
                <c:ptCount val="12"/>
                <c:pt idx="0">
                  <c:v>41.49</c:v>
                </c:pt>
                <c:pt idx="1">
                  <c:v>41.4</c:v>
                </c:pt>
                <c:pt idx="2">
                  <c:v>41.42</c:v>
                </c:pt>
                <c:pt idx="3">
                  <c:v>41.24</c:v>
                </c:pt>
                <c:pt idx="4">
                  <c:v>41.09</c:v>
                </c:pt>
                <c:pt idx="5">
                  <c:v>40.11</c:v>
                </c:pt>
                <c:pt idx="6">
                  <c:v>40.24</c:v>
                </c:pt>
                <c:pt idx="7">
                  <c:v>39.24</c:v>
                </c:pt>
                <c:pt idx="8">
                  <c:v>38.54</c:v>
                </c:pt>
                <c:pt idx="9">
                  <c:v>37.660000000000011</c:v>
                </c:pt>
                <c:pt idx="10">
                  <c:v>40.54</c:v>
                </c:pt>
                <c:pt idx="11">
                  <c:v>48.31</c:v>
                </c:pt>
              </c:numCache>
            </c:numRef>
          </c:val>
        </c:ser>
        <c:ser>
          <c:idx val="6"/>
          <c:order val="6"/>
          <c:tx>
            <c:strRef>
              <c:f>Лист1!$A$8</c:f>
              <c:strCache>
                <c:ptCount val="1"/>
                <c:pt idx="0">
                  <c:v>2009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Лист1!$B$8:$M$8</c:f>
              <c:numCache>
                <c:formatCode>General</c:formatCode>
                <c:ptCount val="12"/>
                <c:pt idx="0">
                  <c:v>59.7</c:v>
                </c:pt>
                <c:pt idx="1">
                  <c:v>63.56</c:v>
                </c:pt>
                <c:pt idx="2">
                  <c:v>64.23</c:v>
                </c:pt>
                <c:pt idx="3">
                  <c:v>63.720000000000013</c:v>
                </c:pt>
                <c:pt idx="4">
                  <c:v>64.179999999999978</c:v>
                </c:pt>
                <c:pt idx="5">
                  <c:v>65.16</c:v>
                </c:pt>
                <c:pt idx="6">
                  <c:v>65.099999999999994</c:v>
                </c:pt>
                <c:pt idx="7">
                  <c:v>64.7</c:v>
                </c:pt>
                <c:pt idx="8">
                  <c:v>63.75</c:v>
                </c:pt>
                <c:pt idx="9">
                  <c:v>62.660000000000011</c:v>
                </c:pt>
                <c:pt idx="10">
                  <c:v>62.47</c:v>
                </c:pt>
                <c:pt idx="11">
                  <c:v>62.33</c:v>
                </c:pt>
              </c:numCache>
            </c:numRef>
          </c:val>
        </c:ser>
        <c:ser>
          <c:idx val="7"/>
          <c:order val="7"/>
          <c:tx>
            <c:strRef>
              <c:f>Лист1!$A$9</c:f>
              <c:strCache>
                <c:ptCount val="1"/>
                <c:pt idx="0">
                  <c:v>2010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Лист1!$B$9:$M$9</c:f>
              <c:numCache>
                <c:formatCode>General</c:formatCode>
                <c:ptCount val="12"/>
                <c:pt idx="0">
                  <c:v>61.13</c:v>
                </c:pt>
                <c:pt idx="1">
                  <c:v>59.99</c:v>
                </c:pt>
                <c:pt idx="2">
                  <c:v>59.54</c:v>
                </c:pt>
                <c:pt idx="3">
                  <c:v>58.47</c:v>
                </c:pt>
                <c:pt idx="4">
                  <c:v>57.260000000000012</c:v>
                </c:pt>
                <c:pt idx="5">
                  <c:v>57.59</c:v>
                </c:pt>
                <c:pt idx="6">
                  <c:v>56.56</c:v>
                </c:pt>
                <c:pt idx="7">
                  <c:v>56.39</c:v>
                </c:pt>
                <c:pt idx="8">
                  <c:v>57.33</c:v>
                </c:pt>
                <c:pt idx="9">
                  <c:v>59.15</c:v>
                </c:pt>
                <c:pt idx="10">
                  <c:v>62.1</c:v>
                </c:pt>
                <c:pt idx="11">
                  <c:v>64.099999999999994</c:v>
                </c:pt>
              </c:numCache>
            </c:numRef>
          </c:val>
        </c:ser>
        <c:ser>
          <c:idx val="8"/>
          <c:order val="8"/>
          <c:tx>
            <c:strRef>
              <c:f>Лист1!$A$10</c:f>
              <c:strCache>
                <c:ptCount val="1"/>
                <c:pt idx="0">
                  <c:v>2011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Лист1!$B$10:$M$10</c:f>
              <c:numCache>
                <c:formatCode>General</c:formatCode>
                <c:ptCount val="12"/>
                <c:pt idx="0">
                  <c:v>64.39</c:v>
                </c:pt>
                <c:pt idx="1">
                  <c:v>63.97</c:v>
                </c:pt>
                <c:pt idx="2">
                  <c:v>65.64</c:v>
                </c:pt>
                <c:pt idx="3">
                  <c:v>63.46</c:v>
                </c:pt>
                <c:pt idx="4">
                  <c:v>72.739999999999995</c:v>
                </c:pt>
                <c:pt idx="5">
                  <c:v>71.11999999999999</c:v>
                </c:pt>
                <c:pt idx="6">
                  <c:v>70.510000000000005</c:v>
                </c:pt>
                <c:pt idx="7">
                  <c:v>70.81</c:v>
                </c:pt>
                <c:pt idx="8">
                  <c:v>70.33</c:v>
                </c:pt>
                <c:pt idx="9">
                  <c:v>78.77</c:v>
                </c:pt>
                <c:pt idx="10">
                  <c:v>78.81</c:v>
                </c:pt>
                <c:pt idx="11">
                  <c:v>77.88</c:v>
                </c:pt>
              </c:numCache>
            </c:numRef>
          </c:val>
        </c:ser>
        <c:ser>
          <c:idx val="9"/>
          <c:order val="9"/>
          <c:tx>
            <c:strRef>
              <c:f>Лист1!$A$11</c:f>
              <c:strCache>
                <c:ptCount val="1"/>
                <c:pt idx="0">
                  <c:v>2012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Лист1!$B$11:$M$11</c:f>
              <c:numCache>
                <c:formatCode>General</c:formatCode>
                <c:ptCount val="12"/>
                <c:pt idx="0">
                  <c:v>76.75</c:v>
                </c:pt>
                <c:pt idx="1">
                  <c:v>74.760000000000005</c:v>
                </c:pt>
                <c:pt idx="2">
                  <c:v>74.349999999999994</c:v>
                </c:pt>
                <c:pt idx="3">
                  <c:v>73.55</c:v>
                </c:pt>
                <c:pt idx="4">
                  <c:v>73.81</c:v>
                </c:pt>
                <c:pt idx="5">
                  <c:v>74.36</c:v>
                </c:pt>
                <c:pt idx="6">
                  <c:v>74.19</c:v>
                </c:pt>
                <c:pt idx="7">
                  <c:v>74.900000000000006</c:v>
                </c:pt>
                <c:pt idx="8">
                  <c:v>76.84</c:v>
                </c:pt>
                <c:pt idx="9">
                  <c:v>78.08</c:v>
                </c:pt>
                <c:pt idx="10">
                  <c:v>76.8</c:v>
                </c:pt>
                <c:pt idx="11">
                  <c:v>76.75</c:v>
                </c:pt>
              </c:numCache>
            </c:numRef>
          </c:val>
        </c:ser>
        <c:ser>
          <c:idx val="10"/>
          <c:order val="10"/>
          <c:tx>
            <c:strRef>
              <c:f>Лист1!$A$12</c:f>
              <c:strCache>
                <c:ptCount val="1"/>
                <c:pt idx="0">
                  <c:v>2013 год</c:v>
                </c:pt>
              </c:strCache>
            </c:strRef>
          </c:tx>
          <c:cat>
            <c:strRef>
              <c:f>Лист1!$B$1:$M$1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Лист1!$B$12:$M$12</c:f>
              <c:numCache>
                <c:formatCode>General</c:formatCode>
                <c:ptCount val="12"/>
                <c:pt idx="0">
                  <c:v>75.53</c:v>
                </c:pt>
                <c:pt idx="1">
                  <c:v>73.45</c:v>
                </c:pt>
                <c:pt idx="2">
                  <c:v>71.599999999999994</c:v>
                </c:pt>
                <c:pt idx="3">
                  <c:v>70.23</c:v>
                </c:pt>
                <c:pt idx="4">
                  <c:v>69.66</c:v>
                </c:pt>
                <c:pt idx="5">
                  <c:v>70.290000000000006</c:v>
                </c:pt>
                <c:pt idx="6">
                  <c:v>72.84</c:v>
                </c:pt>
                <c:pt idx="7">
                  <c:v>72.02</c:v>
                </c:pt>
                <c:pt idx="8">
                  <c:v>72.83</c:v>
                </c:pt>
                <c:pt idx="9">
                  <c:v>73.34</c:v>
                </c:pt>
                <c:pt idx="10">
                  <c:v>73.099999999999994</c:v>
                </c:pt>
                <c:pt idx="11">
                  <c:v>74.040000000000006</c:v>
                </c:pt>
              </c:numCache>
            </c:numRef>
          </c:val>
        </c:ser>
        <c:marker val="1"/>
        <c:axId val="266935296"/>
        <c:axId val="266949376"/>
      </c:lineChart>
      <c:catAx>
        <c:axId val="266935296"/>
        <c:scaling>
          <c:orientation val="minMax"/>
        </c:scaling>
        <c:axPos val="b"/>
        <c:majorGridlines/>
        <c:numFmt formatCode="General" sourceLinked="1"/>
        <c:tickLblPos val="nextTo"/>
        <c:crossAx val="266949376"/>
        <c:crosses val="autoZero"/>
        <c:auto val="1"/>
        <c:lblAlgn val="ctr"/>
        <c:lblOffset val="100"/>
      </c:catAx>
      <c:valAx>
        <c:axId val="266949376"/>
        <c:scaling>
          <c:orientation val="minMax"/>
        </c:scaling>
        <c:axPos val="l"/>
        <c:majorGridlines/>
        <c:numFmt formatCode="General" sourceLinked="1"/>
        <c:tickLblPos val="nextTo"/>
        <c:crossAx val="266935296"/>
        <c:crosses val="autoZero"/>
        <c:crossBetween val="between"/>
      </c:valAx>
    </c:plotArea>
    <c:legend>
      <c:legendPos val="r"/>
      <c:layout>
        <c:manualLayout>
          <c:xMode val="edge"/>
          <c:yMode val="edge"/>
          <c:wMode val="edge"/>
          <c:hMode val="edge"/>
          <c:x val="0.8346666814392868"/>
          <c:y val="3.3805115930960958E-2"/>
          <c:w val="0.98638297994009183"/>
          <c:h val="0.8369831942551812"/>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5D7FC-1C79-4E68-8042-CEC94894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64874</Words>
  <Characters>369788</Characters>
  <Application>Microsoft Office Word</Application>
  <DocSecurity>0</DocSecurity>
  <Lines>3081</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433795</CharactersWithSpaces>
  <SharedDoc>false</SharedDoc>
  <HLinks>
    <vt:vector size="60" baseType="variant">
      <vt:variant>
        <vt:i4>1048585</vt:i4>
      </vt:variant>
      <vt:variant>
        <vt:i4>135</vt:i4>
      </vt:variant>
      <vt:variant>
        <vt:i4>0</vt:i4>
      </vt:variant>
      <vt:variant>
        <vt:i4>5</vt:i4>
      </vt:variant>
      <vt:variant>
        <vt:lpwstr>http://dlib.rsl.ru/load.php?path=/rsl01003000000/rsl01003282000/rsl01003282960/rsl01003282960.pdf</vt:lpwstr>
      </vt:variant>
      <vt:variant>
        <vt:lpwstr/>
      </vt:variant>
      <vt:variant>
        <vt:i4>4653082</vt:i4>
      </vt:variant>
      <vt:variant>
        <vt:i4>132</vt:i4>
      </vt:variant>
      <vt:variant>
        <vt:i4>0</vt:i4>
      </vt:variant>
      <vt:variant>
        <vt:i4>5</vt:i4>
      </vt:variant>
      <vt:variant>
        <vt:lpwstr>http://ecsn.ru/articles/index/200801</vt:lpwstr>
      </vt:variant>
      <vt:variant>
        <vt:lpwstr/>
      </vt:variant>
      <vt:variant>
        <vt:i4>2031705</vt:i4>
      </vt:variant>
      <vt:variant>
        <vt:i4>129</vt:i4>
      </vt:variant>
      <vt:variant>
        <vt:i4>0</vt:i4>
      </vt:variant>
      <vt:variant>
        <vt:i4>5</vt:i4>
      </vt:variant>
      <vt:variant>
        <vt:lpwstr>http://www.ebiblioteka.ru/browse/doc/18948951</vt:lpwstr>
      </vt:variant>
      <vt:variant>
        <vt:lpwstr/>
      </vt:variant>
      <vt:variant>
        <vt:i4>7536687</vt:i4>
      </vt:variant>
      <vt:variant>
        <vt:i4>126</vt:i4>
      </vt:variant>
      <vt:variant>
        <vt:i4>0</vt:i4>
      </vt:variant>
      <vt:variant>
        <vt:i4>5</vt:i4>
      </vt:variant>
      <vt:variant>
        <vt:lpwstr>http://elibrary.ru/item.asp?id=15017532</vt:lpwstr>
      </vt:variant>
      <vt:variant>
        <vt:lpwstr/>
      </vt:variant>
      <vt:variant>
        <vt:i4>393296</vt:i4>
      </vt:variant>
      <vt:variant>
        <vt:i4>123</vt:i4>
      </vt:variant>
      <vt:variant>
        <vt:i4>0</vt:i4>
      </vt:variant>
      <vt:variant>
        <vt:i4>5</vt:i4>
      </vt:variant>
      <vt:variant>
        <vt:lpwstr>http://www.spkurdyumov.narod.ru/</vt:lpwstr>
      </vt:variant>
      <vt:variant>
        <vt:lpwstr/>
      </vt:variant>
      <vt:variant>
        <vt:i4>8126500</vt:i4>
      </vt:variant>
      <vt:variant>
        <vt:i4>120</vt:i4>
      </vt:variant>
      <vt:variant>
        <vt:i4>0</vt:i4>
      </vt:variant>
      <vt:variant>
        <vt:i4>5</vt:i4>
      </vt:variant>
      <vt:variant>
        <vt:lpwstr>http://elibrary.ru/item.asp?id=12886052</vt:lpwstr>
      </vt:variant>
      <vt:variant>
        <vt:lpwstr/>
      </vt:variant>
      <vt:variant>
        <vt:i4>4456467</vt:i4>
      </vt:variant>
      <vt:variant>
        <vt:i4>9</vt:i4>
      </vt:variant>
      <vt:variant>
        <vt:i4>0</vt:i4>
      </vt:variant>
      <vt:variant>
        <vt:i4>5</vt:i4>
      </vt:variant>
      <vt:variant>
        <vt:lpwstr>http://www.nbrb.by/publications/EcTendencies</vt:lpwstr>
      </vt:variant>
      <vt:variant>
        <vt:lpwstr/>
      </vt:variant>
      <vt:variant>
        <vt:i4>2031658</vt:i4>
      </vt:variant>
      <vt:variant>
        <vt:i4>6</vt:i4>
      </vt:variant>
      <vt:variant>
        <vt:i4>0</vt:i4>
      </vt:variant>
      <vt:variant>
        <vt:i4>5</vt:i4>
      </vt:variant>
      <vt:variant>
        <vt:lpwstr>http://www.nbrb.by/publications/EnterpriseFinance/fin2008_4.pdf</vt:lpwstr>
      </vt:variant>
      <vt:variant>
        <vt:lpwstr/>
      </vt:variant>
      <vt:variant>
        <vt:i4>1966168</vt:i4>
      </vt:variant>
      <vt:variant>
        <vt:i4>3</vt:i4>
      </vt:variant>
      <vt:variant>
        <vt:i4>0</vt:i4>
      </vt:variant>
      <vt:variant>
        <vt:i4>5</vt:i4>
      </vt:variant>
      <vt:variant>
        <vt:lpwstr>http://www.finmarket.ru/main/article/3246075</vt:lpwstr>
      </vt:variant>
      <vt:variant>
        <vt:lpwstr/>
      </vt:variant>
      <vt:variant>
        <vt:i4>6750312</vt:i4>
      </vt:variant>
      <vt:variant>
        <vt:i4>0</vt:i4>
      </vt:variant>
      <vt:variant>
        <vt:i4>0</vt:i4>
      </vt:variant>
      <vt:variant>
        <vt:i4>5</vt:i4>
      </vt:variant>
      <vt:variant>
        <vt:lpwstr>http://www.kirdina.ru/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x</cp:lastModifiedBy>
  <cp:revision>2</cp:revision>
  <dcterms:created xsi:type="dcterms:W3CDTF">2015-04-25T10:41:00Z</dcterms:created>
  <dcterms:modified xsi:type="dcterms:W3CDTF">2015-04-25T10:41:00Z</dcterms:modified>
</cp:coreProperties>
</file>