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C1" w:rsidRPr="007007BC" w:rsidRDefault="00D90EC1" w:rsidP="007007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7BC">
        <w:rPr>
          <w:rFonts w:ascii="Times New Roman" w:hAnsi="Times New Roman"/>
          <w:b/>
          <w:sz w:val="28"/>
          <w:szCs w:val="28"/>
        </w:rPr>
        <w:t>ВВЕДЕНИЕ</w:t>
      </w:r>
    </w:p>
    <w:p w:rsidR="00D90EC1" w:rsidRPr="007007BC" w:rsidRDefault="00D90EC1" w:rsidP="007007B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  <w:proofErr w:type="gramStart"/>
      <w:r w:rsidRPr="007007BC">
        <w:rPr>
          <w:b w:val="0"/>
          <w:sz w:val="28"/>
          <w:szCs w:val="28"/>
        </w:rPr>
        <w:t xml:space="preserve">УМК (ЭУМК) учебной дисциплины «Современные тенденции функционирования рынка ценных бумаг» предназначен для студентов второй ступени высшего </w:t>
      </w:r>
      <w:proofErr w:type="spellStart"/>
      <w:r w:rsidRPr="007007BC">
        <w:rPr>
          <w:b w:val="0"/>
          <w:sz w:val="28"/>
          <w:szCs w:val="28"/>
        </w:rPr>
        <w:t>образовния</w:t>
      </w:r>
      <w:proofErr w:type="spellEnd"/>
      <w:r w:rsidRPr="007007BC">
        <w:rPr>
          <w:b w:val="0"/>
          <w:sz w:val="28"/>
          <w:szCs w:val="28"/>
        </w:rPr>
        <w:t xml:space="preserve">, обучающихся по специальности </w:t>
      </w:r>
      <w:r w:rsidRPr="007007BC">
        <w:rPr>
          <w:b w:val="0"/>
          <w:bCs/>
          <w:sz w:val="28"/>
          <w:szCs w:val="28"/>
        </w:rPr>
        <w:t>1-25 81 04 «Финансы и кредит», 1-25 80 03 «Финансы, денежное обращение и кредит»</w:t>
      </w:r>
      <w:r w:rsidRPr="007007BC">
        <w:rPr>
          <w:b w:val="0"/>
          <w:sz w:val="28"/>
          <w:szCs w:val="28"/>
        </w:rPr>
        <w:t>.</w:t>
      </w:r>
      <w:proofErr w:type="gramEnd"/>
    </w:p>
    <w:p w:rsidR="00D90EC1" w:rsidRPr="007007BC" w:rsidRDefault="00D90EC1" w:rsidP="007007B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  <w:r w:rsidRPr="007007BC">
        <w:rPr>
          <w:b w:val="0"/>
          <w:sz w:val="28"/>
          <w:szCs w:val="28"/>
        </w:rPr>
        <w:t>Целью УМК (ЭУМК) является овладение студентами теоретическими и практическими знаниями по вопросам функционирования рынка ценных бумаг в Республике Беларусь, его роли в процессе реформирования экономики, привлечении и использовании инвестиций. Учебная дисциплина  «</w:t>
      </w:r>
      <w:r w:rsidRPr="007007BC">
        <w:rPr>
          <w:b w:val="0"/>
          <w:bCs/>
          <w:sz w:val="28"/>
          <w:szCs w:val="28"/>
        </w:rPr>
        <w:t>Современные тенденции функционирования рынка ценных бумаг</w:t>
      </w:r>
      <w:r w:rsidRPr="007007BC">
        <w:rPr>
          <w:b w:val="0"/>
          <w:sz w:val="28"/>
          <w:szCs w:val="28"/>
        </w:rPr>
        <w:t xml:space="preserve">»  позволяет сформировать у студентов целостное представление об особенностях функционировании рынка ценных бумаг </w:t>
      </w:r>
      <w:proofErr w:type="gramStart"/>
      <w:r w:rsidRPr="007007BC">
        <w:rPr>
          <w:b w:val="0"/>
          <w:sz w:val="28"/>
          <w:szCs w:val="28"/>
        </w:rPr>
        <w:t>на</w:t>
      </w:r>
      <w:proofErr w:type="gramEnd"/>
      <w:r w:rsidRPr="007007BC">
        <w:rPr>
          <w:b w:val="0"/>
          <w:sz w:val="28"/>
          <w:szCs w:val="28"/>
        </w:rPr>
        <w:t xml:space="preserve"> современном </w:t>
      </w:r>
      <w:proofErr w:type="gramStart"/>
      <w:r w:rsidRPr="007007BC">
        <w:rPr>
          <w:b w:val="0"/>
          <w:sz w:val="28"/>
          <w:szCs w:val="28"/>
        </w:rPr>
        <w:t>этапе</w:t>
      </w:r>
      <w:proofErr w:type="gramEnd"/>
      <w:r w:rsidRPr="007007BC">
        <w:rPr>
          <w:b w:val="0"/>
          <w:sz w:val="28"/>
          <w:szCs w:val="28"/>
        </w:rPr>
        <w:t>, основах его организации и регулирования, инструментах и возможностях их использования для решения актуальных экономических проблем. Данная дисциплина включена в учебный план и является неотъемлемой составной частью системы подготовки магистров экономических наук по указанным специальностям.</w:t>
      </w:r>
    </w:p>
    <w:p w:rsidR="00D90EC1" w:rsidRPr="007007BC" w:rsidRDefault="00D90EC1" w:rsidP="007360B4">
      <w:pPr>
        <w:pStyle w:val="a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В процессе изучения учебной дисциплины «Современные тенденции функционирования рынка ценных бумаг» студентам, прежде всего, следует ознакомиться с содержанием учебных программ. Конспект лекций, содержащийся в УМК (ЭУМК) содержит лишь основные понятие и  определения и используется  в качестве базового материала при изучении данной дисциплины. Темы  рефератов и индивидуальных заданий согласовываются</w:t>
      </w:r>
      <w:r>
        <w:rPr>
          <w:sz w:val="28"/>
          <w:szCs w:val="28"/>
          <w:lang w:val="ru-RU"/>
        </w:rPr>
        <w:t xml:space="preserve"> студентами </w:t>
      </w:r>
      <w:r w:rsidRPr="007007BC">
        <w:rPr>
          <w:sz w:val="28"/>
          <w:szCs w:val="28"/>
          <w:lang w:val="ru-RU"/>
        </w:rPr>
        <w:t xml:space="preserve"> с преподавателем в рабочем порядке.</w:t>
      </w:r>
    </w:p>
    <w:p w:rsidR="00D90EC1" w:rsidRDefault="00D90EC1" w:rsidP="007007B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D90EC1" w:rsidRDefault="00D90EC1" w:rsidP="007007B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D90EC1" w:rsidRDefault="00D90EC1" w:rsidP="007007B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D90EC1" w:rsidRPr="007360B4" w:rsidRDefault="00D90EC1" w:rsidP="007360B4">
      <w:pPr>
        <w:pStyle w:val="a3"/>
        <w:spacing w:line="360" w:lineRule="auto"/>
        <w:ind w:right="11" w:firstLine="709"/>
        <w:rPr>
          <w:sz w:val="28"/>
          <w:szCs w:val="28"/>
        </w:rPr>
      </w:pPr>
      <w:r w:rsidRPr="007360B4">
        <w:rPr>
          <w:sz w:val="28"/>
          <w:szCs w:val="28"/>
        </w:rPr>
        <w:lastRenderedPageBreak/>
        <w:t>Содержание УМК (ЭУМК) «Современные тенденции функционирования рынка ценных бумаг»</w:t>
      </w:r>
    </w:p>
    <w:p w:rsidR="00D90EC1" w:rsidRPr="007007BC" w:rsidRDefault="00D90EC1" w:rsidP="007007B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D90EC1" w:rsidRPr="007007BC" w:rsidRDefault="00D90EC1" w:rsidP="007007BC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007BC">
        <w:rPr>
          <w:b/>
          <w:sz w:val="28"/>
          <w:szCs w:val="28"/>
          <w:lang w:val="ru-RU"/>
        </w:rPr>
        <w:t>Учебно-программная документация:</w:t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 xml:space="preserve">Базовая учебная программа учебной дисциплины «Современные тенденции функционирования рынка ценных бумаг» </w:t>
      </w:r>
      <w:r w:rsidRPr="007007BC">
        <w:rPr>
          <w:bCs/>
          <w:sz w:val="28"/>
          <w:szCs w:val="28"/>
        </w:rPr>
        <w:t>1-25 81 04 «Финансы и кредит», 1-25 80 03 «Финансы, денежное обращение и кредит»</w:t>
      </w:r>
      <w:r w:rsidRPr="007007BC">
        <w:rPr>
          <w:bCs/>
          <w:sz w:val="28"/>
          <w:szCs w:val="28"/>
          <w:lang w:val="ru-RU"/>
        </w:rPr>
        <w:t>;</w:t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bCs/>
          <w:sz w:val="28"/>
          <w:szCs w:val="28"/>
          <w:lang w:val="ru-RU"/>
        </w:rPr>
      </w:pPr>
      <w:r w:rsidRPr="007007BC">
        <w:rPr>
          <w:sz w:val="28"/>
          <w:szCs w:val="28"/>
        </w:rPr>
        <w:t xml:space="preserve">Учебная программа </w:t>
      </w:r>
      <w:r w:rsidRPr="007007BC">
        <w:rPr>
          <w:sz w:val="28"/>
          <w:szCs w:val="28"/>
          <w:lang w:val="ru-RU"/>
        </w:rPr>
        <w:t>учебной дисциплины «Современные тенденции функционирования рынка ценных бумаг»</w:t>
      </w:r>
      <w:r w:rsidRPr="007007BC">
        <w:rPr>
          <w:sz w:val="28"/>
          <w:szCs w:val="28"/>
        </w:rPr>
        <w:t>для специальности</w:t>
      </w:r>
      <w:r w:rsidRPr="007007BC">
        <w:rPr>
          <w:sz w:val="28"/>
          <w:szCs w:val="28"/>
          <w:lang w:val="ru-RU"/>
        </w:rPr>
        <w:t xml:space="preserve"> </w:t>
      </w:r>
      <w:r w:rsidRPr="007007BC">
        <w:rPr>
          <w:bCs/>
          <w:sz w:val="28"/>
          <w:szCs w:val="28"/>
        </w:rPr>
        <w:t>1-25 8</w:t>
      </w:r>
      <w:r w:rsidRPr="007007BC">
        <w:rPr>
          <w:bCs/>
          <w:sz w:val="28"/>
          <w:szCs w:val="28"/>
          <w:lang w:val="ru-RU"/>
        </w:rPr>
        <w:t>1</w:t>
      </w:r>
      <w:r w:rsidRPr="007007BC">
        <w:rPr>
          <w:bCs/>
          <w:sz w:val="28"/>
          <w:szCs w:val="28"/>
        </w:rPr>
        <w:t xml:space="preserve"> 0</w:t>
      </w:r>
      <w:r w:rsidRPr="007007BC">
        <w:rPr>
          <w:bCs/>
          <w:sz w:val="28"/>
          <w:szCs w:val="28"/>
          <w:lang w:val="ru-RU"/>
        </w:rPr>
        <w:t>4</w:t>
      </w:r>
      <w:r w:rsidRPr="007007BC">
        <w:rPr>
          <w:bCs/>
          <w:sz w:val="28"/>
          <w:szCs w:val="28"/>
        </w:rPr>
        <w:t xml:space="preserve"> «Финансы и кредит»</w:t>
      </w:r>
      <w:r w:rsidRPr="007007BC">
        <w:rPr>
          <w:bCs/>
          <w:sz w:val="28"/>
          <w:szCs w:val="28"/>
          <w:lang w:val="ru-RU"/>
        </w:rPr>
        <w:t>;</w:t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bCs/>
          <w:sz w:val="28"/>
          <w:szCs w:val="28"/>
          <w:lang w:val="ru-RU"/>
        </w:rPr>
      </w:pPr>
      <w:r w:rsidRPr="007007BC">
        <w:rPr>
          <w:sz w:val="28"/>
          <w:szCs w:val="28"/>
        </w:rPr>
        <w:t xml:space="preserve">Учебная программа </w:t>
      </w:r>
      <w:r w:rsidRPr="007007BC">
        <w:rPr>
          <w:sz w:val="28"/>
          <w:szCs w:val="28"/>
          <w:lang w:val="ru-RU"/>
        </w:rPr>
        <w:t>учебной дисциплины «Современные тенденции функционирования рынка ценных бумаг»</w:t>
      </w:r>
      <w:r w:rsidRPr="007007BC">
        <w:rPr>
          <w:sz w:val="28"/>
          <w:szCs w:val="28"/>
        </w:rPr>
        <w:t>для специальности</w:t>
      </w:r>
      <w:r w:rsidRPr="007007BC">
        <w:rPr>
          <w:sz w:val="28"/>
          <w:szCs w:val="28"/>
          <w:lang w:val="ru-RU"/>
        </w:rPr>
        <w:t xml:space="preserve"> </w:t>
      </w:r>
      <w:r w:rsidRPr="007007BC">
        <w:rPr>
          <w:bCs/>
          <w:sz w:val="28"/>
          <w:szCs w:val="28"/>
        </w:rPr>
        <w:t>1-25 80 03 «Финансы, денежное обращение и кредит»</w:t>
      </w:r>
      <w:r w:rsidRPr="007007BC">
        <w:rPr>
          <w:bCs/>
          <w:sz w:val="28"/>
          <w:szCs w:val="28"/>
          <w:lang w:val="ru-RU"/>
        </w:rPr>
        <w:t>;</w:t>
      </w:r>
    </w:p>
    <w:p w:rsidR="00D90EC1" w:rsidRPr="007007BC" w:rsidRDefault="00D90EC1" w:rsidP="007007BC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7007BC">
        <w:rPr>
          <w:b/>
          <w:sz w:val="28"/>
          <w:szCs w:val="28"/>
          <w:lang w:val="ru-RU"/>
        </w:rPr>
        <w:t>Учебно-методическая документация:</w:t>
      </w:r>
    </w:p>
    <w:p w:rsidR="00D90EC1" w:rsidRDefault="00D90EC1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Краткий конспект лекций;</w:t>
      </w:r>
    </w:p>
    <w:p w:rsidR="007B6B57" w:rsidRPr="007007BC" w:rsidRDefault="007B6B57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Планы практических занятий</w:t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Тематика индивидуальных заданий в рамках УСРС;</w:t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Методические рекомендации по выполнению УСРС;</w:t>
      </w:r>
      <w:r w:rsidRPr="007007BC">
        <w:rPr>
          <w:sz w:val="28"/>
          <w:szCs w:val="28"/>
          <w:lang w:val="ru-RU"/>
        </w:rPr>
        <w:br/>
        <w:t xml:space="preserve"> Тематика рефератов;</w:t>
      </w:r>
    </w:p>
    <w:p w:rsidR="00D90EC1" w:rsidRPr="007007BC" w:rsidRDefault="00D90EC1" w:rsidP="007007BC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7007BC">
        <w:rPr>
          <w:b/>
          <w:sz w:val="28"/>
          <w:szCs w:val="28"/>
          <w:lang w:val="ru-RU"/>
        </w:rPr>
        <w:t>Методические материалы для контроля знаний студентов:</w:t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Вопросы к экзаменам;</w:t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Тесты для самоконтроля знаний;</w:t>
      </w:r>
    </w:p>
    <w:p w:rsidR="00D90EC1" w:rsidRPr="007007BC" w:rsidRDefault="00D90EC1" w:rsidP="007007BC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7007BC">
        <w:rPr>
          <w:b/>
          <w:sz w:val="28"/>
          <w:szCs w:val="28"/>
          <w:lang w:val="ru-RU"/>
        </w:rPr>
        <w:t>Вспомогательные материалы:</w:t>
      </w:r>
      <w:r w:rsidR="00033759">
        <w:rPr>
          <w:b/>
          <w:sz w:val="28"/>
          <w:szCs w:val="28"/>
          <w:lang w:val="ru-RU"/>
        </w:rPr>
        <w:tab/>
      </w:r>
    </w:p>
    <w:p w:rsidR="00D90EC1" w:rsidRPr="007007BC" w:rsidRDefault="00D90EC1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Список рекомендованной литературы;</w:t>
      </w:r>
    </w:p>
    <w:p w:rsidR="00D90EC1" w:rsidRPr="009418DF" w:rsidRDefault="009418DF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9418DF">
        <w:rPr>
          <w:sz w:val="28"/>
          <w:szCs w:val="28"/>
          <w:lang w:val="ru-RU"/>
        </w:rPr>
        <w:t>Методические рекомендации по изучению дисциплины</w:t>
      </w:r>
    </w:p>
    <w:sectPr w:rsidR="00D90EC1" w:rsidRPr="009418DF" w:rsidSect="007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67E"/>
    <w:multiLevelType w:val="hybridMultilevel"/>
    <w:tmpl w:val="BA827D6E"/>
    <w:lvl w:ilvl="0" w:tplc="DFB0F424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C3"/>
    <w:rsid w:val="00014131"/>
    <w:rsid w:val="00033759"/>
    <w:rsid w:val="000B49ED"/>
    <w:rsid w:val="001D6E9E"/>
    <w:rsid w:val="003C70C4"/>
    <w:rsid w:val="004779BC"/>
    <w:rsid w:val="00572881"/>
    <w:rsid w:val="00611FE6"/>
    <w:rsid w:val="00635930"/>
    <w:rsid w:val="007007BC"/>
    <w:rsid w:val="007240F9"/>
    <w:rsid w:val="007360B4"/>
    <w:rsid w:val="007B6B57"/>
    <w:rsid w:val="009418DF"/>
    <w:rsid w:val="00B365AE"/>
    <w:rsid w:val="00B475C3"/>
    <w:rsid w:val="00D42761"/>
    <w:rsid w:val="00D86B40"/>
    <w:rsid w:val="00D9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475C3"/>
    <w:pPr>
      <w:overflowPunct w:val="0"/>
      <w:autoSpaceDE w:val="0"/>
      <w:autoSpaceDN w:val="0"/>
      <w:adjustRightInd w:val="0"/>
      <w:spacing w:after="0" w:line="240" w:lineRule="auto"/>
      <w:ind w:left="1560" w:hanging="426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475C3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B475C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475C3"/>
    <w:rPr>
      <w:rFonts w:ascii="Times New Roman" w:hAnsi="Times New Roman" w:cs="Times New Roman"/>
      <w:b/>
      <w:sz w:val="20"/>
      <w:szCs w:val="20"/>
    </w:rPr>
  </w:style>
  <w:style w:type="paragraph" w:styleId="a5">
    <w:name w:val="Body Text Indent"/>
    <w:basedOn w:val="a"/>
    <w:link w:val="a6"/>
    <w:uiPriority w:val="99"/>
    <w:rsid w:val="00B475C3"/>
    <w:pPr>
      <w:spacing w:after="120" w:line="240" w:lineRule="auto"/>
      <w:ind w:left="283"/>
    </w:pPr>
    <w:rPr>
      <w:rFonts w:ascii="Times New Roman" w:hAnsi="Times New Roman"/>
      <w:sz w:val="24"/>
      <w:szCs w:val="24"/>
      <w:lang w:val="be-BY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75C3"/>
    <w:rPr>
      <w:rFonts w:ascii="Times New Roman" w:hAnsi="Times New Roman" w:cs="Times New Roman"/>
      <w:sz w:val="24"/>
      <w:szCs w:val="24"/>
      <w:lang w:val="be-BY"/>
    </w:rPr>
  </w:style>
  <w:style w:type="paragraph" w:customStyle="1" w:styleId="2">
    <w:name w:val="заголовок 2"/>
    <w:basedOn w:val="a"/>
    <w:next w:val="a"/>
    <w:uiPriority w:val="99"/>
    <w:rsid w:val="0001413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295</Words>
  <Characters>2210</Characters>
  <Application>Microsoft Office Word</Application>
  <DocSecurity>0</DocSecurity>
  <Lines>18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 денежного обращения и кредита</cp:lastModifiedBy>
  <cp:revision>9</cp:revision>
  <cp:lastPrinted>2016-12-15T09:54:00Z</cp:lastPrinted>
  <dcterms:created xsi:type="dcterms:W3CDTF">2016-12-11T12:11:00Z</dcterms:created>
  <dcterms:modified xsi:type="dcterms:W3CDTF">2016-12-15T09:58:00Z</dcterms:modified>
</cp:coreProperties>
</file>