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F2" w:rsidRPr="002C71F2" w:rsidRDefault="002C71F2" w:rsidP="002C71F2">
      <w:pPr>
        <w:spacing w:line="288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2C71F2">
        <w:rPr>
          <w:rFonts w:ascii="Times New Roman" w:hAnsi="Times New Roman" w:cs="Times New Roman"/>
          <w:sz w:val="24"/>
          <w:szCs w:val="24"/>
          <w:lang w:val="be-BY"/>
        </w:rPr>
        <w:t xml:space="preserve">УЧРЕЖДЕНИЕ ОБРАЗОВАНИЯ </w:t>
      </w:r>
    </w:p>
    <w:p w:rsidR="002C71F2" w:rsidRPr="002C71F2" w:rsidRDefault="002C71F2" w:rsidP="002C71F2">
      <w:pPr>
        <w:spacing w:line="288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2C71F2">
        <w:rPr>
          <w:rFonts w:ascii="Times New Roman" w:hAnsi="Times New Roman" w:cs="Times New Roman"/>
          <w:sz w:val="24"/>
          <w:szCs w:val="24"/>
          <w:lang w:val="be-BY"/>
        </w:rPr>
        <w:t>“БЕЛОРУССКИЙ ГОСУДАРСТВЕННЫЙ ЭКОНОМИЧЕСКИЙ УНИВЕРСИТЕТ”</w:t>
      </w:r>
    </w:p>
    <w:p w:rsidR="00D64B62" w:rsidRPr="002C71F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D64B62" w:rsidRPr="00D64B62" w:rsidTr="00495010">
        <w:tc>
          <w:tcPr>
            <w:tcW w:w="4927" w:type="dxa"/>
          </w:tcPr>
          <w:p w:rsidR="00D64B62" w:rsidRPr="00D64B62" w:rsidRDefault="00D64B62" w:rsidP="00D64B6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4B62" w:rsidRPr="00D64B62" w:rsidRDefault="00D64B62" w:rsidP="00D64B6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64B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УТВЕРЖДАЮ</w:t>
            </w:r>
          </w:p>
          <w:p w:rsidR="00D64B62" w:rsidRPr="00D64B62" w:rsidRDefault="00D64B62" w:rsidP="00D64B6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64B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Ректор Учреждения образования “Белорусский государственный экономический университет”</w:t>
            </w:r>
          </w:p>
          <w:p w:rsidR="00D64B62" w:rsidRPr="00D64B62" w:rsidRDefault="00D64B62" w:rsidP="00D64B6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64B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_________________ В.Н.Шимов</w:t>
            </w:r>
          </w:p>
          <w:p w:rsidR="00D64B62" w:rsidRPr="00D64B62" w:rsidRDefault="00D64B62" w:rsidP="00D64B6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64B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“____” ________________ 201</w:t>
            </w:r>
            <w:r w:rsidRPr="00D64B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4B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г.</w:t>
            </w:r>
          </w:p>
          <w:p w:rsidR="00D64B62" w:rsidRPr="00D64B62" w:rsidRDefault="00D64B62" w:rsidP="00D64B6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64B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Регистрационный № УД ________/баз.</w:t>
            </w:r>
          </w:p>
        </w:tc>
      </w:tr>
    </w:tbl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4B62" w:rsidRPr="00D64B62" w:rsidRDefault="00120C79" w:rsidP="00D64B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СОЦИАЛЬНАЯ ПОЛИТИКА В СФЕРЕ ТРУДА</w:t>
      </w:r>
    </w:p>
    <w:p w:rsidR="00D64B62" w:rsidRPr="00D64B62" w:rsidRDefault="00D64B62" w:rsidP="00D64B6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B62" w:rsidRPr="00D64B62" w:rsidRDefault="00D64B62" w:rsidP="00D64B6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sz w:val="28"/>
          <w:szCs w:val="28"/>
        </w:rPr>
        <w:t>Учебная программа для специальности</w:t>
      </w:r>
    </w:p>
    <w:p w:rsidR="00D64B62" w:rsidRPr="00D64B62" w:rsidRDefault="00D64B62" w:rsidP="00D64B6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sz w:val="28"/>
          <w:szCs w:val="28"/>
        </w:rPr>
        <w:t>1-23 01 05 «Социология»</w:t>
      </w:r>
    </w:p>
    <w:p w:rsidR="00D64B62" w:rsidRPr="00D64B62" w:rsidRDefault="00D64B62" w:rsidP="00D64B6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B62" w:rsidRPr="00D64B62" w:rsidRDefault="00D64B62" w:rsidP="00D64B6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64B62" w:rsidRPr="00D64B62" w:rsidRDefault="00D64B62" w:rsidP="00D64B6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sz w:val="28"/>
          <w:szCs w:val="28"/>
        </w:rPr>
        <w:t>2012</w:t>
      </w: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64B62" w:rsidRPr="00D64B62" w:rsidRDefault="00D64B62" w:rsidP="00D64B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Составители </w:t>
      </w:r>
      <w:r>
        <w:rPr>
          <w:rFonts w:ascii="Times New Roman" w:hAnsi="Times New Roman" w:cs="Times New Roman"/>
          <w:sz w:val="28"/>
          <w:szCs w:val="28"/>
        </w:rPr>
        <w:t>Первачук А.А</w:t>
      </w:r>
      <w:r w:rsidRPr="00D64B62">
        <w:rPr>
          <w:rFonts w:ascii="Times New Roman" w:eastAsia="Times New Roman" w:hAnsi="Times New Roman" w:cs="Times New Roman"/>
          <w:sz w:val="28"/>
          <w:szCs w:val="28"/>
        </w:rPr>
        <w:t xml:space="preserve">., доцент кафедры экономической социологии Учреждения образования «Белорусский государственный экономический университет», кандидат </w:t>
      </w:r>
      <w:r>
        <w:rPr>
          <w:rFonts w:ascii="Times New Roman" w:hAnsi="Times New Roman" w:cs="Times New Roman"/>
          <w:sz w:val="28"/>
          <w:szCs w:val="28"/>
        </w:rPr>
        <w:t>исторических</w:t>
      </w:r>
      <w:r w:rsidRPr="00D64B62">
        <w:rPr>
          <w:rFonts w:ascii="Times New Roman" w:eastAsia="Times New Roman" w:hAnsi="Times New Roman" w:cs="Times New Roman"/>
          <w:sz w:val="28"/>
          <w:szCs w:val="28"/>
        </w:rPr>
        <w:t xml:space="preserve"> наук, доцент; </w:t>
      </w:r>
    </w:p>
    <w:p w:rsidR="00D64B62" w:rsidRPr="00D64B62" w:rsidRDefault="00D64B62" w:rsidP="00D64B62">
      <w:pPr>
        <w:pStyle w:val="a3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</w:p>
    <w:p w:rsidR="00D64B62" w:rsidRPr="00D64B62" w:rsidRDefault="00D64B62" w:rsidP="00D64B62">
      <w:pPr>
        <w:pStyle w:val="a3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64B62" w:rsidRDefault="00D64B62" w:rsidP="00D64B6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b/>
          <w:caps/>
          <w:sz w:val="28"/>
          <w:szCs w:val="28"/>
        </w:rPr>
        <w:t>Рецензенты</w:t>
      </w:r>
      <w:r w:rsidRPr="00D64B6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C2D24" w:rsidRPr="00D64B62" w:rsidRDefault="001C2D24" w:rsidP="00D64B6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380" w:rsidRDefault="001C2D24" w:rsidP="00EA0380">
      <w:pPr>
        <w:pStyle w:val="2"/>
        <w:rPr>
          <w:b/>
          <w:caps/>
        </w:rPr>
      </w:pPr>
      <w:r>
        <w:rPr>
          <w:b/>
          <w:bCs/>
          <w:i/>
          <w:iCs/>
        </w:rPr>
        <w:t>Данилова Е.А.</w:t>
      </w:r>
      <w:r w:rsidR="00EA0380" w:rsidRPr="000544FC">
        <w:rPr>
          <w:bCs/>
          <w:i/>
          <w:iCs/>
        </w:rPr>
        <w:t xml:space="preserve">, </w:t>
      </w:r>
      <w:r w:rsidR="00EA0380" w:rsidRPr="000544FC">
        <w:rPr>
          <w:bCs/>
        </w:rPr>
        <w:t xml:space="preserve">доцент кафедры </w:t>
      </w:r>
      <w:r w:rsidR="00EA0380">
        <w:t xml:space="preserve">экономической социологии </w:t>
      </w:r>
      <w:r w:rsidR="00EA0380" w:rsidRPr="000544FC">
        <w:t xml:space="preserve">Учреждения образования «Белорусский государственный экономический университет», кандидат </w:t>
      </w:r>
      <w:r w:rsidR="00EA0380">
        <w:t>социологических наук</w:t>
      </w:r>
      <w:r w:rsidR="00EA0380" w:rsidRPr="000544FC">
        <w:t>.</w:t>
      </w:r>
    </w:p>
    <w:p w:rsidR="00D64B62" w:rsidRDefault="00D64B62" w:rsidP="00D64B6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D24" w:rsidRPr="001C2D24" w:rsidRDefault="001C2D24" w:rsidP="001C2D24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Александренков Ю.В.,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доцент кафедры информационных технологий в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МИДО Белорусского национального технического университета, кандидат социологических наук.</w:t>
      </w:r>
    </w:p>
    <w:p w:rsidR="00D64B62" w:rsidRDefault="00D64B62" w:rsidP="00D64B6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4B62" w:rsidRDefault="00D64B62" w:rsidP="00D64B6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4B62" w:rsidRDefault="00D64B62" w:rsidP="00D64B6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4B62" w:rsidRDefault="00D64B62" w:rsidP="00D64B6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D64B62">
        <w:rPr>
          <w:rFonts w:ascii="Times New Roman" w:eastAsia="Times New Roman" w:hAnsi="Times New Roman" w:cs="Times New Roman"/>
          <w:b/>
          <w:caps/>
          <w:sz w:val="28"/>
          <w:szCs w:val="28"/>
        </w:rPr>
        <w:t>Рекомендована</w:t>
      </w:r>
      <w:proofErr w:type="gramEnd"/>
      <w:r w:rsidRPr="00D64B6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к утверждению:</w:t>
      </w: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B62" w:rsidRPr="00D64B62" w:rsidRDefault="00D64B62" w:rsidP="00D64B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sz w:val="28"/>
          <w:szCs w:val="28"/>
        </w:rPr>
        <w:t>Кафедрой экономической социологии Учреждения образования «Белорусский государственный экономический университет»</w:t>
      </w:r>
    </w:p>
    <w:p w:rsidR="00D64B62" w:rsidRPr="00D64B62" w:rsidRDefault="00D64B62" w:rsidP="00D64B6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sz w:val="28"/>
          <w:szCs w:val="28"/>
        </w:rPr>
        <w:t xml:space="preserve">(протокол № </w:t>
      </w:r>
      <w:proofErr w:type="spellStart"/>
      <w:r w:rsidRPr="00D64B62">
        <w:rPr>
          <w:rFonts w:ascii="Times New Roman" w:eastAsia="Times New Roman" w:hAnsi="Times New Roman" w:cs="Times New Roman"/>
          <w:sz w:val="28"/>
          <w:szCs w:val="28"/>
        </w:rPr>
        <w:t>_____от</w:t>
      </w:r>
      <w:proofErr w:type="spellEnd"/>
      <w:r w:rsidRPr="00D64B62">
        <w:rPr>
          <w:rFonts w:ascii="Times New Roman" w:eastAsia="Times New Roman" w:hAnsi="Times New Roman" w:cs="Times New Roman"/>
          <w:sz w:val="28"/>
          <w:szCs w:val="28"/>
        </w:rPr>
        <w:t xml:space="preserve"> ____________2012);</w:t>
      </w:r>
    </w:p>
    <w:p w:rsidR="00D64B62" w:rsidRPr="00D64B62" w:rsidRDefault="00D64B62" w:rsidP="00D64B6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B62" w:rsidRPr="00D64B62" w:rsidRDefault="00D64B62" w:rsidP="00D64B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:rsidR="00D64B62" w:rsidRPr="00D64B62" w:rsidRDefault="00D64B62" w:rsidP="00D64B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sz w:val="28"/>
          <w:szCs w:val="28"/>
        </w:rPr>
        <w:t>(протокол № ______ от _______________2012).</w:t>
      </w:r>
    </w:p>
    <w:p w:rsidR="00D64B62" w:rsidRPr="00D64B62" w:rsidRDefault="00D64B62" w:rsidP="00D64B6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B62" w:rsidRPr="00D64B62" w:rsidRDefault="00D64B62" w:rsidP="00D64B6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B62" w:rsidRDefault="00D64B62" w:rsidP="00D64B6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64B62" w:rsidRDefault="00D64B62" w:rsidP="00D64B6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64B62" w:rsidRDefault="00D64B62" w:rsidP="00D64B6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64B62" w:rsidRDefault="00D64B62" w:rsidP="00D64B6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64B62" w:rsidRDefault="00D64B62" w:rsidP="00D64B6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64B62" w:rsidRDefault="00D64B62" w:rsidP="00D64B6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64B62">
        <w:rPr>
          <w:rFonts w:ascii="Times New Roman" w:eastAsia="Times New Roman" w:hAnsi="Times New Roman" w:cs="Times New Roman"/>
          <w:bCs/>
          <w:sz w:val="28"/>
          <w:szCs w:val="28"/>
        </w:rPr>
        <w:t>Ответственная</w:t>
      </w:r>
      <w:proofErr w:type="gramEnd"/>
      <w:r w:rsidRPr="00D64B6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редакцию: </w:t>
      </w:r>
      <w:r>
        <w:rPr>
          <w:rFonts w:ascii="Times New Roman" w:hAnsi="Times New Roman" w:cs="Times New Roman"/>
          <w:bCs/>
          <w:sz w:val="28"/>
          <w:szCs w:val="28"/>
        </w:rPr>
        <w:t>Первачук А.А.</w:t>
      </w:r>
    </w:p>
    <w:p w:rsidR="00D64B62" w:rsidRPr="00D64B62" w:rsidRDefault="00D64B62" w:rsidP="00D64B62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64B62">
        <w:rPr>
          <w:rFonts w:ascii="Times New Roman" w:eastAsia="Times New Roman" w:hAnsi="Times New Roman" w:cs="Times New Roman"/>
          <w:bCs/>
          <w:sz w:val="28"/>
          <w:szCs w:val="28"/>
        </w:rPr>
        <w:t>Ответственная</w:t>
      </w:r>
      <w:proofErr w:type="gramEnd"/>
      <w:r w:rsidRPr="00D64B6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выпуск: </w:t>
      </w:r>
      <w:r>
        <w:rPr>
          <w:rFonts w:ascii="Times New Roman" w:hAnsi="Times New Roman" w:cs="Times New Roman"/>
          <w:bCs/>
          <w:sz w:val="28"/>
          <w:szCs w:val="28"/>
        </w:rPr>
        <w:t>Первачук А.А.</w:t>
      </w:r>
    </w:p>
    <w:p w:rsidR="00D64B62" w:rsidRPr="00D64B62" w:rsidRDefault="00D64B62" w:rsidP="00D64B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B52">
        <w:rPr>
          <w:rFonts w:ascii="Times New Roman" w:hAnsi="Times New Roman" w:cs="Times New Roman"/>
          <w:sz w:val="28"/>
          <w:szCs w:val="28"/>
        </w:rPr>
        <w:t>Учебная программа предназначена для преподавания  дисциплины  «Социальная политика в сфере труда»  студентам специальности «Социология», специализации – «Экономическая социология» Института социально-гуманитарного образования Белорусского государственного экономического университета в рамках цикла дисциплин специализации.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       Базовая учебная программа дисциплины «Социальная политика в сфере труда» разработана в соответствии с действующими       образовательным стандартом и типовым учебным планом по специальности 1-23 01 05 «Социология».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B5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96B52">
        <w:rPr>
          <w:rFonts w:ascii="Times New Roman" w:hAnsi="Times New Roman" w:cs="Times New Roman"/>
          <w:sz w:val="28"/>
          <w:szCs w:val="28"/>
        </w:rPr>
        <w:t xml:space="preserve"> дисциплины является формирование   у будущих специалистов широкого кругозора, ценностных ориентаций, в том числе и профессиональных, развитие социологического мышления, навыков глубинного анализа  современного курса социальной политики в сфере труда, ее основных принципов и направлений  реализации.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B52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  способствовать усвоению предметной специфики дисциплины;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  ознакомить студентов с  категориальным аппаратом учебной дисциплины;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  ознакомление студентов с теоретическими основами социальной политики в сфере труда;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 развитие социологического мышления студентов;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B52">
        <w:rPr>
          <w:rFonts w:ascii="Times New Roman" w:hAnsi="Times New Roman" w:cs="Times New Roman"/>
          <w:sz w:val="28"/>
          <w:szCs w:val="28"/>
        </w:rPr>
        <w:t>обучение студентов практическому применению полученных социологических знаний при анализе социально-трудовых отношений.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           Студенты по результатам изучения учебной дисциплины должны обладать следующими </w:t>
      </w:r>
      <w:r w:rsidRPr="00B96B52">
        <w:rPr>
          <w:rFonts w:ascii="Times New Roman" w:hAnsi="Times New Roman" w:cs="Times New Roman"/>
          <w:b/>
          <w:sz w:val="28"/>
          <w:szCs w:val="28"/>
        </w:rPr>
        <w:t xml:space="preserve"> академическими компетенциями: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96B52">
        <w:rPr>
          <w:rFonts w:ascii="Times New Roman" w:hAnsi="Times New Roman" w:cs="Times New Roman"/>
          <w:sz w:val="28"/>
          <w:szCs w:val="28"/>
        </w:rPr>
        <w:t>владеть и применять</w:t>
      </w:r>
      <w:proofErr w:type="gramEnd"/>
      <w:r w:rsidRPr="00B96B52">
        <w:rPr>
          <w:rFonts w:ascii="Times New Roman" w:hAnsi="Times New Roman" w:cs="Times New Roman"/>
          <w:sz w:val="28"/>
          <w:szCs w:val="28"/>
        </w:rPr>
        <w:t xml:space="preserve"> базовые научно-теоретические знания для решения теоретических и практических задач;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 владеть исследовательскими навыками.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52">
        <w:rPr>
          <w:rFonts w:ascii="Times New Roman" w:hAnsi="Times New Roman" w:cs="Times New Roman"/>
          <w:b/>
          <w:sz w:val="28"/>
          <w:szCs w:val="28"/>
        </w:rPr>
        <w:t>социально-личностными компетенциями: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96B52">
        <w:rPr>
          <w:rFonts w:ascii="Times New Roman" w:hAnsi="Times New Roman" w:cs="Times New Roman"/>
          <w:sz w:val="28"/>
          <w:szCs w:val="28"/>
        </w:rPr>
        <w:t>быть способными к социальному взаимодействию;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 обладать способностью к межличностным коммуникациям.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52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компетенциями: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 иметь фундаментальную общетеоретическую подготовку по дисциплине;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уметь квалифицированно анализировать проблемы социальной политики в сфере труда, социальные аспекты трудовых отношений;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 эффективно использовать теоретический и методический арсенал общей социологии и социальной политики в сфере труда при изучении проблем социально-экономической жизни общества;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 - использовать социологическую информацию        с целью выработки  практических рекомендаций и принятия эффективных решений;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96B52">
        <w:rPr>
          <w:rFonts w:ascii="Times New Roman" w:hAnsi="Times New Roman" w:cs="Times New Roman"/>
          <w:sz w:val="28"/>
          <w:szCs w:val="28"/>
        </w:rPr>
        <w:t>анализировать и оценивать</w:t>
      </w:r>
      <w:proofErr w:type="gramEnd"/>
      <w:r w:rsidRPr="00B96B52">
        <w:rPr>
          <w:rFonts w:ascii="Times New Roman" w:hAnsi="Times New Roman" w:cs="Times New Roman"/>
          <w:sz w:val="28"/>
          <w:szCs w:val="28"/>
        </w:rPr>
        <w:t xml:space="preserve"> собранные данные.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B52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учебной дисциплины студенты должны знать: 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теоретические концепции социальной политики;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институты и механизмы социальной защиты в сфере труда;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lastRenderedPageBreak/>
        <w:t>- основные направления трансформации системы социальной защиты труда на современном этапе;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 итоги перехода к новой модели социальной политики в Республике Беларусь, ее генезис и законодательное обеспечение.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   </w:t>
      </w:r>
      <w:r w:rsidRPr="00B96B5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использовать теоретический материал  дисциплины           при изучении  трудовых отношений;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- использовать эмпирические методы социологического изучения при анализе проблем в сфере труда;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96B52">
        <w:rPr>
          <w:rFonts w:ascii="Times New Roman" w:hAnsi="Times New Roman" w:cs="Times New Roman"/>
          <w:sz w:val="28"/>
          <w:szCs w:val="28"/>
        </w:rPr>
        <w:t>обобщать и делать</w:t>
      </w:r>
      <w:proofErr w:type="gramEnd"/>
      <w:r w:rsidRPr="00B96B52">
        <w:rPr>
          <w:rFonts w:ascii="Times New Roman" w:hAnsi="Times New Roman" w:cs="Times New Roman"/>
          <w:sz w:val="28"/>
          <w:szCs w:val="28"/>
        </w:rPr>
        <w:t xml:space="preserve"> практические выводы, направленные на совершенствование социальной политики в сфере трудовых отношений.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52">
        <w:rPr>
          <w:rFonts w:ascii="Times New Roman" w:hAnsi="Times New Roman" w:cs="Times New Roman"/>
          <w:b/>
          <w:sz w:val="28"/>
          <w:szCs w:val="28"/>
        </w:rPr>
        <w:t xml:space="preserve">     Связь с другими дисциплинами.</w:t>
      </w:r>
      <w:r w:rsidRPr="00B96B52">
        <w:rPr>
          <w:rFonts w:ascii="Times New Roman" w:hAnsi="Times New Roman" w:cs="Times New Roman"/>
          <w:sz w:val="28"/>
          <w:szCs w:val="28"/>
        </w:rPr>
        <w:t xml:space="preserve">  Данная учебная программа связана с блоками знаний, которые приобретает студент, изучая следующие дисциплины: «Экономическая теория», «Социология труда». «Экономическая социология», «Социология управления», «Социология организаций».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52">
        <w:rPr>
          <w:rFonts w:ascii="Times New Roman" w:hAnsi="Times New Roman" w:cs="Times New Roman"/>
          <w:b/>
          <w:sz w:val="28"/>
          <w:szCs w:val="28"/>
        </w:rPr>
        <w:t xml:space="preserve">     Характеристика рекомендуемых методов и (или) технологий обучения.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   Предлагается использовать лекционные, семинарские занятия, групповые дискуссии, презентации результатов научных проектов и исследований, написание эссе.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 xml:space="preserve">      </w:t>
      </w:r>
      <w:r w:rsidRPr="00B96B52">
        <w:rPr>
          <w:rFonts w:ascii="Times New Roman" w:hAnsi="Times New Roman" w:cs="Times New Roman"/>
          <w:b/>
          <w:sz w:val="28"/>
          <w:szCs w:val="28"/>
        </w:rPr>
        <w:t xml:space="preserve">Структура курса. </w:t>
      </w:r>
    </w:p>
    <w:p w:rsidR="00B96B52" w:rsidRPr="00B96B52" w:rsidRDefault="00B96B52" w:rsidP="00B96B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52">
        <w:rPr>
          <w:rFonts w:ascii="Times New Roman" w:hAnsi="Times New Roman" w:cs="Times New Roman"/>
          <w:sz w:val="28"/>
          <w:szCs w:val="28"/>
        </w:rPr>
        <w:t>Курс состоит    из 14 тем, касающихся основной проблематики социальной политики в сфере труда. Типовым учебным планом специальности на изучение дисциплины     «Социальная политика в сфере труда» отводится</w:t>
      </w:r>
      <w:r>
        <w:rPr>
          <w:rFonts w:ascii="Times New Roman" w:hAnsi="Times New Roman" w:cs="Times New Roman"/>
          <w:sz w:val="28"/>
          <w:szCs w:val="28"/>
        </w:rPr>
        <w:t xml:space="preserve"> 96 часов</w:t>
      </w:r>
      <w:r w:rsidRPr="00B96B52">
        <w:rPr>
          <w:rFonts w:ascii="Times New Roman" w:hAnsi="Times New Roman" w:cs="Times New Roman"/>
          <w:sz w:val="28"/>
          <w:szCs w:val="28"/>
        </w:rPr>
        <w:t>, в том числе 50 часов аудитор</w:t>
      </w:r>
      <w:r>
        <w:rPr>
          <w:rFonts w:ascii="Times New Roman" w:hAnsi="Times New Roman" w:cs="Times New Roman"/>
          <w:sz w:val="28"/>
          <w:szCs w:val="28"/>
        </w:rPr>
        <w:t>ных (</w:t>
      </w:r>
      <w:r w:rsidRPr="00B96B52">
        <w:rPr>
          <w:rFonts w:ascii="Times New Roman" w:hAnsi="Times New Roman" w:cs="Times New Roman"/>
          <w:sz w:val="28"/>
          <w:szCs w:val="28"/>
        </w:rPr>
        <w:t>28 часов – лекции  и 22 часа – семинарские занятия).</w:t>
      </w:r>
    </w:p>
    <w:p w:rsidR="006E535E" w:rsidRDefault="00D64B62" w:rsidP="00D64B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6E535E" w:rsidRPr="006E53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D64B62" w:rsidRDefault="00D64B62" w:rsidP="00D64B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90"/>
        <w:gridCol w:w="1083"/>
        <w:gridCol w:w="1275"/>
        <w:gridCol w:w="1560"/>
      </w:tblGrid>
      <w:tr w:rsidR="006E535E" w:rsidRPr="006E535E" w:rsidTr="008622C4">
        <w:tc>
          <w:tcPr>
            <w:tcW w:w="648" w:type="dxa"/>
            <w:vAlign w:val="center"/>
          </w:tcPr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0" w:type="dxa"/>
            <w:vAlign w:val="center"/>
          </w:tcPr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83" w:type="dxa"/>
            <w:vAlign w:val="center"/>
          </w:tcPr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vAlign w:val="center"/>
          </w:tcPr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Семинары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90" w:type="dxa"/>
          </w:tcPr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E535E" w:rsidRPr="006E535E" w:rsidRDefault="006E535E" w:rsidP="006E53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6E535E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vAlign w:val="center"/>
          </w:tcPr>
          <w:p w:rsidR="006E535E" w:rsidRPr="00D64B62" w:rsidRDefault="00D64B62" w:rsidP="00D64B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Социальная политика как система действий государства в сфере трудовых отношений 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D64B62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9125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590" w:type="dxa"/>
          </w:tcPr>
          <w:p w:rsidR="006E535E" w:rsidRPr="00D64B62" w:rsidRDefault="00D64B62" w:rsidP="006E53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2">
              <w:rPr>
                <w:rFonts w:ascii="Times New Roman" w:hAnsi="Times New Roman" w:cs="Times New Roman"/>
                <w:sz w:val="28"/>
                <w:szCs w:val="28"/>
              </w:rPr>
              <w:t>Основы социальной политики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6E535E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622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0" w:type="dxa"/>
          </w:tcPr>
          <w:p w:rsidR="006E535E" w:rsidRPr="008622C4" w:rsidRDefault="00D64B62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в сфере занятости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622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0" w:type="dxa"/>
          </w:tcPr>
          <w:p w:rsidR="006E535E" w:rsidRPr="008622C4" w:rsidRDefault="00D64B62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Трудовые отношения – объект социальной политики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622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0" w:type="dxa"/>
          </w:tcPr>
          <w:p w:rsidR="006E535E" w:rsidRPr="008622C4" w:rsidRDefault="00D64B62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– система согласования интересов участников трудовых отношений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622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0" w:type="dxa"/>
          </w:tcPr>
          <w:p w:rsidR="006E535E" w:rsidRPr="008622C4" w:rsidRDefault="00D64B62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Безопасность и охрана труда как важнейшие условия организации трудовой деятельности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622C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0" w:type="dxa"/>
          </w:tcPr>
          <w:p w:rsidR="006E535E" w:rsidRPr="008622C4" w:rsidRDefault="008622C4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Регулирование оплаты труда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622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0" w:type="dxa"/>
          </w:tcPr>
          <w:p w:rsidR="006E535E" w:rsidRPr="008622C4" w:rsidRDefault="008622C4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Регулирование трудовых конфликтов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6E535E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6E535E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6E535E" w:rsidRPr="008622C4" w:rsidRDefault="008622C4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2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Социальная защита труда и трудовое законодательство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622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0" w:type="dxa"/>
          </w:tcPr>
          <w:p w:rsidR="006E535E" w:rsidRPr="008622C4" w:rsidRDefault="008622C4" w:rsidP="008622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Социальная защита труда – понятие, принципы и механизмы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6E535E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8622C4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1258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590" w:type="dxa"/>
          </w:tcPr>
          <w:p w:rsidR="006E535E" w:rsidRPr="008622C4" w:rsidRDefault="008622C4" w:rsidP="008622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как важнейший инструмент социальной защиты работников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622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0" w:type="dxa"/>
          </w:tcPr>
          <w:p w:rsidR="006E535E" w:rsidRPr="008622C4" w:rsidRDefault="008622C4" w:rsidP="008622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Эволюция доктрин и национальных систем социальной защиты труда  и трудового законодательства. Зарубежный опыт социальной защиты труда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622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0" w:type="dxa"/>
          </w:tcPr>
          <w:p w:rsidR="006E535E" w:rsidRPr="008622C4" w:rsidRDefault="008622C4" w:rsidP="008622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Проблемы трансформации системы социальной защиты и трудового законодательства Республики Беларусь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35E" w:rsidRPr="006E535E" w:rsidTr="008622C4">
        <w:tc>
          <w:tcPr>
            <w:tcW w:w="648" w:type="dxa"/>
            <w:tcBorders>
              <w:bottom w:val="single" w:sz="4" w:space="0" w:color="auto"/>
            </w:tcBorders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622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6E535E" w:rsidRPr="008622C4" w:rsidRDefault="008622C4" w:rsidP="008622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Социальное страхование как механизм социальной защиты работников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C91258" w:rsidP="00C912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90" w:type="dxa"/>
          </w:tcPr>
          <w:p w:rsidR="006E535E" w:rsidRPr="008622C4" w:rsidRDefault="008622C4" w:rsidP="008622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Система пенсионного обеспечения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C91258" w:rsidP="00C912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590" w:type="dxa"/>
          </w:tcPr>
          <w:p w:rsidR="006E535E" w:rsidRPr="008622C4" w:rsidRDefault="008622C4" w:rsidP="008622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622C4">
              <w:rPr>
                <w:rFonts w:ascii="Times New Roman" w:hAnsi="Times New Roman" w:cs="Times New Roman"/>
                <w:sz w:val="28"/>
                <w:szCs w:val="28"/>
              </w:rPr>
              <w:t>Социальная помощь как механизм социальной защиты работников</w:t>
            </w:r>
          </w:p>
        </w:tc>
        <w:tc>
          <w:tcPr>
            <w:tcW w:w="1083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535E" w:rsidRPr="006E535E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35E" w:rsidRPr="006E535E" w:rsidTr="008622C4">
        <w:tc>
          <w:tcPr>
            <w:tcW w:w="648" w:type="dxa"/>
          </w:tcPr>
          <w:p w:rsidR="006E535E" w:rsidRPr="006E535E" w:rsidRDefault="006E535E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vAlign w:val="center"/>
          </w:tcPr>
          <w:p w:rsidR="006E535E" w:rsidRPr="008622C4" w:rsidRDefault="006E535E" w:rsidP="008622C4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2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3" w:type="dxa"/>
          </w:tcPr>
          <w:p w:rsidR="006E535E" w:rsidRPr="00C91258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91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6E535E" w:rsidRPr="00C91258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91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6E535E" w:rsidRPr="00C91258" w:rsidRDefault="00C91258" w:rsidP="006E535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91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</w:tr>
    </w:tbl>
    <w:p w:rsidR="006E535E" w:rsidRPr="006E535E" w:rsidRDefault="006E535E" w:rsidP="006E5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5E" w:rsidRDefault="006E535E" w:rsidP="006E535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366E5" w:rsidRDefault="00EB2296" w:rsidP="0086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038FB" w:rsidRPr="00A002C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A002C2" w:rsidRPr="00A002C2" w:rsidRDefault="00A002C2" w:rsidP="00862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FB" w:rsidRPr="00A002C2" w:rsidRDefault="001038FB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6711AC" w:rsidRPr="00A002C2">
        <w:rPr>
          <w:rFonts w:ascii="Times New Roman" w:hAnsi="Times New Roman" w:cs="Times New Roman"/>
          <w:b/>
          <w:sz w:val="28"/>
          <w:szCs w:val="28"/>
        </w:rPr>
        <w:t xml:space="preserve"> СОЦИАЛЬНАЯ ПОЛИТИКА КАК СИСТЕМА ДЕЙСТВИЙ </w:t>
      </w:r>
      <w:r w:rsidR="00A002C2" w:rsidRPr="00A002C2">
        <w:rPr>
          <w:rFonts w:ascii="Times New Roman" w:hAnsi="Times New Roman" w:cs="Times New Roman"/>
          <w:b/>
          <w:sz w:val="28"/>
          <w:szCs w:val="28"/>
        </w:rPr>
        <w:t xml:space="preserve">ГОСУДАРСТВА </w:t>
      </w:r>
      <w:r w:rsidR="006711AC" w:rsidRPr="00A002C2">
        <w:rPr>
          <w:rFonts w:ascii="Times New Roman" w:hAnsi="Times New Roman" w:cs="Times New Roman"/>
          <w:b/>
          <w:sz w:val="28"/>
          <w:szCs w:val="28"/>
        </w:rPr>
        <w:t>В СФЕРЕ ТРУДОВЫХ ОТНОШЕНИЙ</w:t>
      </w:r>
    </w:p>
    <w:p w:rsidR="00A002C2" w:rsidRPr="00A002C2" w:rsidRDefault="00A002C2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FB" w:rsidRDefault="001038FB" w:rsidP="00A002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="00287E3E" w:rsidRPr="00A002C2">
        <w:rPr>
          <w:rFonts w:ascii="Times New Roman" w:hAnsi="Times New Roman" w:cs="Times New Roman"/>
          <w:b/>
          <w:sz w:val="28"/>
          <w:szCs w:val="28"/>
        </w:rPr>
        <w:t>Основы социальной политики</w:t>
      </w:r>
    </w:p>
    <w:p w:rsidR="00287E3E" w:rsidRDefault="00287E3E" w:rsidP="00A002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Цели и задачи социальной политики. Особенности формирования целей социальной политики. Принципы социальной политики. Функции социальной политики. Социальная защита населения. Обеспечение нормативных условий жизни всем слоям населения. Оказание помощи экономически и социально </w:t>
      </w:r>
      <w:proofErr w:type="gramStart"/>
      <w:r w:rsidRPr="00A002C2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A002C2">
        <w:rPr>
          <w:rFonts w:ascii="Times New Roman" w:hAnsi="Times New Roman" w:cs="Times New Roman"/>
          <w:sz w:val="28"/>
          <w:szCs w:val="28"/>
        </w:rPr>
        <w:t>. Поддержка социальной инфраструктуры. Объекты и субъекты социальной политики. Благосостояние как объект социальной политики. Субъекты социальной политики – государство, социальные группы, социальные организации, отдельные индивиды. Основные направления социальной политики.</w:t>
      </w:r>
    </w:p>
    <w:p w:rsidR="00A002C2" w:rsidRPr="00A002C2" w:rsidRDefault="00A002C2" w:rsidP="00A002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E3E" w:rsidRPr="00A002C2" w:rsidRDefault="00287E3E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Тема 1.2. Социал</w:t>
      </w:r>
      <w:r w:rsidR="005D19E9" w:rsidRPr="00A002C2">
        <w:rPr>
          <w:rFonts w:ascii="Times New Roman" w:hAnsi="Times New Roman" w:cs="Times New Roman"/>
          <w:b/>
          <w:sz w:val="28"/>
          <w:szCs w:val="28"/>
        </w:rPr>
        <w:t>ьная политика в сфере занятости</w:t>
      </w:r>
    </w:p>
    <w:p w:rsidR="00C16CB2" w:rsidRDefault="00C16CB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Формирование политики занятости. Состояние занятости. Предложение и спрос на рабочую силу. Основные параметры рабочей силы, необходимость их регулирования. Цели и задачи регулирования занятости. Максимизация уровня эффективной занятости, рационализация ее отраслевой и профессионально-квалификационной структуры. Направления политики занятости. Развитие конкурентной среды, поддержка предпринимательства. Формирование полноценного рынка труда. Организация социальной защиты безработных.</w:t>
      </w:r>
    </w:p>
    <w:p w:rsidR="00A002C2" w:rsidRPr="00A002C2" w:rsidRDefault="00A002C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CB2" w:rsidRPr="00A002C2" w:rsidRDefault="00C16CB2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5D19E9" w:rsidRPr="00A002C2">
        <w:rPr>
          <w:rFonts w:ascii="Times New Roman" w:hAnsi="Times New Roman" w:cs="Times New Roman"/>
          <w:b/>
          <w:sz w:val="28"/>
          <w:szCs w:val="28"/>
        </w:rPr>
        <w:t>Трудовые отношения – объект социальной политики</w:t>
      </w:r>
    </w:p>
    <w:p w:rsidR="005D19E9" w:rsidRDefault="005D19E9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Определение понятия «трудовые отношения». Основные подходы к описанию и характеристике трудовых отношений как отношений между работодателем и наемным работником. Отношения по поводу вознаграждения за труд, его условий, гарантий трудовых   прав, форм и методов разрешения конфликтов. Современные модели регулирования трудовых отношений. Анализ ситуации в сфере трудовых отношений в Республике Беларусь. «Непрозрачность» сферы труда, преобладание латентных процессов</w:t>
      </w:r>
      <w:r w:rsidR="00552EEE" w:rsidRPr="00A002C2">
        <w:rPr>
          <w:rFonts w:ascii="Times New Roman" w:hAnsi="Times New Roman" w:cs="Times New Roman"/>
          <w:sz w:val="28"/>
          <w:szCs w:val="28"/>
        </w:rPr>
        <w:t>. Система трудового законодательства Республики Беларусь и ее соответствие новому социально-экономическому укладу.</w:t>
      </w:r>
    </w:p>
    <w:p w:rsidR="00A002C2" w:rsidRPr="00A002C2" w:rsidRDefault="00A002C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2DE" w:rsidRDefault="00552EEE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Тема 1.4. Социальное партнерство – система согласования интересов участников тру</w:t>
      </w:r>
      <w:r w:rsidR="007802DE" w:rsidRPr="00A002C2">
        <w:rPr>
          <w:rFonts w:ascii="Times New Roman" w:hAnsi="Times New Roman" w:cs="Times New Roman"/>
          <w:b/>
          <w:sz w:val="28"/>
          <w:szCs w:val="28"/>
        </w:rPr>
        <w:t>довых отношений</w:t>
      </w:r>
    </w:p>
    <w:p w:rsidR="009F7592" w:rsidRPr="00A002C2" w:rsidRDefault="007802DE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Феномен социального партнерства. Уровни и субъекты социального партнерства. Основа трудовых отношений – договор между работодателем и наемными работниками. Коллективный характер договорных трудовых отношений. Содержание и структура коллективного договора. Органы по регулированию социально-трудовых отношений. Ответственность сторон </w:t>
      </w:r>
      <w:r w:rsidRPr="00A002C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партнерства. Переход к концепции </w:t>
      </w:r>
      <w:proofErr w:type="spellStart"/>
      <w:r w:rsidRPr="00A002C2">
        <w:rPr>
          <w:rFonts w:ascii="Times New Roman" w:hAnsi="Times New Roman" w:cs="Times New Roman"/>
          <w:sz w:val="28"/>
          <w:szCs w:val="28"/>
        </w:rPr>
        <w:t>трипартизма</w:t>
      </w:r>
      <w:proofErr w:type="spellEnd"/>
      <w:r w:rsidRPr="00A002C2">
        <w:rPr>
          <w:rFonts w:ascii="Times New Roman" w:hAnsi="Times New Roman" w:cs="Times New Roman"/>
          <w:sz w:val="28"/>
          <w:szCs w:val="28"/>
        </w:rPr>
        <w:t xml:space="preserve"> при осуществ</w:t>
      </w:r>
      <w:r w:rsidR="009F7592" w:rsidRPr="00A002C2">
        <w:rPr>
          <w:rFonts w:ascii="Times New Roman" w:hAnsi="Times New Roman" w:cs="Times New Roman"/>
          <w:sz w:val="28"/>
          <w:szCs w:val="28"/>
        </w:rPr>
        <w:t>л</w:t>
      </w:r>
      <w:r w:rsidRPr="00A002C2">
        <w:rPr>
          <w:rFonts w:ascii="Times New Roman" w:hAnsi="Times New Roman" w:cs="Times New Roman"/>
          <w:sz w:val="28"/>
          <w:szCs w:val="28"/>
        </w:rPr>
        <w:t>ении</w:t>
      </w:r>
      <w:r w:rsidR="009F7592" w:rsidRPr="00A002C2">
        <w:rPr>
          <w:rFonts w:ascii="Times New Roman" w:hAnsi="Times New Roman" w:cs="Times New Roman"/>
          <w:sz w:val="28"/>
          <w:szCs w:val="28"/>
        </w:rPr>
        <w:t xml:space="preserve"> социального партнерства на уровне  государства в целом и отдельного предприятия.</w:t>
      </w:r>
    </w:p>
    <w:p w:rsidR="009F7592" w:rsidRPr="00A002C2" w:rsidRDefault="009F759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592" w:rsidRDefault="009F7592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Тема 1.5. Безопасность и охрана труда как важнейшие условия организации</w:t>
      </w:r>
      <w:r w:rsidR="00A0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C2">
        <w:rPr>
          <w:rFonts w:ascii="Times New Roman" w:hAnsi="Times New Roman" w:cs="Times New Roman"/>
          <w:b/>
          <w:sz w:val="28"/>
          <w:szCs w:val="28"/>
        </w:rPr>
        <w:t>трудовой деятельности</w:t>
      </w:r>
    </w:p>
    <w:p w:rsidR="00D254BA" w:rsidRDefault="009F759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Основные понятия. Охрана труда. Условия труда. Принципы политики в области охраны труда. Содержание нормативных требований по охране труда. </w:t>
      </w:r>
      <w:r w:rsidR="00D254BA" w:rsidRPr="00A002C2">
        <w:rPr>
          <w:rFonts w:ascii="Times New Roman" w:hAnsi="Times New Roman" w:cs="Times New Roman"/>
          <w:sz w:val="28"/>
          <w:szCs w:val="28"/>
        </w:rPr>
        <w:t xml:space="preserve">Права и обязанности работника по охране труда. Обязанности работодателя по обеспечению охраны труда работников. </w:t>
      </w:r>
      <w:proofErr w:type="gramStart"/>
      <w:r w:rsidR="00D254BA" w:rsidRPr="00A002C2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="00D254BA" w:rsidRPr="00A002C2">
        <w:rPr>
          <w:rFonts w:ascii="Times New Roman" w:hAnsi="Times New Roman" w:cs="Times New Roman"/>
          <w:sz w:val="28"/>
          <w:szCs w:val="28"/>
        </w:rPr>
        <w:t xml:space="preserve"> обеспечения охраны труда. Основные направления государственной политики в области охраны труда.</w:t>
      </w:r>
    </w:p>
    <w:p w:rsidR="00A002C2" w:rsidRPr="00A002C2" w:rsidRDefault="00A002C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4BA" w:rsidRDefault="00D254BA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Тема 1.6. Регулирование оплаты труда</w:t>
      </w:r>
    </w:p>
    <w:p w:rsidR="00D254BA" w:rsidRDefault="00D254BA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Оплата  труда – форма вознаграждения за труд и источник удовлетворения потребностей трудящихся. Функции заработной платы. Система оплаты труда, определение</w:t>
      </w:r>
      <w:r w:rsidR="005007A3" w:rsidRPr="00A002C2">
        <w:rPr>
          <w:rFonts w:ascii="Times New Roman" w:hAnsi="Times New Roman" w:cs="Times New Roman"/>
          <w:sz w:val="28"/>
          <w:szCs w:val="28"/>
        </w:rPr>
        <w:t xml:space="preserve"> условий оплаты труда. Необходимость регулирования заработной платы. Минимальный </w:t>
      </w:r>
      <w:proofErr w:type="gramStart"/>
      <w:r w:rsidR="005007A3" w:rsidRPr="00A002C2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5007A3" w:rsidRPr="00A002C2">
        <w:rPr>
          <w:rFonts w:ascii="Times New Roman" w:hAnsi="Times New Roman" w:cs="Times New Roman"/>
          <w:sz w:val="28"/>
          <w:szCs w:val="28"/>
        </w:rPr>
        <w:t>,  его определение и использование. Регулирование оплаты труда по ЕТС. Налоговое регулирование уровня оплаты труда.</w:t>
      </w:r>
    </w:p>
    <w:p w:rsidR="00A002C2" w:rsidRPr="00A002C2" w:rsidRDefault="00A002C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7A3" w:rsidRPr="00A002C2" w:rsidRDefault="005007A3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Тема 1.7. Регулирование трудовых конфликтов</w:t>
      </w:r>
    </w:p>
    <w:p w:rsidR="0030018F" w:rsidRPr="00A002C2" w:rsidRDefault="005007A3" w:rsidP="00300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18F" w:rsidRPr="00A002C2">
        <w:rPr>
          <w:rFonts w:ascii="Times New Roman" w:hAnsi="Times New Roman" w:cs="Times New Roman"/>
          <w:sz w:val="28"/>
          <w:szCs w:val="28"/>
        </w:rPr>
        <w:t>Виды трудовых споров и разногласий, их объективная и субъективная основа. Субъекты трудовых споров. Источники и характер трудовых споров: нарушение трудовых прав работников, выдвижение  необоснованных требований к работодателям. Правовые (исковые) и экономические (неисковые) трудовые споры. Принципы и методы разрешения коллективных и индивидуальных трудовых споров, предусмотренные законодательством. Участники разрешения трудовых споров. Методы и процедуры разрешения  трудовых споров. Примирительные комиссии и комиссии по трудовым спорам. Трудовой арбитраж и народные суды. Посредничество.</w:t>
      </w:r>
    </w:p>
    <w:p w:rsidR="00A002C2" w:rsidRPr="00A002C2" w:rsidRDefault="00A002C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25D" w:rsidRDefault="00A0225D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РАЗДЕЛ 2.  СОЦИАЛЬНАЯ ЗАЩИТА ТРУДА И ТРУДОВОЕ ЗАКОНОДА</w:t>
      </w:r>
      <w:r w:rsidR="00C03A2E" w:rsidRPr="00A002C2">
        <w:rPr>
          <w:rFonts w:ascii="Times New Roman" w:hAnsi="Times New Roman" w:cs="Times New Roman"/>
          <w:b/>
          <w:sz w:val="28"/>
          <w:szCs w:val="28"/>
        </w:rPr>
        <w:t>ТЕЛЬСТВО</w:t>
      </w:r>
    </w:p>
    <w:p w:rsidR="00A002C2" w:rsidRPr="00A002C2" w:rsidRDefault="00A002C2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2E" w:rsidRPr="00A002C2" w:rsidRDefault="00C03A2E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Тема 2.1. Социальная защита труда – понятие, принципы и механизмы</w:t>
      </w:r>
    </w:p>
    <w:p w:rsidR="00C03A2E" w:rsidRPr="00A002C2" w:rsidRDefault="00C03A2E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Социальная политика и социальная защита труда. Объекты социальной защиты. Критерии выделения первоочередных объектов социальной защиты. Субъекты социальной защиты труда, организационная структура системы социальной защиты труда.</w:t>
      </w:r>
    </w:p>
    <w:p w:rsidR="003A6BDA" w:rsidRPr="00A002C2" w:rsidRDefault="00C03A2E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Основные принципы социальной защиты труда</w:t>
      </w:r>
      <w:r w:rsidR="00924D3F" w:rsidRPr="00A002C2">
        <w:rPr>
          <w:rFonts w:ascii="Times New Roman" w:hAnsi="Times New Roman" w:cs="Times New Roman"/>
          <w:sz w:val="28"/>
          <w:szCs w:val="28"/>
        </w:rPr>
        <w:t xml:space="preserve">, сформулированные в </w:t>
      </w:r>
      <w:proofErr w:type="gramStart"/>
      <w:r w:rsidR="00924D3F" w:rsidRPr="00A002C2">
        <w:rPr>
          <w:rFonts w:ascii="Times New Roman" w:hAnsi="Times New Roman" w:cs="Times New Roman"/>
          <w:sz w:val="28"/>
          <w:szCs w:val="28"/>
        </w:rPr>
        <w:t>Конвенциях</w:t>
      </w:r>
      <w:proofErr w:type="gramEnd"/>
      <w:r w:rsidR="00924D3F" w:rsidRPr="00A002C2">
        <w:rPr>
          <w:rFonts w:ascii="Times New Roman" w:hAnsi="Times New Roman" w:cs="Times New Roman"/>
          <w:sz w:val="28"/>
          <w:szCs w:val="28"/>
        </w:rPr>
        <w:t xml:space="preserve"> Международной организации труда. Активный и пассивный тип социальной защиты. Институты и механизмы социальной защиты. Государственная социальная помощь  и обеспечение, </w:t>
      </w:r>
      <w:proofErr w:type="gramStart"/>
      <w:r w:rsidR="00924D3F" w:rsidRPr="00A002C2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="00924D3F" w:rsidRPr="00A002C2">
        <w:rPr>
          <w:rFonts w:ascii="Times New Roman" w:hAnsi="Times New Roman" w:cs="Times New Roman"/>
          <w:sz w:val="28"/>
          <w:szCs w:val="28"/>
        </w:rPr>
        <w:t xml:space="preserve"> социальное страхование, добровольное дополнительное и личное </w:t>
      </w:r>
      <w:r w:rsidR="00924D3F" w:rsidRPr="00A002C2">
        <w:rPr>
          <w:rFonts w:ascii="Times New Roman" w:hAnsi="Times New Roman" w:cs="Times New Roman"/>
          <w:sz w:val="28"/>
          <w:szCs w:val="28"/>
        </w:rPr>
        <w:lastRenderedPageBreak/>
        <w:t>страхование. Основные государственные гарантии в сфере труда.  Развитие договорных трудовых отношений, поддержание равновесия между интересами работников и работодателей. Социальная защита работников при структурной перестройке экономики. Формирование специальных органов по надзору за соблюдением трудовых прав (инспекций труда). Полномочия и порядок работы органов по надзору.</w:t>
      </w:r>
    </w:p>
    <w:p w:rsidR="003A6BDA" w:rsidRPr="00A002C2" w:rsidRDefault="003A6BDA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 Основные организационно-правовые формы социальной защиты – государственное социальное обеспечение и помощь, общественная солидарность, общественная благотворительность, фирменные (предприятий) системы социальной защиты работников, личная материальная самозащита.</w:t>
      </w:r>
    </w:p>
    <w:p w:rsidR="003A6BDA" w:rsidRPr="00A002C2" w:rsidRDefault="003A6BDA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BDA" w:rsidRPr="00A002C2" w:rsidRDefault="003A6BDA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Тема 2.2. Трудовое законодательство как важнейший инструмент социальной защиты</w:t>
      </w:r>
      <w:r w:rsidR="00A0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C2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201191" w:rsidRPr="00A002C2" w:rsidRDefault="003A6BDA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Трудовое законодательство как важнейшая часть социальной инфраструктуры рыночной экономики, необходимое условие эффективного использования человеческих ресурсов, повышения качества трудовой жизни работников  и их социальной защиты,                         развития трудовых прав работников.</w:t>
      </w:r>
    </w:p>
    <w:p w:rsidR="00201191" w:rsidRPr="00A002C2" w:rsidRDefault="00201191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 Предмет трудового</w:t>
      </w:r>
      <w:r w:rsidR="003A6BDA" w:rsidRPr="00A002C2">
        <w:rPr>
          <w:rFonts w:ascii="Times New Roman" w:hAnsi="Times New Roman" w:cs="Times New Roman"/>
          <w:sz w:val="28"/>
          <w:szCs w:val="28"/>
        </w:rPr>
        <w:t xml:space="preserve"> </w:t>
      </w:r>
      <w:r w:rsidRPr="00A002C2">
        <w:rPr>
          <w:rFonts w:ascii="Times New Roman" w:hAnsi="Times New Roman" w:cs="Times New Roman"/>
          <w:sz w:val="28"/>
          <w:szCs w:val="28"/>
        </w:rPr>
        <w:t xml:space="preserve"> права – отношения по применению наемного труда. Тенденция к расширению области применения трудового права как по охвату категорий населения («лица, подобные наемным работникам»), так и по совокупности трудовых проблем, нуждающихся в регулировании.</w:t>
      </w:r>
    </w:p>
    <w:p w:rsidR="00EB4F6A" w:rsidRPr="00A002C2" w:rsidRDefault="00201191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  Основные методы правового регулирования – авторитарные (законы и подзаконные акты государства) и автономные</w:t>
      </w:r>
      <w:r w:rsidR="00EB4F6A" w:rsidRPr="00A002C2">
        <w:rPr>
          <w:rFonts w:ascii="Times New Roman" w:hAnsi="Times New Roman" w:cs="Times New Roman"/>
          <w:sz w:val="28"/>
          <w:szCs w:val="28"/>
        </w:rPr>
        <w:t xml:space="preserve"> (коллективно-договорные процедуры, санкционированные государством</w:t>
      </w:r>
      <w:proofErr w:type="gramStart"/>
      <w:r w:rsidR="003A6BDA" w:rsidRPr="00A002C2">
        <w:rPr>
          <w:rFonts w:ascii="Times New Roman" w:hAnsi="Times New Roman" w:cs="Times New Roman"/>
          <w:sz w:val="28"/>
          <w:szCs w:val="28"/>
        </w:rPr>
        <w:t xml:space="preserve"> </w:t>
      </w:r>
      <w:r w:rsidR="00EB4F6A" w:rsidRPr="00A002C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B4F6A" w:rsidRPr="00A002C2">
        <w:rPr>
          <w:rFonts w:ascii="Times New Roman" w:hAnsi="Times New Roman" w:cs="Times New Roman"/>
          <w:sz w:val="28"/>
          <w:szCs w:val="28"/>
        </w:rPr>
        <w:t>. Основные источники трудового права – ратифицированные государством международные конвенции по труду, законы и подзаконные акты, решения судов и арбитражных</w:t>
      </w:r>
      <w:r w:rsidR="003A6BDA" w:rsidRPr="00A002C2">
        <w:rPr>
          <w:rFonts w:ascii="Times New Roman" w:hAnsi="Times New Roman" w:cs="Times New Roman"/>
          <w:sz w:val="28"/>
          <w:szCs w:val="28"/>
        </w:rPr>
        <w:t xml:space="preserve"> </w:t>
      </w:r>
      <w:r w:rsidR="00EB4F6A" w:rsidRPr="00A002C2">
        <w:rPr>
          <w:rFonts w:ascii="Times New Roman" w:hAnsi="Times New Roman" w:cs="Times New Roman"/>
          <w:sz w:val="28"/>
          <w:szCs w:val="28"/>
        </w:rPr>
        <w:t xml:space="preserve"> органов, коллективные договоры, правила внутреннего трудового распорядка, приказы, издаваемые на предприятиях по социально-трудовым вопросам, трудовые договоры.</w:t>
      </w:r>
    </w:p>
    <w:p w:rsidR="00F34B2B" w:rsidRDefault="00EB4F6A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  Структура</w:t>
      </w:r>
      <w:r w:rsidR="00F34B2B" w:rsidRPr="00A002C2">
        <w:rPr>
          <w:rFonts w:ascii="Times New Roman" w:hAnsi="Times New Roman" w:cs="Times New Roman"/>
          <w:sz w:val="28"/>
          <w:szCs w:val="28"/>
        </w:rPr>
        <w:t xml:space="preserve"> </w:t>
      </w:r>
      <w:r w:rsidRPr="00A002C2">
        <w:rPr>
          <w:rFonts w:ascii="Times New Roman" w:hAnsi="Times New Roman" w:cs="Times New Roman"/>
          <w:sz w:val="28"/>
          <w:szCs w:val="28"/>
        </w:rPr>
        <w:t>трудового права и его основные институт</w:t>
      </w:r>
      <w:r w:rsidR="00F34B2B" w:rsidRPr="00A002C2">
        <w:rPr>
          <w:rFonts w:ascii="Times New Roman" w:hAnsi="Times New Roman" w:cs="Times New Roman"/>
          <w:sz w:val="28"/>
          <w:szCs w:val="28"/>
        </w:rPr>
        <w:t>ы: правовое регулирование положения профсоюзов и других организаций работников, коллективный договор, трудовой договор, заработная плата, рабочее время и время отдыха, охрана труда, порядок разрешения трудовых споров.</w:t>
      </w:r>
      <w:r w:rsidR="003A6BDA" w:rsidRPr="00A0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C2" w:rsidRPr="00A002C2" w:rsidRDefault="00A002C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B2B" w:rsidRPr="00A002C2" w:rsidRDefault="00F34B2B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Тема 2.3. Эволюция доктрин и национальных систем социальной защиты труда</w:t>
      </w:r>
      <w:r w:rsidR="003A6BDA" w:rsidRPr="00A0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C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0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C2">
        <w:rPr>
          <w:rFonts w:ascii="Times New Roman" w:hAnsi="Times New Roman" w:cs="Times New Roman"/>
          <w:b/>
          <w:sz w:val="28"/>
          <w:szCs w:val="28"/>
        </w:rPr>
        <w:t>трудового законодательства. Зарубежный опыт социальной защиты труда</w:t>
      </w:r>
    </w:p>
    <w:p w:rsidR="00EB2437" w:rsidRPr="00A002C2" w:rsidRDefault="00F34B2B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Становление системы социальной защиты работников.</w:t>
      </w:r>
      <w:r w:rsidR="005C0AE5" w:rsidRPr="00A0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AE5" w:rsidRPr="00A002C2">
        <w:rPr>
          <w:rFonts w:ascii="Times New Roman" w:hAnsi="Times New Roman" w:cs="Times New Roman"/>
          <w:sz w:val="28"/>
          <w:szCs w:val="28"/>
        </w:rPr>
        <w:t>Д</w:t>
      </w:r>
      <w:r w:rsidRPr="00A002C2">
        <w:rPr>
          <w:rFonts w:ascii="Times New Roman" w:hAnsi="Times New Roman" w:cs="Times New Roman"/>
          <w:sz w:val="28"/>
          <w:szCs w:val="28"/>
        </w:rPr>
        <w:t>оиндустриальная</w:t>
      </w:r>
      <w:proofErr w:type="spellEnd"/>
      <w:r w:rsidRPr="00A002C2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3A6BDA" w:rsidRPr="00A002C2">
        <w:rPr>
          <w:rFonts w:ascii="Times New Roman" w:hAnsi="Times New Roman" w:cs="Times New Roman"/>
          <w:sz w:val="28"/>
          <w:szCs w:val="28"/>
        </w:rPr>
        <w:t xml:space="preserve"> </w:t>
      </w:r>
      <w:r w:rsidR="005C0AE5" w:rsidRPr="00A002C2">
        <w:rPr>
          <w:rFonts w:ascii="Times New Roman" w:hAnsi="Times New Roman" w:cs="Times New Roman"/>
          <w:sz w:val="28"/>
          <w:szCs w:val="28"/>
        </w:rPr>
        <w:t xml:space="preserve">  и социальная защита работников, основанная на принципах </w:t>
      </w:r>
      <w:proofErr w:type="spellStart"/>
      <w:r w:rsidR="005C0AE5" w:rsidRPr="00A002C2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="005C0AE5" w:rsidRPr="00A002C2">
        <w:rPr>
          <w:rFonts w:ascii="Times New Roman" w:hAnsi="Times New Roman" w:cs="Times New Roman"/>
          <w:sz w:val="28"/>
          <w:szCs w:val="28"/>
        </w:rPr>
        <w:t xml:space="preserve">, семейного обеспечения, коллективной взаимопомощи, благотворительности. Факторы трансформации принципов и механизмов социальной защиты работников в индустриальном обществе. Первый опыт законодательного регулирования вопросов  труда – законы о </w:t>
      </w:r>
      <w:r w:rsidR="005C0AE5" w:rsidRPr="00A002C2">
        <w:rPr>
          <w:rFonts w:ascii="Times New Roman" w:hAnsi="Times New Roman" w:cs="Times New Roman"/>
          <w:sz w:val="28"/>
          <w:szCs w:val="28"/>
        </w:rPr>
        <w:lastRenderedPageBreak/>
        <w:t>продолжительности рабочего дня, об охране и гигиене труда, введение системы обязательного страхования на случай утраты</w:t>
      </w:r>
      <w:r w:rsidR="00EB2437" w:rsidRPr="00A002C2">
        <w:rPr>
          <w:rFonts w:ascii="Times New Roman" w:hAnsi="Times New Roman" w:cs="Times New Roman"/>
          <w:sz w:val="28"/>
          <w:szCs w:val="28"/>
        </w:rPr>
        <w:t xml:space="preserve"> трудоспособности на производстве(60-80-е годы 19 в., Англия, Германия, Франция, Австрия). Создание обязательной системы социального страхования работников в </w:t>
      </w:r>
      <w:proofErr w:type="gramStart"/>
      <w:r w:rsidR="00EB2437" w:rsidRPr="00A002C2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="00EB2437" w:rsidRPr="00A002C2">
        <w:rPr>
          <w:rFonts w:ascii="Times New Roman" w:hAnsi="Times New Roman" w:cs="Times New Roman"/>
          <w:sz w:val="28"/>
          <w:szCs w:val="28"/>
        </w:rPr>
        <w:t xml:space="preserve"> 19 в. в Германии (правительство О.Бисмарка), включающей обеспечение в случае болезни, несчастных случаев на производстве, по инвалидности и старости.</w:t>
      </w:r>
    </w:p>
    <w:p w:rsidR="00EB2437" w:rsidRPr="00A002C2" w:rsidRDefault="00EB2437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Содержание трех основных этапов становления системы социальной защиты трудящихся в развитых странах. Особенности трансформации социальной защиты</w:t>
      </w:r>
      <w:r w:rsidR="003A6BDA" w:rsidRPr="00A002C2">
        <w:rPr>
          <w:rFonts w:ascii="Times New Roman" w:hAnsi="Times New Roman" w:cs="Times New Roman"/>
          <w:sz w:val="28"/>
          <w:szCs w:val="28"/>
        </w:rPr>
        <w:t xml:space="preserve"> </w:t>
      </w:r>
      <w:r w:rsidRPr="00A002C2">
        <w:rPr>
          <w:rFonts w:ascii="Times New Roman" w:hAnsi="Times New Roman" w:cs="Times New Roman"/>
          <w:sz w:val="28"/>
          <w:szCs w:val="28"/>
        </w:rPr>
        <w:t xml:space="preserve"> работников в современном мире.</w:t>
      </w:r>
    </w:p>
    <w:p w:rsidR="0061142A" w:rsidRPr="00A002C2" w:rsidRDefault="00EB2437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Классификация систем социальной защиты в различных страх (по </w:t>
      </w:r>
      <w:proofErr w:type="spellStart"/>
      <w:r w:rsidRPr="00A002C2">
        <w:rPr>
          <w:rFonts w:ascii="Times New Roman" w:hAnsi="Times New Roman" w:cs="Times New Roman"/>
          <w:sz w:val="28"/>
          <w:szCs w:val="28"/>
        </w:rPr>
        <w:t>Эспину-Андерсену</w:t>
      </w:r>
      <w:proofErr w:type="spellEnd"/>
      <w:r w:rsidR="0061142A" w:rsidRPr="00A002C2">
        <w:rPr>
          <w:rFonts w:ascii="Times New Roman" w:hAnsi="Times New Roman" w:cs="Times New Roman"/>
          <w:sz w:val="28"/>
          <w:szCs w:val="28"/>
        </w:rPr>
        <w:t>, 1991) – либеральный, консервативный и социал-демократический тип социальной защиты трудящихся, их особенности.</w:t>
      </w:r>
    </w:p>
    <w:p w:rsidR="0061142A" w:rsidRDefault="0061142A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Типологическая классификация национальных систем трудового права. Трудовое право стран континентальной Европы. Англо-саксонский тип трудового права. Австралийский тип трудового права. Японский тип трудового права.</w:t>
      </w:r>
    </w:p>
    <w:p w:rsidR="00A002C2" w:rsidRPr="00A002C2" w:rsidRDefault="00A002C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42A" w:rsidRPr="00A002C2" w:rsidRDefault="0061142A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Тема 2.4. Проблемы трансформации системы социальной защиты и трудового</w:t>
      </w:r>
      <w:r w:rsidR="00A0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C2">
        <w:rPr>
          <w:rFonts w:ascii="Times New Roman" w:hAnsi="Times New Roman" w:cs="Times New Roman"/>
          <w:b/>
          <w:sz w:val="28"/>
          <w:szCs w:val="28"/>
        </w:rPr>
        <w:t>законодательства Республики Беларусь</w:t>
      </w:r>
    </w:p>
    <w:p w:rsidR="0061142A" w:rsidRDefault="0061142A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Исторические традиции социальной защиты населения Беларуси. Социальная защита труда  и трудовое законодательство в СССР. Реформирование системы социальной защиты труда в </w:t>
      </w:r>
      <w:proofErr w:type="gramStart"/>
      <w:r w:rsidRPr="00A002C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A002C2">
        <w:rPr>
          <w:rFonts w:ascii="Times New Roman" w:hAnsi="Times New Roman" w:cs="Times New Roman"/>
          <w:sz w:val="28"/>
          <w:szCs w:val="28"/>
        </w:rPr>
        <w:t xml:space="preserve"> перехода к рыночной экономике в 1990 г. Характеристика действующей в настоящее время в Республике Беларусь системы социальной защиты труда</w:t>
      </w:r>
      <w:r w:rsidR="00C438C5" w:rsidRPr="00A002C2">
        <w:rPr>
          <w:rFonts w:ascii="Times New Roman" w:hAnsi="Times New Roman" w:cs="Times New Roman"/>
          <w:sz w:val="28"/>
          <w:szCs w:val="28"/>
        </w:rPr>
        <w:t>. Основные направления трансформации системы социальной защиты труда в настоящее время.</w:t>
      </w:r>
    </w:p>
    <w:p w:rsidR="00A002C2" w:rsidRPr="00A002C2" w:rsidRDefault="00A002C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2C2" w:rsidRDefault="00C438C5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 xml:space="preserve">Тема 2.5. Социальное страхование как механизм </w:t>
      </w:r>
      <w:proofErr w:type="gramStart"/>
      <w:r w:rsidRPr="00A002C2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 w:rsidRPr="00A00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8C5" w:rsidRPr="00A002C2" w:rsidRDefault="00C438C5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защиты работников</w:t>
      </w:r>
    </w:p>
    <w:p w:rsidR="00C438C5" w:rsidRPr="00A002C2" w:rsidRDefault="00C438C5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Категории и методологические основы социального страхования. Характеристика видов и</w:t>
      </w:r>
      <w:r w:rsidR="00AD418F" w:rsidRPr="00A002C2">
        <w:rPr>
          <w:rFonts w:ascii="Times New Roman" w:hAnsi="Times New Roman" w:cs="Times New Roman"/>
          <w:sz w:val="28"/>
          <w:szCs w:val="28"/>
        </w:rPr>
        <w:t xml:space="preserve"> форм социального страхования. Н</w:t>
      </w:r>
      <w:r w:rsidRPr="00A002C2">
        <w:rPr>
          <w:rFonts w:ascii="Times New Roman" w:hAnsi="Times New Roman" w:cs="Times New Roman"/>
          <w:sz w:val="28"/>
          <w:szCs w:val="28"/>
        </w:rPr>
        <w:t>ациональные системы социального страхования.</w:t>
      </w:r>
    </w:p>
    <w:p w:rsidR="00C438C5" w:rsidRPr="00A002C2" w:rsidRDefault="00C438C5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Государственные внебюджетные фонды социального страхования и их роль в защите работников. Фонд обязательного медицинского страхования. Пенсионный фонд. Фонд социального страхования и основные направления использования их средств.</w:t>
      </w:r>
    </w:p>
    <w:p w:rsidR="00C438C5" w:rsidRPr="00A002C2" w:rsidRDefault="00C438C5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Порядок определения размера пособий из средств фонда социального стр</w:t>
      </w:r>
      <w:r w:rsidR="0005788C" w:rsidRPr="00A002C2">
        <w:rPr>
          <w:rFonts w:ascii="Times New Roman" w:hAnsi="Times New Roman" w:cs="Times New Roman"/>
          <w:sz w:val="28"/>
          <w:szCs w:val="28"/>
        </w:rPr>
        <w:t>а</w:t>
      </w:r>
      <w:r w:rsidRPr="00A002C2">
        <w:rPr>
          <w:rFonts w:ascii="Times New Roman" w:hAnsi="Times New Roman" w:cs="Times New Roman"/>
          <w:sz w:val="28"/>
          <w:szCs w:val="28"/>
        </w:rPr>
        <w:t>хования</w:t>
      </w:r>
      <w:r w:rsidR="00AD418F" w:rsidRPr="00A002C2">
        <w:rPr>
          <w:rFonts w:ascii="Times New Roman" w:hAnsi="Times New Roman" w:cs="Times New Roman"/>
          <w:sz w:val="28"/>
          <w:szCs w:val="28"/>
        </w:rPr>
        <w:t>. Пособия, связанные с охраной детства и материнства.</w:t>
      </w:r>
    </w:p>
    <w:p w:rsidR="00AD418F" w:rsidRPr="00A002C2" w:rsidRDefault="00AD418F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Добровольное, дополнительное и личное страхование. </w:t>
      </w:r>
    </w:p>
    <w:p w:rsidR="00AD418F" w:rsidRDefault="00AD418F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Экономико-правовой и организационный механизм обеспечения защиты работников в области охраны труда.</w:t>
      </w:r>
    </w:p>
    <w:p w:rsidR="00D55D4F" w:rsidRPr="0030018F" w:rsidRDefault="00D55D4F" w:rsidP="00300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18F">
        <w:rPr>
          <w:rFonts w:ascii="Times New Roman" w:hAnsi="Times New Roman" w:cs="Times New Roman"/>
          <w:sz w:val="28"/>
          <w:szCs w:val="28"/>
        </w:rPr>
        <w:t>Страхование по безработице</w:t>
      </w:r>
      <w:r w:rsidR="0030018F">
        <w:rPr>
          <w:rFonts w:ascii="Times New Roman" w:hAnsi="Times New Roman" w:cs="Times New Roman"/>
          <w:sz w:val="28"/>
          <w:szCs w:val="28"/>
        </w:rPr>
        <w:t>.</w:t>
      </w:r>
    </w:p>
    <w:p w:rsidR="00D55D4F" w:rsidRPr="00A002C2" w:rsidRDefault="00D55D4F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Формирование системы страхования по безработице в современном мире. Экономические и социальные цели страхования по безработице. </w:t>
      </w:r>
      <w:r w:rsidRPr="00A002C2">
        <w:rPr>
          <w:rFonts w:ascii="Times New Roman" w:hAnsi="Times New Roman" w:cs="Times New Roman"/>
          <w:sz w:val="28"/>
          <w:szCs w:val="28"/>
        </w:rPr>
        <w:lastRenderedPageBreak/>
        <w:t>Основные принципы организации системы страхования по безработице в разных странах. Критерии назначения пособий по безработице, размер пособий и период их выплаты в различных странах.</w:t>
      </w:r>
    </w:p>
    <w:p w:rsidR="00D55D4F" w:rsidRDefault="00D55D4F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Практика социальной защиты безработных в Республике Беларусь. Порядок определения размера пособий по безработице в соответствии с законом «О занятости населения в РБ». Льготы и компенсации работникам, высвобождаемым с предприятий в связи с сокращением численности штата.</w:t>
      </w:r>
    </w:p>
    <w:p w:rsidR="00A002C2" w:rsidRPr="00A002C2" w:rsidRDefault="00A002C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D4F" w:rsidRPr="00A002C2" w:rsidRDefault="00F8048B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2">
        <w:rPr>
          <w:rFonts w:ascii="Times New Roman" w:hAnsi="Times New Roman" w:cs="Times New Roman"/>
          <w:b/>
          <w:sz w:val="28"/>
          <w:szCs w:val="28"/>
        </w:rPr>
        <w:t>Тема 2.</w:t>
      </w:r>
      <w:r w:rsidR="0030018F">
        <w:rPr>
          <w:rFonts w:ascii="Times New Roman" w:hAnsi="Times New Roman" w:cs="Times New Roman"/>
          <w:b/>
          <w:sz w:val="28"/>
          <w:szCs w:val="28"/>
        </w:rPr>
        <w:t>6</w:t>
      </w:r>
      <w:r w:rsidRPr="00A002C2">
        <w:rPr>
          <w:rFonts w:ascii="Times New Roman" w:hAnsi="Times New Roman" w:cs="Times New Roman"/>
          <w:b/>
          <w:sz w:val="28"/>
          <w:szCs w:val="28"/>
        </w:rPr>
        <w:t>. Система пенсионного обеспечения</w:t>
      </w:r>
    </w:p>
    <w:p w:rsidR="00F8048B" w:rsidRPr="00A002C2" w:rsidRDefault="00F8048B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Формирование системы пенсионного обеспечения в современном </w:t>
      </w:r>
      <w:proofErr w:type="gramStart"/>
      <w:r w:rsidRPr="00A002C2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A002C2">
        <w:rPr>
          <w:rFonts w:ascii="Times New Roman" w:hAnsi="Times New Roman" w:cs="Times New Roman"/>
          <w:sz w:val="28"/>
          <w:szCs w:val="28"/>
        </w:rPr>
        <w:t>. Функции пенсионного обеспечения. «</w:t>
      </w:r>
      <w:proofErr w:type="spellStart"/>
      <w:r w:rsidRPr="00A002C2">
        <w:rPr>
          <w:rFonts w:ascii="Times New Roman" w:hAnsi="Times New Roman" w:cs="Times New Roman"/>
          <w:sz w:val="28"/>
          <w:szCs w:val="28"/>
        </w:rPr>
        <w:t>Перераспределительные</w:t>
      </w:r>
      <w:proofErr w:type="spellEnd"/>
      <w:r w:rsidRPr="00A002C2">
        <w:rPr>
          <w:rFonts w:ascii="Times New Roman" w:hAnsi="Times New Roman" w:cs="Times New Roman"/>
          <w:sz w:val="28"/>
          <w:szCs w:val="28"/>
        </w:rPr>
        <w:t xml:space="preserve">» и «накопительные» пенсионные системы: опыт использования и перспективы их развития. Демографическая тенденция постарения населения в развитых </w:t>
      </w:r>
      <w:proofErr w:type="gramStart"/>
      <w:r w:rsidRPr="00A002C2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A002C2">
        <w:rPr>
          <w:rFonts w:ascii="Times New Roman" w:hAnsi="Times New Roman" w:cs="Times New Roman"/>
          <w:sz w:val="28"/>
          <w:szCs w:val="28"/>
        </w:rPr>
        <w:t xml:space="preserve"> и необходимость реформирования сложившихся пенсионных систем. Многоуровневый характер построения пенсионных систем в развитых </w:t>
      </w:r>
      <w:proofErr w:type="gramStart"/>
      <w:r w:rsidRPr="00A002C2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A002C2">
        <w:rPr>
          <w:rFonts w:ascii="Times New Roman" w:hAnsi="Times New Roman" w:cs="Times New Roman"/>
          <w:sz w:val="28"/>
          <w:szCs w:val="28"/>
        </w:rPr>
        <w:t xml:space="preserve">. Негосударственное пенсионное обеспечение и его роль в </w:t>
      </w:r>
      <w:proofErr w:type="gramStart"/>
      <w:r w:rsidRPr="00A002C2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A002C2">
        <w:rPr>
          <w:rFonts w:ascii="Times New Roman" w:hAnsi="Times New Roman" w:cs="Times New Roman"/>
          <w:sz w:val="28"/>
          <w:szCs w:val="28"/>
        </w:rPr>
        <w:t xml:space="preserve"> доходов и поддержании уровня жизни  пенсионеров.</w:t>
      </w:r>
    </w:p>
    <w:p w:rsidR="00F8048B" w:rsidRDefault="00F8048B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Источники с</w:t>
      </w:r>
      <w:r w:rsidR="00181CC9" w:rsidRPr="00A002C2">
        <w:rPr>
          <w:rFonts w:ascii="Times New Roman" w:hAnsi="Times New Roman" w:cs="Times New Roman"/>
          <w:sz w:val="28"/>
          <w:szCs w:val="28"/>
        </w:rPr>
        <w:t>р</w:t>
      </w:r>
      <w:r w:rsidRPr="00A002C2">
        <w:rPr>
          <w:rFonts w:ascii="Times New Roman" w:hAnsi="Times New Roman" w:cs="Times New Roman"/>
          <w:sz w:val="28"/>
          <w:szCs w:val="28"/>
        </w:rPr>
        <w:t xml:space="preserve">едств пенсионного обеспечения. Виды пенсий. </w:t>
      </w:r>
      <w:r w:rsidR="00181CC9" w:rsidRPr="00A002C2">
        <w:rPr>
          <w:rFonts w:ascii="Times New Roman" w:hAnsi="Times New Roman" w:cs="Times New Roman"/>
          <w:sz w:val="28"/>
          <w:szCs w:val="28"/>
        </w:rPr>
        <w:t xml:space="preserve">Обзор методик определения пенсий различного вида в </w:t>
      </w:r>
      <w:proofErr w:type="gramStart"/>
      <w:r w:rsidR="00181CC9" w:rsidRPr="00A002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81CC9" w:rsidRPr="00A002C2">
        <w:rPr>
          <w:rFonts w:ascii="Times New Roman" w:hAnsi="Times New Roman" w:cs="Times New Roman"/>
          <w:sz w:val="28"/>
          <w:szCs w:val="28"/>
        </w:rPr>
        <w:t xml:space="preserve"> с законодательными и нормативными актами РБ. </w:t>
      </w:r>
    </w:p>
    <w:p w:rsidR="00A002C2" w:rsidRPr="00A002C2" w:rsidRDefault="00A002C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CC9" w:rsidRPr="00A002C2" w:rsidRDefault="0030018F" w:rsidP="00A0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2.7</w:t>
      </w:r>
      <w:r w:rsidR="00181CC9" w:rsidRPr="00A002C2">
        <w:rPr>
          <w:rFonts w:ascii="Times New Roman" w:hAnsi="Times New Roman" w:cs="Times New Roman"/>
          <w:b/>
          <w:sz w:val="28"/>
          <w:szCs w:val="28"/>
        </w:rPr>
        <w:t>. Социальная помощь как механизм социальной защиты работников</w:t>
      </w:r>
    </w:p>
    <w:p w:rsidR="00181CC9" w:rsidRPr="00A002C2" w:rsidRDefault="00181CC9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 Социальная помощь в системе социальной защиты населения. Критерии выделения объектов социальной помощи, виды и формы социальной помощи населению. Порядок разработки программ </w:t>
      </w:r>
      <w:r w:rsidR="00A44C20" w:rsidRPr="00A002C2">
        <w:rPr>
          <w:rFonts w:ascii="Times New Roman" w:hAnsi="Times New Roman" w:cs="Times New Roman"/>
          <w:sz w:val="28"/>
          <w:szCs w:val="28"/>
        </w:rPr>
        <w:t>социальной помощи населению, практика их реализации.</w:t>
      </w:r>
    </w:p>
    <w:p w:rsidR="00A44C20" w:rsidRPr="00A002C2" w:rsidRDefault="00A44C20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Бедность: понятие, формы, критерии      и показатели измерения. Социальная защита малообеспеченных групп населения в развитых </w:t>
      </w:r>
      <w:proofErr w:type="gramStart"/>
      <w:r w:rsidRPr="00A002C2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A002C2">
        <w:rPr>
          <w:rFonts w:ascii="Times New Roman" w:hAnsi="Times New Roman" w:cs="Times New Roman"/>
          <w:sz w:val="28"/>
          <w:szCs w:val="28"/>
        </w:rPr>
        <w:t>. Бюджет прожиточного минимума как критерий выделения граждан, нуждающихся   в социальной помощи в РБ.</w:t>
      </w:r>
    </w:p>
    <w:p w:rsidR="00A44C20" w:rsidRDefault="00A44C20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C2">
        <w:rPr>
          <w:rFonts w:ascii="Times New Roman" w:hAnsi="Times New Roman" w:cs="Times New Roman"/>
          <w:sz w:val="28"/>
          <w:szCs w:val="28"/>
        </w:rPr>
        <w:t xml:space="preserve">          Социальная политика предприятий и практика оказания социальной помощи работникам предприятий.</w:t>
      </w:r>
    </w:p>
    <w:p w:rsidR="00A002C2" w:rsidRPr="00A002C2" w:rsidRDefault="00A002C2" w:rsidP="00A0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C20" w:rsidRDefault="00A44C20" w:rsidP="00A0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18F" w:rsidRDefault="0030018F" w:rsidP="00A0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18F" w:rsidRDefault="0030018F" w:rsidP="00A0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18F" w:rsidRDefault="0030018F" w:rsidP="00A0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18F" w:rsidRDefault="0030018F" w:rsidP="00A0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18F" w:rsidRDefault="0030018F" w:rsidP="00A0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18F" w:rsidRDefault="0030018F" w:rsidP="00A0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18F" w:rsidRDefault="0030018F" w:rsidP="00A0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18F" w:rsidRPr="00A002C2" w:rsidRDefault="0030018F" w:rsidP="00A0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BDA" w:rsidRPr="005C0AE5" w:rsidRDefault="003A6BDA" w:rsidP="003A6BDA">
      <w:pPr>
        <w:spacing w:line="240" w:lineRule="auto"/>
        <w:rPr>
          <w:sz w:val="24"/>
          <w:szCs w:val="24"/>
        </w:rPr>
      </w:pPr>
      <w:r w:rsidRPr="005C0AE5">
        <w:rPr>
          <w:sz w:val="24"/>
          <w:szCs w:val="24"/>
        </w:rPr>
        <w:t xml:space="preserve">           </w:t>
      </w:r>
    </w:p>
    <w:p w:rsidR="00D64B62" w:rsidRPr="00D64B62" w:rsidRDefault="00D64B62" w:rsidP="00D64B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D64B62" w:rsidRPr="00D64B62" w:rsidRDefault="00D64B62" w:rsidP="00D64B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B62" w:rsidRDefault="00D64B62" w:rsidP="00D64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62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D64B62" w:rsidRDefault="00D64B62" w:rsidP="00D64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B62" w:rsidRDefault="00D64B62" w:rsidP="00D64B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Основная:</w:t>
      </w:r>
    </w:p>
    <w:p w:rsidR="00C91258" w:rsidRPr="00C73D1D" w:rsidRDefault="00C91258" w:rsidP="00C91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D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73D1D">
        <w:rPr>
          <w:rFonts w:ascii="Times New Roman" w:hAnsi="Times New Roman" w:cs="Times New Roman"/>
          <w:sz w:val="28"/>
          <w:szCs w:val="28"/>
        </w:rPr>
        <w:t>Базылев</w:t>
      </w:r>
      <w:proofErr w:type="gramStart"/>
      <w:r w:rsidRPr="00C73D1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73D1D">
        <w:rPr>
          <w:rFonts w:ascii="Times New Roman" w:hAnsi="Times New Roman" w:cs="Times New Roman"/>
          <w:sz w:val="28"/>
          <w:szCs w:val="28"/>
        </w:rPr>
        <w:t>.И</w:t>
      </w:r>
      <w:proofErr w:type="spellEnd"/>
      <w:r w:rsidRPr="00C73D1D">
        <w:rPr>
          <w:rFonts w:ascii="Times New Roman" w:hAnsi="Times New Roman" w:cs="Times New Roman"/>
          <w:sz w:val="28"/>
          <w:szCs w:val="28"/>
        </w:rPr>
        <w:t>./Макроэкономика/ Н.И. Базылев, С.П. Гурко. - Мн.: БГЭУ, 1998, 237с.</w:t>
      </w:r>
    </w:p>
    <w:p w:rsidR="00C91258" w:rsidRPr="00C73D1D" w:rsidRDefault="00C91258" w:rsidP="00C91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D1D">
        <w:rPr>
          <w:rFonts w:ascii="Times New Roman" w:hAnsi="Times New Roman" w:cs="Times New Roman"/>
          <w:sz w:val="28"/>
          <w:szCs w:val="28"/>
        </w:rPr>
        <w:t>2.</w:t>
      </w:r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Бондарь, Н.Н. Социальная политика в Республике Беларусь: учебное пособие / Н.Н. Бондарь, А.И. </w:t>
      </w:r>
      <w:proofErr w:type="spellStart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Терлиженко</w:t>
      </w:r>
      <w:proofErr w:type="spellEnd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Минск: БГЭУ, 2005. – 146 с.</w:t>
      </w:r>
    </w:p>
    <w:p w:rsidR="00C91258" w:rsidRPr="00C73D1D" w:rsidRDefault="00C91258" w:rsidP="00C9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1D">
        <w:rPr>
          <w:rFonts w:ascii="Times New Roman" w:hAnsi="Times New Roman" w:cs="Times New Roman"/>
          <w:sz w:val="28"/>
          <w:szCs w:val="28"/>
        </w:rPr>
        <w:t xml:space="preserve">3. Денисова, И.П. Социальная политика/И.П.Денисова. – 2-е изд., </w:t>
      </w:r>
      <w:proofErr w:type="gramStart"/>
      <w:r w:rsidRPr="00C73D1D">
        <w:rPr>
          <w:rFonts w:ascii="Times New Roman" w:hAnsi="Times New Roman" w:cs="Times New Roman"/>
          <w:sz w:val="28"/>
          <w:szCs w:val="28"/>
        </w:rPr>
        <w:t>исправленное</w:t>
      </w:r>
      <w:proofErr w:type="gramEnd"/>
      <w:r w:rsidRPr="00C73D1D">
        <w:rPr>
          <w:rFonts w:ascii="Times New Roman" w:hAnsi="Times New Roman" w:cs="Times New Roman"/>
          <w:sz w:val="28"/>
          <w:szCs w:val="28"/>
        </w:rPr>
        <w:t xml:space="preserve"> и дополненное. – Ростов-на-Дону: Феникс, 2009. – 347с. </w:t>
      </w:r>
    </w:p>
    <w:p w:rsidR="00C91258" w:rsidRPr="00C73D1D" w:rsidRDefault="00C91258" w:rsidP="00C91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0F9">
        <w:rPr>
          <w:rFonts w:ascii="Times New Roman" w:hAnsi="Times New Roman" w:cs="Times New Roman"/>
          <w:sz w:val="28"/>
          <w:szCs w:val="28"/>
        </w:rPr>
        <w:t>4</w:t>
      </w:r>
      <w:r w:rsidRPr="00C73D1D">
        <w:rPr>
          <w:rFonts w:ascii="Times New Roman" w:hAnsi="Times New Roman" w:cs="Times New Roman"/>
          <w:sz w:val="28"/>
          <w:szCs w:val="28"/>
        </w:rPr>
        <w:t>.</w:t>
      </w:r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Макроэкономика: учеб</w:t>
      </w:r>
      <w:proofErr w:type="gramStart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/ А.В. Бондарь [и др.]. – 2-е изд. – Минск: БГЭУ, 2009. – 415 с.</w:t>
      </w:r>
    </w:p>
    <w:p w:rsidR="00C91258" w:rsidRPr="00C73D1D" w:rsidRDefault="00C91258" w:rsidP="00C91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0F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Макроэкономика: социально ориентированных подход: учебник для студентов </w:t>
      </w:r>
      <w:proofErr w:type="spellStart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специальностей и учреждений, обеспечивающих получение высшего образования: 2-е изд., </w:t>
      </w:r>
      <w:proofErr w:type="spellStart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/ Э.А. Лутохина [и др.]; под ред. Э.А. Лутохиной. – Минск: ИВЦ Минфина, 2010. – 442 с.</w:t>
      </w:r>
    </w:p>
    <w:p w:rsidR="00C91258" w:rsidRPr="00C73D1D" w:rsidRDefault="00C91258" w:rsidP="00C9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3D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D1D">
        <w:rPr>
          <w:rFonts w:ascii="Times New Roman" w:hAnsi="Times New Roman" w:cs="Times New Roman"/>
          <w:sz w:val="28"/>
          <w:szCs w:val="28"/>
        </w:rPr>
        <w:t>Силюк</w:t>
      </w:r>
      <w:proofErr w:type="spellEnd"/>
      <w:r w:rsidRPr="00C73D1D">
        <w:rPr>
          <w:rFonts w:ascii="Times New Roman" w:hAnsi="Times New Roman" w:cs="Times New Roman"/>
          <w:sz w:val="28"/>
          <w:szCs w:val="28"/>
        </w:rPr>
        <w:t>, Т.С.Социальная политика/</w:t>
      </w:r>
      <w:proofErr w:type="spellStart"/>
      <w:r w:rsidRPr="00C73D1D">
        <w:rPr>
          <w:rFonts w:ascii="Times New Roman" w:hAnsi="Times New Roman" w:cs="Times New Roman"/>
          <w:sz w:val="28"/>
          <w:szCs w:val="28"/>
        </w:rPr>
        <w:t>Т.С.Силюк</w:t>
      </w:r>
      <w:proofErr w:type="spellEnd"/>
      <w:r w:rsidRPr="00C73D1D">
        <w:rPr>
          <w:rFonts w:ascii="Times New Roman" w:hAnsi="Times New Roman" w:cs="Times New Roman"/>
          <w:sz w:val="28"/>
          <w:szCs w:val="28"/>
        </w:rPr>
        <w:t xml:space="preserve">, Е.И.Каверина. - Брест: </w:t>
      </w:r>
      <w:proofErr w:type="spellStart"/>
      <w:r w:rsidRPr="00C73D1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C73D1D">
        <w:rPr>
          <w:rFonts w:ascii="Times New Roman" w:hAnsi="Times New Roman" w:cs="Times New Roman"/>
          <w:sz w:val="28"/>
          <w:szCs w:val="28"/>
        </w:rPr>
        <w:t xml:space="preserve">, 2008. – 65с. </w:t>
      </w:r>
    </w:p>
    <w:p w:rsidR="00C91258" w:rsidRPr="00C73D1D" w:rsidRDefault="00C91258" w:rsidP="00C91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73D1D">
        <w:rPr>
          <w:rFonts w:ascii="Times New Roman" w:hAnsi="Times New Roman" w:cs="Times New Roman"/>
          <w:sz w:val="28"/>
          <w:szCs w:val="28"/>
        </w:rPr>
        <w:t>.</w:t>
      </w:r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Слезингер</w:t>
      </w:r>
      <w:proofErr w:type="spellEnd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Г.Э. Социальная экономика: учебник / Г.Э. </w:t>
      </w:r>
      <w:proofErr w:type="spellStart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Слезингер</w:t>
      </w:r>
      <w:proofErr w:type="spellEnd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Дело и Сервис, 2001. – 365 с.</w:t>
      </w:r>
    </w:p>
    <w:p w:rsidR="00C91258" w:rsidRDefault="00C91258" w:rsidP="00C91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3D1D">
        <w:rPr>
          <w:rFonts w:ascii="Times New Roman" w:hAnsi="Times New Roman" w:cs="Times New Roman"/>
          <w:sz w:val="28"/>
          <w:szCs w:val="28"/>
        </w:rPr>
        <w:t xml:space="preserve">. </w:t>
      </w:r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политика/Белорус</w:t>
      </w:r>
      <w:proofErr w:type="gramStart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ун-т, </w:t>
      </w:r>
      <w:proofErr w:type="spellStart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proofErr w:type="spellEnd"/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. Упр.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соц. технологий, к</w:t>
      </w:r>
      <w:r w:rsidRPr="00C73D1D">
        <w:rPr>
          <w:rFonts w:ascii="Times New Roman" w:eastAsia="Times New Roman" w:hAnsi="Times New Roman" w:cs="Times New Roman"/>
          <w:color w:val="000000"/>
          <w:sz w:val="28"/>
          <w:szCs w:val="28"/>
        </w:rPr>
        <w:t>аф. Соц. работы. – Мн.: БГУ, 2002. – 133с.</w:t>
      </w:r>
    </w:p>
    <w:p w:rsidR="00D64B62" w:rsidRDefault="00D64B62" w:rsidP="00D64B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B62" w:rsidRPr="00D64B62" w:rsidRDefault="00D64B62" w:rsidP="00D64B62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Дополнительная:</w:t>
      </w:r>
    </w:p>
    <w:p w:rsidR="00C91258" w:rsidRPr="00C91258" w:rsidRDefault="00C91258" w:rsidP="00C9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258">
        <w:rPr>
          <w:rFonts w:ascii="Times New Roman" w:hAnsi="Times New Roman" w:cs="Times New Roman"/>
          <w:sz w:val="28"/>
          <w:szCs w:val="28"/>
        </w:rPr>
        <w:t xml:space="preserve">1.Государство для народа: Документы и материалы третьего Всебелорусского народного собрания, 2-3 марта 2006 г./ </w:t>
      </w:r>
      <w:proofErr w:type="spellStart"/>
      <w:r w:rsidRPr="00C9125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91258">
        <w:rPr>
          <w:rFonts w:ascii="Times New Roman" w:hAnsi="Times New Roman" w:cs="Times New Roman"/>
          <w:sz w:val="28"/>
          <w:szCs w:val="28"/>
        </w:rPr>
        <w:t>. А.Н.Рубинов и др.Мн., 2006. С. 306-321.</w:t>
      </w:r>
    </w:p>
    <w:p w:rsidR="00C91258" w:rsidRPr="00C91258" w:rsidRDefault="00C91258" w:rsidP="00C912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258">
        <w:rPr>
          <w:rFonts w:ascii="Times New Roman" w:hAnsi="Times New Roman" w:cs="Times New Roman"/>
          <w:sz w:val="28"/>
          <w:szCs w:val="28"/>
        </w:rPr>
        <w:t>2. Доклад о человеческом развитии 2011. Устойчивое развитие и равенство возможностей: лучшее будущее для всех/ ПРООН.М.,2011. С. 126.</w:t>
      </w:r>
      <w:r w:rsidRPr="00C912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258" w:rsidRPr="00C91258" w:rsidRDefault="00C91258" w:rsidP="00C912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58">
        <w:rPr>
          <w:rFonts w:ascii="Times New Roman" w:hAnsi="Times New Roman" w:cs="Times New Roman"/>
          <w:sz w:val="28"/>
          <w:szCs w:val="28"/>
        </w:rPr>
        <w:t>3. Национальная безопасность Республики Беларусь</w:t>
      </w:r>
      <w:proofErr w:type="gramStart"/>
      <w:r w:rsidRPr="00C9125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9125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C91258">
        <w:rPr>
          <w:rFonts w:ascii="Times New Roman" w:hAnsi="Times New Roman" w:cs="Times New Roman"/>
          <w:sz w:val="28"/>
          <w:szCs w:val="28"/>
        </w:rPr>
        <w:t>М.В.Мясниковича</w:t>
      </w:r>
      <w:proofErr w:type="spellEnd"/>
      <w:r w:rsidRPr="00C91258">
        <w:rPr>
          <w:rFonts w:ascii="Times New Roman" w:hAnsi="Times New Roman" w:cs="Times New Roman"/>
          <w:sz w:val="28"/>
          <w:szCs w:val="28"/>
        </w:rPr>
        <w:t xml:space="preserve"> и Л.С.Мальцева. Мн., 2011. С14.</w:t>
      </w:r>
      <w:r w:rsidRPr="00C9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1258" w:rsidRPr="00C91258" w:rsidRDefault="00C91258" w:rsidP="00C9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25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91258">
        <w:rPr>
          <w:rFonts w:ascii="Times New Roman" w:hAnsi="Times New Roman" w:cs="Times New Roman"/>
          <w:sz w:val="28"/>
          <w:szCs w:val="28"/>
        </w:rPr>
        <w:t xml:space="preserve"> Национальный статистический комитет Республики Беларусь. Данные переписи населения 2009 г. [Электронный ресурс]. – Режим доступа: http://belstat.gov.by/homep/ru/perepic/2009/itogi1.php. и  http://belstat.gov.by/homep/ru/indicators/pressrel/demogr.php (дата обращения: 01.11.2011). </w:t>
      </w:r>
    </w:p>
    <w:p w:rsidR="00C91258" w:rsidRPr="00C91258" w:rsidRDefault="00C91258" w:rsidP="00C9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258">
        <w:rPr>
          <w:rFonts w:ascii="Times New Roman" w:hAnsi="Times New Roman" w:cs="Times New Roman"/>
          <w:sz w:val="28"/>
          <w:szCs w:val="28"/>
        </w:rPr>
        <w:t>5. Национальный статистический комитет Республики Беларусь. Данные статистического сборника «Население Республики Беларусь</w:t>
      </w:r>
      <w:proofErr w:type="gramStart"/>
      <w:r w:rsidRPr="00C91258">
        <w:rPr>
          <w:rFonts w:ascii="Times New Roman" w:hAnsi="Times New Roman" w:cs="Times New Roman"/>
          <w:sz w:val="28"/>
          <w:szCs w:val="28"/>
        </w:rPr>
        <w:t>»[</w:t>
      </w:r>
      <w:proofErr w:type="gramEnd"/>
      <w:r w:rsidRPr="00C91258">
        <w:rPr>
          <w:rFonts w:ascii="Times New Roman" w:hAnsi="Times New Roman" w:cs="Times New Roman"/>
          <w:sz w:val="28"/>
          <w:szCs w:val="28"/>
        </w:rPr>
        <w:t>Электронный ресурс].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</w:t>
      </w:r>
      <w:r w:rsidRPr="00C91258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C912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58">
        <w:rPr>
          <w:rFonts w:ascii="Times New Roman" w:hAnsi="Times New Roman" w:cs="Times New Roman"/>
          <w:sz w:val="28"/>
          <w:szCs w:val="28"/>
        </w:rPr>
        <w:t>http://belstat.gov.by/homep/ru/publications/population/2011/about.php (дата доступа 03.11.2011)</w:t>
      </w:r>
    </w:p>
    <w:p w:rsidR="00C91258" w:rsidRPr="00C91258" w:rsidRDefault="00C91258" w:rsidP="00C912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5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C91258">
        <w:rPr>
          <w:rFonts w:ascii="Times New Roman" w:hAnsi="Times New Roman" w:cs="Times New Roman"/>
          <w:sz w:val="28"/>
          <w:szCs w:val="28"/>
        </w:rPr>
        <w:t xml:space="preserve"> Национальный статистический комитет Республики Беларусь. Данные статистического ежегодника Республики Беларусь, 2011.[Электронный </w:t>
      </w:r>
      <w:r w:rsidRPr="00C91258">
        <w:rPr>
          <w:rFonts w:ascii="Times New Roman" w:hAnsi="Times New Roman" w:cs="Times New Roman"/>
          <w:sz w:val="28"/>
          <w:szCs w:val="28"/>
        </w:rPr>
        <w:lastRenderedPageBreak/>
        <w:t xml:space="preserve">ресурс]. – Режим доступа:  </w:t>
      </w:r>
      <w:hyperlink r:id="rId5" w:history="1">
        <w:r w:rsidRPr="00C91258">
          <w:rPr>
            <w:rStyle w:val="a6"/>
            <w:rFonts w:ascii="Times New Roman" w:hAnsi="Times New Roman" w:cs="Times New Roman"/>
            <w:sz w:val="28"/>
            <w:szCs w:val="28"/>
          </w:rPr>
          <w:t>http://belstat.gov.by/homep/ru/publications/yearbook/2011/about.php</w:t>
        </w:r>
      </w:hyperlink>
      <w:r w:rsidRPr="00C91258">
        <w:rPr>
          <w:rFonts w:ascii="Times New Roman" w:hAnsi="Times New Roman" w:cs="Times New Roman"/>
          <w:sz w:val="28"/>
          <w:szCs w:val="28"/>
        </w:rPr>
        <w:t xml:space="preserve"> (дата обращения 03.11.2011)</w:t>
      </w:r>
    </w:p>
    <w:p w:rsidR="00C91258" w:rsidRPr="00C91258" w:rsidRDefault="00C91258" w:rsidP="00C9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258">
        <w:rPr>
          <w:rFonts w:ascii="Times New Roman" w:hAnsi="Times New Roman" w:cs="Times New Roman"/>
          <w:sz w:val="28"/>
          <w:szCs w:val="28"/>
        </w:rPr>
        <w:t>7.  Национальная программа демографической безопасности Республики Беларусь на 2007 – 2010 годы [Электронный ресурс] / Министерство труда и социальной защиты Республики Беларусь. – Режим доступа: http://www.mintrud.gov.by/ru/min_progs/prog22 (дата обращения: 26.10.2011).</w:t>
      </w:r>
    </w:p>
    <w:p w:rsidR="00C91258" w:rsidRPr="00C91258" w:rsidRDefault="00C91258" w:rsidP="00C9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258">
        <w:rPr>
          <w:rFonts w:ascii="Times New Roman" w:hAnsi="Times New Roman" w:cs="Times New Roman"/>
          <w:sz w:val="28"/>
          <w:szCs w:val="28"/>
        </w:rPr>
        <w:t xml:space="preserve">8. Национальная программа демографической безопасности Республики Беларусь на 2011 – 2015 годы [Электронный ресурс]. – Режим доступа: </w:t>
      </w:r>
      <w:hyperlink r:id="rId6" w:history="1">
        <w:r w:rsidRPr="00C9125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http://newsby.org/by/2011/10/18/text21688.htm</w:t>
        </w:r>
      </w:hyperlink>
    </w:p>
    <w:p w:rsidR="00C91258" w:rsidRPr="00C91258" w:rsidRDefault="00C91258" w:rsidP="00C9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258">
        <w:rPr>
          <w:rFonts w:ascii="Times New Roman" w:hAnsi="Times New Roman" w:cs="Times New Roman"/>
          <w:sz w:val="28"/>
          <w:szCs w:val="28"/>
        </w:rPr>
        <w:t>9. Послание Президента Республики Беларусь А.Г.Лукашенко белорусскому народу и Национальному собранию Республики Беларусь «Динамичный прорыв в развитии страны – путь к новому качеству жизни». Мн., 2010. С.36.</w:t>
      </w:r>
    </w:p>
    <w:p w:rsidR="00C91258" w:rsidRPr="00C91258" w:rsidRDefault="00C91258" w:rsidP="00C9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258">
        <w:rPr>
          <w:rFonts w:ascii="Times New Roman" w:hAnsi="Times New Roman" w:cs="Times New Roman"/>
          <w:sz w:val="28"/>
          <w:szCs w:val="28"/>
        </w:rPr>
        <w:t>10. Программа социально-экономического развития Республики Беларусь на 2011-2015 годы. Мн., 2011.С.21.</w:t>
      </w:r>
    </w:p>
    <w:p w:rsidR="00C91258" w:rsidRDefault="00C91258" w:rsidP="00C91258">
      <w:pPr>
        <w:spacing w:line="240" w:lineRule="auto"/>
        <w:rPr>
          <w:b/>
          <w:sz w:val="24"/>
          <w:szCs w:val="24"/>
        </w:rPr>
      </w:pPr>
    </w:p>
    <w:p w:rsidR="003A6BDA" w:rsidRPr="005C0AE5" w:rsidRDefault="003A6BDA" w:rsidP="003A6BDA">
      <w:pPr>
        <w:spacing w:line="240" w:lineRule="auto"/>
        <w:rPr>
          <w:sz w:val="24"/>
          <w:szCs w:val="24"/>
        </w:rPr>
      </w:pPr>
    </w:p>
    <w:p w:rsidR="003A6BDA" w:rsidRDefault="003A6BDA" w:rsidP="003A6BDA">
      <w:pPr>
        <w:spacing w:line="240" w:lineRule="auto"/>
        <w:rPr>
          <w:b/>
          <w:sz w:val="24"/>
          <w:szCs w:val="24"/>
        </w:rPr>
      </w:pPr>
    </w:p>
    <w:p w:rsidR="003A6BDA" w:rsidRDefault="003A6BDA" w:rsidP="003A6BDA">
      <w:pPr>
        <w:spacing w:line="240" w:lineRule="auto"/>
        <w:rPr>
          <w:b/>
          <w:sz w:val="24"/>
          <w:szCs w:val="24"/>
        </w:rPr>
      </w:pPr>
    </w:p>
    <w:p w:rsidR="003A6BDA" w:rsidRDefault="003A6BDA" w:rsidP="003A6BDA">
      <w:pPr>
        <w:spacing w:line="240" w:lineRule="auto"/>
        <w:rPr>
          <w:b/>
          <w:sz w:val="24"/>
          <w:szCs w:val="24"/>
        </w:rPr>
      </w:pPr>
    </w:p>
    <w:p w:rsidR="003A6BDA" w:rsidRDefault="003A6BDA" w:rsidP="003A6BDA">
      <w:pPr>
        <w:spacing w:line="240" w:lineRule="auto"/>
        <w:rPr>
          <w:b/>
          <w:sz w:val="24"/>
          <w:szCs w:val="24"/>
        </w:rPr>
      </w:pPr>
    </w:p>
    <w:p w:rsidR="003A6BDA" w:rsidRDefault="003A6BDA" w:rsidP="003A6BDA">
      <w:pPr>
        <w:spacing w:line="240" w:lineRule="auto"/>
        <w:rPr>
          <w:b/>
          <w:sz w:val="24"/>
          <w:szCs w:val="24"/>
        </w:rPr>
      </w:pPr>
    </w:p>
    <w:p w:rsidR="003A6BDA" w:rsidRDefault="003A6BDA" w:rsidP="003A6BDA">
      <w:pPr>
        <w:spacing w:line="240" w:lineRule="auto"/>
        <w:rPr>
          <w:b/>
          <w:sz w:val="24"/>
          <w:szCs w:val="24"/>
        </w:rPr>
      </w:pPr>
    </w:p>
    <w:p w:rsidR="003A6BDA" w:rsidRDefault="003A6BDA" w:rsidP="003A6BDA">
      <w:pPr>
        <w:spacing w:line="240" w:lineRule="auto"/>
        <w:rPr>
          <w:b/>
          <w:sz w:val="24"/>
          <w:szCs w:val="24"/>
        </w:rPr>
      </w:pPr>
    </w:p>
    <w:p w:rsidR="003A6BDA" w:rsidRDefault="003A6BDA" w:rsidP="003A6BDA">
      <w:pPr>
        <w:spacing w:line="240" w:lineRule="auto"/>
        <w:rPr>
          <w:b/>
          <w:sz w:val="24"/>
          <w:szCs w:val="24"/>
        </w:rPr>
      </w:pPr>
    </w:p>
    <w:p w:rsidR="003A6BDA" w:rsidRDefault="003A6BDA" w:rsidP="003A6BDA">
      <w:pPr>
        <w:spacing w:line="240" w:lineRule="auto"/>
        <w:rPr>
          <w:b/>
          <w:sz w:val="24"/>
          <w:szCs w:val="24"/>
        </w:rPr>
      </w:pPr>
    </w:p>
    <w:p w:rsidR="003A6BDA" w:rsidRDefault="003A6BDA" w:rsidP="003A6BDA">
      <w:pPr>
        <w:spacing w:line="240" w:lineRule="auto"/>
        <w:rPr>
          <w:b/>
          <w:sz w:val="24"/>
          <w:szCs w:val="24"/>
        </w:rPr>
      </w:pPr>
    </w:p>
    <w:p w:rsidR="00924D3F" w:rsidRPr="00B453F5" w:rsidRDefault="00924D3F" w:rsidP="00924D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03A2E" w:rsidRDefault="00C03A2E" w:rsidP="007802DE">
      <w:pPr>
        <w:spacing w:line="240" w:lineRule="auto"/>
        <w:rPr>
          <w:sz w:val="24"/>
          <w:szCs w:val="24"/>
        </w:rPr>
      </w:pPr>
    </w:p>
    <w:p w:rsidR="00C16CB2" w:rsidRDefault="00C16CB2">
      <w:pPr>
        <w:rPr>
          <w:sz w:val="24"/>
          <w:szCs w:val="24"/>
        </w:rPr>
      </w:pPr>
    </w:p>
    <w:p w:rsidR="00287E3E" w:rsidRPr="00287E3E" w:rsidRDefault="00287E3E">
      <w:pPr>
        <w:rPr>
          <w:sz w:val="24"/>
          <w:szCs w:val="24"/>
        </w:rPr>
      </w:pPr>
    </w:p>
    <w:p w:rsidR="008D625B" w:rsidRDefault="008D625B">
      <w:pPr>
        <w:rPr>
          <w:b/>
        </w:rPr>
      </w:pPr>
    </w:p>
    <w:p w:rsidR="008D625B" w:rsidRPr="008D625B" w:rsidRDefault="008D625B">
      <w:pPr>
        <w:rPr>
          <w:b/>
        </w:rPr>
      </w:pPr>
    </w:p>
    <w:sectPr w:rsidR="008D625B" w:rsidRPr="008D625B" w:rsidSect="0033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25B"/>
    <w:rsid w:val="000260F0"/>
    <w:rsid w:val="0005788C"/>
    <w:rsid w:val="000763AE"/>
    <w:rsid w:val="001038FB"/>
    <w:rsid w:val="00120C79"/>
    <w:rsid w:val="00181CC9"/>
    <w:rsid w:val="001C2D24"/>
    <w:rsid w:val="00201191"/>
    <w:rsid w:val="00236E9E"/>
    <w:rsid w:val="00287E3E"/>
    <w:rsid w:val="002C71F2"/>
    <w:rsid w:val="0030018F"/>
    <w:rsid w:val="003366E5"/>
    <w:rsid w:val="003A6BDA"/>
    <w:rsid w:val="004E6D58"/>
    <w:rsid w:val="005007A3"/>
    <w:rsid w:val="005024B9"/>
    <w:rsid w:val="00517B32"/>
    <w:rsid w:val="00552EEE"/>
    <w:rsid w:val="005561DF"/>
    <w:rsid w:val="005C0AE5"/>
    <w:rsid w:val="005D19E9"/>
    <w:rsid w:val="0061142A"/>
    <w:rsid w:val="006711AC"/>
    <w:rsid w:val="006E535E"/>
    <w:rsid w:val="007802DE"/>
    <w:rsid w:val="008622C4"/>
    <w:rsid w:val="008D545A"/>
    <w:rsid w:val="008D625B"/>
    <w:rsid w:val="00924D3F"/>
    <w:rsid w:val="009F7592"/>
    <w:rsid w:val="00A002C2"/>
    <w:rsid w:val="00A0225D"/>
    <w:rsid w:val="00A44C20"/>
    <w:rsid w:val="00AD418F"/>
    <w:rsid w:val="00AE586D"/>
    <w:rsid w:val="00B453F5"/>
    <w:rsid w:val="00B96B52"/>
    <w:rsid w:val="00C03A2E"/>
    <w:rsid w:val="00C16CB2"/>
    <w:rsid w:val="00C24E7F"/>
    <w:rsid w:val="00C438C5"/>
    <w:rsid w:val="00C91258"/>
    <w:rsid w:val="00D2100F"/>
    <w:rsid w:val="00D254BA"/>
    <w:rsid w:val="00D55D4F"/>
    <w:rsid w:val="00D64B62"/>
    <w:rsid w:val="00EA0380"/>
    <w:rsid w:val="00EB2296"/>
    <w:rsid w:val="00EB2437"/>
    <w:rsid w:val="00EB4F6A"/>
    <w:rsid w:val="00F34B2B"/>
    <w:rsid w:val="00F8048B"/>
    <w:rsid w:val="00FC5813"/>
    <w:rsid w:val="00FD4276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2C2"/>
    <w:pPr>
      <w:spacing w:after="0" w:line="240" w:lineRule="auto"/>
    </w:pPr>
  </w:style>
  <w:style w:type="paragraph" w:styleId="a4">
    <w:name w:val="Body Text"/>
    <w:basedOn w:val="a"/>
    <w:link w:val="a5"/>
    <w:semiHidden/>
    <w:rsid w:val="00D64B6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64B6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rsid w:val="00D64B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64B6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C91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sby.org/by/2011/10/18/text21688.htm" TargetMode="External"/><Relationship Id="rId5" Type="http://schemas.openxmlformats.org/officeDocument/2006/relationships/hyperlink" Target="http://belstat.gov.by/homep/ru/publications/yearbook/2011/abou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3AB4FA-3E01-43C1-8901-6F458ACA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</dc:creator>
  <cp:keywords/>
  <dc:description/>
  <cp:lastModifiedBy>Каф. экономической социологии</cp:lastModifiedBy>
  <cp:revision>18</cp:revision>
  <cp:lastPrinted>2012-05-08T13:33:00Z</cp:lastPrinted>
  <dcterms:created xsi:type="dcterms:W3CDTF">2012-05-07T09:10:00Z</dcterms:created>
  <dcterms:modified xsi:type="dcterms:W3CDTF">2012-05-22T12:48:00Z</dcterms:modified>
</cp:coreProperties>
</file>