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BE" w:rsidRDefault="00973F0E" w:rsidP="00CD7DBE">
      <w:pPr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</w:t>
      </w:r>
      <w:r w:rsidR="00CD7DBE">
        <w:rPr>
          <w:b/>
          <w:sz w:val="28"/>
          <w:szCs w:val="28"/>
        </w:rPr>
        <w:t xml:space="preserve">курсовых работ </w:t>
      </w:r>
    </w:p>
    <w:p w:rsidR="00CD7DBE" w:rsidRDefault="00CD7DBE" w:rsidP="00CD7DBE">
      <w:pPr>
        <w:pStyle w:val="2"/>
        <w:widowControl/>
        <w:autoSpaceDE/>
        <w:adjustRightInd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дисциплине "Экологическое право" </w:t>
      </w:r>
      <w:bookmarkStart w:id="0" w:name="_GoBack"/>
      <w:bookmarkEnd w:id="0"/>
    </w:p>
    <w:p w:rsidR="00CD7DBE" w:rsidRDefault="00CD7DBE" w:rsidP="00CD7DBE">
      <w:pPr>
        <w:pStyle w:val="2"/>
        <w:widowControl/>
        <w:autoSpaceDE/>
        <w:adjustRightInd/>
        <w:spacing w:after="0" w:line="240" w:lineRule="auto"/>
        <w:ind w:hanging="120"/>
        <w:jc w:val="center"/>
        <w:rPr>
          <w:bCs/>
          <w:iCs/>
          <w:sz w:val="28"/>
          <w:szCs w:val="28"/>
        </w:rPr>
      </w:pPr>
    </w:p>
    <w:p w:rsidR="00CD7DBE" w:rsidRPr="00CD7DBE" w:rsidRDefault="00CD7DBE" w:rsidP="000A12CC">
      <w:pPr>
        <w:numPr>
          <w:ilvl w:val="0"/>
          <w:numId w:val="1"/>
        </w:numPr>
        <w:overflowPunct/>
        <w:autoSpaceDE/>
        <w:adjustRightInd/>
        <w:ind w:left="1440"/>
        <w:jc w:val="both"/>
        <w:rPr>
          <w:sz w:val="28"/>
          <w:szCs w:val="28"/>
        </w:rPr>
      </w:pPr>
      <w:r w:rsidRPr="00CD7DBE">
        <w:rPr>
          <w:sz w:val="28"/>
          <w:szCs w:val="28"/>
        </w:rPr>
        <w:t>Общая характеристика состояния окружающей среды в Республике Беларусь на современном этапе: актуальные проблемы.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Правовые проблемы охраны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Концепции взаимодействия общества и природы.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>Государственная политика Республики Беларусь в области охраны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>Понятие и место экологической безопасности в системе национальной безопасности Республики Беларусь.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>Проблемы систематизации экологического законодательства Республики Беларусь.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>Право граждан на благоприятную для жизни окружающую среду и гарантии этого права.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>Экологические права и обязанности граждан и общественных объединений.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гарантии реализации экологических прав граждан.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Защита экологических прав граждан.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Правовое обеспечение доступа к экологической информации.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Правовое обеспечение участия общественности в принятии экологически значимых решений.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Правовое обеспечение доступа к правосудию по вопросам, касающимся окружающей среды 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Понятие и функции </w:t>
      </w:r>
      <w:proofErr w:type="gramStart"/>
      <w:r>
        <w:rPr>
          <w:sz w:val="28"/>
          <w:szCs w:val="28"/>
        </w:rPr>
        <w:t>управления  в</w:t>
      </w:r>
      <w:proofErr w:type="gramEnd"/>
      <w:r>
        <w:rPr>
          <w:sz w:val="28"/>
          <w:szCs w:val="28"/>
        </w:rPr>
        <w:t xml:space="preserve"> области охраны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Организационно-правовой механизм управления охраной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Правовое обеспечение экономического механизма охраны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Экологическое налогообложение.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Правовые основы учета в области использования природных ресурсов и охраны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Правовые основы наблюдения в области окружающей среды (мониторинга окружающей среды).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Правовое регулирование экологической экспертизы.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Организационно-правовые формы контроля в области охраны окружающей среды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Контроль в области охраны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Нормирование в области охраны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Правовые основы экологического аудита.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Правовые основы экологической сертификации.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>Правовые основы оценки воздействия на окружающую среду (ОВОС).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Правовые основы стратегической экологической оценки (СЭО).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Правовые основы экологического страхования.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Понятие и сущность эколого-правовой ответственности.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Экологическое правонарушение: понятие и виды.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Особенности административной ответственности за нарушение экологического законодательства.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Уголовная ответственность за нарушение экологического законодательства.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Особенности применения гражданской ответственности за нарушение экологического законодательства.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Правовые формы возмещения вреда, причиненного природной среде правомерной хозяйственной деятельностью.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Природоохранительная деятельность судов.</w:t>
      </w:r>
    </w:p>
    <w:p w:rsidR="00CD7DBE" w:rsidRPr="00CD7DBE" w:rsidRDefault="00CD7DBE" w:rsidP="00DD431C">
      <w:pPr>
        <w:numPr>
          <w:ilvl w:val="0"/>
          <w:numId w:val="1"/>
        </w:numPr>
        <w:overflowPunct/>
        <w:autoSpaceDE/>
        <w:adjustRightInd/>
        <w:ind w:left="1440"/>
        <w:jc w:val="both"/>
        <w:rPr>
          <w:sz w:val="28"/>
          <w:szCs w:val="28"/>
        </w:rPr>
      </w:pPr>
      <w:r w:rsidRPr="00CD7DBE">
        <w:rPr>
          <w:sz w:val="28"/>
          <w:szCs w:val="28"/>
        </w:rPr>
        <w:t xml:space="preserve"> Правовая охрана земель.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Правовая охрана недр.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Правовая охрана вод.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Правовая охрана и защита лесов.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Правовые меры охраны животного мира.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Правовой режим заповедников.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Правовой режим заказников.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Правовые меры охраны атмосферного воздуха.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Правовые меры охраны озонового слоя и климата.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Правовой режим экологически </w:t>
      </w:r>
      <w:proofErr w:type="gramStart"/>
      <w:r>
        <w:rPr>
          <w:sz w:val="28"/>
          <w:szCs w:val="28"/>
        </w:rPr>
        <w:t>неблагополучных  территорий</w:t>
      </w:r>
      <w:proofErr w:type="gramEnd"/>
      <w:r>
        <w:rPr>
          <w:sz w:val="28"/>
          <w:szCs w:val="28"/>
        </w:rPr>
        <w:t>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Правовая охрана окружающей среды в хозяйственной деятельности.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Правовое обеспечение экологической безопасности в хозяйственной деятельности.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Правовая охрана окружающей среды в сельском хозяйстве.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Правовое обеспечение экологической безопасности в сельском хозяйстве.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Правовая охрана окружающей среды населенных пунктов.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Правовое обеспечение экологической безопасности в чрезвычайных экологических ситуациях.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Правовое обеспечение безопасности генно-инженерной деятельности.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Правовое регулирование в области обращения с отходами.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Международное экологическое право.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Источники международно-правовой охраны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Принципы международно-правовой охраны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Международно-правовая ответственность в области охраны окружающей среды.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Международный экологический суд.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Международно-правовая охрана биологического разнообразия.</w:t>
      </w:r>
    </w:p>
    <w:p w:rsidR="00CD7DBE" w:rsidRDefault="00CD7DBE" w:rsidP="00CD7DBE">
      <w:pPr>
        <w:numPr>
          <w:ilvl w:val="0"/>
          <w:numId w:val="1"/>
        </w:numPr>
        <w:overflowPunct/>
        <w:autoSpaceDE/>
        <w:adjustRightInd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Правовая охрана окружающей среды в некоторых зарубежных странах.</w:t>
      </w:r>
    </w:p>
    <w:sectPr w:rsidR="00CD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57D02"/>
    <w:multiLevelType w:val="hybridMultilevel"/>
    <w:tmpl w:val="218E8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05"/>
    <w:rsid w:val="005F1A05"/>
    <w:rsid w:val="008B08BF"/>
    <w:rsid w:val="00973F0E"/>
    <w:rsid w:val="00CD7DBE"/>
    <w:rsid w:val="00EB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C5B82-BF06-4E74-BEE9-02DAF91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7DBE"/>
    <w:pPr>
      <w:widowControl w:val="0"/>
      <w:overflowPunct/>
      <w:spacing w:after="120" w:line="480" w:lineRule="auto"/>
      <w:ind w:left="120" w:hanging="140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CD7DB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2017-09-03T20:22:00Z</dcterms:created>
  <dcterms:modified xsi:type="dcterms:W3CDTF">2017-09-11T17:33:00Z</dcterms:modified>
</cp:coreProperties>
</file>