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7D" w:rsidRDefault="00D06D7D" w:rsidP="00D06D7D">
      <w:pPr>
        <w:spacing w:line="360" w:lineRule="auto"/>
        <w:jc w:val="center"/>
        <w:rPr>
          <w:b/>
          <w:sz w:val="28"/>
          <w:szCs w:val="28"/>
        </w:rPr>
      </w:pPr>
      <w:r w:rsidRPr="00D06D7D">
        <w:rPr>
          <w:b/>
          <w:sz w:val="28"/>
          <w:szCs w:val="28"/>
        </w:rPr>
        <w:t>ПЕРЕЧЕНЬ ВОПРОСОВ</w:t>
      </w:r>
    </w:p>
    <w:p w:rsidR="00D06D7D" w:rsidRDefault="00D06D7D" w:rsidP="00D06D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дисциплине</w:t>
      </w:r>
      <w:r w:rsidR="006D4A28">
        <w:rPr>
          <w:b/>
          <w:sz w:val="28"/>
          <w:szCs w:val="28"/>
        </w:rPr>
        <w:t xml:space="preserve"> </w:t>
      </w:r>
      <w:r w:rsidRPr="00D06D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06D7D">
        <w:rPr>
          <w:b/>
          <w:sz w:val="28"/>
          <w:szCs w:val="28"/>
        </w:rPr>
        <w:t>БУХГАЛТЕРСК</w:t>
      </w:r>
      <w:r>
        <w:rPr>
          <w:b/>
          <w:sz w:val="28"/>
          <w:szCs w:val="28"/>
        </w:rPr>
        <w:t>ИЙ</w:t>
      </w:r>
      <w:r w:rsidRPr="00D06D7D">
        <w:rPr>
          <w:b/>
          <w:sz w:val="28"/>
          <w:szCs w:val="28"/>
        </w:rPr>
        <w:t xml:space="preserve"> УЧЕТ ВО ВЭД</w:t>
      </w:r>
      <w:r>
        <w:rPr>
          <w:b/>
          <w:sz w:val="28"/>
          <w:szCs w:val="28"/>
        </w:rPr>
        <w:t>»</w:t>
      </w:r>
    </w:p>
    <w:p w:rsidR="00D06D7D" w:rsidRPr="00D06D7D" w:rsidRDefault="00D06D7D" w:rsidP="00D06D7D">
      <w:pPr>
        <w:spacing w:line="360" w:lineRule="auto"/>
        <w:jc w:val="center"/>
        <w:rPr>
          <w:b/>
          <w:sz w:val="28"/>
          <w:szCs w:val="28"/>
        </w:rPr>
      </w:pP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Сущность и основные задачи бухгалтерского учета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Закон «О бухгалтерском учете и отчетности»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Счета и двойная запись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Синтетический и аналитический учет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План счетов бухгалтерского учета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 xml:space="preserve">Содержание бухгалтерского баланса 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Понятие, состав бухгалтерской отчетности и общие требования к ней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Инвентаризация имущества и финансовых обязательств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Права, обязанности и ответственность главного бухгалтера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приобретения основных средств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наличия и движения основных средств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амортизации основных средств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ремонта основных средств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Переоценка основных средств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 xml:space="preserve">Особенности учета арендованных и сдаваемых в аренду основных средств 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нематериальных активов и их амортизации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производственных запасов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труда и его оплаты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 xml:space="preserve">Учет затрат на производство и </w:t>
      </w:r>
      <w:proofErr w:type="spellStart"/>
      <w:r w:rsidRPr="00D06D7D">
        <w:rPr>
          <w:sz w:val="28"/>
          <w:szCs w:val="28"/>
        </w:rPr>
        <w:t>калькулирование</w:t>
      </w:r>
      <w:proofErr w:type="spellEnd"/>
      <w:r w:rsidRPr="00D06D7D">
        <w:rPr>
          <w:sz w:val="28"/>
          <w:szCs w:val="28"/>
        </w:rPr>
        <w:t xml:space="preserve"> себестоимости продукции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Состав затрат, включаемых в себестоимость продукции, учитываемых при налогообложении прибыли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готовой продукции и ее продажи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товаров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расходов на продажу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денежных средств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финансовых вложений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lastRenderedPageBreak/>
        <w:t>Учет расчетов с покупателями и заказчиками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подотчетных сумм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расчетов с учредителями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кредитов и займов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расчетов с бюджетом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внутрихозяйственных расчетов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операций в иностранной валюте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уставного фонда, источники его увеличения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резервного фонда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добавочного капитала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нераспределенной прибыли и непокрытого убытка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целевого финансирования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Чистые активы организации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Структура и порядок формирования финансового результата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финансовых результатов от реализации продукции, работ, услуг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операционных доходов и расходов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внереализационных доходов и расходов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расходов будущих периодов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доходов будущих периодов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прибылей и убытков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Учетная политика организации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 xml:space="preserve">Понятие </w:t>
      </w:r>
      <w:proofErr w:type="gramStart"/>
      <w:r w:rsidRPr="00D06D7D">
        <w:rPr>
          <w:sz w:val="28"/>
          <w:szCs w:val="28"/>
        </w:rPr>
        <w:t>курсовых</w:t>
      </w:r>
      <w:proofErr w:type="gramEnd"/>
      <w:r w:rsidRPr="00D06D7D">
        <w:rPr>
          <w:sz w:val="28"/>
          <w:szCs w:val="28"/>
        </w:rPr>
        <w:t xml:space="preserve"> и суммовых разниц. Учет </w:t>
      </w:r>
      <w:proofErr w:type="gramStart"/>
      <w:r w:rsidRPr="00D06D7D">
        <w:rPr>
          <w:sz w:val="28"/>
          <w:szCs w:val="28"/>
        </w:rPr>
        <w:t>курсовых</w:t>
      </w:r>
      <w:proofErr w:type="gramEnd"/>
      <w:r w:rsidRPr="00D06D7D">
        <w:rPr>
          <w:sz w:val="28"/>
          <w:szCs w:val="28"/>
        </w:rPr>
        <w:t xml:space="preserve"> разниц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 xml:space="preserve">Особенности формирования уставных фондов в валюте. 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Переоценка валютных задолженностей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Учет операций купли-продажи валюты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 xml:space="preserve">Особенности списания </w:t>
      </w:r>
      <w:proofErr w:type="gramStart"/>
      <w:r w:rsidRPr="00D06D7D">
        <w:rPr>
          <w:sz w:val="28"/>
          <w:szCs w:val="28"/>
        </w:rPr>
        <w:t>курсовых</w:t>
      </w:r>
      <w:proofErr w:type="gramEnd"/>
      <w:r w:rsidRPr="00D06D7D">
        <w:rPr>
          <w:sz w:val="28"/>
          <w:szCs w:val="28"/>
        </w:rPr>
        <w:t xml:space="preserve"> разниц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Приобретение активов за иностранную валюту</w:t>
      </w:r>
    </w:p>
    <w:p w:rsidR="00D06D7D" w:rsidRPr="00D06D7D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6D7D">
        <w:rPr>
          <w:sz w:val="28"/>
          <w:szCs w:val="28"/>
        </w:rPr>
        <w:t>Реализация активов за иностранную валюту</w:t>
      </w:r>
    </w:p>
    <w:p w:rsidR="000034EA" w:rsidRPr="006D4A28" w:rsidRDefault="00D06D7D" w:rsidP="00D06D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D4A28">
        <w:rPr>
          <w:sz w:val="28"/>
          <w:szCs w:val="28"/>
        </w:rPr>
        <w:t>Особенности учета операций по расчетам с учредителями хозяйственных обществ (дивиденды, купля-продажа долей, выход из общества, ликвидация общества)</w:t>
      </w:r>
      <w:bookmarkStart w:id="0" w:name="_GoBack"/>
      <w:bookmarkEnd w:id="0"/>
    </w:p>
    <w:sectPr w:rsidR="000034EA" w:rsidRPr="006D4A28" w:rsidSect="006D4A28">
      <w:pgSz w:w="11906" w:h="16838"/>
      <w:pgMar w:top="851" w:right="907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15D9"/>
    <w:multiLevelType w:val="hybridMultilevel"/>
    <w:tmpl w:val="5DDE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46"/>
    <w:rsid w:val="00590846"/>
    <w:rsid w:val="006D4A28"/>
    <w:rsid w:val="00A35B97"/>
    <w:rsid w:val="00C30E9B"/>
    <w:rsid w:val="00D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Company>RD GROUP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2015-04-14T07:53:00Z</dcterms:created>
  <dcterms:modified xsi:type="dcterms:W3CDTF">2015-04-14T07:56:00Z</dcterms:modified>
</cp:coreProperties>
</file>