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1A" w:rsidRPr="00E62F40" w:rsidRDefault="00F9391A" w:rsidP="00E62F40">
      <w:pPr>
        <w:spacing w:after="0" w:line="240" w:lineRule="auto"/>
        <w:ind w:left="4680" w:right="-185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Утверждено на 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кафедры. </w:t>
      </w:r>
    </w:p>
    <w:p w:rsidR="00F9391A" w:rsidRPr="00E62F40" w:rsidRDefault="00F9391A" w:rsidP="00E62F40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5216E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216E4" w:rsidRPr="005216E4">
        <w:rPr>
          <w:rFonts w:ascii="Times New Roman" w:hAnsi="Times New Roman" w:cs="Times New Roman"/>
          <w:sz w:val="28"/>
          <w:szCs w:val="28"/>
        </w:rPr>
        <w:t>6</w:t>
      </w:r>
      <w:r w:rsidRPr="005216E4">
        <w:rPr>
          <w:rFonts w:ascii="Times New Roman" w:hAnsi="Times New Roman" w:cs="Times New Roman"/>
          <w:sz w:val="28"/>
          <w:szCs w:val="28"/>
        </w:rPr>
        <w:t xml:space="preserve"> от </w:t>
      </w:r>
      <w:r w:rsidR="005216E4" w:rsidRPr="005216E4">
        <w:rPr>
          <w:rFonts w:ascii="Times New Roman" w:hAnsi="Times New Roman" w:cs="Times New Roman"/>
          <w:sz w:val="28"/>
          <w:szCs w:val="28"/>
        </w:rPr>
        <w:t>30</w:t>
      </w:r>
      <w:r w:rsidRPr="005216E4">
        <w:rPr>
          <w:rFonts w:ascii="Times New Roman" w:hAnsi="Times New Roman" w:cs="Times New Roman"/>
          <w:sz w:val="28"/>
          <w:szCs w:val="28"/>
        </w:rPr>
        <w:t>.0</w:t>
      </w:r>
      <w:r w:rsidR="005216E4" w:rsidRPr="005216E4">
        <w:rPr>
          <w:rFonts w:ascii="Times New Roman" w:hAnsi="Times New Roman" w:cs="Times New Roman"/>
          <w:sz w:val="28"/>
          <w:szCs w:val="28"/>
        </w:rPr>
        <w:t>1</w:t>
      </w:r>
      <w:r w:rsidRPr="005216E4">
        <w:rPr>
          <w:rFonts w:ascii="Times New Roman" w:hAnsi="Times New Roman" w:cs="Times New Roman"/>
          <w:sz w:val="28"/>
          <w:szCs w:val="28"/>
        </w:rPr>
        <w:t>.201</w:t>
      </w:r>
      <w:r w:rsidR="005216E4" w:rsidRPr="005216E4">
        <w:rPr>
          <w:rFonts w:ascii="Times New Roman" w:hAnsi="Times New Roman" w:cs="Times New Roman"/>
          <w:sz w:val="28"/>
          <w:szCs w:val="28"/>
        </w:rPr>
        <w:t>5</w:t>
      </w:r>
      <w:r w:rsidRPr="005216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391A" w:rsidRPr="00E62F40" w:rsidRDefault="00F9391A" w:rsidP="00E62F40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>афедрой _____ Маталыцкая С.К.</w:t>
      </w:r>
    </w:p>
    <w:p w:rsidR="00F9391A" w:rsidRPr="00E62F40" w:rsidRDefault="00F9391A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91A" w:rsidRPr="00E62F40" w:rsidRDefault="00F9391A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91A" w:rsidRPr="00E62F40" w:rsidRDefault="009775BB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F40">
        <w:rPr>
          <w:rFonts w:ascii="Times New Roman" w:hAnsi="Times New Roman" w:cs="Times New Roman"/>
          <w:b/>
          <w:i/>
          <w:sz w:val="28"/>
          <w:szCs w:val="28"/>
        </w:rPr>
        <w:t>Вопросы к экзамену</w:t>
      </w:r>
    </w:p>
    <w:p w:rsidR="00F9391A" w:rsidRPr="00E62F40" w:rsidRDefault="00F9391A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F40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8B6F0D" w:rsidRPr="00E62F40">
        <w:rPr>
          <w:rFonts w:ascii="Times New Roman" w:hAnsi="Times New Roman" w:cs="Times New Roman"/>
          <w:b/>
          <w:color w:val="000000"/>
          <w:sz w:val="28"/>
          <w:szCs w:val="28"/>
        </w:rPr>
        <w:t>Бухгалтерский управленческий учет в пр</w:t>
      </w:r>
      <w:r w:rsidR="00E62F40" w:rsidRPr="00E62F40">
        <w:rPr>
          <w:rFonts w:ascii="Times New Roman" w:hAnsi="Times New Roman" w:cs="Times New Roman"/>
          <w:b/>
          <w:color w:val="000000"/>
          <w:sz w:val="28"/>
          <w:szCs w:val="28"/>
        </w:rPr>
        <w:t>омышленности</w:t>
      </w:r>
      <w:r w:rsidRPr="00E62F4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391A" w:rsidRPr="00E62F40" w:rsidRDefault="00F9391A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91A" w:rsidRPr="00E62F40" w:rsidRDefault="009775BB" w:rsidP="00E62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F40">
        <w:rPr>
          <w:rFonts w:ascii="Times New Roman" w:hAnsi="Times New Roman" w:cs="Times New Roman"/>
          <w:i/>
          <w:sz w:val="28"/>
          <w:szCs w:val="28"/>
        </w:rPr>
        <w:t>Специальность «Б</w:t>
      </w:r>
      <w:r w:rsidR="005F523A" w:rsidRPr="00E62F40">
        <w:rPr>
          <w:rFonts w:ascii="Times New Roman" w:hAnsi="Times New Roman" w:cs="Times New Roman"/>
          <w:i/>
          <w:sz w:val="28"/>
          <w:szCs w:val="28"/>
        </w:rPr>
        <w:t>ухгалтерский учет и контроль в пр</w:t>
      </w:r>
      <w:r w:rsidR="00E62F40" w:rsidRPr="00E62F40">
        <w:rPr>
          <w:rFonts w:ascii="Times New Roman" w:hAnsi="Times New Roman" w:cs="Times New Roman"/>
          <w:i/>
          <w:sz w:val="28"/>
          <w:szCs w:val="28"/>
        </w:rPr>
        <w:t>омышленности</w:t>
      </w:r>
      <w:r w:rsidR="00F9391A" w:rsidRPr="00E62F40">
        <w:rPr>
          <w:rFonts w:ascii="Times New Roman" w:hAnsi="Times New Roman" w:cs="Times New Roman"/>
          <w:i/>
          <w:sz w:val="28"/>
          <w:szCs w:val="28"/>
        </w:rPr>
        <w:t>»</w:t>
      </w:r>
    </w:p>
    <w:p w:rsidR="00F9391A" w:rsidRPr="00E62F40" w:rsidRDefault="00F9391A" w:rsidP="00E62F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Управление и его функции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Понятие и сущность управленческого учета, роль бухгалтера-аналитика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Понятие затрат, затраты и управление затратами – предмет 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управленческого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Классификация затрат для оценки запасов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Связь между показателями: затраты на производство – себестоимость реализованной продукции  –  финансовый результат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Затраты на продукт и затраты периода: влияние на финансовый результат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Классификация затрат для принятия решений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Характеристика переменных, постоянных, полупостоянных и смешанных затрат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Характеристика релевантных, альтернативных и приростных затрат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Классификация затрат для планирования и контроля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bCs/>
          <w:sz w:val="28"/>
          <w:szCs w:val="28"/>
        </w:rPr>
        <w:t xml:space="preserve">Классификация затрат в </w:t>
      </w:r>
      <w:proofErr w:type="gramStart"/>
      <w:r w:rsidRPr="00E62F4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E62F40">
        <w:rPr>
          <w:rFonts w:ascii="Times New Roman" w:hAnsi="Times New Roman" w:cs="Times New Roman"/>
          <w:bCs/>
          <w:sz w:val="28"/>
          <w:szCs w:val="28"/>
        </w:rPr>
        <w:t xml:space="preserve"> с нормативно-правовыми актами Республики Беларусь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Место калькуляции в системе 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управленческого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Понятие себестоимости. Группировка и характеристика затрат по экономическим элементам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Классификация и характеристика затрат по калькуляционным статьям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Классификация и характеристика затрат 1)по способу включения в себестоимость продукции; 2)по отношению к процессу производства; 3)по отношению к объему производства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Виды калькуляций и их характеристика. Виды и характеристика себестоимости продукции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Методы учета затрат на производство и их характеристика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Понятие и состав материальных затрат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Понятие и состав возвратных отходов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Понятие и состав расходов на оплату труда и отчислений на социальные нужды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 Понятие и состав элемента затрат амортизация основных средств и нематериальных активов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lastRenderedPageBreak/>
        <w:t>Понятие и состав элемента затрат «прочие затраты»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Методы контроля использования сырья и материалов. Характеристика метода документирования и нормативного метода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Методы контроля использования сырья и материалов. Характеристика коэффициентного метода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Методы контроля использования сырья и материалов. Характеристика инвентарного метода и метода </w:t>
      </w:r>
      <w:proofErr w:type="spellStart"/>
      <w:r w:rsidRPr="00E62F40">
        <w:rPr>
          <w:rFonts w:ascii="Times New Roman" w:hAnsi="Times New Roman" w:cs="Times New Roman"/>
          <w:sz w:val="28"/>
          <w:szCs w:val="28"/>
        </w:rPr>
        <w:t>партионного</w:t>
      </w:r>
      <w:proofErr w:type="spellEnd"/>
      <w:r w:rsidRPr="00E62F40">
        <w:rPr>
          <w:rFonts w:ascii="Times New Roman" w:hAnsi="Times New Roman" w:cs="Times New Roman"/>
          <w:sz w:val="28"/>
          <w:szCs w:val="28"/>
        </w:rPr>
        <w:t xml:space="preserve"> раскроя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Оценка материалов по средневзвешенным ценам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Оценка материалов по учетным ценам с учетом отклонений от их фактической стоимости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Оценка материалов по ценам последнего приобретения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Оценка стоимости материалов исходя из покупной стоимости и транспортно-заготовительных расходов. Номенклатура статей ТЗР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Характеристика статей покупные изделия и полуфабрикаты; топливо и энергия на технологические цели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затрат на оплату труда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Учет отчислений на социальные нужды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затрат на подготовку и освоение производства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резервов предстоящих расходов и платежей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затрат, связанных с работой оборудования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общепроизводственных затрат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Методы распределения общепроизводственных затрат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общехозяйственных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Распределение общехозяйственных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Необходимость управления материалами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Оценка стоимости 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отпускаемых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в производство материалов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Учет затрат на труд производственных рабочих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Необходимость распределения накладных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Базы распределения производственных накладных расходов. Распределение накладных расходов с использованием единой и отдельной ставок распределения накладных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Различия между фактической и плановой ставками распределения накладных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метод распределения накладных расходов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Характеристика позаказной калькуляции. Фактическое и нормальное </w:t>
      </w:r>
      <w:proofErr w:type="spellStart"/>
      <w:r w:rsidRPr="00E62F40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Основные проводки для позаказной калькуляции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 процента выполнения для расчета дохода и валовой прибыли при долгосрочных контрактах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Проводки для позаказной калькуляции при долгосрочных контрактах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Различия между калькуляцией себестоимости с полным распределением затрат и калькуляцией по переменным издержкам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Влияние калькуляции себестоимости с полным распределением затрат и калькуляции по переменным издержкам на величину прибыли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lastRenderedPageBreak/>
        <w:t>Стратегическое и краткосрочное планирование.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 Управление по центрам ответственности. </w:t>
      </w:r>
      <w:proofErr w:type="gramStart"/>
      <w:r w:rsidRPr="00E62F40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E62F40">
        <w:rPr>
          <w:rFonts w:ascii="Times New Roman" w:hAnsi="Times New Roman" w:cs="Times New Roman"/>
          <w:sz w:val="28"/>
          <w:szCs w:val="28"/>
        </w:rPr>
        <w:t xml:space="preserve">  управление и бюджетная структура.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Планирование (разработка бюджетов).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Учет фактических данных и контроль отклонений.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Анализ исполнения и отчетность.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Классификация бюджетов. Бюджет предприятия. Операционный бюджет.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Бюджет доходов и расходов. Бюджет баланса. </w:t>
      </w:r>
    </w:p>
    <w:p w:rsidR="00E62F40" w:rsidRPr="00E62F40" w:rsidRDefault="00E62F40" w:rsidP="00E62F40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Методики составления операционных бюджетов.</w:t>
      </w:r>
    </w:p>
    <w:p w:rsidR="00A62B0A" w:rsidRPr="00E62F40" w:rsidRDefault="00A62B0A" w:rsidP="00E62F4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B0A" w:rsidRPr="00E62F40" w:rsidSect="00FE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DE3"/>
    <w:multiLevelType w:val="hybridMultilevel"/>
    <w:tmpl w:val="E76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6682F"/>
    <w:multiLevelType w:val="hybridMultilevel"/>
    <w:tmpl w:val="D9088830"/>
    <w:lvl w:ilvl="0" w:tplc="2B48BA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016EA9"/>
    <w:multiLevelType w:val="hybridMultilevel"/>
    <w:tmpl w:val="C680ACF2"/>
    <w:lvl w:ilvl="0" w:tplc="C59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1549"/>
    <w:multiLevelType w:val="hybridMultilevel"/>
    <w:tmpl w:val="3A8EC6E0"/>
    <w:lvl w:ilvl="0" w:tplc="F626D68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391A"/>
    <w:rsid w:val="00426691"/>
    <w:rsid w:val="005216E4"/>
    <w:rsid w:val="0055471C"/>
    <w:rsid w:val="005850DE"/>
    <w:rsid w:val="005F523A"/>
    <w:rsid w:val="00760DA7"/>
    <w:rsid w:val="00896096"/>
    <w:rsid w:val="008B6F0D"/>
    <w:rsid w:val="009072CF"/>
    <w:rsid w:val="009775BB"/>
    <w:rsid w:val="00A62B0A"/>
    <w:rsid w:val="00E62F40"/>
    <w:rsid w:val="00F9391A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5F523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бухучета контроля и финансов</dc:creator>
  <cp:keywords/>
  <dc:description/>
  <cp:lastModifiedBy>каф. бухучета контроля и финансов</cp:lastModifiedBy>
  <cp:revision>10</cp:revision>
  <cp:lastPrinted>2015-01-23T13:35:00Z</cp:lastPrinted>
  <dcterms:created xsi:type="dcterms:W3CDTF">2015-01-22T07:41:00Z</dcterms:created>
  <dcterms:modified xsi:type="dcterms:W3CDTF">2015-01-23T13:55:00Z</dcterms:modified>
</cp:coreProperties>
</file>