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F3" w:rsidRDefault="00E31184" w:rsidP="0083156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ТЕМА 1.</w:t>
      </w:r>
      <w:r w:rsidRPr="00E31184">
        <w:rPr>
          <w:rFonts w:ascii="Times New Roman" w:hAnsi="Times New Roman" w:cs="Times New Roman"/>
          <w:bCs/>
          <w:color w:val="002060"/>
          <w:kern w:val="24"/>
          <w:sz w:val="28"/>
          <w:szCs w:val="28"/>
        </w:rPr>
        <w:t xml:space="preserve"> </w:t>
      </w:r>
      <w:r w:rsidRPr="00E31184">
        <w:rPr>
          <w:rFonts w:ascii="Times New Roman" w:eastAsia="Times New Roman" w:hAnsi="Times New Roman" w:cs="Times New Roman"/>
          <w:bCs/>
          <w:color w:val="002060"/>
          <w:kern w:val="24"/>
          <w:sz w:val="28"/>
          <w:szCs w:val="28"/>
        </w:rPr>
        <w:t>Сущность, значение, функции и принципы финансово-хозяйственного контроля в современных условиях</w:t>
      </w:r>
    </w:p>
    <w:p w:rsidR="00831562" w:rsidRPr="000F74F2" w:rsidRDefault="00831562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представляет собой систему наблюдения и проверки процесса функционирования и фактического состояния проверяемого объекта с ц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лью оценки соблюдения установленных нормативными правовыми актами требований; обоснованности и эффективности принятых управленческих решений и результатов их выполнения, выявления отклонений от этих тр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бований и решений, устранения неблагоприятных явлений. С помощью контроля возможно правильное реагирование на выявляемые отклонения и меняющуюся экономическую ситуации как непосредственно у проверяем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го субъекта хозяйствования, так и в стране и в целом в мире.</w:t>
      </w:r>
    </w:p>
    <w:p w:rsidR="00831562" w:rsidRPr="000F74F2" w:rsidRDefault="00831562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Система – это совокупность каких-либо элементов, объединенных по определенным принципам или взаимосвязям и составляющим единое целое. Система финансового контроля включает следующие элементы (рис. 1.1): предмет, метод, субъект, объект, принципы, контрольные действия, резул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тат контроля и затраты на его осуществление, субъект, принимающий р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шение по результатам контроля, принятие решения по результатам ко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троля и ответственность, принимаемая по результатам отклонений от уст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новленных нормативными правовыми актами требований.</w:t>
      </w:r>
    </w:p>
    <w:p w:rsidR="00831562" w:rsidRPr="000F74F2" w:rsidRDefault="0098790A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ect id="_x0000_s1026" style="position:absolute;left:0;text-align:left;margin-left:-7.9pt;margin-top:6.9pt;width:490.75pt;height:254.75pt;z-index:251660288" fillcolor="#f2dbdb" strokeweight="1pt">
            <v:stroke dashstyle="dash"/>
            <v:shadow color="#868686"/>
          </v:rect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038" style="position:absolute;left:0;text-align:left;margin-left:327.9pt;margin-top:18.25pt;width:151.5pt;height:25.35pt;z-index:251672576" arcsize="10923f">
            <v:textbox style="mso-next-textbox:#_x0000_s1038">
              <w:txbxContent>
                <w:p w:rsidR="003F4F5D" w:rsidRPr="00AC3153" w:rsidRDefault="003F4F5D" w:rsidP="00831562">
                  <w:pPr>
                    <w:jc w:val="both"/>
                  </w:pPr>
                  <w:r w:rsidRPr="003B7E76">
                    <w:t>субъект контроля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043" style="position:absolute;left:0;text-align:left;margin-left:164.7pt;margin-top:18.25pt;width:151.5pt;height:25.35pt;z-index:251677696" arcsize="10923f">
            <v:textbox style="mso-next-textbox:#_x0000_s1043">
              <w:txbxContent>
                <w:p w:rsidR="003F4F5D" w:rsidRPr="00AC3153" w:rsidRDefault="003F4F5D" w:rsidP="00831562">
                  <w:pPr>
                    <w:jc w:val="both"/>
                  </w:pPr>
                  <w:r>
                    <w:t>м</w:t>
                  </w:r>
                  <w:r w:rsidRPr="00C11604">
                    <w:t>етод контроля</w:t>
                  </w:r>
                </w:p>
              </w:txbxContent>
            </v:textbox>
          </v:roundrect>
        </w:pict>
      </w:r>
    </w:p>
    <w:p w:rsidR="00831562" w:rsidRPr="000F74F2" w:rsidRDefault="0098790A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oundrect id="_x0000_s1039" style="position:absolute;left:0;text-align:left;margin-left:3.65pt;margin-top:3pt;width:151.5pt;height:25.35pt;z-index:251673600" arcsize="10923f">
            <v:textbox>
              <w:txbxContent>
                <w:p w:rsidR="003F4F5D" w:rsidRPr="00AC3153" w:rsidRDefault="003F4F5D" w:rsidP="00831562">
                  <w:pPr>
                    <w:jc w:val="both"/>
                  </w:pPr>
                  <w:r w:rsidRPr="003B7E76">
                    <w:t>предмет контроля</w:t>
                  </w:r>
                </w:p>
              </w:txbxContent>
            </v:textbox>
          </v:roundrect>
        </w:pict>
      </w:r>
    </w:p>
    <w:p w:rsidR="00831562" w:rsidRPr="000F74F2" w:rsidRDefault="0098790A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45.05pt;margin-top:11.95pt;width:82.85pt;height:68.85pt;flip:x;z-index:251665408" o:connectortype="straight"/>
        </w:pict>
      </w:r>
      <w:r>
        <w:rPr>
          <w:rFonts w:ascii="Times New Roman" w:eastAsia="Times New Roman" w:hAnsi="Times New Roman" w:cs="Times New Roman"/>
          <w:noProof/>
        </w:rPr>
        <w:pict>
          <v:shape id="_x0000_s1027" type="#_x0000_t32" style="position:absolute;left:0;text-align:left;margin-left:155.15pt;margin-top:3.35pt;width:53pt;height:77.45pt;z-index:251661312" o:connectortype="straight"/>
        </w:pict>
      </w:r>
    </w:p>
    <w:p w:rsidR="00831562" w:rsidRPr="000F74F2" w:rsidRDefault="0098790A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oundrect id="_x0000_s1045" style="position:absolute;left:0;text-align:left;margin-left:327.9pt;margin-top:11.7pt;width:151.5pt;height:38.8pt;z-index:251679744" arcsize="10923f">
            <v:textbox>
              <w:txbxContent>
                <w:p w:rsidR="003F4F5D" w:rsidRPr="00AC3153" w:rsidRDefault="003F4F5D" w:rsidP="00831562">
                  <w:pPr>
                    <w:jc w:val="both"/>
                  </w:pPr>
                  <w:r w:rsidRPr="003B7E76">
                    <w:t>результат контроля и затр</w:t>
                  </w:r>
                  <w:r w:rsidRPr="003B7E76">
                    <w:t>а</w:t>
                  </w:r>
                  <w:r w:rsidRPr="003B7E76">
                    <w:t>ты на его осуществление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shape id="_x0000_s1029" type="#_x0000_t32" style="position:absolute;left:0;text-align:left;margin-left:231.15pt;margin-top:.85pt;width:8.1pt;height:63.85pt;flip:x;z-index:251663360" o:connectortype="straight"/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037" style="position:absolute;left:0;text-align:left;margin-left:3.65pt;margin-top:11.7pt;width:151.5pt;height:25.35pt;z-index:251671552" arcsize="10923f">
            <v:textbox>
              <w:txbxContent>
                <w:p w:rsidR="003F4F5D" w:rsidRPr="00AC3153" w:rsidRDefault="003F4F5D" w:rsidP="00831562">
                  <w:pPr>
                    <w:jc w:val="both"/>
                  </w:pPr>
                  <w:r w:rsidRPr="003B7E76">
                    <w:t>объект контроля</w:t>
                  </w:r>
                </w:p>
              </w:txbxContent>
            </v:textbox>
          </v:roundrect>
        </w:pict>
      </w:r>
    </w:p>
    <w:p w:rsidR="00831562" w:rsidRPr="000F74F2" w:rsidRDefault="00831562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</w:p>
    <w:p w:rsidR="00831562" w:rsidRPr="000F74F2" w:rsidRDefault="0098790A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028" type="#_x0000_t32" style="position:absolute;left:0;text-align:left;margin-left:155.15pt;margin-top:.05pt;width:40.9pt;height:51.35pt;z-index:251662336" o:connectortype="straight"/>
        </w:pict>
      </w:r>
      <w:r>
        <w:rPr>
          <w:rFonts w:ascii="Times New Roman" w:eastAsia="Times New Roman" w:hAnsi="Times New Roman" w:cs="Times New Roman"/>
          <w:noProof/>
        </w:rPr>
        <w:pict>
          <v:shape id="_x0000_s1033" type="#_x0000_t32" style="position:absolute;left:0;text-align:left;margin-left:255.9pt;margin-top:5.9pt;width:1in;height:45.5pt;flip:x;z-index:251667456" o:connectortype="straight"/>
        </w:pict>
      </w:r>
    </w:p>
    <w:p w:rsidR="00831562" w:rsidRPr="000F74F2" w:rsidRDefault="00831562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</w:p>
    <w:p w:rsidR="00831562" w:rsidRPr="000F74F2" w:rsidRDefault="0098790A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oundrect id="_x0000_s1042" style="position:absolute;left:0;text-align:left;margin-left:331.35pt;margin-top:5.95pt;width:151.5pt;height:54.3pt;z-index:251676672" arcsize="10923f">
            <v:textbox>
              <w:txbxContent>
                <w:p w:rsidR="003F4F5D" w:rsidRPr="00AC3153" w:rsidRDefault="003F4F5D" w:rsidP="00831562">
                  <w:pPr>
                    <w:jc w:val="both"/>
                  </w:pPr>
                  <w:r w:rsidRPr="003B7E76">
                    <w:t>субъект, принимающий решение по результатам контроля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040" style="position:absolute;left:0;text-align:left;margin-left:-.6pt;margin-top:.75pt;width:151.5pt;height:25.35pt;z-index:251674624" arcsize="10923f">
            <v:textbox>
              <w:txbxContent>
                <w:p w:rsidR="003F4F5D" w:rsidRPr="00AC3153" w:rsidRDefault="003F4F5D" w:rsidP="00831562">
                  <w:pPr>
                    <w:jc w:val="both"/>
                  </w:pPr>
                  <w:r w:rsidRPr="003B7E76">
                    <w:t>принципы контроля</w:t>
                  </w:r>
                </w:p>
              </w:txbxContent>
            </v:textbox>
          </v:roundrect>
        </w:pict>
      </w:r>
    </w:p>
    <w:p w:rsidR="00831562" w:rsidRPr="000F74F2" w:rsidRDefault="0098790A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034" type="#_x0000_t32" style="position:absolute;left:0;text-align:left;margin-left:266.3pt;margin-top:8.6pt;width:65.05pt;height:21.65pt;flip:y;z-index:251668480" o:connectortype="straight"/>
        </w:pict>
      </w:r>
      <w:r>
        <w:rPr>
          <w:rFonts w:ascii="Times New Roman" w:eastAsia="Times New Roman" w:hAnsi="Times New Roman" w:cs="Times New Roman"/>
          <w:noProof/>
        </w:rPr>
        <w:pict>
          <v:shape id="_x0000_s1030" type="#_x0000_t32" style="position:absolute;left:0;text-align:left;margin-left:150.9pt;margin-top:1.45pt;width:35.9pt;height:24.2pt;z-index:251664384" o:connectortype="straight"/>
        </w:pict>
      </w:r>
      <w:r>
        <w:rPr>
          <w:rFonts w:ascii="Times New Roman" w:eastAsia="Times New Roman" w:hAnsi="Times New Roman" w:cs="Times New Roman"/>
          <w:noProof/>
        </w:rPr>
        <w:pict>
          <v:oval id="_x0000_s1036" style="position:absolute;left:0;text-align:left;margin-left:186.8pt;margin-top:1.45pt;width:79.5pt;height:75.6pt;z-index:251670528" strokecolor="#b2a1c7" strokeweight="1pt">
            <v:fill color2="#ccc0d9" focusposition="1" focussize="" focus="100%" type="gradient"/>
            <v:shadow on="t" type="perspective" color="#3f3151" opacity=".5" offset="1pt" offset2="-3pt"/>
            <v:textbox>
              <w:txbxContent>
                <w:p w:rsidR="003F4F5D" w:rsidRPr="001D1C1F" w:rsidRDefault="003F4F5D" w:rsidP="00831562">
                  <w:r w:rsidRPr="003B7E76">
                    <w:t xml:space="preserve">Система </w:t>
                  </w:r>
                  <w:r>
                    <w:t>фина</w:t>
                  </w:r>
                  <w:r>
                    <w:t>н</w:t>
                  </w:r>
                  <w:r>
                    <w:t xml:space="preserve">сового </w:t>
                  </w:r>
                  <w:r w:rsidRPr="003B7E76">
                    <w:t>контроля</w:t>
                  </w:r>
                </w:p>
                <w:p w:rsidR="003F4F5D" w:rsidRDefault="003F4F5D" w:rsidP="00831562"/>
              </w:txbxContent>
            </v:textbox>
          </v:oval>
        </w:pict>
      </w:r>
    </w:p>
    <w:p w:rsidR="00831562" w:rsidRPr="000F74F2" w:rsidRDefault="0098790A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oundrect id="_x0000_s1046" style="position:absolute;left:0;text-align:left;margin-left:-.6pt;margin-top:9.6pt;width:151.5pt;height:25.35pt;z-index:251680768" arcsize="10923f">
            <v:textbox>
              <w:txbxContent>
                <w:p w:rsidR="003F4F5D" w:rsidRPr="00AC3153" w:rsidRDefault="003F4F5D" w:rsidP="00831562">
                  <w:pPr>
                    <w:jc w:val="both"/>
                  </w:pPr>
                  <w:r>
                    <w:t>к</w:t>
                  </w:r>
                  <w:r w:rsidRPr="00EE29BE">
                    <w:t>онтрольные действия</w:t>
                  </w:r>
                </w:p>
              </w:txbxContent>
            </v:textbox>
          </v:roundrect>
        </w:pict>
      </w:r>
    </w:p>
    <w:p w:rsidR="00831562" w:rsidRPr="000F74F2" w:rsidRDefault="0098790A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035" type="#_x0000_t32" style="position:absolute;left:0;text-align:left;margin-left:150.9pt;margin-top:7.85pt;width:35.9pt;height:5.9pt;z-index:251669504" o:connectortype="straight"/>
        </w:pict>
      </w:r>
    </w:p>
    <w:p w:rsidR="00831562" w:rsidRPr="000F74F2" w:rsidRDefault="00831562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</w:p>
    <w:p w:rsidR="00831562" w:rsidRPr="000F74F2" w:rsidRDefault="0098790A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oundrect id="_x0000_s1047" style="position:absolute;left:0;text-align:left;margin-left:331.35pt;margin-top:8.85pt;width:151.5pt;height:38.6pt;z-index:251681792" arcsize="10923f">
            <v:textbox>
              <w:txbxContent>
                <w:p w:rsidR="003F4F5D" w:rsidRPr="00AC3153" w:rsidRDefault="003F4F5D" w:rsidP="00831562">
                  <w:pPr>
                    <w:jc w:val="both"/>
                  </w:pPr>
                  <w:r>
                    <w:t xml:space="preserve">Порядок </w:t>
                  </w:r>
                  <w:r w:rsidRPr="003B7E76">
                    <w:t>приняти</w:t>
                  </w:r>
                  <w:r>
                    <w:t>я</w:t>
                  </w:r>
                  <w:r w:rsidRPr="003B7E76">
                    <w:t xml:space="preserve"> решения по результатам контроля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shape id="_x0000_s1049" type="#_x0000_t32" style="position:absolute;left:0;text-align:left;margin-left:262.3pt;margin-top:3.35pt;width:69.05pt;height:27.85pt;z-index:251683840" o:connectortype="straight"/>
        </w:pict>
      </w:r>
      <w:r>
        <w:rPr>
          <w:rFonts w:ascii="Times New Roman" w:eastAsia="Times New Roman" w:hAnsi="Times New Roman" w:cs="Times New Roman"/>
          <w:noProof/>
        </w:rPr>
        <w:pict>
          <v:shape id="_x0000_s1032" type="#_x0000_t32" style="position:absolute;left:0;text-align:left;margin-left:149.7pt;margin-top:3.35pt;width:40.1pt;height:27.85pt;flip:y;z-index:251666432" o:connectortype="straight"/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041" style="position:absolute;left:0;text-align:left;margin-left:-.6pt;margin-top:8.85pt;width:151.5pt;height:38.6pt;z-index:251675648" arcsize="10923f">
            <v:textbox>
              <w:txbxContent>
                <w:p w:rsidR="003F4F5D" w:rsidRPr="00AC3153" w:rsidRDefault="003F4F5D" w:rsidP="00831562">
                  <w:pPr>
                    <w:jc w:val="both"/>
                  </w:pPr>
                  <w:r>
                    <w:t>н</w:t>
                  </w:r>
                  <w:r w:rsidRPr="00C11604">
                    <w:t>ормативно-правовое рег</w:t>
                  </w:r>
                  <w:r w:rsidRPr="00C11604">
                    <w:t>у</w:t>
                  </w:r>
                  <w:r w:rsidRPr="00C11604">
                    <w:t>лирование</w:t>
                  </w:r>
                </w:p>
              </w:txbxContent>
            </v:textbox>
          </v:roundrect>
        </w:pict>
      </w:r>
    </w:p>
    <w:p w:rsidR="00831562" w:rsidRPr="000F74F2" w:rsidRDefault="00831562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</w:p>
    <w:p w:rsidR="00831562" w:rsidRPr="000F74F2" w:rsidRDefault="0098790A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048" type="#_x0000_t32" style="position:absolute;left:0;text-align:left;margin-left:226pt;margin-top:1.15pt;width:.55pt;height:29.7pt;z-index:251682816" o:connectortype="straight"/>
        </w:pict>
      </w:r>
    </w:p>
    <w:p w:rsidR="00831562" w:rsidRPr="000F74F2" w:rsidRDefault="00831562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</w:p>
    <w:p w:rsidR="00831562" w:rsidRPr="000F74F2" w:rsidRDefault="0098790A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oundrect id="_x0000_s1044" style="position:absolute;left:0;text-align:left;margin-left:-.6pt;margin-top:5.55pt;width:480pt;height:44.2pt;z-index:251678720" arcsize="10923f">
            <v:textbox>
              <w:txbxContent>
                <w:p w:rsidR="003F4F5D" w:rsidRPr="00AC3153" w:rsidRDefault="003F4F5D" w:rsidP="00831562">
                  <w:pPr>
                    <w:jc w:val="both"/>
                  </w:pPr>
                  <w:r>
                    <w:t>о</w:t>
                  </w:r>
                  <w:r w:rsidRPr="00C11604">
                    <w:t>тветственность (</w:t>
                  </w:r>
                  <w:r w:rsidRPr="00711821">
                    <w:t>предусмотрена Уголовным кодексом, Уголовно-процессуальным кодексом, Кодексом об административных правонарушениях, Трудовым кодексом</w:t>
                  </w:r>
                  <w:r>
                    <w:t xml:space="preserve"> и др.</w:t>
                  </w:r>
                  <w:r w:rsidRPr="00C11604">
                    <w:t>)</w:t>
                  </w:r>
                  <w:r>
                    <w:t>, Декретом № 5</w:t>
                  </w:r>
                </w:p>
              </w:txbxContent>
            </v:textbox>
          </v:roundrect>
        </w:pict>
      </w:r>
    </w:p>
    <w:p w:rsidR="00831562" w:rsidRPr="000F74F2" w:rsidRDefault="00831562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</w:p>
    <w:p w:rsidR="00831562" w:rsidRPr="000F74F2" w:rsidRDefault="00831562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</w:p>
    <w:p w:rsidR="00831562" w:rsidRPr="000F74F2" w:rsidRDefault="00831562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</w:p>
    <w:p w:rsidR="00831562" w:rsidRPr="000F74F2" w:rsidRDefault="00831562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</w:p>
    <w:p w:rsidR="00831562" w:rsidRPr="000F74F2" w:rsidRDefault="00831562" w:rsidP="000F74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  <w:r w:rsidRPr="000F74F2">
        <w:rPr>
          <w:rFonts w:ascii="Times New Roman" w:eastAsia="Times New Roman" w:hAnsi="Times New Roman" w:cs="Times New Roman"/>
          <w:noProof/>
        </w:rPr>
        <w:t xml:space="preserve">Рис. 1.1. Элементы системы финансового контроля </w:t>
      </w:r>
    </w:p>
    <w:p w:rsidR="00831562" w:rsidRPr="000F74F2" w:rsidRDefault="00831562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Система финансового контроля состоит из двух подсистем контролир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ющая система и контролируемая система.</w:t>
      </w:r>
    </w:p>
    <w:p w:rsidR="000F74F2" w:rsidRPr="000F74F2" w:rsidRDefault="000F74F2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Сущность финансового контроля состоит в установлении законности, экономической эффективности и целесообразности совершенных проверя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мым хозяйственных и финансовых операций в отношении объекта ко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троля.</w:t>
      </w:r>
    </w:p>
    <w:p w:rsidR="000F74F2" w:rsidRPr="000F74F2" w:rsidRDefault="000F74F2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Следовательно, значение финансового контроля заключается в формир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вании полной и объективной информации о финансово-хозяйственной де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тельности контролируемого объекта. </w:t>
      </w:r>
    </w:p>
    <w:p w:rsidR="000F74F2" w:rsidRPr="000F74F2" w:rsidRDefault="000F74F2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4F2">
        <w:rPr>
          <w:rFonts w:ascii="Times New Roman" w:eastAsia="Times New Roman" w:hAnsi="Times New Roman" w:cs="Times New Roman"/>
          <w:spacing w:val="2"/>
          <w:sz w:val="28"/>
          <w:szCs w:val="28"/>
        </w:rPr>
        <w:t>Чтобы система финансового контроля эффективно функционировала должно быть создано  соответствующее правовое поле путем принятия нормативных правовых актов в отношении всех ее элементов (рис. 1.2).</w:t>
      </w:r>
    </w:p>
    <w:p w:rsidR="000F74F2" w:rsidRPr="000F74F2" w:rsidRDefault="0098790A" w:rsidP="000F74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pacing w:val="2"/>
        </w:rPr>
      </w:pPr>
      <w:r>
        <w:rPr>
          <w:rFonts w:ascii="Times New Roman" w:eastAsia="Times New Roman" w:hAnsi="Times New Roman" w:cs="Times New Roman"/>
          <w:noProof/>
          <w:color w:val="FF0000"/>
          <w:spacing w:val="2"/>
        </w:rPr>
        <w:pict>
          <v:roundrect id="_x0000_s1050" style="position:absolute;left:0;text-align:left;margin-left:2.5pt;margin-top:1.5pt;width:461.95pt;height:26.5pt;z-index:251685888" arcsize="10923f">
            <v:textbox>
              <w:txbxContent>
                <w:p w:rsidR="003F4F5D" w:rsidRPr="0012377E" w:rsidRDefault="003F4F5D" w:rsidP="000F74F2">
                  <w:pPr>
                    <w:jc w:val="center"/>
                  </w:pPr>
                  <w:r w:rsidRPr="00921C0B">
                    <w:t>Нормативно-правовое регулирование</w:t>
                  </w:r>
                  <w:r w:rsidRPr="003B7E76">
                    <w:t xml:space="preserve"> </w:t>
                  </w:r>
                  <w:r>
                    <w:t>элементов с</w:t>
                  </w:r>
                  <w:r w:rsidRPr="003B7E76">
                    <w:t>истем</w:t>
                  </w:r>
                  <w:r>
                    <w:t>ы</w:t>
                  </w:r>
                  <w:r w:rsidRPr="003B7E76">
                    <w:t xml:space="preserve"> </w:t>
                  </w:r>
                  <w:r>
                    <w:t xml:space="preserve">финансового </w:t>
                  </w:r>
                  <w:r w:rsidRPr="003B7E76">
                    <w:t>контроля</w:t>
                  </w:r>
                </w:p>
              </w:txbxContent>
            </v:textbox>
          </v:roundrect>
        </w:pict>
      </w:r>
    </w:p>
    <w:p w:rsidR="000F74F2" w:rsidRPr="000F74F2" w:rsidRDefault="0098790A" w:rsidP="000F74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pacing w:val="2"/>
        </w:rPr>
      </w:pPr>
      <w:r>
        <w:rPr>
          <w:rFonts w:ascii="Times New Roman" w:eastAsia="Times New Roman" w:hAnsi="Times New Roman" w:cs="Times New Roman"/>
          <w:noProof/>
          <w:color w:val="FF0000"/>
          <w:spacing w:val="2"/>
        </w:rPr>
        <w:pict>
          <v:shape id="_x0000_s1069" type="#_x0000_t32" style="position:absolute;left:0;text-align:left;margin-left:2.5pt;margin-top:6.2pt;width:0;height:473.85pt;z-index:251705344" o:connectortype="straight"/>
        </w:pict>
      </w:r>
    </w:p>
    <w:p w:rsidR="000F74F2" w:rsidRPr="000F74F2" w:rsidRDefault="0098790A" w:rsidP="000F74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pacing w:val="2"/>
        </w:rPr>
      </w:pPr>
      <w:r>
        <w:rPr>
          <w:rFonts w:ascii="Times New Roman" w:eastAsia="Times New Roman" w:hAnsi="Times New Roman" w:cs="Times New Roman"/>
          <w:noProof/>
          <w:color w:val="FF0000"/>
          <w:spacing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16pt;margin-top:9.2pt;width:345.55pt;height:33.45pt;z-index:251696128">
            <v:textbox>
              <w:txbxContent>
                <w:p w:rsidR="003F4F5D" w:rsidRPr="00CA22CD" w:rsidRDefault="003F4F5D" w:rsidP="00CA22CD">
                  <w:pPr>
                    <w:spacing w:after="0" w:line="240" w:lineRule="auto"/>
                    <w:ind w:right="-7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>Устанавливается критерии и требования в отношении того, что нео</w:t>
                  </w:r>
                  <w:r w:rsidRPr="00CA22CD">
                    <w:rPr>
                      <w:rFonts w:ascii="Times New Roman" w:eastAsia="Times New Roman" w:hAnsi="Times New Roman" w:cs="Times New Roman"/>
                    </w:rPr>
                    <w:t>б</w:t>
                  </w:r>
                  <w:r w:rsidRPr="00CA22CD">
                    <w:rPr>
                      <w:rFonts w:ascii="Times New Roman" w:eastAsia="Times New Roman" w:hAnsi="Times New Roman" w:cs="Times New Roman"/>
                    </w:rPr>
                    <w:t>ходимо подвергать проверке, например, кассовые операции</w:t>
                  </w:r>
                </w:p>
              </w:txbxContent>
            </v:textbox>
          </v:shape>
        </w:pict>
      </w:r>
    </w:p>
    <w:p w:rsidR="000F74F2" w:rsidRPr="000F74F2" w:rsidRDefault="0098790A" w:rsidP="000F74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pacing w:val="2"/>
        </w:rPr>
      </w:pPr>
      <w:r>
        <w:rPr>
          <w:rFonts w:ascii="Times New Roman" w:eastAsia="Times New Roman" w:hAnsi="Times New Roman" w:cs="Times New Roman"/>
          <w:noProof/>
          <w:color w:val="FF0000"/>
          <w:spacing w:val="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2" type="#_x0000_t13" style="position:absolute;left:0;text-align:left;margin-left:2.5pt;margin-top:2.6pt;width:113.5pt;height:30.35pt;z-index:251687936" adj="16202,3134">
            <v:textbox>
              <w:txbxContent>
                <w:p w:rsidR="003F4F5D" w:rsidRPr="00CA22CD" w:rsidRDefault="003F4F5D" w:rsidP="00CA22CD">
                  <w:pPr>
                    <w:spacing w:after="0" w:line="240" w:lineRule="auto"/>
                    <w:ind w:right="-7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 xml:space="preserve">предмет </w:t>
                  </w:r>
                </w:p>
              </w:txbxContent>
            </v:textbox>
          </v:shape>
        </w:pict>
      </w:r>
    </w:p>
    <w:p w:rsidR="000F74F2" w:rsidRPr="00CA22CD" w:rsidRDefault="000F74F2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</w:p>
    <w:p w:rsidR="000F74F2" w:rsidRPr="00CA22CD" w:rsidRDefault="0098790A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shape id="_x0000_s1059" type="#_x0000_t202" style="position:absolute;margin-left:116pt;margin-top:11.4pt;width:345.55pt;height:31.25pt;z-index:251695104">
            <v:textbox>
              <w:txbxContent>
                <w:p w:rsidR="003F4F5D" w:rsidRPr="00CA22CD" w:rsidRDefault="003F4F5D" w:rsidP="00CA22CD">
                  <w:pPr>
                    <w:spacing w:after="0" w:line="240" w:lineRule="auto"/>
                    <w:ind w:right="-7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>Устанавливается у кого (физического или юридического лица) пров</w:t>
                  </w:r>
                  <w:r w:rsidRPr="00CA22CD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CA22CD">
                    <w:rPr>
                      <w:rFonts w:ascii="Times New Roman" w:eastAsia="Times New Roman" w:hAnsi="Times New Roman" w:cs="Times New Roman"/>
                    </w:rPr>
                    <w:t>ряются установленные критерии и требования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</w:rPr>
        <w:pict>
          <v:shape id="_x0000_s1051" type="#_x0000_t13" style="position:absolute;margin-left:2.5pt;margin-top:7.65pt;width:113.5pt;height:26.4pt;z-index:251686912" adj="16102,2826">
            <v:textbox>
              <w:txbxContent>
                <w:p w:rsidR="003F4F5D" w:rsidRPr="00CA22CD" w:rsidRDefault="003F4F5D" w:rsidP="00CA22CD">
                  <w:pPr>
                    <w:spacing w:after="0" w:line="240" w:lineRule="auto"/>
                    <w:ind w:right="-7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 xml:space="preserve">объект </w:t>
                  </w:r>
                </w:p>
              </w:txbxContent>
            </v:textbox>
          </v:shape>
        </w:pict>
      </w:r>
    </w:p>
    <w:p w:rsidR="000F74F2" w:rsidRPr="00CA22CD" w:rsidRDefault="000F74F2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</w:p>
    <w:p w:rsidR="000F74F2" w:rsidRPr="00CA22CD" w:rsidRDefault="000F74F2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</w:p>
    <w:p w:rsidR="000F74F2" w:rsidRPr="00CA22CD" w:rsidRDefault="0098790A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shape id="_x0000_s1068" type="#_x0000_t202" style="position:absolute;margin-left:116pt;margin-top:8.7pt;width:345.55pt;height:34.05pt;z-index:251704320">
            <v:textbox>
              <w:txbxContent>
                <w:p w:rsidR="003F4F5D" w:rsidRPr="00CA22CD" w:rsidRDefault="003F4F5D" w:rsidP="00CA22CD">
                  <w:pPr>
                    <w:spacing w:after="0" w:line="240" w:lineRule="auto"/>
                    <w:ind w:right="-7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>Регламентируется кто (какой орган или и (или) должностное лицо) уполномочено проверять установленные критерии и требования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</w:rPr>
        <w:pict>
          <v:shape id="_x0000_s1067" type="#_x0000_t13" style="position:absolute;margin-left:2.5pt;margin-top:8.7pt;width:113.5pt;height:27.25pt;z-index:251703296" adj="16205,3134">
            <v:textbox>
              <w:txbxContent>
                <w:p w:rsidR="003F4F5D" w:rsidRPr="00CA22CD" w:rsidRDefault="003F4F5D" w:rsidP="00CA22CD">
                  <w:pPr>
                    <w:spacing w:after="0" w:line="240" w:lineRule="auto"/>
                    <w:ind w:right="-7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 xml:space="preserve">субъект </w:t>
                  </w:r>
                </w:p>
              </w:txbxContent>
            </v:textbox>
          </v:shape>
        </w:pict>
      </w:r>
    </w:p>
    <w:p w:rsidR="000F74F2" w:rsidRPr="00CA22CD" w:rsidRDefault="000F74F2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</w:p>
    <w:p w:rsidR="000F74F2" w:rsidRPr="00CA22CD" w:rsidRDefault="000F74F2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</w:p>
    <w:p w:rsidR="000F74F2" w:rsidRPr="00CA22CD" w:rsidRDefault="0098790A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shape id="_x0000_s1053" type="#_x0000_t13" style="position:absolute;margin-left:2.5pt;margin-top:.7pt;width:113.5pt;height:44.85pt;z-index:251688960" adj="16205,2826">
            <v:textbox>
              <w:txbxContent>
                <w:p w:rsidR="003F4F5D" w:rsidRPr="00B5082F" w:rsidRDefault="003F4F5D" w:rsidP="00CA22CD">
                  <w:pPr>
                    <w:spacing w:line="240" w:lineRule="auto"/>
                    <w:ind w:right="-146"/>
                    <w:jc w:val="both"/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>метод (контрол</w:t>
                  </w:r>
                  <w:r w:rsidRPr="00CA22CD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CA22CD">
                    <w:rPr>
                      <w:rFonts w:ascii="Times New Roman" w:eastAsia="Times New Roman" w:hAnsi="Times New Roman" w:cs="Times New Roman"/>
                    </w:rPr>
                    <w:t>ные</w:t>
                  </w:r>
                  <w:r w:rsidRPr="00B5082F">
                    <w:t xml:space="preserve"> действия)</w:t>
                  </w:r>
                </w:p>
              </w:txbxContent>
            </v:textbox>
          </v:shape>
        </w:pict>
      </w:r>
    </w:p>
    <w:p w:rsidR="000F74F2" w:rsidRPr="00CA22CD" w:rsidRDefault="0098790A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shape id="_x0000_s1061" type="#_x0000_t202" style="position:absolute;margin-left:112.95pt;margin-top:.05pt;width:348.6pt;height:26pt;z-index:251697152">
            <v:textbox>
              <w:txbxContent>
                <w:p w:rsidR="003F4F5D" w:rsidRPr="00CA22CD" w:rsidRDefault="003F4F5D" w:rsidP="00CA22CD">
                  <w:pPr>
                    <w:spacing w:after="0" w:line="240" w:lineRule="auto"/>
                    <w:ind w:right="-77"/>
                    <w:rPr>
                      <w:rFonts w:ascii="Times New Roman" w:eastAsia="Times New Roman" w:hAnsi="Times New Roman" w:cs="Times New Roman"/>
                    </w:rPr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>Что используется при проверке (приемы, способы и процедуры)</w:t>
                  </w:r>
                </w:p>
              </w:txbxContent>
            </v:textbox>
          </v:shape>
        </w:pict>
      </w:r>
    </w:p>
    <w:p w:rsidR="000F74F2" w:rsidRPr="00CA22CD" w:rsidRDefault="000F74F2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</w:p>
    <w:p w:rsidR="000F74F2" w:rsidRPr="00CA22CD" w:rsidRDefault="0098790A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shape id="_x0000_s1063" type="#_x0000_t202" style="position:absolute;margin-left:116pt;margin-top:7.6pt;width:345.55pt;height:20.75pt;z-index:251699200">
            <v:textbox>
              <w:txbxContent>
                <w:p w:rsidR="003F4F5D" w:rsidRPr="00AD2EC9" w:rsidRDefault="003F4F5D" w:rsidP="000F74F2">
                  <w:r w:rsidRPr="00365CD7">
                    <w:rPr>
                      <w:spacing w:val="2"/>
                    </w:rPr>
                    <w:t>общепризнанн</w:t>
                  </w:r>
                  <w:r>
                    <w:rPr>
                      <w:spacing w:val="2"/>
                    </w:rPr>
                    <w:t>ы</w:t>
                  </w:r>
                  <w:r w:rsidRPr="00365CD7">
                    <w:rPr>
                      <w:spacing w:val="2"/>
                    </w:rPr>
                    <w:t>е правил</w:t>
                  </w:r>
                  <w:r>
                    <w:rPr>
                      <w:spacing w:val="2"/>
                    </w:rPr>
                    <w:t>а</w:t>
                  </w:r>
                  <w:r w:rsidRPr="00365CD7">
                    <w:rPr>
                      <w:spacing w:val="2"/>
                    </w:rPr>
                    <w:t xml:space="preserve"> действия в ходе проверки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</w:rPr>
        <w:pict>
          <v:shape id="_x0000_s1054" type="#_x0000_t13" style="position:absolute;margin-left:2.5pt;margin-top:9.3pt;width:113.5pt;height:27.25pt;z-index:251689984" adj="16205,3469">
            <v:textbox>
              <w:txbxContent>
                <w:p w:rsidR="003F4F5D" w:rsidRPr="00CA22CD" w:rsidRDefault="003F4F5D" w:rsidP="000F74F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 xml:space="preserve">принципы </w:t>
                  </w:r>
                </w:p>
              </w:txbxContent>
            </v:textbox>
          </v:shape>
        </w:pict>
      </w:r>
    </w:p>
    <w:p w:rsidR="000F74F2" w:rsidRPr="00CA22CD" w:rsidRDefault="000F74F2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</w:p>
    <w:p w:rsidR="000F74F2" w:rsidRPr="00CA22CD" w:rsidRDefault="0098790A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shape id="_x0000_s1064" type="#_x0000_t202" style="position:absolute;margin-left:116pt;margin-top:7.05pt;width:345.55pt;height:129.2pt;z-index:251700224">
            <v:textbox>
              <w:txbxContent>
                <w:p w:rsidR="003F4F5D" w:rsidRPr="00CA22CD" w:rsidRDefault="003F4F5D" w:rsidP="00CA22CD">
                  <w:pPr>
                    <w:spacing w:after="0" w:line="240" w:lineRule="auto"/>
                    <w:ind w:right="-77"/>
                    <w:rPr>
                      <w:rFonts w:ascii="Times New Roman" w:eastAsia="Times New Roman" w:hAnsi="Times New Roman" w:cs="Times New Roman"/>
                    </w:rPr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>Справка;</w:t>
                  </w:r>
                </w:p>
                <w:p w:rsidR="003F4F5D" w:rsidRPr="00CA22CD" w:rsidRDefault="003F4F5D" w:rsidP="00CA22CD">
                  <w:pPr>
                    <w:spacing w:after="0" w:line="240" w:lineRule="auto"/>
                    <w:ind w:right="-77"/>
                    <w:rPr>
                      <w:rFonts w:ascii="Times New Roman" w:eastAsia="Times New Roman" w:hAnsi="Times New Roman" w:cs="Times New Roman"/>
                    </w:rPr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>Акт;</w:t>
                  </w:r>
                </w:p>
                <w:p w:rsidR="003F4F5D" w:rsidRPr="00CA22CD" w:rsidRDefault="003F4F5D" w:rsidP="00CA22CD">
                  <w:pPr>
                    <w:spacing w:after="0" w:line="240" w:lineRule="auto"/>
                    <w:ind w:right="-77"/>
                    <w:rPr>
                      <w:rFonts w:ascii="Times New Roman" w:eastAsia="Times New Roman" w:hAnsi="Times New Roman" w:cs="Times New Roman"/>
                    </w:rPr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>Промежуточный акт (в некоторых случаях);</w:t>
                  </w:r>
                </w:p>
                <w:p w:rsidR="003F4F5D" w:rsidRPr="00CA22CD" w:rsidRDefault="003F4F5D" w:rsidP="00CA22CD">
                  <w:pPr>
                    <w:spacing w:after="0" w:line="240" w:lineRule="auto"/>
                    <w:ind w:right="-77"/>
                    <w:rPr>
                      <w:rFonts w:ascii="Times New Roman" w:eastAsia="Times New Roman" w:hAnsi="Times New Roman" w:cs="Times New Roman"/>
                    </w:rPr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>Акт об отборе образцов (проб);</w:t>
                  </w:r>
                </w:p>
                <w:p w:rsidR="003F4F5D" w:rsidRPr="00CA22CD" w:rsidRDefault="003F4F5D" w:rsidP="00CA22CD">
                  <w:pPr>
                    <w:spacing w:after="0" w:line="240" w:lineRule="auto"/>
                    <w:ind w:right="-77"/>
                    <w:rPr>
                      <w:rFonts w:ascii="Times New Roman" w:eastAsia="Times New Roman" w:hAnsi="Times New Roman" w:cs="Times New Roman"/>
                    </w:rPr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>Протокол исследований (испытаний) и экспертиз;</w:t>
                  </w:r>
                </w:p>
                <w:p w:rsidR="003F4F5D" w:rsidRPr="00EE29BE" w:rsidRDefault="003F4F5D" w:rsidP="00CA22CD">
                  <w:pPr>
                    <w:spacing w:after="0" w:line="240" w:lineRule="auto"/>
                    <w:ind w:right="-77"/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>Акт обнаружения бесхозяйственного имуще</w:t>
                  </w:r>
                  <w:r>
                    <w:t>ства;</w:t>
                  </w:r>
                </w:p>
                <w:p w:rsidR="003F4F5D" w:rsidRPr="00CA22CD" w:rsidRDefault="003F4F5D" w:rsidP="00CA22CD">
                  <w:pPr>
                    <w:spacing w:after="0" w:line="240" w:lineRule="auto"/>
                    <w:ind w:right="-77"/>
                    <w:rPr>
                      <w:rFonts w:ascii="Times New Roman" w:eastAsia="Times New Roman" w:hAnsi="Times New Roman" w:cs="Times New Roman"/>
                    </w:rPr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>Протокол об административном правонарушении;</w:t>
                  </w:r>
                </w:p>
                <w:p w:rsidR="003F4F5D" w:rsidRPr="00CA22CD" w:rsidRDefault="003F4F5D" w:rsidP="00CA22CD">
                  <w:pPr>
                    <w:spacing w:after="0" w:line="240" w:lineRule="auto"/>
                    <w:ind w:right="-77"/>
                    <w:rPr>
                      <w:rFonts w:ascii="Times New Roman" w:eastAsia="Times New Roman" w:hAnsi="Times New Roman" w:cs="Times New Roman"/>
                    </w:rPr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>Предписание;</w:t>
                  </w:r>
                </w:p>
                <w:p w:rsidR="003F4F5D" w:rsidRPr="00CA22CD" w:rsidRDefault="003F4F5D" w:rsidP="00CA22CD">
                  <w:pPr>
                    <w:spacing w:after="0" w:line="240" w:lineRule="auto"/>
                    <w:ind w:right="-77"/>
                    <w:rPr>
                      <w:rFonts w:ascii="Times New Roman" w:eastAsia="Times New Roman" w:hAnsi="Times New Roman" w:cs="Times New Roman"/>
                    </w:rPr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>Постановление по делу об административном правонарушении</w:t>
                  </w:r>
                </w:p>
              </w:txbxContent>
            </v:textbox>
          </v:shape>
        </w:pict>
      </w:r>
    </w:p>
    <w:p w:rsidR="000F74F2" w:rsidRPr="00CA22CD" w:rsidRDefault="000F74F2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</w:p>
    <w:p w:rsidR="000F74F2" w:rsidRPr="00CA22CD" w:rsidRDefault="0098790A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shape id="_x0000_s1055" type="#_x0000_t13" style="position:absolute;margin-left:2.5pt;margin-top:.1pt;width:113.5pt;height:76.7pt;z-index:251691008" adj="16102,2865">
            <v:textbox>
              <w:txbxContent>
                <w:p w:rsidR="003F4F5D" w:rsidRPr="00CA22CD" w:rsidRDefault="003F4F5D" w:rsidP="00CA22C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>результат ко</w:t>
                  </w:r>
                  <w:r w:rsidRPr="00CA22CD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CA22CD">
                    <w:rPr>
                      <w:rFonts w:ascii="Times New Roman" w:eastAsia="Times New Roman" w:hAnsi="Times New Roman" w:cs="Times New Roman"/>
                    </w:rPr>
                    <w:t>троля и затраты на его ос</w:t>
                  </w:r>
                  <w:r w:rsidRPr="00CA22CD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CA22CD">
                    <w:rPr>
                      <w:rFonts w:ascii="Times New Roman" w:eastAsia="Times New Roman" w:hAnsi="Times New Roman" w:cs="Times New Roman"/>
                    </w:rPr>
                    <w:t>ществление</w:t>
                  </w:r>
                </w:p>
                <w:p w:rsidR="003F4F5D" w:rsidRDefault="003F4F5D" w:rsidP="000F74F2"/>
              </w:txbxContent>
            </v:textbox>
          </v:shape>
        </w:pict>
      </w:r>
    </w:p>
    <w:p w:rsidR="000F74F2" w:rsidRPr="00CA22CD" w:rsidRDefault="000F74F2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</w:p>
    <w:p w:rsidR="000F74F2" w:rsidRPr="00CA22CD" w:rsidRDefault="000F74F2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</w:p>
    <w:p w:rsidR="000F74F2" w:rsidRPr="00CA22CD" w:rsidRDefault="000F74F2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</w:p>
    <w:p w:rsidR="000F74F2" w:rsidRPr="00CA22CD" w:rsidRDefault="000F74F2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</w:p>
    <w:p w:rsidR="000F74F2" w:rsidRPr="00CA22CD" w:rsidRDefault="000F74F2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</w:p>
    <w:p w:rsidR="000F74F2" w:rsidRPr="00CA22CD" w:rsidRDefault="000F74F2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</w:p>
    <w:p w:rsidR="000F74F2" w:rsidRPr="00CA22CD" w:rsidRDefault="0098790A" w:rsidP="00CA22CD">
      <w:pPr>
        <w:spacing w:after="0" w:line="240" w:lineRule="auto"/>
        <w:ind w:right="-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shape id="_x0000_s1056" type="#_x0000_t13" style="position:absolute;margin-left:2.5pt;margin-top:11.75pt;width:113.5pt;height:74.6pt;z-index:251692032" adj="15725,2360">
            <v:textbox>
              <w:txbxContent>
                <w:p w:rsidR="003F4F5D" w:rsidRPr="001D1C1F" w:rsidRDefault="003F4F5D" w:rsidP="00CA22CD">
                  <w:pPr>
                    <w:spacing w:line="240" w:lineRule="auto"/>
                    <w:ind w:right="-146"/>
                    <w:jc w:val="both"/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>субъект, прин</w:t>
                  </w:r>
                  <w:r w:rsidRPr="00CA22CD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CA22CD">
                    <w:rPr>
                      <w:rFonts w:ascii="Times New Roman" w:eastAsia="Times New Roman" w:hAnsi="Times New Roman" w:cs="Times New Roman"/>
                    </w:rPr>
                    <w:t>мающий решение по результатам</w:t>
                  </w:r>
                  <w:r w:rsidRPr="003B7E76">
                    <w:t xml:space="preserve"> контроля</w:t>
                  </w:r>
                </w:p>
                <w:p w:rsidR="003F4F5D" w:rsidRPr="001F2E3F" w:rsidRDefault="003F4F5D" w:rsidP="000F74F2"/>
              </w:txbxContent>
            </v:textbox>
          </v:shape>
        </w:pict>
      </w:r>
    </w:p>
    <w:p w:rsidR="000F74F2" w:rsidRPr="000F74F2" w:rsidRDefault="000F74F2" w:rsidP="000F74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pacing w:val="2"/>
        </w:rPr>
      </w:pPr>
    </w:p>
    <w:p w:rsidR="000F74F2" w:rsidRPr="000F74F2" w:rsidRDefault="0098790A" w:rsidP="000F74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pacing w:val="2"/>
        </w:rPr>
      </w:pPr>
      <w:r>
        <w:rPr>
          <w:rFonts w:ascii="Times New Roman" w:eastAsia="Times New Roman" w:hAnsi="Times New Roman" w:cs="Times New Roman"/>
          <w:noProof/>
          <w:color w:val="FF0000"/>
          <w:spacing w:val="2"/>
        </w:rPr>
        <w:pict>
          <v:shape id="_x0000_s1065" type="#_x0000_t202" style="position:absolute;left:0;text-align:left;margin-left:116pt;margin-top:1.55pt;width:345.55pt;height:46.65pt;z-index:251701248">
            <v:textbox style="mso-next-textbox:#_x0000_s1065">
              <w:txbxContent>
                <w:p w:rsidR="003F4F5D" w:rsidRPr="00CB7493" w:rsidRDefault="003F4F5D" w:rsidP="000F74F2">
                  <w:pPr>
                    <w:jc w:val="both"/>
                    <w:rPr>
                      <w:spacing w:val="2"/>
                    </w:rPr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>Контролирующий орган (в пределах своей компетенции) или органы уголовного преследования (если размер причиненного вреда прев</w:t>
                  </w:r>
                  <w:r w:rsidRPr="00CA22CD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CA22CD">
                    <w:rPr>
                      <w:rFonts w:ascii="Times New Roman" w:eastAsia="Times New Roman" w:hAnsi="Times New Roman" w:cs="Times New Roman"/>
                    </w:rPr>
                    <w:t>шает 1000 базовых величин), собственник, наниматель</w:t>
                  </w:r>
                  <w:r>
                    <w:rPr>
                      <w:spacing w:val="2"/>
                    </w:rPr>
                    <w:t xml:space="preserve"> и др.</w:t>
                  </w:r>
                </w:p>
              </w:txbxContent>
            </v:textbox>
          </v:shape>
        </w:pict>
      </w:r>
    </w:p>
    <w:p w:rsidR="000F74F2" w:rsidRPr="000F74F2" w:rsidRDefault="000F74F2" w:rsidP="000F74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pacing w:val="2"/>
        </w:rPr>
      </w:pPr>
    </w:p>
    <w:p w:rsidR="000F74F2" w:rsidRPr="000F74F2" w:rsidRDefault="000F74F2" w:rsidP="000F74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pacing w:val="2"/>
        </w:rPr>
      </w:pPr>
    </w:p>
    <w:p w:rsidR="000F74F2" w:rsidRPr="000F74F2" w:rsidRDefault="000F74F2" w:rsidP="000F74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pacing w:val="2"/>
        </w:rPr>
      </w:pPr>
    </w:p>
    <w:p w:rsidR="000F74F2" w:rsidRPr="000F74F2" w:rsidRDefault="0098790A" w:rsidP="000F74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pacing w:val="2"/>
        </w:rPr>
      </w:pPr>
      <w:r>
        <w:rPr>
          <w:rFonts w:ascii="Times New Roman" w:eastAsia="Times New Roman" w:hAnsi="Times New Roman" w:cs="Times New Roman"/>
          <w:noProof/>
          <w:color w:val="FF0000"/>
          <w:spacing w:val="2"/>
        </w:rPr>
        <w:pict>
          <v:shape id="_x0000_s1066" type="#_x0000_t202" style="position:absolute;left:0;text-align:left;margin-left:116pt;margin-top:10.45pt;width:345.55pt;height:53.6pt;z-index:251702272">
            <v:textbox>
              <w:txbxContent>
                <w:p w:rsidR="003F4F5D" w:rsidRPr="00CA22CD" w:rsidRDefault="003F4F5D" w:rsidP="000F74F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>Сроки, документальное оформление и принятие решения. Например, в течение 30 рабочих дней выносится решение по акту проверки (ст. 73 Указа Президента Республики Беларусь от 16.10.2009 № 510)</w:t>
                  </w:r>
                </w:p>
              </w:txbxContent>
            </v:textbox>
          </v:shape>
        </w:pict>
      </w:r>
    </w:p>
    <w:p w:rsidR="000F74F2" w:rsidRPr="000F74F2" w:rsidRDefault="0098790A" w:rsidP="000F74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pacing w:val="2"/>
        </w:rPr>
      </w:pPr>
      <w:r>
        <w:rPr>
          <w:rFonts w:ascii="Times New Roman" w:eastAsia="Times New Roman" w:hAnsi="Times New Roman" w:cs="Times New Roman"/>
          <w:noProof/>
          <w:color w:val="FF0000"/>
          <w:spacing w:val="2"/>
        </w:rPr>
        <w:pict>
          <v:shape id="_x0000_s1057" type="#_x0000_t13" style="position:absolute;left:0;text-align:left;margin-left:2.5pt;margin-top:3.5pt;width:113.5pt;height:70.6pt;z-index:251693056" adj="16100,2325">
            <v:textbox>
              <w:txbxContent>
                <w:p w:rsidR="003F4F5D" w:rsidRPr="001F2E3F" w:rsidRDefault="003F4F5D" w:rsidP="00CA22CD">
                  <w:pPr>
                    <w:spacing w:line="240" w:lineRule="auto"/>
                    <w:jc w:val="both"/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>Порядок прин</w:t>
                  </w:r>
                  <w:r w:rsidRPr="00CA22CD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CA22CD">
                    <w:rPr>
                      <w:rFonts w:ascii="Times New Roman" w:eastAsia="Times New Roman" w:hAnsi="Times New Roman" w:cs="Times New Roman"/>
                    </w:rPr>
                    <w:t>тие решения по результатам</w:t>
                  </w:r>
                  <w:r w:rsidRPr="003B7E76">
                    <w:t xml:space="preserve"> контроля</w:t>
                  </w:r>
                </w:p>
              </w:txbxContent>
            </v:textbox>
          </v:shape>
        </w:pict>
      </w:r>
    </w:p>
    <w:p w:rsidR="000F74F2" w:rsidRPr="000F74F2" w:rsidRDefault="000F74F2" w:rsidP="000F74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pacing w:val="2"/>
        </w:rPr>
      </w:pPr>
    </w:p>
    <w:p w:rsidR="000F74F2" w:rsidRPr="000F74F2" w:rsidRDefault="000F74F2" w:rsidP="000F74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pacing w:val="2"/>
        </w:rPr>
      </w:pPr>
    </w:p>
    <w:p w:rsidR="000F74F2" w:rsidRPr="000F74F2" w:rsidRDefault="000F74F2" w:rsidP="000F74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pacing w:val="2"/>
        </w:rPr>
      </w:pPr>
    </w:p>
    <w:p w:rsidR="000F74F2" w:rsidRPr="000F74F2" w:rsidRDefault="0098790A" w:rsidP="000F74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pacing w:val="2"/>
        </w:rPr>
      </w:pPr>
      <w:r>
        <w:rPr>
          <w:rFonts w:ascii="Times New Roman" w:eastAsia="Times New Roman" w:hAnsi="Times New Roman" w:cs="Times New Roman"/>
          <w:noProof/>
          <w:color w:val="FF0000"/>
          <w:spacing w:val="2"/>
        </w:rPr>
        <w:pict>
          <v:shape id="_x0000_s1062" type="#_x0000_t202" style="position:absolute;left:0;text-align:left;margin-left:116pt;margin-top:7.65pt;width:345.55pt;height:65.65pt;z-index:251698176">
            <v:textbox>
              <w:txbxContent>
                <w:p w:rsidR="003F4F5D" w:rsidRPr="00CA22CD" w:rsidRDefault="003F4F5D" w:rsidP="000F74F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>Может быть предусмотрена Уголовным кодексом, Уголовно-процессуальным кодексом, Кодексом об административных правон</w:t>
                  </w:r>
                  <w:r w:rsidRPr="00CA22CD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CA22CD">
                    <w:rPr>
                      <w:rFonts w:ascii="Times New Roman" w:eastAsia="Times New Roman" w:hAnsi="Times New Roman" w:cs="Times New Roman"/>
                    </w:rPr>
                    <w:t>рушениях, Трудовым кодексом, другими нормативными правовыми актами</w:t>
                  </w:r>
                </w:p>
              </w:txbxContent>
            </v:textbox>
          </v:shape>
        </w:pict>
      </w:r>
    </w:p>
    <w:p w:rsidR="000F74F2" w:rsidRPr="000F74F2" w:rsidRDefault="000F74F2" w:rsidP="000F74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pacing w:val="2"/>
        </w:rPr>
      </w:pPr>
    </w:p>
    <w:p w:rsidR="000F74F2" w:rsidRPr="000F74F2" w:rsidRDefault="0098790A" w:rsidP="000F74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pacing w:val="2"/>
        </w:rPr>
      </w:pPr>
      <w:r>
        <w:rPr>
          <w:rFonts w:ascii="Times New Roman" w:eastAsia="Times New Roman" w:hAnsi="Times New Roman" w:cs="Times New Roman"/>
          <w:noProof/>
          <w:color w:val="FF0000"/>
          <w:spacing w:val="2"/>
        </w:rPr>
        <w:pict>
          <v:shape id="_x0000_s1058" type="#_x0000_t13" style="position:absolute;left:0;text-align:left;margin-left:2.5pt;margin-top:2.25pt;width:113.5pt;height:38.6pt;z-index:251694080">
            <v:textbox>
              <w:txbxContent>
                <w:p w:rsidR="003F4F5D" w:rsidRPr="00CA22CD" w:rsidRDefault="003F4F5D" w:rsidP="000F74F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A22CD">
                    <w:rPr>
                      <w:rFonts w:ascii="Times New Roman" w:eastAsia="Times New Roman" w:hAnsi="Times New Roman" w:cs="Times New Roman"/>
                    </w:rPr>
                    <w:t>ответственность</w:t>
                  </w:r>
                </w:p>
              </w:txbxContent>
            </v:textbox>
          </v:shape>
        </w:pict>
      </w:r>
    </w:p>
    <w:p w:rsidR="000F74F2" w:rsidRPr="000F74F2" w:rsidRDefault="000F74F2" w:rsidP="000F74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pacing w:val="2"/>
        </w:rPr>
      </w:pPr>
    </w:p>
    <w:p w:rsidR="000F74F2" w:rsidRPr="000F74F2" w:rsidRDefault="000F74F2" w:rsidP="000F74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pacing w:val="2"/>
        </w:rPr>
      </w:pPr>
    </w:p>
    <w:p w:rsidR="000F74F2" w:rsidRPr="000F74F2" w:rsidRDefault="000F74F2" w:rsidP="000F74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pacing w:val="2"/>
        </w:rPr>
      </w:pPr>
    </w:p>
    <w:p w:rsidR="000F74F2" w:rsidRPr="00CA22CD" w:rsidRDefault="000F74F2" w:rsidP="000F74F2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A22CD">
        <w:rPr>
          <w:rFonts w:ascii="Times New Roman" w:hAnsi="Times New Roman" w:cs="Times New Roman"/>
          <w:sz w:val="28"/>
          <w:szCs w:val="28"/>
        </w:rPr>
        <w:t>Рис. 1.2. Нормативно-правовое регулирование элементов системы фина</w:t>
      </w:r>
      <w:r w:rsidRPr="00CA22CD">
        <w:rPr>
          <w:rFonts w:ascii="Times New Roman" w:hAnsi="Times New Roman" w:cs="Times New Roman"/>
          <w:sz w:val="28"/>
          <w:szCs w:val="28"/>
        </w:rPr>
        <w:t>н</w:t>
      </w:r>
      <w:r w:rsidRPr="00CA22CD">
        <w:rPr>
          <w:rFonts w:ascii="Times New Roman" w:hAnsi="Times New Roman" w:cs="Times New Roman"/>
          <w:sz w:val="28"/>
          <w:szCs w:val="28"/>
        </w:rPr>
        <w:t xml:space="preserve">сового контроля </w:t>
      </w:r>
    </w:p>
    <w:p w:rsidR="00831562" w:rsidRPr="000F74F2" w:rsidRDefault="00831562" w:rsidP="000F7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Контрольная (надзорная) деятельность в Республике Беларусь осущест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ляется в соответствии с принципами: 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презумпции добросовестности и невиновности проверяемого субъекта хозяйствования; 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законности при назначении, проведении, оформлении результатов пр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верки (ревизии), рассмотрении решений жалоб на решения контролиру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щих (надзорных) органов, на действия (бездействие) проверяющих; 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открытости и доступности нормативных правовых и технических норм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тивных правовых актов, устанавливающих обязательные требования, в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полнение которых проверяется при проведении государственного  контроля (надзора), предоставление возможности ознакомления с этими актами, в том числе путем размещения на сайтах государственных органов и организаций;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равенства прав и законных интересов всех субъектов хозяйствования; 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открытости сведений о субъектах хозяйствования, включенных в план проверки на предстоящий период;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возможности проведения субъектом хозяйствования самостоятельной оценки рисков по результатам своей  деятельности для добровольного пр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нятия мер по устранению причин, послуживших основанием для включения его в план проверки (ревизии);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ответственности субъектов хозяйствования и их представителей за д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пущенные нарушения законодательства Республики Беларусь; 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невмешательства контролирующего органа (за исключением случаев проведения ведомственного контроля), в деятельность субъекта хозяйств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вания; 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ответственности контролирующих органов, их должностных лиц за нарушение законодательства Республики Беларусь при осуществлении го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ударственного контроля (надзора);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недопустимости проведения в  отношении субъекта хозяйствования н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сколькими контролирующими органами проверок исполнения одних и тех же требований, установленных законодательством Республики Беларусь за один и тот же период его деятельности;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недопустимости взимания контролирующими органами с субъектов х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зяйствования платы за проведение мероприятий по контролю (надзору), кроме случаев установленных законодательством. В случаях, предусмо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ренных законодательством затраты, связанные с проведением исследов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ний, испытаний и экспертиз, а также стоимостью израсходованных проб и образцов,  возлагаются на проверяемый субъект хозяйствования.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Основными функциями финансового контроля являются: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− информативная - обеспечение пользователей финансовой информации необходимой для принятия ими соответствующих тактических и стратег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ческих управленческих решений;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− защитная - обеспечивает защиту государства, субъектов хозяйствов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ния и конкретных граждан;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− оперативная – позволяет своевременно отреагировать на происходящие отклонения от заданных параметров в работе контролируемой системы для приведения ее в наиболее эффективное функционирование;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− превентивная (от лат. praeventus – предупреждающий, предупред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тельный) - предупреждает возможные сбои и отклонения от заданных пар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метров в работе контролируемой системы;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− коммуникативная – обеспечивает взаимосвязь между элементами с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стемы;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− упорядовачивающая – формирует критерии и взяимозависимости ме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ж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ду элементами системы. 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86" type="#_x0000_t84" style="position:absolute;margin-left:0;margin-top:4.35pt;width:468pt;height:33.1pt;z-index:251723776">
            <v:textbox>
              <w:txbxContent>
                <w:p w:rsidR="003F4F5D" w:rsidRPr="0070273D" w:rsidRDefault="003F4F5D" w:rsidP="00D14330">
                  <w:pPr>
                    <w:jc w:val="center"/>
                  </w:pPr>
                  <w:r>
                    <w:t>Классификация к</w:t>
                  </w:r>
                  <w:r w:rsidRPr="004B76AB">
                    <w:t>онтрол</w:t>
                  </w:r>
                  <w:r>
                    <w:t>я</w:t>
                  </w:r>
                </w:p>
              </w:txbxContent>
            </v:textbox>
          </v:shape>
        </w:pict>
      </w:r>
    </w:p>
    <w:p w:rsidR="00D14330" w:rsidRPr="00D14330" w:rsidRDefault="00D14330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line id="_x0000_s1099" style="position:absolute;z-index:251737088" from="0,7.05pt" to="0,435.7pt"/>
        </w:pict>
      </w: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098" type="#_x0000_t13" style="position:absolute;margin-left:225pt;margin-top:8.5pt;width:27pt;height:9pt;z-index:251736064"/>
        </w:pict>
      </w:r>
      <w:r>
        <w:rPr>
          <w:rFonts w:ascii="Times New Roman" w:eastAsia="Times New Roman" w:hAnsi="Times New Roman" w:cs="Times New Roman"/>
          <w:noProof/>
        </w:rPr>
        <w:pict>
          <v:rect id="_x0000_s1074" style="position:absolute;margin-left:252pt;margin-top:8.5pt;width:183.6pt;height:21.6pt;z-index:251711488">
            <v:textbox style="mso-next-textbox:#_x0000_s1074">
              <w:txbxContent>
                <w:p w:rsidR="003F4F5D" w:rsidRDefault="003F4F5D" w:rsidP="00D14330">
                  <w:pPr>
                    <w:pStyle w:val="1"/>
                    <w:rPr>
                      <w:sz w:val="22"/>
                    </w:rPr>
                  </w:pPr>
                  <w:r>
                    <w:rPr>
                      <w:sz w:val="22"/>
                    </w:rPr>
                    <w:t>Государственный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</w:rPr>
        <w:pict>
          <v:line id="_x0000_s1083" style="position:absolute;flip:y;z-index:251720704" from="225pt,12.4pt" to="225pt,134.8pt"/>
        </w:pict>
      </w:r>
    </w:p>
    <w:p w:rsidR="00D14330" w:rsidRPr="00D14330" w:rsidRDefault="00D14330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05" type="#_x0000_t67" style="position:absolute;margin-left:336.35pt;margin-top:4.8pt;width:7.15pt;height:9.3pt;z-index:251743232"/>
        </w:pict>
      </w: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ect id="_x0000_s1071" style="position:absolute;margin-left:252pt;margin-top:1.45pt;width:183.6pt;height:21.6pt;z-index:251708416">
            <v:textbox style="mso-next-textbox:#_x0000_s1071">
              <w:txbxContent>
                <w:p w:rsidR="003F4F5D" w:rsidRDefault="003F4F5D" w:rsidP="00D14330">
                  <w:pPr>
                    <w:pStyle w:val="1"/>
                    <w:rPr>
                      <w:sz w:val="22"/>
                    </w:rPr>
                  </w:pPr>
                  <w:r>
                    <w:rPr>
                      <w:sz w:val="22"/>
                    </w:rPr>
                    <w:t>Ведомственный</w:t>
                  </w:r>
                </w:p>
              </w:txbxContent>
            </v:textbox>
          </v:rect>
        </w:pict>
      </w: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101" type="#_x0000_t69" style="position:absolute;margin-left:0;margin-top:11.9pt;width:225pt;height:36pt;z-index:251739136" adj="2222,4620">
            <v:textbox>
              <w:txbxContent>
                <w:p w:rsidR="003F4F5D" w:rsidRPr="00665F1F" w:rsidRDefault="003F4F5D" w:rsidP="00D14330">
                  <w:r>
                    <w:t>Организационным формам</w:t>
                  </w:r>
                </w:p>
              </w:txbxContent>
            </v:textbox>
          </v:shape>
        </w:pict>
      </w: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ect id="_x0000_s1072" style="position:absolute;margin-left:252pt;margin-top:3.15pt;width:183.6pt;height:21.6pt;z-index:251709440">
            <v:textbox style="mso-next-textbox:#_x0000_s1072">
              <w:txbxContent>
                <w:p w:rsidR="003F4F5D" w:rsidRDefault="003F4F5D" w:rsidP="00D14330">
                  <w:pPr>
                    <w:pStyle w:val="1"/>
                    <w:rPr>
                      <w:sz w:val="22"/>
                    </w:rPr>
                  </w:pPr>
                  <w:r>
                    <w:rPr>
                      <w:sz w:val="22"/>
                    </w:rPr>
                    <w:t>Аудиторский</w:t>
                  </w:r>
                </w:p>
                <w:p w:rsidR="003F4F5D" w:rsidRDefault="003F4F5D" w:rsidP="00D14330">
                  <w:pPr>
                    <w:pStyle w:val="1"/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</w:rPr>
        <w:pict>
          <v:shape id="_x0000_s1097" type="#_x0000_t13" style="position:absolute;margin-left:225pt;margin-top:12.15pt;width:27pt;height:9pt;z-index:251735040"/>
        </w:pict>
      </w:r>
    </w:p>
    <w:p w:rsidR="00D14330" w:rsidRPr="00D14330" w:rsidRDefault="00D14330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ect id="_x0000_s1073" style="position:absolute;margin-left:252pt;margin-top:4.85pt;width:183.6pt;height:21.6pt;z-index:251710464">
            <v:textbox style="mso-next-textbox:#_x0000_s1073">
              <w:txbxContent>
                <w:p w:rsidR="003F4F5D" w:rsidRDefault="003F4F5D" w:rsidP="00D14330">
                  <w:pPr>
                    <w:pStyle w:val="1"/>
                    <w:rPr>
                      <w:sz w:val="22"/>
                    </w:rPr>
                  </w:pPr>
                  <w:r>
                    <w:rPr>
                      <w:sz w:val="22"/>
                    </w:rPr>
                    <w:t>Внутрихозяйственный</w:t>
                  </w:r>
                </w:p>
              </w:txbxContent>
            </v:textbox>
          </v:rect>
        </w:pict>
      </w: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087" type="#_x0000_t13" style="position:absolute;margin-left:225pt;margin-top:1.2pt;width:27pt;height:9pt;z-index:251724800"/>
        </w:pict>
      </w: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ect id="_x0000_s1070" style="position:absolute;margin-left:252pt;margin-top:11.65pt;width:183.6pt;height:21.6pt;z-index:251707392">
            <v:textbox style="mso-next-textbox:#_x0000_s1070">
              <w:txbxContent>
                <w:p w:rsidR="003F4F5D" w:rsidRDefault="003F4F5D" w:rsidP="00D14330">
                  <w:pPr>
                    <w:pStyle w:val="1"/>
                    <w:rPr>
                      <w:sz w:val="22"/>
                    </w:rPr>
                  </w:pPr>
                  <w:r>
                    <w:rPr>
                      <w:sz w:val="22"/>
                    </w:rPr>
                    <w:t>Общественный</w:t>
                  </w:r>
                </w:p>
              </w:txbxContent>
            </v:textbox>
          </v:rect>
        </w:pict>
      </w: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088" type="#_x0000_t13" style="position:absolute;margin-left:225pt;margin-top:2.9pt;width:27pt;height:9pt;z-index:251725824"/>
        </w:pict>
      </w:r>
    </w:p>
    <w:p w:rsidR="00D14330" w:rsidRPr="00D14330" w:rsidRDefault="00D14330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103" type="#_x0000_t69" style="position:absolute;margin-left:0;margin-top:6.05pt;width:225pt;height:54.05pt;z-index:251741184" adj="2222,4620">
            <v:textbox>
              <w:txbxContent>
                <w:p w:rsidR="003F4F5D" w:rsidRPr="00501983" w:rsidRDefault="003F4F5D" w:rsidP="00D14330">
                  <w:pPr>
                    <w:jc w:val="both"/>
                  </w:pPr>
                  <w:r w:rsidRPr="00501983">
                    <w:t>Характер связи контролирующих суб</w:t>
                  </w:r>
                  <w:r w:rsidRPr="00501983">
                    <w:t>ъ</w:t>
                  </w:r>
                  <w:r w:rsidRPr="00501983">
                    <w:t>ектов и контролируемых объектов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</w:rPr>
        <w:pict>
          <v:rect id="_x0000_s1076" style="position:absolute;margin-left:252pt;margin-top:9.35pt;width:183.6pt;height:21.6pt;z-index:251713536" o:allowincell="f">
            <v:textbox style="mso-next-textbox:#_x0000_s1076">
              <w:txbxContent>
                <w:p w:rsidR="003F4F5D" w:rsidRDefault="003F4F5D" w:rsidP="00D14330">
                  <w:pPr>
                    <w:pStyle w:val="1"/>
                    <w:rPr>
                      <w:sz w:val="22"/>
                    </w:rPr>
                  </w:pPr>
                  <w:r>
                    <w:rPr>
                      <w:sz w:val="22"/>
                    </w:rPr>
                    <w:t>Внешний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</w:rPr>
        <w:pict>
          <v:shape id="_x0000_s1090" type="#_x0000_t13" style="position:absolute;margin-left:225pt;margin-top:11.45pt;width:27pt;height:9pt;z-index:251727872"/>
        </w:pict>
      </w: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line id="_x0000_s1084" style="position:absolute;z-index:251721728" from="225pt,2.45pt" to="225pt,38.45pt"/>
        </w:pict>
      </w:r>
    </w:p>
    <w:p w:rsidR="00D14330" w:rsidRPr="00D14330" w:rsidRDefault="00D14330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091" type="#_x0000_t13" style="position:absolute;margin-left:225pt;margin-top:7.95pt;width:27pt;height:9pt;z-index:251728896"/>
        </w:pict>
      </w:r>
      <w:r>
        <w:rPr>
          <w:rFonts w:ascii="Times New Roman" w:eastAsia="Times New Roman" w:hAnsi="Times New Roman" w:cs="Times New Roman"/>
          <w:noProof/>
        </w:rPr>
        <w:pict>
          <v:rect id="_x0000_s1077" style="position:absolute;margin-left:252pt;margin-top:4.15pt;width:183.6pt;height:21.6pt;z-index:251714560">
            <v:textbox style="mso-next-textbox:#_x0000_s1077">
              <w:txbxContent>
                <w:p w:rsidR="003F4F5D" w:rsidRDefault="003F4F5D" w:rsidP="00D14330">
                  <w:pPr>
                    <w:pStyle w:val="1"/>
                    <w:rPr>
                      <w:sz w:val="22"/>
                    </w:rPr>
                  </w:pPr>
                  <w:r>
                    <w:rPr>
                      <w:sz w:val="22"/>
                    </w:rPr>
                    <w:t>Внутренний</w:t>
                  </w:r>
                </w:p>
                <w:p w:rsidR="003F4F5D" w:rsidRDefault="003F4F5D" w:rsidP="00D14330">
                  <w:pPr>
                    <w:pStyle w:val="1"/>
                    <w:rPr>
                      <w:sz w:val="22"/>
                    </w:rPr>
                  </w:pPr>
                </w:p>
              </w:txbxContent>
            </v:textbox>
          </v:rect>
        </w:pict>
      </w:r>
    </w:p>
    <w:p w:rsidR="00D14330" w:rsidRPr="00D14330" w:rsidRDefault="00D14330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ect id="_x0000_s1078" style="position:absolute;margin-left:252pt;margin-top:7.3pt;width:189pt;height:21.6pt;z-index:251715584">
            <v:textbox style="mso-next-textbox:#_x0000_s1078">
              <w:txbxContent>
                <w:p w:rsidR="003F4F5D" w:rsidRDefault="003F4F5D" w:rsidP="00D14330">
                  <w:pPr>
                    <w:pStyle w:val="1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Предварительный</w:t>
                  </w:r>
                </w:p>
              </w:txbxContent>
            </v:textbox>
          </v:rect>
        </w:pict>
      </w: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092" type="#_x0000_t13" style="position:absolute;margin-left:225pt;margin-top:3.9pt;width:27pt;height:9pt;z-index:251729920"/>
        </w:pict>
      </w:r>
      <w:r>
        <w:rPr>
          <w:rFonts w:ascii="Times New Roman" w:eastAsia="Times New Roman" w:hAnsi="Times New Roman" w:cs="Times New Roman"/>
          <w:noProof/>
        </w:rPr>
        <w:pict>
          <v:line id="_x0000_s1085" style="position:absolute;z-index:251722752" from="225pt,3.9pt" to="225pt,68.7pt"/>
        </w:pict>
      </w: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102" type="#_x0000_t69" style="position:absolute;margin-left:0;margin-top:3.65pt;width:225pt;height:36pt;z-index:251740160" adj="2222,4620">
            <v:textbox>
              <w:txbxContent>
                <w:p w:rsidR="003F4F5D" w:rsidRPr="00665F1F" w:rsidRDefault="003F4F5D" w:rsidP="00D14330">
                  <w:r>
                    <w:t>Времени проведения</w:t>
                  </w:r>
                </w:p>
              </w:txbxContent>
            </v:textbox>
          </v:shape>
        </w:pict>
      </w: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094" type="#_x0000_t13" style="position:absolute;margin-left:225pt;margin-top:3.9pt;width:27pt;height:9pt;z-index:251731968"/>
        </w:pict>
      </w:r>
      <w:r>
        <w:rPr>
          <w:rFonts w:ascii="Times New Roman" w:eastAsia="Times New Roman" w:hAnsi="Times New Roman" w:cs="Times New Roman"/>
          <w:noProof/>
        </w:rPr>
        <w:pict>
          <v:rect id="_x0000_s1079" style="position:absolute;margin-left:252pt;margin-top:3.9pt;width:189pt;height:21.6pt;z-index:251716608">
            <v:textbox style="mso-next-textbox:#_x0000_s1079">
              <w:txbxContent>
                <w:p w:rsidR="003F4F5D" w:rsidRDefault="003F4F5D" w:rsidP="00D14330">
                  <w:pPr>
                    <w:pStyle w:val="1"/>
                    <w:rPr>
                      <w:sz w:val="22"/>
                    </w:rPr>
                  </w:pPr>
                  <w:r>
                    <w:rPr>
                      <w:sz w:val="22"/>
                    </w:rPr>
                    <w:t>Текущий (оперативный)</w:t>
                  </w:r>
                </w:p>
              </w:txbxContent>
            </v:textbox>
          </v:rect>
        </w:pict>
      </w:r>
    </w:p>
    <w:p w:rsidR="00D14330" w:rsidRPr="00D14330" w:rsidRDefault="00D14330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ect id="_x0000_s1080" style="position:absolute;margin-left:252pt;margin-top:5.6pt;width:189pt;height:21.6pt;z-index:251717632">
            <v:textbox style="mso-next-textbox:#_x0000_s1080">
              <w:txbxContent>
                <w:p w:rsidR="003F4F5D" w:rsidRDefault="003F4F5D" w:rsidP="00D14330">
                  <w:pPr>
                    <w:pStyle w:val="1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Последующий</w:t>
                  </w:r>
                </w:p>
              </w:txbxContent>
            </v:textbox>
          </v:rect>
        </w:pict>
      </w: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095" type="#_x0000_t13" style="position:absolute;margin-left:225pt;margin-top:3.65pt;width:27pt;height:9pt;z-index:251732992"/>
        </w:pict>
      </w:r>
    </w:p>
    <w:p w:rsidR="00D14330" w:rsidRPr="00D14330" w:rsidRDefault="00D14330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104" type="#_x0000_t69" style="position:absolute;margin-left:0;margin-top:8.75pt;width:225pt;height:36pt;z-index:251742208" adj="2222,4620">
            <v:textbox>
              <w:txbxContent>
                <w:p w:rsidR="003F4F5D" w:rsidRPr="00665F1F" w:rsidRDefault="003F4F5D" w:rsidP="00D14330">
                  <w:r>
                    <w:t>Источников информации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</w:rPr>
        <w:pict>
          <v:shape id="_x0000_s1096" type="#_x0000_t13" style="position:absolute;margin-left:225pt;margin-top:9pt;width:27pt;height:9pt;z-index:251734016"/>
        </w:pict>
      </w:r>
      <w:r>
        <w:rPr>
          <w:rFonts w:ascii="Times New Roman" w:eastAsia="Times New Roman" w:hAnsi="Times New Roman" w:cs="Times New Roman"/>
          <w:noProof/>
        </w:rPr>
        <w:pict>
          <v:rect id="_x0000_s1081" style="position:absolute;margin-left:252pt;margin-top:0;width:189pt;height:21.6pt;z-index:251718656">
            <v:textbox>
              <w:txbxContent>
                <w:p w:rsidR="003F4F5D" w:rsidRPr="00AA368D" w:rsidRDefault="003F4F5D" w:rsidP="00D14330">
                  <w:pPr>
                    <w:pStyle w:val="1"/>
                    <w:rPr>
                      <w:sz w:val="22"/>
                      <w:szCs w:val="22"/>
                    </w:rPr>
                  </w:pPr>
                  <w:r w:rsidRPr="00AA368D">
                    <w:rPr>
                      <w:sz w:val="22"/>
                      <w:szCs w:val="22"/>
                    </w:rPr>
                    <w:t>Документальный</w:t>
                  </w:r>
                </w:p>
              </w:txbxContent>
            </v:textbox>
          </v:rect>
        </w:pict>
      </w: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line id="_x0000_s1100" style="position:absolute;z-index:251738112" from="225pt,0" to="225pt,50.7pt"/>
        </w:pict>
      </w: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ect id="_x0000_s1082" style="position:absolute;margin-left:252pt;margin-top:1.75pt;width:189pt;height:21.6pt;z-index:251719680">
            <v:textbox>
              <w:txbxContent>
                <w:p w:rsidR="003F4F5D" w:rsidRDefault="003F4F5D" w:rsidP="00D14330">
                  <w:pPr>
                    <w:pStyle w:val="1"/>
                    <w:rPr>
                      <w:sz w:val="22"/>
                    </w:rPr>
                  </w:pPr>
                  <w:r>
                    <w:rPr>
                      <w:sz w:val="22"/>
                    </w:rPr>
                    <w:t>Фактический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</w:rPr>
        <w:pict>
          <v:shape id="_x0000_s1093" type="#_x0000_t13" style="position:absolute;margin-left:225pt;margin-top:2.4pt;width:27pt;height:9pt;z-index:251730944"/>
        </w:pict>
      </w:r>
    </w:p>
    <w:p w:rsidR="00D14330" w:rsidRPr="00D14330" w:rsidRDefault="00D14330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ect id="_x0000_s1075" style="position:absolute;margin-left:252pt;margin-top:3.75pt;width:183.6pt;height:21.6pt;z-index:251712512">
            <v:textbox style="mso-next-textbox:#_x0000_s1075">
              <w:txbxContent>
                <w:p w:rsidR="003F4F5D" w:rsidRDefault="003F4F5D" w:rsidP="00D14330">
                  <w:pPr>
                    <w:pStyle w:val="1"/>
                    <w:rPr>
                      <w:sz w:val="22"/>
                    </w:rPr>
                  </w:pPr>
                  <w:r>
                    <w:rPr>
                      <w:sz w:val="22"/>
                    </w:rPr>
                    <w:t>Автоматизированный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</w:rPr>
        <w:pict>
          <v:shape id="_x0000_s1089" type="#_x0000_t13" style="position:absolute;margin-left:225pt;margin-top:3.75pt;width:27pt;height:9pt;z-index:251726848"/>
        </w:pict>
      </w:r>
    </w:p>
    <w:p w:rsidR="00D14330" w:rsidRPr="00D14330" w:rsidRDefault="00D14330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ect id="_x0000_s1106" style="position:absolute;margin-left:252pt;margin-top:6.05pt;width:183.6pt;height:31.05pt;z-index:251744256" o:allowincell="f">
            <v:textbox style="mso-next-textbox:#_x0000_s1106">
              <w:txbxContent>
                <w:p w:rsidR="003F4F5D" w:rsidRDefault="003F4F5D" w:rsidP="00D14330">
                  <w:pPr>
                    <w:pStyle w:val="1"/>
                    <w:ind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t>Осуществляется одним контрол</w:t>
                  </w:r>
                  <w:r>
                    <w:rPr>
                      <w:sz w:val="22"/>
                    </w:rPr>
                    <w:t>и</w:t>
                  </w:r>
                  <w:r>
                    <w:rPr>
                      <w:sz w:val="22"/>
                    </w:rPr>
                    <w:t>рующим органом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</w:rPr>
        <w:pict>
          <v:shape id="_x0000_s1111" type="#_x0000_t69" style="position:absolute;margin-left:0;margin-top:6.05pt;width:225pt;height:54.05pt;z-index:251749376" adj="2222,4620">
            <v:textbox>
              <w:txbxContent>
                <w:p w:rsidR="003F4F5D" w:rsidRPr="00501983" w:rsidRDefault="003F4F5D" w:rsidP="00D14330">
                  <w:pPr>
                    <w:jc w:val="both"/>
                  </w:pPr>
                  <w:r>
                    <w:t>Количеству органов, участвующих в проверке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</w:rPr>
        <w:pict>
          <v:shape id="_x0000_s1109" type="#_x0000_t13" style="position:absolute;margin-left:225pt;margin-top:11.45pt;width:27pt;height:9pt;z-index:251747328"/>
        </w:pict>
      </w: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line id="_x0000_s1108" style="position:absolute;z-index:251746304" from="225pt,2.45pt" to="225pt,38.45pt"/>
        </w:pict>
      </w:r>
    </w:p>
    <w:p w:rsidR="00D14330" w:rsidRPr="00D14330" w:rsidRDefault="00D14330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D14330" w:rsidRPr="00D14330" w:rsidRDefault="0098790A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110" type="#_x0000_t13" style="position:absolute;margin-left:225pt;margin-top:7.95pt;width:27pt;height:9pt;z-index:251748352"/>
        </w:pict>
      </w:r>
      <w:r>
        <w:rPr>
          <w:rFonts w:ascii="Times New Roman" w:eastAsia="Times New Roman" w:hAnsi="Times New Roman" w:cs="Times New Roman"/>
          <w:noProof/>
        </w:rPr>
        <w:pict>
          <v:rect id="_x0000_s1107" style="position:absolute;margin-left:252pt;margin-top:4.15pt;width:183.6pt;height:21.6pt;z-index:251745280">
            <v:textbox style="mso-next-textbox:#_x0000_s1107">
              <w:txbxContent>
                <w:p w:rsidR="003F4F5D" w:rsidRDefault="003F4F5D" w:rsidP="00D14330">
                  <w:pPr>
                    <w:pStyle w:val="1"/>
                    <w:rPr>
                      <w:sz w:val="22"/>
                    </w:rPr>
                  </w:pPr>
                  <w:r>
                    <w:rPr>
                      <w:sz w:val="22"/>
                    </w:rPr>
                    <w:t>Совместная проверка</w:t>
                  </w:r>
                </w:p>
                <w:p w:rsidR="003F4F5D" w:rsidRDefault="003F4F5D" w:rsidP="00D14330">
                  <w:pPr>
                    <w:pStyle w:val="1"/>
                    <w:rPr>
                      <w:sz w:val="22"/>
                    </w:rPr>
                  </w:pPr>
                </w:p>
              </w:txbxContent>
            </v:textbox>
          </v:rect>
        </w:pict>
      </w:r>
    </w:p>
    <w:p w:rsidR="00D14330" w:rsidRPr="00D14330" w:rsidRDefault="00D14330" w:rsidP="00D1433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D14330" w:rsidRPr="00D14330" w:rsidRDefault="00D14330" w:rsidP="00D1433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330">
        <w:rPr>
          <w:rFonts w:ascii="Times New Roman" w:hAnsi="Times New Roman" w:cs="Times New Roman"/>
          <w:sz w:val="24"/>
          <w:szCs w:val="24"/>
        </w:rPr>
        <w:t>Рис. 1.4. Классификация контроля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Форма — это внешнее выражение какого-либо содержания, а содержание — это определяющая сторона целого, совокупность его частей. Содержание 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и форма представляются как две взаимосвязанные философские категории. Применительно к финансовому контролю под формой финансового ко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троля понимается способ конкретного выражения и организации контрол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ных мероприятий, являющихся совокупностью действий, объединенных общей конкретной целью. Выделяют следующие формы финансового ко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троля: ревизию, проверку, аудит, мониторинг. 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Ревизия – форма последующего контроля, в ходе которого устанавлив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ется законность, эффективность и целесообразность совершенных хозя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ственных операций и их отражение в бухгалтерском учете и раскрытие в бухгалтерской (финансовой) отчетности).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Проверка – форма контроля (надзора), в ходе которого контролирующий (надзорный) орган проверяет соответствие деятельности, осуществляемой проверяемыми субъектами, требованиям законодательства и при выявлении нарушений законодательства применяет полномочия, предоставленные з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конодательными актами в целях пресечения нарушений и устранения их вредных последствий. В настоящее время Указом Президента Республики Беларусь от 16.10.2009 г. № 510  определен перечень проверок, осуществл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емых в рамках финансового контроля. К ним относятся: плановая проверка, внеплановая проверка, внеплановая тематическая оперативная проверка, встречная проверка, дополнительная проверка, контрольная проверка, со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местная проверка.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Аудит - </w:t>
      </w:r>
      <w:bookmarkStart w:id="1" w:name="RichViewCheckpoint0"/>
      <w:bookmarkEnd w:id="1"/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предпринимательская деятельность по независимой проверке (аудиту) бухгалтерского учета и бухгалтерской (финансовой) отчетности и других документов организаций, их обособленных подразделений, хозя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ственных групп, банковских групп, банковских холдингов, простых тов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риществ (участников договора о совместной деятельности), индивидуал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ных предпринимателей (далее - аудируемые лица), а при необходимости и (или) по проверке их деятельности, которая должна отражаться в бухгалте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ской (финансовой) отчетности, в целях выражения мнения о достоверности бухгалтерской (финансовой) отчетности и соответствии совершенных ф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нансовых (хозяйственных) операций законодательству</w:t>
      </w:r>
    </w:p>
    <w:p w:rsidR="00D14330" w:rsidRPr="00D14330" w:rsidRDefault="00D14330" w:rsidP="00D1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Мониторинг (от английского слова monitor — контролировать, пров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рять) - форма контроля (надзора), заключающегося в наблюдении, анализе, оценке, установлении причинно-следственных связей, применяемая контр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лирующими (надзорными) органами в целях оперативной оценки фактич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ского состояния объектов и условий деятельности субъекта мониторинга (далее – субъект) на предмет соответствия требованиям законодательства, выявления и предотвращения причин и условий, способствующих соверш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нию нарушений, без использования полномочий, предоставленных контр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лирующим (надзорным) органам и их должностным лицам для проведения проверок.</w:t>
      </w:r>
    </w:p>
    <w:p w:rsidR="00000FCA" w:rsidRDefault="00000FCA" w:rsidP="00000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</w:t>
      </w:r>
      <w:r w:rsidRPr="00E31184">
        <w:rPr>
          <w:rFonts w:ascii="Times New Roman" w:hAnsi="Times New Roman" w:cs="Times New Roman"/>
          <w:bCs/>
          <w:color w:val="002060"/>
          <w:kern w:val="24"/>
          <w:sz w:val="28"/>
          <w:szCs w:val="28"/>
        </w:rPr>
        <w:t xml:space="preserve"> </w:t>
      </w:r>
      <w:r w:rsidRPr="00E31184">
        <w:rPr>
          <w:rFonts w:ascii="Times New Roman" w:eastAsia="Times New Roman" w:hAnsi="Times New Roman" w:cs="Times New Roman"/>
          <w:bCs/>
          <w:color w:val="002060"/>
          <w:kern w:val="24"/>
          <w:sz w:val="28"/>
          <w:szCs w:val="28"/>
        </w:rPr>
        <w:t>Предмет и метод финансового контроля и его формы</w:t>
      </w:r>
    </w:p>
    <w:p w:rsidR="00000FCA" w:rsidRPr="00A722F3" w:rsidRDefault="00000FCA" w:rsidP="00000F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Как и всякая наука, финансовый контроль, имеет свои предмет и метод. Предметом финансового контроля являются управленческая деятельность 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организации, хозяйственные и финансовые операции и процессы, рассма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риваемые с позиции их экономической эффективности, законности, дост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верности и целесообразности, обеспечения сохранности имущества субъе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та хозяйствования и (или) собственника, осуществляемые субъектом ко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троля в лице должностного лица (исполнителя контроля). Предметом ф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нансового контроля являются процессы воспроизводства, включающие ф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нансовые и хозяйственные операции и процессы (рис. 1.2).</w:t>
      </w:r>
    </w:p>
    <w:p w:rsidR="00000FCA" w:rsidRDefault="0098790A" w:rsidP="00000FCA">
      <w:pPr>
        <w:pStyle w:val="2"/>
        <w:ind w:left="0"/>
        <w:rPr>
          <w:b w:val="0"/>
          <w:i w:val="0"/>
          <w:color w:val="auto"/>
          <w:sz w:val="22"/>
          <w:szCs w:val="22"/>
        </w:rPr>
      </w:pPr>
      <w:r>
        <w:rPr>
          <w:b w:val="0"/>
          <w:i w:val="0"/>
          <w:noProof/>
          <w:color w:val="auto"/>
          <w:sz w:val="22"/>
          <w:szCs w:val="22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196" type="#_x0000_t79" style="position:absolute;left:0;text-align:left;margin-left:0;margin-top:31.05pt;width:351.2pt;height:36pt;z-index:251819008">
            <v:textbox style="mso-next-textbox:#_x0000_s1196">
              <w:txbxContent>
                <w:p w:rsidR="003F4F5D" w:rsidRPr="00097596" w:rsidRDefault="003F4F5D" w:rsidP="00000FCA">
                  <w:pPr>
                    <w:jc w:val="both"/>
                    <w:rPr>
                      <w:spacing w:val="-12"/>
                    </w:rPr>
                  </w:pPr>
                  <w:r w:rsidRPr="00097596">
                    <w:rPr>
                      <w:spacing w:val="-12"/>
                    </w:rPr>
                    <w:t>Процессы хозяйственной деятельности, отраженные в финансовой отчетности</w:t>
                  </w:r>
                </w:p>
              </w:txbxContent>
            </v:textbox>
          </v:shape>
        </w:pict>
      </w:r>
      <w:r>
        <w:rPr>
          <w:b w:val="0"/>
          <w:i w:val="0"/>
          <w:noProof/>
          <w:color w:val="auto"/>
          <w:sz w:val="22"/>
          <w:szCs w:val="22"/>
        </w:rPr>
        <w:pict>
          <v:shape id="_x0000_s1197" type="#_x0000_t79" style="position:absolute;left:0;text-align:left;margin-left:355.95pt;margin-top:31pt;width:117pt;height:36pt;z-index:251820032">
            <v:textbox style="mso-next-textbox:#_x0000_s1197">
              <w:txbxContent>
                <w:p w:rsidR="003F4F5D" w:rsidRPr="004B76AB" w:rsidRDefault="003F4F5D" w:rsidP="00000FCA">
                  <w:r>
                    <w:t>Функции управления</w:t>
                  </w:r>
                </w:p>
              </w:txbxContent>
            </v:textbox>
          </v:shape>
        </w:pict>
      </w:r>
      <w:r>
        <w:rPr>
          <w:b w:val="0"/>
          <w:i w:val="0"/>
          <w:noProof/>
          <w:color w:val="auto"/>
          <w:sz w:val="22"/>
          <w:szCs w:val="22"/>
        </w:rPr>
        <w:pict>
          <v:roundrect id="_x0000_s1195" style="position:absolute;left:0;text-align:left;margin-left:0;margin-top:4.05pt;width:470pt;height:27pt;z-index:251817984" arcsize="10923f">
            <v:textbox style="mso-next-textbox:#_x0000_s1195">
              <w:txbxContent>
                <w:p w:rsidR="003F4F5D" w:rsidRPr="004B76AB" w:rsidRDefault="003F4F5D" w:rsidP="00000FCA">
                  <w:pPr>
                    <w:jc w:val="center"/>
                  </w:pPr>
                  <w:r>
                    <w:t>Предмет</w:t>
                  </w:r>
                  <w:r w:rsidRPr="004B76AB">
                    <w:t xml:space="preserve"> финансового контроля</w:t>
                  </w:r>
                </w:p>
              </w:txbxContent>
            </v:textbox>
          </v:roundrect>
        </w:pict>
      </w:r>
    </w:p>
    <w:p w:rsidR="00000FCA" w:rsidRDefault="00000FCA" w:rsidP="00000FCA">
      <w:pPr>
        <w:pStyle w:val="2"/>
        <w:ind w:left="0"/>
        <w:rPr>
          <w:b w:val="0"/>
          <w:i w:val="0"/>
          <w:color w:val="auto"/>
          <w:sz w:val="22"/>
          <w:szCs w:val="22"/>
        </w:rPr>
      </w:pPr>
    </w:p>
    <w:p w:rsidR="00000FCA" w:rsidRDefault="00000FCA" w:rsidP="00000FCA">
      <w:pPr>
        <w:pStyle w:val="2"/>
        <w:ind w:left="0"/>
        <w:rPr>
          <w:b w:val="0"/>
          <w:i w:val="0"/>
          <w:color w:val="auto"/>
          <w:sz w:val="22"/>
          <w:szCs w:val="22"/>
        </w:rPr>
      </w:pPr>
    </w:p>
    <w:p w:rsidR="00000FCA" w:rsidRDefault="00000FCA" w:rsidP="00000FCA">
      <w:pPr>
        <w:pStyle w:val="2"/>
        <w:ind w:left="0"/>
        <w:rPr>
          <w:b w:val="0"/>
          <w:i w:val="0"/>
          <w:color w:val="auto"/>
          <w:sz w:val="22"/>
          <w:szCs w:val="22"/>
        </w:rPr>
      </w:pPr>
    </w:p>
    <w:p w:rsidR="00000FCA" w:rsidRDefault="00000FCA" w:rsidP="00000FCA">
      <w:pPr>
        <w:pStyle w:val="2"/>
        <w:ind w:left="0"/>
        <w:rPr>
          <w:b w:val="0"/>
          <w:i w:val="0"/>
          <w:color w:val="auto"/>
          <w:sz w:val="22"/>
          <w:szCs w:val="22"/>
        </w:rPr>
      </w:pPr>
    </w:p>
    <w:p w:rsidR="00000FCA" w:rsidRDefault="0098790A" w:rsidP="00000FCA">
      <w:pPr>
        <w:pStyle w:val="2"/>
        <w:ind w:left="0"/>
        <w:rPr>
          <w:b w:val="0"/>
          <w:i w:val="0"/>
          <w:color w:val="auto"/>
          <w:sz w:val="22"/>
          <w:szCs w:val="22"/>
        </w:rPr>
      </w:pPr>
      <w:r>
        <w:rPr>
          <w:b w:val="0"/>
          <w:i w:val="0"/>
          <w:noProof/>
          <w:color w:val="auto"/>
          <w:sz w:val="22"/>
          <w:szCs w:val="22"/>
        </w:rPr>
        <w:pict>
          <v:shape id="_x0000_s1198" type="#_x0000_t79" style="position:absolute;left:0;text-align:left;margin-left:142.5pt;margin-top:3.8pt;width:116.15pt;height:36pt;z-index:251821056" adj=",,3180,7264">
            <v:textbox>
              <w:txbxContent>
                <w:p w:rsidR="003F4F5D" w:rsidRPr="004B76AB" w:rsidRDefault="003F4F5D" w:rsidP="00000FCA">
                  <w:pPr>
                    <w:ind w:left="-142"/>
                    <w:jc w:val="center"/>
                  </w:pPr>
                  <w:r>
                    <w:t>Собственный капитал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202" type="#_x0000_t79" style="position:absolute;left:0;text-align:left;margin-left:262.75pt;margin-top:3.75pt;width:55.6pt;height:36pt;z-index:251825152" adj=",,,6875">
            <v:textbox>
              <w:txbxContent>
                <w:p w:rsidR="003F4F5D" w:rsidRPr="004B76AB" w:rsidRDefault="003F4F5D" w:rsidP="00000FCA">
                  <w:pPr>
                    <w:jc w:val="center"/>
                  </w:pPr>
                  <w:r>
                    <w:t>Доходы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201" type="#_x0000_t79" style="position:absolute;left:0;text-align:left;margin-left:322.5pt;margin-top:3.75pt;width:56.35pt;height:36pt;z-index:251824128" adj=",,,6875">
            <v:textbox>
              <w:txbxContent>
                <w:p w:rsidR="003F4F5D" w:rsidRPr="004B76AB" w:rsidRDefault="003F4F5D" w:rsidP="00000FCA">
                  <w:pPr>
                    <w:jc w:val="center"/>
                  </w:pPr>
                  <w:r>
                    <w:t>Расходы</w:t>
                  </w:r>
                </w:p>
              </w:txbxContent>
            </v:textbox>
          </v:shape>
        </w:pict>
      </w:r>
      <w:r>
        <w:rPr>
          <w:b w:val="0"/>
          <w:i w:val="0"/>
          <w:noProof/>
          <w:color w:val="auto"/>
          <w:sz w:val="22"/>
          <w:szCs w:val="22"/>
        </w:rPr>
        <w:pict>
          <v:shape id="_x0000_s1200" type="#_x0000_t79" style="position:absolute;left:0;text-align:left;margin-left:53.2pt;margin-top:3.75pt;width:85.2pt;height:36pt;z-index:251823104" adj=",,4020,6700">
            <v:textbox>
              <w:txbxContent>
                <w:p w:rsidR="003F4F5D" w:rsidRPr="004B76AB" w:rsidRDefault="003F4F5D" w:rsidP="00000FCA">
                  <w:pPr>
                    <w:jc w:val="center"/>
                  </w:pPr>
                  <w:r>
                    <w:t>Обязательства</w:t>
                  </w:r>
                </w:p>
              </w:txbxContent>
            </v:textbox>
          </v:shape>
        </w:pict>
      </w:r>
      <w:r>
        <w:rPr>
          <w:b w:val="0"/>
          <w:i w:val="0"/>
          <w:noProof/>
          <w:color w:val="auto"/>
          <w:sz w:val="22"/>
          <w:szCs w:val="22"/>
        </w:rPr>
        <w:pict>
          <v:shape id="_x0000_s1199" type="#_x0000_t79" style="position:absolute;left:0;text-align:left;margin-left:0;margin-top:3.8pt;width:49.45pt;height:36pt;z-index:251822080" adj=",,,6875">
            <v:textbox>
              <w:txbxContent>
                <w:p w:rsidR="003F4F5D" w:rsidRPr="004B76AB" w:rsidRDefault="003F4F5D" w:rsidP="00000FCA">
                  <w:pPr>
                    <w:jc w:val="center"/>
                  </w:pPr>
                  <w:r>
                    <w:t>Активы</w:t>
                  </w:r>
                </w:p>
              </w:txbxContent>
            </v:textbox>
          </v:shape>
        </w:pict>
      </w:r>
    </w:p>
    <w:p w:rsidR="00000FCA" w:rsidRDefault="00000FCA" w:rsidP="00000FCA">
      <w:pPr>
        <w:pStyle w:val="2"/>
        <w:ind w:left="0"/>
        <w:rPr>
          <w:b w:val="0"/>
          <w:i w:val="0"/>
          <w:color w:val="auto"/>
          <w:sz w:val="22"/>
          <w:szCs w:val="22"/>
        </w:rPr>
      </w:pPr>
    </w:p>
    <w:p w:rsidR="00000FCA" w:rsidRDefault="00000FCA" w:rsidP="00000FCA">
      <w:pPr>
        <w:pStyle w:val="2"/>
        <w:ind w:left="0"/>
        <w:rPr>
          <w:b w:val="0"/>
          <w:i w:val="0"/>
          <w:color w:val="auto"/>
          <w:sz w:val="22"/>
          <w:szCs w:val="22"/>
        </w:rPr>
      </w:pPr>
    </w:p>
    <w:p w:rsidR="00000FCA" w:rsidRPr="00A722F3" w:rsidRDefault="00000FCA" w:rsidP="00000FCA">
      <w:pPr>
        <w:pStyle w:val="2"/>
        <w:spacing w:line="360" w:lineRule="auto"/>
        <w:ind w:left="0" w:firstLine="360"/>
        <w:jc w:val="center"/>
        <w:rPr>
          <w:b w:val="0"/>
          <w:bCs w:val="0"/>
          <w:i w:val="0"/>
          <w:iCs w:val="0"/>
          <w:color w:val="auto"/>
          <w:sz w:val="22"/>
          <w:szCs w:val="22"/>
        </w:rPr>
      </w:pPr>
      <w:r w:rsidRPr="00A722F3">
        <w:rPr>
          <w:b w:val="0"/>
          <w:bCs w:val="0"/>
          <w:i w:val="0"/>
          <w:iCs w:val="0"/>
          <w:color w:val="auto"/>
          <w:sz w:val="22"/>
          <w:szCs w:val="22"/>
        </w:rPr>
        <w:t xml:space="preserve">Рис. 1.2. </w:t>
      </w:r>
      <w:r w:rsidRPr="00D20998">
        <w:rPr>
          <w:b w:val="0"/>
          <w:bCs w:val="0"/>
          <w:i w:val="0"/>
          <w:iCs w:val="0"/>
          <w:color w:val="auto"/>
          <w:sz w:val="22"/>
          <w:szCs w:val="22"/>
        </w:rPr>
        <w:t>Предмет финансового контроля</w:t>
      </w:r>
    </w:p>
    <w:p w:rsidR="00000FCA" w:rsidRPr="00A722F3" w:rsidRDefault="00000FCA" w:rsidP="00000F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Под субъектом хозяйствования понимаются юридическое лицо или и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дивидуальный предприниматель, зарегистрированные в установленном п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рядке и осуществляющие экономическую деятельность (далее – организ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ция).</w:t>
      </w:r>
    </w:p>
    <w:p w:rsidR="00000FCA" w:rsidRPr="00A722F3" w:rsidRDefault="00000FCA" w:rsidP="00000F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Юридические лица – коммерческие организации – хозяйственные тов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рищества и общества, производственные кооперативы, унитарные предпр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ятия; некоммерческие организации – потребительские кооперативы, учр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ждения, финансируемые собственником; объединения коммерческих орг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низаций; объединения коммерческих и некоммерческих организаций.</w:t>
      </w:r>
    </w:p>
    <w:p w:rsidR="00000FCA" w:rsidRPr="00A722F3" w:rsidRDefault="00000FCA" w:rsidP="00000F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Под собственником понимается инвестор. Им может выступать госуда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ство, физическое или юридическое лицо.</w:t>
      </w:r>
    </w:p>
    <w:p w:rsidR="00000FCA" w:rsidRPr="00A722F3" w:rsidRDefault="00000FCA" w:rsidP="00000F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Метод финансового контроля представляет собой диалектический по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ход к комплексному, всестороннему и глубокому исследованию хозя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ственной и другой деятельности организации, а также отношений, склад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вающихся в процессе контрольных действий, с помощью совокупности сп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циальных приемов и способов для установления достоверности, законности, целесообразности, экономической эффективности их функционирования и обеспечения сохранности и приумножения экономического потенциала. </w:t>
      </w:r>
    </w:p>
    <w:p w:rsidR="00000FCA" w:rsidRPr="00A722F3" w:rsidRDefault="00000FCA" w:rsidP="00000F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Субъектами финансового контроля являются организации, осуществл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ющие финансовый контроль в лице должностного лица (исполнителя ко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троля).</w:t>
      </w:r>
    </w:p>
    <w:p w:rsidR="00000FCA" w:rsidRPr="00A722F3" w:rsidRDefault="00000FCA" w:rsidP="00000F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Объект финансового контроля (от латинского «лежит в основе») – нос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>тели прав и обязанностей. Ими могут быть субъекты хозяйствования и граждане, выступающие как носители хозяйственных прав и обязанностей и законодательно-нормативная база, обеспечивающая функционирование экономики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A722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000FCA" w:rsidRDefault="00000FCA" w:rsidP="00000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0FCA" w:rsidRDefault="00000FCA" w:rsidP="00000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3.</w:t>
      </w:r>
      <w:r w:rsidRPr="00E31184">
        <w:rPr>
          <w:rFonts w:ascii="Times New Roman" w:hAnsi="Times New Roman" w:cs="Times New Roman"/>
          <w:bCs/>
          <w:color w:val="002060"/>
          <w:kern w:val="24"/>
          <w:sz w:val="28"/>
          <w:szCs w:val="28"/>
        </w:rPr>
        <w:t xml:space="preserve"> </w:t>
      </w:r>
      <w:r w:rsidRPr="00E31184">
        <w:rPr>
          <w:rFonts w:ascii="Times New Roman" w:eastAsia="Times New Roman" w:hAnsi="Times New Roman" w:cs="Times New Roman"/>
          <w:bCs/>
          <w:color w:val="002060"/>
          <w:kern w:val="24"/>
          <w:sz w:val="28"/>
          <w:szCs w:val="28"/>
        </w:rPr>
        <w:t>Органы государственного и ведомственного контроля и их осно</w:t>
      </w:r>
      <w:r w:rsidRPr="00E31184">
        <w:rPr>
          <w:rFonts w:ascii="Times New Roman" w:eastAsia="Times New Roman" w:hAnsi="Times New Roman" w:cs="Times New Roman"/>
          <w:bCs/>
          <w:color w:val="002060"/>
          <w:kern w:val="24"/>
          <w:sz w:val="28"/>
          <w:szCs w:val="28"/>
        </w:rPr>
        <w:t>в</w:t>
      </w:r>
      <w:r w:rsidRPr="00E31184">
        <w:rPr>
          <w:rFonts w:ascii="Times New Roman" w:eastAsia="Times New Roman" w:hAnsi="Times New Roman" w:cs="Times New Roman"/>
          <w:bCs/>
          <w:color w:val="002060"/>
          <w:kern w:val="24"/>
          <w:sz w:val="28"/>
          <w:szCs w:val="28"/>
        </w:rPr>
        <w:t>ные функции</w:t>
      </w:r>
    </w:p>
    <w:p w:rsidR="00000FCA" w:rsidRPr="00D14330" w:rsidRDefault="00000FCA" w:rsidP="00000F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Перечень контролирующих (надзорных) органов и сфер их контрольной (надзорной) деятельности определены указами Президента Республики Б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ларусь от 16.10.2009 № 510 «О совершенствовании контрольной (надзо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ной) деятельности в Республике Беларусь»; от 22 июня 2010 г. № 325 «О ведомственном контроле в Республике Беларусь» и постановлением Совета Министров Республики Беларусь от 01.01.2010 № 131 «Об органах, уполн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моченных на осуществление контроля (надзора)».</w:t>
      </w:r>
    </w:p>
    <w:p w:rsidR="00000FCA" w:rsidRPr="00D14330" w:rsidRDefault="00000FCA" w:rsidP="00000F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Для координации их работы и повышения ее эффективности приняты Положение  о порядке взаимодействия регистрирующих органов с респу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ликанскими органами государственного управления и иными органами по государственной регистрации юридических лиц и индивидуальных пре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принимателей, ликвидации юридических лиц (прекращении деятельности индивидуальных предпринимателей), налоговых и иных государственных органов с банками, небанковскими кредитно-финансовыми организациями с использованием автоматизированной информационной системы «Взаим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действие», утвержденное постановлением Совета Министров Республики Беларусь от 02.02.2009 № 141; Положение об автоматизированной инфо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мационной системе "Взаимодействие», утвержденное постановлением С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вета Министров Республики Беларусь от 27.12.2007 № 1829; Положение о порядке ведения и использования единой информационной базы данных контролирующих (надзорных) органов, включающей сведения о проверя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мых субъектах и об отнесении их к соответствующим группам риска исходя из критериев отнесения проверяемых субъектов к группе риска для назн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чения плановых проверок, утвержденное постановлением Совета Мин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стров Республики Беларусь от 30.01.2013 № 74 и Порядок  привлечения о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ганами Комитета государственного контроля Республики Беларусь к уч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D14330">
        <w:rPr>
          <w:rFonts w:ascii="Times New Roman" w:eastAsia="Times New Roman" w:hAnsi="Times New Roman" w:cs="Times New Roman"/>
          <w:spacing w:val="2"/>
          <w:sz w:val="28"/>
          <w:szCs w:val="28"/>
        </w:rPr>
        <w:t>стию в проверках представителей правоохранительных, контролирующих (надзорных) органов, других государственных органов, иных организаций, утвержденный приказом Комитета государственного контроля Республики Беларусь от 22.02.2010 № 15 (с изменениями от 28.09.2012 № 54).</w:t>
      </w:r>
    </w:p>
    <w:p w:rsidR="00000FCA" w:rsidRPr="000F74F2" w:rsidRDefault="00000FCA" w:rsidP="00000F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F55EF" w:rsidRDefault="006F55EF" w:rsidP="006F55EF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pacing w:val="-2"/>
        </w:rPr>
      </w:pPr>
    </w:p>
    <w:p w:rsidR="006F55EF" w:rsidRDefault="006F55EF" w:rsidP="006F55EF">
      <w:pPr>
        <w:ind w:firstLine="540"/>
        <w:jc w:val="both"/>
        <w:sectPr w:rsidR="006F55E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lastRenderedPageBreak/>
        <w:pict>
          <v:shape id="_x0000_s1112" type="#_x0000_t84" style="position:absolute;left:0;text-align:left;margin-left:63pt;margin-top:0;width:594pt;height:27pt;z-index:251751424">
            <v:textbox style="mso-next-textbox:#_x0000_s1112">
              <w:txbxContent>
                <w:p w:rsidR="003F4F5D" w:rsidRPr="005A4A54" w:rsidRDefault="003F4F5D" w:rsidP="006F55EF">
                  <w:pPr>
                    <w:shd w:val="clear" w:color="auto" w:fill="B3B3B3"/>
                    <w:jc w:val="center"/>
                  </w:pPr>
                  <w:r>
                    <w:t>Финансово-хозяйственный контроль в Республике Беларусь</w:t>
                  </w:r>
                </w:p>
              </w:txbxContent>
            </v:textbox>
          </v:shape>
        </w:pict>
      </w:r>
    </w:p>
    <w:p w:rsidR="006F55EF" w:rsidRPr="006F55EF" w:rsidRDefault="006F55EF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145" type="#_x0000_t67" style="position:absolute;left:0;text-align:left;margin-left:7in;margin-top:1.7pt;width:9pt;height:18pt;z-index:251785216"/>
        </w:pict>
      </w:r>
      <w:r>
        <w:rPr>
          <w:rFonts w:ascii="Times New Roman" w:eastAsia="Times New Roman" w:hAnsi="Times New Roman" w:cs="Times New Roman"/>
          <w:noProof/>
        </w:rPr>
        <w:pict>
          <v:shape id="_x0000_s1146" type="#_x0000_t67" style="position:absolute;left:0;text-align:left;margin-left:630pt;margin-top:1.7pt;width:9pt;height:18pt;z-index:251786240"/>
        </w:pict>
      </w:r>
      <w:r>
        <w:rPr>
          <w:rFonts w:ascii="Times New Roman" w:eastAsia="Times New Roman" w:hAnsi="Times New Roman" w:cs="Times New Roman"/>
          <w:noProof/>
        </w:rPr>
        <w:pict>
          <v:shape id="_x0000_s1144" type="#_x0000_t67" style="position:absolute;left:0;text-align:left;margin-left:180pt;margin-top:1.7pt;width:9pt;height:18pt;z-index:251784192"/>
        </w:pict>
      </w: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oundrect id="_x0000_s1113" style="position:absolute;left:0;text-align:left;margin-left:0;margin-top:7.05pt;width:396pt;height:27pt;z-index:251752448" arcsize="10923f">
            <v:textbox style="mso-next-textbox:#_x0000_s1113">
              <w:txbxContent>
                <w:p w:rsidR="003F4F5D" w:rsidRPr="00996058" w:rsidRDefault="003F4F5D" w:rsidP="006F55EF">
                  <w:pPr>
                    <w:shd w:val="clear" w:color="auto" w:fill="E6E6E6"/>
                    <w:jc w:val="center"/>
                  </w:pPr>
                  <w:r>
                    <w:t>Государственный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114" style="position:absolute;left:0;text-align:left;margin-left:414pt;margin-top:7.05pt;width:198pt;height:27pt;z-index:251753472" arcsize="10923f">
            <v:textbox style="mso-next-textbox:#_x0000_s1114">
              <w:txbxContent>
                <w:p w:rsidR="003F4F5D" w:rsidRPr="00996058" w:rsidRDefault="003F4F5D" w:rsidP="006F55EF">
                  <w:pPr>
                    <w:shd w:val="clear" w:color="auto" w:fill="E6E6E6"/>
                    <w:jc w:val="center"/>
                  </w:pPr>
                  <w:r>
                    <w:t>Собственника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115" style="position:absolute;left:0;text-align:left;margin-left:621pt;margin-top:7.05pt;width:117pt;height:27pt;z-index:251754496" arcsize="10923f">
            <v:textbox style="mso-next-textbox:#_x0000_s1115">
              <w:txbxContent>
                <w:p w:rsidR="003F4F5D" w:rsidRPr="00996058" w:rsidRDefault="003F4F5D" w:rsidP="006F55EF">
                  <w:pPr>
                    <w:shd w:val="clear" w:color="auto" w:fill="E6E6E6"/>
                    <w:jc w:val="center"/>
                  </w:pPr>
                  <w:r>
                    <w:t>Независимый</w:t>
                  </w:r>
                </w:p>
              </w:txbxContent>
            </v:textbox>
          </v:roundrect>
        </w:pict>
      </w:r>
    </w:p>
    <w:p w:rsidR="006F55EF" w:rsidRPr="006F55EF" w:rsidRDefault="006F55EF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line id="_x0000_s1163" style="position:absolute;left:0;text-align:left;flip:y;z-index:251803648" from="0,8.75pt" to="0,346.55pt"/>
        </w:pict>
      </w:r>
      <w:r>
        <w:rPr>
          <w:rFonts w:ascii="Times New Roman" w:eastAsia="Times New Roman" w:hAnsi="Times New Roman" w:cs="Times New Roman"/>
          <w:noProof/>
        </w:rPr>
        <w:pict>
          <v:shape id="_x0000_s1162" type="#_x0000_t67" style="position:absolute;left:0;text-align:left;margin-left:10in;margin-top:8.75pt;width:9pt;height:45pt;z-index:251802624"/>
        </w:pict>
      </w:r>
      <w:r>
        <w:rPr>
          <w:rFonts w:ascii="Times New Roman" w:eastAsia="Times New Roman" w:hAnsi="Times New Roman" w:cs="Times New Roman"/>
          <w:noProof/>
        </w:rPr>
        <w:pict>
          <v:shape id="_x0000_s1161" type="#_x0000_t67" style="position:absolute;left:0;text-align:left;margin-left:684pt;margin-top:8.75pt;width:9pt;height:45pt;z-index:251801600"/>
        </w:pict>
      </w:r>
      <w:r>
        <w:rPr>
          <w:rFonts w:ascii="Times New Roman" w:eastAsia="Times New Roman" w:hAnsi="Times New Roman" w:cs="Times New Roman"/>
          <w:noProof/>
        </w:rPr>
        <w:pict>
          <v:shape id="_x0000_s1149" type="#_x0000_t67" style="position:absolute;left:0;text-align:left;margin-left:549pt;margin-top:8.75pt;width:9pt;height:9pt;z-index:251789312"/>
        </w:pict>
      </w:r>
      <w:r>
        <w:rPr>
          <w:rFonts w:ascii="Times New Roman" w:eastAsia="Times New Roman" w:hAnsi="Times New Roman" w:cs="Times New Roman"/>
          <w:noProof/>
        </w:rPr>
        <w:pict>
          <v:shape id="_x0000_s1148" type="#_x0000_t67" style="position:absolute;left:0;text-align:left;margin-left:441pt;margin-top:8.75pt;width:9pt;height:9pt;z-index:251788288"/>
        </w:pict>
      </w:r>
      <w:r>
        <w:rPr>
          <w:rFonts w:ascii="Times New Roman" w:eastAsia="Times New Roman" w:hAnsi="Times New Roman" w:cs="Times New Roman"/>
          <w:noProof/>
        </w:rPr>
        <w:pict>
          <v:shape id="_x0000_s1147" type="#_x0000_t67" style="position:absolute;left:0;text-align:left;margin-left:315pt;margin-top:8.75pt;width:9pt;height:9pt;z-index:251787264"/>
        </w:pict>
      </w: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oundrect id="_x0000_s1118" style="position:absolute;left:0;text-align:left;margin-left:18pt;margin-top:5.1pt;width:234pt;height:27pt;z-index:251757568" arcsize="10923f">
            <v:textbox style="mso-next-textbox:#_x0000_s1118">
              <w:txbxContent>
                <w:p w:rsidR="003F4F5D" w:rsidRPr="006B354E" w:rsidRDefault="003F4F5D" w:rsidP="006F55EF">
                  <w:pPr>
                    <w:jc w:val="both"/>
                  </w:pPr>
                  <w:r w:rsidRPr="006B354E">
                    <w:rPr>
                      <w:color w:val="000000"/>
                    </w:rPr>
                    <w:t>Комитет государственного контроля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116" style="position:absolute;left:0;text-align:left;margin-left:414pt;margin-top:5.1pt;width:108pt;height:27pt;z-index:251755520" arcsize="10923f">
            <v:textbox style="mso-next-textbox:#_x0000_s1116">
              <w:txbxContent>
                <w:p w:rsidR="003F4F5D" w:rsidRPr="00996058" w:rsidRDefault="003F4F5D" w:rsidP="006F55EF">
                  <w:pPr>
                    <w:jc w:val="center"/>
                  </w:pPr>
                  <w:r>
                    <w:t>Внутрисистемный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117" style="position:absolute;left:0;text-align:left;margin-left:531pt;margin-top:5.1pt;width:135pt;height:27pt;z-index:251756544" arcsize="10923f">
            <v:textbox style="mso-next-textbox:#_x0000_s1117">
              <w:txbxContent>
                <w:p w:rsidR="003F4F5D" w:rsidRPr="00996058" w:rsidRDefault="003F4F5D" w:rsidP="006F55EF">
                  <w:pPr>
                    <w:jc w:val="center"/>
                  </w:pPr>
                  <w:r>
                    <w:t>Внутрихозяйственный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131" style="position:absolute;left:0;text-align:left;margin-left:270pt;margin-top:5.1pt;width:126pt;height:27pt;z-index:251770880" arcsize="10923f">
            <v:textbox style="mso-next-textbox:#_x0000_s1131">
              <w:txbxContent>
                <w:p w:rsidR="003F4F5D" w:rsidRPr="00996058" w:rsidRDefault="003F4F5D" w:rsidP="006F55EF">
                  <w:pPr>
                    <w:shd w:val="clear" w:color="auto" w:fill="E6E6E6"/>
                    <w:jc w:val="center"/>
                  </w:pPr>
                  <w:r>
                    <w:t>Специализированный</w:t>
                  </w:r>
                </w:p>
              </w:txbxContent>
            </v:textbox>
          </v:roundrect>
        </w:pict>
      </w: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175" type="#_x0000_t13" style="position:absolute;left:0;text-align:left;margin-left:0;margin-top:1.45pt;width:18pt;height:9pt;z-index:251815936"/>
        </w:pict>
      </w: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oundrect id="_x0000_s1119" style="position:absolute;left:0;text-align:left;margin-left:18pt;margin-top:6.8pt;width:234pt;height:27pt;z-index:251758592" arcsize="10923f">
            <v:textbox style="mso-next-textbox:#_x0000_s1119">
              <w:txbxContent>
                <w:p w:rsidR="003F4F5D" w:rsidRPr="006B354E" w:rsidRDefault="003F4F5D" w:rsidP="006F55EF">
                  <w:pPr>
                    <w:jc w:val="both"/>
                  </w:pPr>
                  <w:r w:rsidRPr="006B354E">
                    <w:t>Министерство юстиции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shape id="_x0000_s1160" type="#_x0000_t67" style="position:absolute;left:0;text-align:left;margin-left:9in;margin-top:6.8pt;width:9pt;height:9pt;z-index:251800576"/>
        </w:pict>
      </w:r>
      <w:r>
        <w:rPr>
          <w:rFonts w:ascii="Times New Roman" w:eastAsia="Times New Roman" w:hAnsi="Times New Roman" w:cs="Times New Roman"/>
          <w:noProof/>
        </w:rPr>
        <w:pict>
          <v:shape id="_x0000_s1159" type="#_x0000_t67" style="position:absolute;left:0;text-align:left;margin-left:612pt;margin-top:6.8pt;width:9pt;height:9pt;z-index:251799552"/>
        </w:pict>
      </w:r>
      <w:r>
        <w:rPr>
          <w:rFonts w:ascii="Times New Roman" w:eastAsia="Times New Roman" w:hAnsi="Times New Roman" w:cs="Times New Roman"/>
          <w:noProof/>
        </w:rPr>
        <w:pict>
          <v:shape id="_x0000_s1158" type="#_x0000_t67" style="position:absolute;left:0;text-align:left;margin-left:8in;margin-top:6.8pt;width:9pt;height:9pt;z-index:251798528"/>
        </w:pict>
      </w:r>
      <w:r>
        <w:rPr>
          <w:rFonts w:ascii="Times New Roman" w:eastAsia="Times New Roman" w:hAnsi="Times New Roman" w:cs="Times New Roman"/>
          <w:noProof/>
        </w:rPr>
        <w:pict>
          <v:shape id="_x0000_s1157" type="#_x0000_t67" style="position:absolute;left:0;text-align:left;margin-left:540pt;margin-top:6.8pt;width:9pt;height:9pt;z-index:251797504"/>
        </w:pict>
      </w:r>
      <w:r>
        <w:rPr>
          <w:rFonts w:ascii="Times New Roman" w:eastAsia="Times New Roman" w:hAnsi="Times New Roman" w:cs="Times New Roman"/>
          <w:noProof/>
        </w:rPr>
        <w:pict>
          <v:shape id="_x0000_s1156" type="#_x0000_t67" style="position:absolute;left:0;text-align:left;margin-left:495pt;margin-top:6.8pt;width:9pt;height:9pt;z-index:251796480"/>
        </w:pict>
      </w:r>
      <w:r>
        <w:rPr>
          <w:rFonts w:ascii="Times New Roman" w:eastAsia="Times New Roman" w:hAnsi="Times New Roman" w:cs="Times New Roman"/>
          <w:noProof/>
        </w:rPr>
        <w:pict>
          <v:shape id="_x0000_s1155" type="#_x0000_t67" style="position:absolute;left:0;text-align:left;margin-left:459pt;margin-top:6.8pt;width:9pt;height:9pt;z-index:251795456"/>
        </w:pict>
      </w:r>
      <w:r>
        <w:rPr>
          <w:rFonts w:ascii="Times New Roman" w:eastAsia="Times New Roman" w:hAnsi="Times New Roman" w:cs="Times New Roman"/>
          <w:noProof/>
        </w:rPr>
        <w:pict>
          <v:shape id="_x0000_s1154" type="#_x0000_t67" style="position:absolute;left:0;text-align:left;margin-left:423pt;margin-top:6.8pt;width:9pt;height:9pt;z-index:251794432"/>
        </w:pict>
      </w:r>
      <w:r>
        <w:rPr>
          <w:rFonts w:ascii="Times New Roman" w:eastAsia="Times New Roman" w:hAnsi="Times New Roman" w:cs="Times New Roman"/>
          <w:noProof/>
        </w:rPr>
        <w:pict>
          <v:shape id="_x0000_s1153" type="#_x0000_t67" style="position:absolute;left:0;text-align:left;margin-left:387pt;margin-top:6.8pt;width:9pt;height:9pt;z-index:251793408"/>
        </w:pict>
      </w:r>
      <w:r>
        <w:rPr>
          <w:rFonts w:ascii="Times New Roman" w:eastAsia="Times New Roman" w:hAnsi="Times New Roman" w:cs="Times New Roman"/>
          <w:noProof/>
        </w:rPr>
        <w:pict>
          <v:shape id="_x0000_s1152" type="#_x0000_t67" style="position:absolute;left:0;text-align:left;margin-left:351pt;margin-top:6.8pt;width:9pt;height:9pt;z-index:251792384"/>
        </w:pict>
      </w:r>
      <w:r>
        <w:rPr>
          <w:rFonts w:ascii="Times New Roman" w:eastAsia="Times New Roman" w:hAnsi="Times New Roman" w:cs="Times New Roman"/>
          <w:noProof/>
        </w:rPr>
        <w:pict>
          <v:shape id="_x0000_s1151" type="#_x0000_t67" style="position:absolute;left:0;text-align:left;margin-left:279pt;margin-top:6.8pt;width:9pt;height:9pt;z-index:251791360"/>
        </w:pict>
      </w:r>
      <w:r>
        <w:rPr>
          <w:rFonts w:ascii="Times New Roman" w:eastAsia="Times New Roman" w:hAnsi="Times New Roman" w:cs="Times New Roman"/>
          <w:noProof/>
        </w:rPr>
        <w:pict>
          <v:shape id="_x0000_s1150" type="#_x0000_t67" style="position:absolute;left:0;text-align:left;margin-left:315pt;margin-top:6.8pt;width:9pt;height:9pt;z-index:251790336"/>
        </w:pict>
      </w: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oundrect id="_x0000_s1140" style="position:absolute;left:0;text-align:left;margin-left:382.5pt;margin-top:142.65pt;width:315pt;height:36pt;rotation:-90;z-index:251780096" arcsize="10923f">
            <v:textbox style="layout-flow:vertical;mso-layout-flow-alt:bottom-to-top;mso-next-textbox:#_x0000_s1140">
              <w:txbxContent>
                <w:p w:rsidR="003F4F5D" w:rsidRPr="006A0A13" w:rsidRDefault="003F4F5D" w:rsidP="006F55EF">
                  <w:pPr>
                    <w:jc w:val="both"/>
                  </w:pPr>
                  <w:r w:rsidRPr="006A0A13">
                    <w:t>Государственные предприятия и предприятия с государстве</w:t>
                  </w:r>
                  <w:r w:rsidRPr="006A0A13">
                    <w:t>н</w:t>
                  </w:r>
                  <w:r w:rsidRPr="006A0A13">
                    <w:t>ной формой собственности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shape id="_x0000_s1174" type="#_x0000_t13" style="position:absolute;left:0;text-align:left;margin-left:0;margin-top:3.15pt;width:18pt;height:9pt;z-index:251814912"/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132" style="position:absolute;left:0;text-align:left;margin-left:531pt;margin-top:147.15pt;width:315pt;height:27pt;rotation:-90;z-index:251771904" arcsize="10923f">
            <v:textbox style="layout-flow:vertical;mso-layout-flow-alt:bottom-to-top;mso-next-textbox:#_x0000_s1132">
              <w:txbxContent>
                <w:p w:rsidR="003F4F5D" w:rsidRPr="00996058" w:rsidRDefault="003F4F5D" w:rsidP="006F55EF">
                  <w:pPr>
                    <w:jc w:val="both"/>
                  </w:pPr>
                  <w:r>
                    <w:t>Аудитор индивидуальные предприниматели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130" style="position:absolute;left:0;text-align:left;margin-left:567pt;margin-top:147.15pt;width:315pt;height:27pt;rotation:-90;z-index:251769856" arcsize="10923f">
            <v:textbox style="layout-flow:vertical;mso-layout-flow-alt:bottom-to-top;mso-next-textbox:#_x0000_s1130">
              <w:txbxContent>
                <w:p w:rsidR="003F4F5D" w:rsidRPr="00996058" w:rsidRDefault="003F4F5D" w:rsidP="006F55EF">
                  <w:pPr>
                    <w:jc w:val="both"/>
                  </w:pPr>
                  <w:r>
                    <w:t>Аудиторские организации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139" style="position:absolute;left:0;text-align:left;margin-left:495pt;margin-top:147.15pt;width:315pt;height:27pt;rotation:-90;z-index:251779072" arcsize="10923f">
            <v:textbox style="layout-flow:vertical;mso-layout-flow-alt:bottom-to-top;mso-next-textbox:#_x0000_s1139">
              <w:txbxContent>
                <w:p w:rsidR="003F4F5D" w:rsidRPr="006A0A13" w:rsidRDefault="003F4F5D" w:rsidP="006F55EF">
                  <w:pPr>
                    <w:jc w:val="both"/>
                  </w:pPr>
                  <w:r w:rsidRPr="006A0A13">
                    <w:t>Кооперативные и другие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138" style="position:absolute;left:0;text-align:left;margin-left:459pt;margin-top:147.15pt;width:315pt;height:27pt;rotation:-90;z-index:251778048" arcsize="10923f">
            <v:textbox style="layout-flow:vertical;mso-layout-flow-alt:bottom-to-top;mso-next-textbox:#_x0000_s1138">
              <w:txbxContent>
                <w:p w:rsidR="003F4F5D" w:rsidRPr="006A0A13" w:rsidRDefault="003F4F5D" w:rsidP="006F55EF">
                  <w:pPr>
                    <w:jc w:val="both"/>
                  </w:pPr>
                  <w:r w:rsidRPr="006A0A13">
                    <w:t>Частные, фермерские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137" style="position:absolute;left:0;text-align:left;margin-left:423pt;margin-top:147.15pt;width:315pt;height:27pt;rotation:-90;z-index:251777024" arcsize="10923f">
            <v:textbox style="layout-flow:vertical;mso-layout-flow-alt:bottom-to-top;mso-next-textbox:#_x0000_s1137">
              <w:txbxContent>
                <w:p w:rsidR="003F4F5D" w:rsidRPr="006A0A13" w:rsidRDefault="003F4F5D" w:rsidP="006F55EF">
                  <w:pPr>
                    <w:jc w:val="both"/>
                  </w:pPr>
                  <w:r w:rsidRPr="006A0A13">
                    <w:t>Совместные и иностранные организации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141" style="position:absolute;left:0;text-align:left;margin-left:342pt;margin-top:147.15pt;width:315pt;height:27pt;rotation:-90;z-index:251781120" arcsize="10923f">
            <v:textbox style="layout-flow:vertical;mso-layout-flow-alt:bottom-to-top;mso-next-textbox:#_x0000_s1141">
              <w:txbxContent>
                <w:p w:rsidR="003F4F5D" w:rsidRPr="006A0A13" w:rsidRDefault="003F4F5D" w:rsidP="006F55EF">
                  <w:pPr>
                    <w:jc w:val="both"/>
                  </w:pPr>
                  <w:r w:rsidRPr="006A0A13">
                    <w:t>Акционерные, общественные объединения, союзы, холдинги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133" style="position:absolute;left:0;text-align:left;margin-left:126pt;margin-top:147.15pt;width:315pt;height:27pt;rotation:-90;z-index:251772928" arcsize="10923f">
            <v:textbox style="layout-flow:vertical;mso-layout-flow-alt:bottom-to-top;mso-next-textbox:#_x0000_s1133">
              <w:txbxContent>
                <w:p w:rsidR="003F4F5D" w:rsidRPr="002C6BF8" w:rsidRDefault="003F4F5D" w:rsidP="006F55EF">
                  <w:pPr>
                    <w:jc w:val="both"/>
                  </w:pPr>
                  <w:r>
                    <w:t>Государственная пожарная инспекция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134" style="position:absolute;left:0;text-align:left;margin-left:162pt;margin-top:147.15pt;width:315pt;height:27pt;rotation:-90;z-index:251773952" arcsize="10923f">
            <v:textbox style="layout-flow:vertical;mso-layout-flow-alt:bottom-to-top;mso-next-textbox:#_x0000_s1134">
              <w:txbxContent>
                <w:p w:rsidR="003F4F5D" w:rsidRPr="002C6BF8" w:rsidRDefault="003F4F5D" w:rsidP="006F55EF">
                  <w:pPr>
                    <w:jc w:val="both"/>
                  </w:pPr>
                  <w:r>
                    <w:t>Государственная санитарная инспекция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135" style="position:absolute;left:0;text-align:left;margin-left:198pt;margin-top:147.15pt;width:315pt;height:27pt;rotation:-90;z-index:251774976" arcsize="10923f">
            <v:textbox style="layout-flow:vertical;mso-layout-flow-alt:bottom-to-top;mso-next-textbox:#_x0000_s1135">
              <w:txbxContent>
                <w:p w:rsidR="003F4F5D" w:rsidRPr="002C6BF8" w:rsidRDefault="003F4F5D" w:rsidP="006F55EF">
                  <w:pPr>
                    <w:jc w:val="both"/>
                  </w:pPr>
                  <w:r>
                    <w:t>Государственная автомобильная инспекция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136" style="position:absolute;left:0;text-align:left;margin-left:234pt;margin-top:147.15pt;width:315pt;height:27pt;rotation:-90;z-index:251776000" arcsize="10923f">
            <v:textbox style="layout-flow:vertical;mso-layout-flow-alt:bottom-to-top;mso-next-textbox:#_x0000_s1136">
              <w:txbxContent>
                <w:p w:rsidR="003F4F5D" w:rsidRPr="002C6BF8" w:rsidRDefault="003F4F5D" w:rsidP="006F55EF">
                  <w:pPr>
                    <w:jc w:val="both"/>
                  </w:pPr>
                  <w:r>
                    <w:t>Комитет по архивам и делопроизводству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143" style="position:absolute;left:0;text-align:left;margin-left:270pt;margin-top:147.15pt;width:315pt;height:27pt;rotation:-90;z-index:251783168" arcsize="10923f">
            <v:textbox style="layout-flow:vertical;mso-layout-flow-alt:bottom-to-top;mso-next-textbox:#_x0000_s1143">
              <w:txbxContent>
                <w:p w:rsidR="003F4F5D" w:rsidRPr="006A0A13" w:rsidRDefault="003F4F5D" w:rsidP="006F55EF">
                  <w:pPr>
                    <w:jc w:val="both"/>
                  </w:pPr>
                  <w:r w:rsidRPr="006A0A13">
                    <w:t>Министерства, ведомства, комитеты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roundrect id="_x0000_s1142" style="position:absolute;left:0;text-align:left;margin-left:306pt;margin-top:147.15pt;width:315pt;height:27pt;rotation:-90;z-index:251782144" arcsize="10923f">
            <v:textbox style="layout-flow:vertical;mso-layout-flow-alt:bottom-to-top;mso-next-textbox:#_x0000_s1142">
              <w:txbxContent>
                <w:p w:rsidR="003F4F5D" w:rsidRPr="006A0A13" w:rsidRDefault="003F4F5D" w:rsidP="006F55EF">
                  <w:pPr>
                    <w:jc w:val="both"/>
                    <w:rPr>
                      <w:spacing w:val="-8"/>
                    </w:rPr>
                  </w:pPr>
                  <w:r w:rsidRPr="006A0A13">
                    <w:rPr>
                      <w:spacing w:val="-8"/>
                    </w:rPr>
                    <w:t>Концерны, корпорации и др. государственные объединения</w:t>
                  </w:r>
                </w:p>
              </w:txbxContent>
            </v:textbox>
          </v:roundrect>
        </w:pict>
      </w: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oundrect id="_x0000_s1120" style="position:absolute;left:0;text-align:left;margin-left:18pt;margin-top:8.5pt;width:234pt;height:27pt;z-index:251759616" arcsize="10923f">
            <v:textbox style="mso-next-textbox:#_x0000_s1120">
              <w:txbxContent>
                <w:p w:rsidR="003F4F5D" w:rsidRPr="006B354E" w:rsidRDefault="003F4F5D" w:rsidP="006F55EF">
                  <w:pPr>
                    <w:jc w:val="both"/>
                  </w:pPr>
                  <w:r w:rsidRPr="006B354E">
                    <w:t>Министерство по налогам и сборам</w:t>
                  </w:r>
                </w:p>
              </w:txbxContent>
            </v:textbox>
          </v:roundrect>
        </w:pict>
      </w: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173" type="#_x0000_t13" style="position:absolute;left:0;text-align:left;margin-left:0;margin-top:4.85pt;width:18pt;height:9pt;z-index:251813888"/>
        </w:pict>
      </w: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oundrect id="_x0000_s1128" style="position:absolute;left:0;text-align:left;margin-left:18pt;margin-top:10.2pt;width:234pt;height:27pt;z-index:251767808" arcsize="10923f">
            <v:textbox style="mso-next-textbox:#_x0000_s1128">
              <w:txbxContent>
                <w:p w:rsidR="003F4F5D" w:rsidRPr="006D136C" w:rsidRDefault="003F4F5D" w:rsidP="006F55EF">
                  <w:pPr>
                    <w:jc w:val="both"/>
                  </w:pPr>
                  <w:r w:rsidRPr="006D136C">
                    <w:t>Министерство труда и социальной защиты</w:t>
                  </w:r>
                </w:p>
              </w:txbxContent>
            </v:textbox>
          </v:roundrect>
        </w:pict>
      </w: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172" type="#_x0000_t13" style="position:absolute;left:0;text-align:left;margin-left:0;margin-top:6.55pt;width:18pt;height:9pt;z-index:251812864"/>
        </w:pict>
      </w:r>
    </w:p>
    <w:p w:rsidR="006F55EF" w:rsidRPr="006F55EF" w:rsidRDefault="006F55EF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oundrect id="_x0000_s1121" style="position:absolute;left:0;text-align:left;margin-left:18pt;margin-top:-.75pt;width:234pt;height:27pt;z-index:251760640" arcsize="10923f">
            <v:textbox style="mso-next-textbox:#_x0000_s1121">
              <w:txbxContent>
                <w:p w:rsidR="003F4F5D" w:rsidRPr="006B354E" w:rsidRDefault="003F4F5D" w:rsidP="006F55EF">
                  <w:pPr>
                    <w:jc w:val="both"/>
                  </w:pPr>
                  <w:r w:rsidRPr="006B354E">
                    <w:t>Национальный банк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shape id="_x0000_s1171" type="#_x0000_t13" style="position:absolute;left:0;text-align:left;margin-left:0;margin-top:8.25pt;width:18pt;height:9pt;z-index:251811840"/>
        </w:pict>
      </w:r>
    </w:p>
    <w:p w:rsidR="006F55EF" w:rsidRPr="006F55EF" w:rsidRDefault="006F55EF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oundrect id="_x0000_s1122" style="position:absolute;left:0;text-align:left;margin-left:18pt;margin-top:.95pt;width:234pt;height:27pt;z-index:251761664" arcsize="10923f">
            <v:textbox style="mso-next-textbox:#_x0000_s1122">
              <w:txbxContent>
                <w:p w:rsidR="003F4F5D" w:rsidRPr="006B354E" w:rsidRDefault="003F4F5D" w:rsidP="006F55EF">
                  <w:pPr>
                    <w:jc w:val="both"/>
                  </w:pPr>
                  <w:r w:rsidRPr="006B354E">
                    <w:t>Государственный таможенный комитет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shape id="_x0000_s1170" type="#_x0000_t13" style="position:absolute;left:0;text-align:left;margin-left:0;margin-top:9.95pt;width:18pt;height:9pt;z-index:251810816"/>
        </w:pict>
      </w:r>
    </w:p>
    <w:p w:rsidR="006F55EF" w:rsidRPr="006F55EF" w:rsidRDefault="006F55EF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oundrect id="_x0000_s1124" style="position:absolute;left:0;text-align:left;margin-left:18pt;margin-top:2.65pt;width:234pt;height:27pt;z-index:251763712" arcsize="10923f">
            <v:textbox style="mso-next-textbox:#_x0000_s1124">
              <w:txbxContent>
                <w:p w:rsidR="003F4F5D" w:rsidRPr="006B354E" w:rsidRDefault="003F4F5D" w:rsidP="006F55EF">
                  <w:pPr>
                    <w:jc w:val="both"/>
                  </w:pPr>
                  <w:r w:rsidRPr="006B354E">
                    <w:t>Министерство экономики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shape id="_x0000_s1169" type="#_x0000_t13" style="position:absolute;left:0;text-align:left;margin-left:0;margin-top:11.65pt;width:18pt;height:9pt;z-index:251809792"/>
        </w:pict>
      </w:r>
    </w:p>
    <w:p w:rsidR="006F55EF" w:rsidRPr="006F55EF" w:rsidRDefault="006F55EF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oundrect id="_x0000_s1129" style="position:absolute;left:0;text-align:left;margin-left:18pt;margin-top:4.35pt;width:234pt;height:27pt;z-index:251768832" arcsize="10923f">
            <v:textbox style="mso-next-textbox:#_x0000_s1129">
              <w:txbxContent>
                <w:p w:rsidR="003F4F5D" w:rsidRPr="00996058" w:rsidRDefault="003F4F5D" w:rsidP="006F55EF">
                  <w:pPr>
                    <w:jc w:val="both"/>
                  </w:pPr>
                  <w:r>
                    <w:t>Министерство финансов</w:t>
                  </w:r>
                </w:p>
              </w:txbxContent>
            </v:textbox>
          </v:roundrect>
        </w:pict>
      </w: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168" type="#_x0000_t13" style="position:absolute;left:0;text-align:left;margin-left:0;margin-top:.7pt;width:18pt;height:9pt;z-index:251808768"/>
        </w:pict>
      </w: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oundrect id="_x0000_s1123" style="position:absolute;left:0;text-align:left;margin-left:18pt;margin-top:6.05pt;width:234pt;height:27pt;z-index:251762688" arcsize="10923f">
            <v:textbox style="mso-next-textbox:#_x0000_s1123">
              <w:txbxContent>
                <w:p w:rsidR="003F4F5D" w:rsidRPr="006B354E" w:rsidRDefault="003F4F5D" w:rsidP="006F55EF">
                  <w:pPr>
                    <w:jc w:val="both"/>
                  </w:pPr>
                  <w:r w:rsidRPr="006B354E">
                    <w:t>Комитет по ценным бумагам</w:t>
                  </w:r>
                </w:p>
              </w:txbxContent>
            </v:textbox>
          </v:roundrect>
        </w:pict>
      </w: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167" type="#_x0000_t13" style="position:absolute;left:0;text-align:left;margin-left:0;margin-top:2.45pt;width:18pt;height:9pt;z-index:251807744"/>
        </w:pict>
      </w: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oundrect id="_x0000_s1125" style="position:absolute;left:0;text-align:left;margin-left:18pt;margin-top:7.8pt;width:234pt;height:27pt;z-index:251764736" arcsize="10923f">
            <v:textbox style="mso-next-textbox:#_x0000_s1125">
              <w:txbxContent>
                <w:p w:rsidR="003F4F5D" w:rsidRPr="006B354E" w:rsidRDefault="003F4F5D" w:rsidP="006F55EF">
                  <w:pPr>
                    <w:jc w:val="both"/>
                  </w:pPr>
                  <w:r>
                    <w:t xml:space="preserve">Национальный </w:t>
                  </w:r>
                  <w:r w:rsidRPr="006B354E">
                    <w:t xml:space="preserve"> статисти</w:t>
                  </w:r>
                  <w:r>
                    <w:t>ческий</w:t>
                  </w:r>
                  <w:r w:rsidRPr="006B354E">
                    <w:t xml:space="preserve"> </w:t>
                  </w:r>
                  <w:r>
                    <w:t>комитет</w:t>
                  </w:r>
                </w:p>
              </w:txbxContent>
            </v:textbox>
          </v:roundrect>
        </w:pict>
      </w: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166" type="#_x0000_t13" style="position:absolute;left:0;text-align:left;margin-left:0;margin-top:4.15pt;width:18pt;height:9pt;z-index:251806720"/>
        </w:pict>
      </w:r>
    </w:p>
    <w:p w:rsidR="006F55EF" w:rsidRPr="006F55EF" w:rsidRDefault="006F55EF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oundrect id="_x0000_s1126" style="position:absolute;left:0;text-align:left;margin-left:18pt;margin-top:5.85pt;width:234pt;height:27pt;z-index:251765760" arcsize="10923f">
            <v:textbox style="mso-next-textbox:#_x0000_s1126">
              <w:txbxContent>
                <w:p w:rsidR="003F4F5D" w:rsidRPr="006D136C" w:rsidRDefault="003F4F5D" w:rsidP="006F55EF">
                  <w:pPr>
                    <w:jc w:val="both"/>
                  </w:pPr>
                  <w:r>
                    <w:t>БРУСП «Белгосстрах»</w:t>
                  </w:r>
                </w:p>
              </w:txbxContent>
            </v:textbox>
          </v:roundrect>
        </w:pict>
      </w: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shape id="_x0000_s1165" type="#_x0000_t13" style="position:absolute;left:0;text-align:left;margin-left:0;margin-top:2.2pt;width:18pt;height:9pt;z-index:251805696"/>
        </w:pict>
      </w:r>
    </w:p>
    <w:p w:rsidR="006F55EF" w:rsidRPr="006F55EF" w:rsidRDefault="006F55EF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6F55EF" w:rsidRPr="006F55EF" w:rsidRDefault="0098790A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pict>
          <v:roundrect id="_x0000_s1127" style="position:absolute;left:0;text-align:left;margin-left:18pt;margin-top:3.9pt;width:234pt;height:27pt;z-index:251766784" arcsize="10923f">
            <v:textbox style="mso-next-textbox:#_x0000_s1127">
              <w:txbxContent>
                <w:p w:rsidR="003F4F5D" w:rsidRPr="006D136C" w:rsidRDefault="003F4F5D" w:rsidP="006F55EF">
                  <w:pPr>
                    <w:jc w:val="both"/>
                  </w:pPr>
                  <w:r>
                    <w:t>Другие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>
          <v:shape id="_x0000_s1164" type="#_x0000_t13" style="position:absolute;left:0;text-align:left;margin-left:0;margin-top:8.7pt;width:18pt;height:9pt;z-index:251804672"/>
        </w:pict>
      </w:r>
    </w:p>
    <w:p w:rsidR="006F55EF" w:rsidRPr="006F55EF" w:rsidRDefault="006F55EF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6F55EF" w:rsidRPr="006F55EF" w:rsidRDefault="006F55EF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6F55EF" w:rsidRPr="006F55EF" w:rsidRDefault="006F55EF" w:rsidP="006F55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6F55EF" w:rsidRDefault="006F55EF" w:rsidP="006F55EF">
      <w:pPr>
        <w:spacing w:line="360" w:lineRule="auto"/>
        <w:ind w:firstLine="2880"/>
        <w:jc w:val="center"/>
        <w:sectPr w:rsidR="006F55EF" w:rsidSect="00A722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6F55EF">
        <w:t xml:space="preserve">Рис. </w:t>
      </w:r>
      <w:r>
        <w:t>Финансово-хозяйственный контроль в Республике Беларусь</w:t>
      </w:r>
    </w:p>
    <w:p w:rsidR="00E31184" w:rsidRDefault="00E31184" w:rsidP="00831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4.</w:t>
      </w:r>
      <w:r w:rsidRPr="00E31184">
        <w:rPr>
          <w:rFonts w:ascii="Times New Roman" w:hAnsi="Times New Roman" w:cs="Times New Roman"/>
          <w:bCs/>
          <w:color w:val="002060"/>
          <w:kern w:val="24"/>
          <w:sz w:val="28"/>
          <w:szCs w:val="28"/>
        </w:rPr>
        <w:t xml:space="preserve"> </w:t>
      </w:r>
      <w:r w:rsidRPr="00E31184">
        <w:rPr>
          <w:rFonts w:ascii="Times New Roman" w:eastAsia="Times New Roman" w:hAnsi="Times New Roman" w:cs="Times New Roman"/>
          <w:bCs/>
          <w:color w:val="002060"/>
          <w:kern w:val="24"/>
          <w:sz w:val="28"/>
          <w:szCs w:val="28"/>
        </w:rPr>
        <w:t>Контрольные действия</w:t>
      </w:r>
    </w:p>
    <w:p w:rsidR="00000FCA" w:rsidRPr="00000FCA" w:rsidRDefault="00000FCA" w:rsidP="00000F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00FCA">
        <w:rPr>
          <w:rFonts w:ascii="Times New Roman" w:eastAsia="Times New Roman" w:hAnsi="Times New Roman" w:cs="Times New Roman"/>
          <w:spacing w:val="2"/>
          <w:sz w:val="28"/>
          <w:szCs w:val="28"/>
        </w:rPr>
        <w:t>Финансовый контроль  как наука располагает значительным арсеналом специальных методов и приемов исследования результатов функциониров</w:t>
      </w:r>
      <w:r w:rsidRPr="00000FCA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00FCA">
        <w:rPr>
          <w:rFonts w:ascii="Times New Roman" w:eastAsia="Times New Roman" w:hAnsi="Times New Roman" w:cs="Times New Roman"/>
          <w:spacing w:val="2"/>
          <w:sz w:val="28"/>
          <w:szCs w:val="28"/>
        </w:rPr>
        <w:t>ния контролируемых объектов. Переход на новые прогрессивные методы хозяйствования требует дальнейшего развития теории, методологии, мет</w:t>
      </w:r>
      <w:r w:rsidRPr="00000FCA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00F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дики и организации финансового контроля, совершенствования его форм, методов и инструментария. </w:t>
      </w:r>
    </w:p>
    <w:p w:rsidR="00000FCA" w:rsidRPr="00000FCA" w:rsidRDefault="00000FCA" w:rsidP="00000F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00FCA">
        <w:rPr>
          <w:rFonts w:ascii="Times New Roman" w:eastAsia="Times New Roman" w:hAnsi="Times New Roman" w:cs="Times New Roman"/>
          <w:spacing w:val="2"/>
          <w:sz w:val="28"/>
          <w:szCs w:val="28"/>
        </w:rPr>
        <w:t>Прием – это отдельное контрольное действие. Например, пересчет денег в кассе магазина у кассира И.И. Денежкиной; проверка наличия документов, подтверждающих поступление товар в магазин и т.д.</w:t>
      </w:r>
    </w:p>
    <w:p w:rsidR="00000FCA" w:rsidRPr="00000FCA" w:rsidRDefault="00000FCA" w:rsidP="00000F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00FCA">
        <w:rPr>
          <w:rFonts w:ascii="Times New Roman" w:eastAsia="Times New Roman" w:hAnsi="Times New Roman" w:cs="Times New Roman"/>
          <w:spacing w:val="2"/>
          <w:sz w:val="28"/>
          <w:szCs w:val="28"/>
        </w:rPr>
        <w:t>Способ – это совокупность действий, применяемых в ходе изучения д</w:t>
      </w:r>
      <w:r w:rsidRPr="00000FCA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00FCA">
        <w:rPr>
          <w:rFonts w:ascii="Times New Roman" w:eastAsia="Times New Roman" w:hAnsi="Times New Roman" w:cs="Times New Roman"/>
          <w:spacing w:val="2"/>
          <w:sz w:val="28"/>
          <w:szCs w:val="28"/>
        </w:rPr>
        <w:t>кументов и хозяйственных операций. Например, инвентаризация денежных средств в кассе магазина – это способ фактического контроля, в котором используется прием пересчет. Использование в ходе проверки любого пр</w:t>
      </w:r>
      <w:r w:rsidRPr="00000FCA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00FCA">
        <w:rPr>
          <w:rFonts w:ascii="Times New Roman" w:eastAsia="Times New Roman" w:hAnsi="Times New Roman" w:cs="Times New Roman"/>
          <w:spacing w:val="2"/>
          <w:sz w:val="28"/>
          <w:szCs w:val="28"/>
        </w:rPr>
        <w:t>ема и способа требует знания основ и логики их применения.</w:t>
      </w:r>
    </w:p>
    <w:p w:rsidR="00000FCA" w:rsidRPr="00000FCA" w:rsidRDefault="00000FCA" w:rsidP="00000F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00FCA">
        <w:rPr>
          <w:rFonts w:ascii="Times New Roman" w:eastAsia="Times New Roman" w:hAnsi="Times New Roman" w:cs="Times New Roman"/>
          <w:spacing w:val="2"/>
          <w:sz w:val="28"/>
          <w:szCs w:val="28"/>
        </w:rPr>
        <w:t>Для обоснованности выводов по результатам проверки проверяющий должен выполнить ряд процедур. Процедура (лат. procedtre – прохожу, пр</w:t>
      </w:r>
      <w:r w:rsidRPr="00000FCA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00FCA">
        <w:rPr>
          <w:rFonts w:ascii="Times New Roman" w:eastAsia="Times New Roman" w:hAnsi="Times New Roman" w:cs="Times New Roman"/>
          <w:spacing w:val="2"/>
          <w:sz w:val="28"/>
          <w:szCs w:val="28"/>
        </w:rPr>
        <w:t>текаю) – это определенный порядок и последовательность действий пров</w:t>
      </w:r>
      <w:r w:rsidRPr="00000FCA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00FCA">
        <w:rPr>
          <w:rFonts w:ascii="Times New Roman" w:eastAsia="Times New Roman" w:hAnsi="Times New Roman" w:cs="Times New Roman"/>
          <w:spacing w:val="2"/>
          <w:sz w:val="28"/>
          <w:szCs w:val="28"/>
        </w:rPr>
        <w:t>ряющего для получения доказательств на конкретном участке контроля. Например, определение вреда, нанесенного организации в результате нед</w:t>
      </w:r>
      <w:r w:rsidRPr="00000FCA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00FCA">
        <w:rPr>
          <w:rFonts w:ascii="Times New Roman" w:eastAsia="Times New Roman" w:hAnsi="Times New Roman" w:cs="Times New Roman"/>
          <w:spacing w:val="2"/>
          <w:sz w:val="28"/>
          <w:szCs w:val="28"/>
        </w:rPr>
        <w:t>стачи денежных средств в кассе, предполагает проведение инвентаризации денежных средств, а затем, последовательно выполнив ряд приемов и сп</w:t>
      </w:r>
      <w:r w:rsidRPr="00000FCA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00F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собов, определяется фактический вред. </w:t>
      </w:r>
    </w:p>
    <w:p w:rsidR="00225C79" w:rsidRPr="00225C79" w:rsidRDefault="00225C79" w:rsidP="00225C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В развитие Указа № 510 принято ряд нормативных правовых актов, рег</w:t>
      </w: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лирующих отдельные вопросы осуществления контрольной деятельности, ряд из них устанавливают Основные требования к выбору и применению методов и способов проведения проверок. В Инструкции выделено два м</w:t>
      </w: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тода проверки:</w:t>
      </w:r>
    </w:p>
    <w:p w:rsidR="00225C79" w:rsidRPr="00225C79" w:rsidRDefault="00225C79" w:rsidP="00225C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- метод документальной проверки заключается в проверке финансово-хозяйственных и иных операций, других сфер деятельности проверяемого субъекта, в том числе в оценке действий (бездействия) его должностных лиц и иных работников, по данным первичных учетных документов, зап</w:t>
      </w: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сей в учете и отчетности и др.;</w:t>
      </w:r>
    </w:p>
    <w:p w:rsidR="00225C79" w:rsidRPr="00225C79" w:rsidRDefault="00225C79" w:rsidP="00225C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- метод фактической проверки направлен на установление действител</w:t>
      </w: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ного, реального состояния какого-либо материального объекта, операции, деяния, процесса, явления или события путем пересчета, взвешивания, о</w:t>
      </w: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мера, лабораторного анализа и иных приемов, позволяющих получить да</w:t>
      </w: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ные (информацию) о характеристиках этого объекта, операции, деяния, процесса, явления, события и (или) их состоянии.</w:t>
      </w:r>
    </w:p>
    <w:p w:rsidR="00D827A7" w:rsidRDefault="00D827A7" w:rsidP="00EA76AD">
      <w:pPr>
        <w:spacing w:line="36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A76AD" w:rsidRPr="00D827A7" w:rsidRDefault="00EA76AD" w:rsidP="00EA76AD">
      <w:pPr>
        <w:spacing w:line="36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Способы и приемы документального  контроля</w:t>
      </w:r>
    </w:p>
    <w:p w:rsidR="00225C79" w:rsidRPr="00225C79" w:rsidRDefault="00225C79" w:rsidP="00225C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Источниками информации для документального контроля служат ):</w:t>
      </w:r>
    </w:p>
    <w:p w:rsidR="00225C79" w:rsidRPr="00225C79" w:rsidRDefault="00225C79" w:rsidP="00225C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- первичные документы, включая технические носители информации; </w:t>
      </w:r>
    </w:p>
    <w:p w:rsidR="00225C79" w:rsidRPr="00225C79" w:rsidRDefault="00225C79" w:rsidP="00225C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- регистры бухгалтерского и налогового учета (распечатки из компь</w:t>
      </w: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терных бухгалтерских программ, журналы-ордера, ведомости аналитич</w:t>
      </w: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ского учета и др.), данные оперативного учета, бухгалтерская, налоговая, управленческая и статистическая отчетность;</w:t>
      </w:r>
    </w:p>
    <w:p w:rsidR="00225C79" w:rsidRPr="00225C79" w:rsidRDefault="00225C79" w:rsidP="00225C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плановая, нормативная,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техническая, </w:t>
      </w: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технологическая и другая док</w:t>
      </w: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225C79">
        <w:rPr>
          <w:rFonts w:ascii="Times New Roman" w:eastAsia="Times New Roman" w:hAnsi="Times New Roman" w:cs="Times New Roman"/>
          <w:spacing w:val="2"/>
          <w:sz w:val="28"/>
          <w:szCs w:val="28"/>
        </w:rPr>
        <w:t>ментация.</w:t>
      </w:r>
    </w:p>
    <w:p w:rsidR="00000FCA" w:rsidRPr="00000FCA" w:rsidRDefault="00EA76AD" w:rsidP="00000F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Формальная проверка – это проверка соблюдения применения типовых форм первичных учетных документов, последовательности, полноты и пр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вильности заполнения в них реквизитов, и др.</w:t>
      </w:r>
    </w:p>
    <w:p w:rsidR="00D827A7" w:rsidRPr="00D827A7" w:rsidRDefault="00D827A7" w:rsidP="00D827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Арифметическая проверка – проверка правильности указанных в док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ментах цен, наценок, скидок, произведенных подсчетов итоговых сумм и других арифметических действий, выполняемых при оформлении и обр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ботке форм первичных учетных документов.</w:t>
      </w:r>
    </w:p>
    <w:p w:rsidR="00D827A7" w:rsidRPr="00D827A7" w:rsidRDefault="00D827A7" w:rsidP="00D827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Нормативно-правовая проверка – проверка, в процессе которой опред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ляется соответствие отраженных в документах финансовых операций и х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зяйственных процессов действующим нормативным правовым актам.</w:t>
      </w:r>
    </w:p>
    <w:p w:rsidR="00000FCA" w:rsidRPr="00000FCA" w:rsidRDefault="00D827A7" w:rsidP="00000F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Экономическая проверка – это проверка, цель которой состоит в опред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лении экономической целесообразности осуществленных хозяйственных операций, влияния полученных результатов от этих операций на финанс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вые результаты хозяйствования контролируемого субъекта.</w:t>
      </w:r>
    </w:p>
    <w:p w:rsidR="00D827A7" w:rsidRPr="00D827A7" w:rsidRDefault="00D827A7" w:rsidP="00D827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Логическая проверка представляет собой способ изучения хозяйстве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ных процессов посредством сопоставлений взаимосвязанных финансовых и производственных операций. </w:t>
      </w:r>
    </w:p>
    <w:p w:rsidR="00000FCA" w:rsidRPr="00000FCA" w:rsidRDefault="00D827A7" w:rsidP="00000F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Встречная проверка представляет собой сличение первичных документов или учетных записей проверяемой организации с одноименными или вза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мосвязанными данными у лиц, с которыми проверяемая организация имеет хозяйственные связи.</w:t>
      </w:r>
    </w:p>
    <w:p w:rsidR="00831562" w:rsidRPr="00000FCA" w:rsidRDefault="00D827A7" w:rsidP="00000F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Сущность балансовые увязки движения материальных активов состоит в проверке главным образом количественной информации о движении одн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родного материального имущества за межинвентаризационный период.</w:t>
      </w:r>
    </w:p>
    <w:p w:rsidR="00831562" w:rsidRPr="00000FCA" w:rsidRDefault="00D827A7" w:rsidP="00000F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Прием обратного счета (на практике его еще иногда называют обратная калькуляция) используется для проверки размера необоснованного спис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ния сырья на производство при выпуске определенного вида готовой пр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дукции.</w:t>
      </w:r>
    </w:p>
    <w:p w:rsidR="00831562" w:rsidRPr="00000FCA" w:rsidRDefault="00D827A7" w:rsidP="00000F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Суть приема оценки законности и обоснованности финансовых и хозя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ственных операций по данным корреспонденции счетов бухгалтерского учета заключается в сопоставлении записей в учетных регистрах с оправд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D827A7">
        <w:rPr>
          <w:rFonts w:ascii="Times New Roman" w:eastAsia="Times New Roman" w:hAnsi="Times New Roman" w:cs="Times New Roman"/>
          <w:spacing w:val="2"/>
          <w:sz w:val="28"/>
          <w:szCs w:val="28"/>
        </w:rPr>
        <w:t>тельными документами, а также данных учетных регистров с показателями отчетности.</w:t>
      </w:r>
    </w:p>
    <w:p w:rsidR="00D827A7" w:rsidRPr="00D827A7" w:rsidRDefault="00D827A7" w:rsidP="00D827A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27A7">
        <w:rPr>
          <w:rFonts w:ascii="Times New Roman" w:eastAsia="Times New Roman" w:hAnsi="Times New Roman" w:cs="Times New Roman"/>
          <w:sz w:val="28"/>
          <w:szCs w:val="28"/>
        </w:rPr>
        <w:t>3.2. Приемы фактического контроля</w:t>
      </w:r>
    </w:p>
    <w:p w:rsidR="00D827A7" w:rsidRPr="00FC41E5" w:rsidRDefault="00D827A7" w:rsidP="00FC41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Наряду с приемами документального контроля активно используются приемы фактического контроля. Применение этих приемов связано с орг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налептическими (орган от  греческого organon – орудие, инструмент + гр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ческое  leptikos – склонный брать, принимать) возможностями человека, т.е. с помощью органов чувств. Их применение позволяет оценить фактическое состояние контролируемого объекта.</w:t>
      </w:r>
    </w:p>
    <w:p w:rsidR="00831562" w:rsidRPr="00D827A7" w:rsidRDefault="00FC41E5" w:rsidP="00D827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Инвентаризация – метод бухгалтерского учета (а при проведении пр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верки (ревизии), в том числе аудиторской, – прием контроля), осуществля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мый путем непосредственной проверки наличия и состояния имущества и реальности финансовых обязательств организации.</w:t>
      </w:r>
    </w:p>
    <w:p w:rsidR="00FC41E5" w:rsidRPr="00000FCA" w:rsidRDefault="00FC41E5" w:rsidP="00FC41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Осмотр – непосредственное изучение определенных объектов учета, в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полняющих в хозяйственной системе те или иные конкретные функции (д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нежные средства, ценные бумаги, товарно-материальные ценности), а также (если это потребовалось) фиксацию важной информации об особенностях осмотренных объектов.</w:t>
      </w:r>
    </w:p>
    <w:p w:rsidR="00FC41E5" w:rsidRPr="00000FCA" w:rsidRDefault="00FC41E5" w:rsidP="00FC41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Обследование представляет собой как бы продолжение осмотра, но с о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новременным ознакомлением с документами как </w:t>
      </w:r>
      <w:bookmarkStart w:id="2" w:name="OCRUncertain002"/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норма</w:t>
      </w:r>
      <w:bookmarkStart w:id="3" w:name="OCRUncertain003"/>
      <w:bookmarkEnd w:id="2"/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тивными,</w:t>
      </w:r>
      <w:bookmarkEnd w:id="3"/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так и оправдательными; с получением объяснений от ответственных лиц.</w:t>
      </w:r>
    </w:p>
    <w:p w:rsidR="00432A20" w:rsidRPr="00432A20" w:rsidRDefault="00432A20" w:rsidP="00FC41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Наблюдение хронометражным методом – метод проверки, имеющий ц</w:t>
      </w: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лью установление фактической выручки (дохода) плательщика за период, в течение которого проводится наблюдение.</w:t>
      </w:r>
    </w:p>
    <w:p w:rsidR="00FC41E5" w:rsidRPr="00000FCA" w:rsidRDefault="00FC41E5" w:rsidP="00FC41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Контрольной закупкой признается искусственно созданная должностн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ми лицами контролирующих органов ситуация приобретения товарно-материальных ценностей без цели их приобретения или последующей ре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лизации. </w:t>
      </w:r>
    </w:p>
    <w:p w:rsidR="00FC41E5" w:rsidRPr="00FC41E5" w:rsidRDefault="00FC41E5" w:rsidP="00FC41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Разновидностью контрольной закупки является контрольное оформление заказов – искусственно созданная ситуация оформления заказов на выпо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нение работ (оказание услуг) без цели получения результатов работы и услуг. </w:t>
      </w:r>
    </w:p>
    <w:p w:rsidR="00FC41E5" w:rsidRPr="00000FCA" w:rsidRDefault="00FC41E5" w:rsidP="00FC41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Под контрольной партией продукции подразумевают такую ее партию, выпуск которой организуется проверяющими со специальной, но заранее не объявляемой контрольной целью.</w:t>
      </w:r>
    </w:p>
    <w:p w:rsidR="00FC41E5" w:rsidRPr="00FC41E5" w:rsidRDefault="00FC41E5" w:rsidP="00FC41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Контрольный запуск сырья в производство назначается для установления фактического расхода сырья и материалов для изготовления единицы гот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C41E5">
        <w:rPr>
          <w:rFonts w:ascii="Times New Roman" w:eastAsia="Times New Roman" w:hAnsi="Times New Roman" w:cs="Times New Roman"/>
          <w:spacing w:val="2"/>
          <w:sz w:val="28"/>
          <w:szCs w:val="28"/>
        </w:rPr>
        <w:t>вой продукции.</w:t>
      </w:r>
    </w:p>
    <w:p w:rsidR="00FC41E5" w:rsidRPr="00823E28" w:rsidRDefault="00FC41E5" w:rsidP="00823E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Контрольный обмер применяется для определения объема выполненных работ с целью проверки обоснованности предъявленных к оплате докуме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тов по строительным, ремонтным, монтажным, проектным и другим раб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там. Контрольный обмер выполненных объемов работ и произведенных з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трат – проверка объекта строительства (реконструкции, ремонта, реставр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ции, благоустройства) с целью установления соответствия фактически в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полненных объемов работ и произведенных затрат объемам и стоимости р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бот, предусмотренным (отраженным) в проектно-сметной документации, договорах строительного подряда и документах, служащих основанием для получения денежных средств, а также требованиям актов законодательства и нормативным техническим правовым документам. В ходе проверки уст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навливается качество выполнения работ, правильность начисления зарабо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ной платы, расчетов с подрядчиками за выполненные объемы работ.</w:t>
      </w:r>
    </w:p>
    <w:p w:rsidR="00FC41E5" w:rsidRPr="00FC41E5" w:rsidRDefault="00FC41E5" w:rsidP="00FC41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С помощью лабораторного анализа качества материалов, товаров, сырья и готовой продукции имеется реальная возможность контролировать кач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ство поступающих материалов, товаров, сырья, а также готовой продукции и полуфабрикатов.</w:t>
      </w:r>
    </w:p>
    <w:p w:rsidR="00FC41E5" w:rsidRPr="00FC41E5" w:rsidRDefault="00823E28" w:rsidP="00FC41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Экспертная оценка применяется для получения квалифицированного з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ключения по какому-либо вопросу — например, экспертная оценка нед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нежного вклада в уставный фонд организации, проверка качества проектно-сметной, технологической и другой технической документации, установл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823E28">
        <w:rPr>
          <w:rFonts w:ascii="Times New Roman" w:eastAsia="Times New Roman" w:hAnsi="Times New Roman" w:cs="Times New Roman"/>
          <w:spacing w:val="2"/>
          <w:sz w:val="28"/>
          <w:szCs w:val="28"/>
        </w:rPr>
        <w:t>ние подлинности подписей должностных и материально ответственных лиц в первичных документах.</w:t>
      </w:r>
    </w:p>
    <w:p w:rsidR="00FC41E5" w:rsidRPr="00000FCA" w:rsidRDefault="00823E28" w:rsidP="00FC41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Устный опрос означает фактическую проверку объектов контроля путем опроса соответствующих лиц, располагающих теми или иными сведениями об этих объектах.</w:t>
      </w:r>
    </w:p>
    <w:p w:rsidR="00FC41E5" w:rsidRPr="00000FCA" w:rsidRDefault="00FC41E5" w:rsidP="00FC41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2A20" w:rsidRDefault="00432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184" w:rsidRDefault="00E31184" w:rsidP="00831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5.</w:t>
      </w:r>
      <w:r w:rsidRPr="00E31184">
        <w:rPr>
          <w:rFonts w:ascii="Times New Roman" w:hAnsi="Times New Roman" w:cs="Times New Roman"/>
          <w:bCs/>
          <w:color w:val="002060"/>
          <w:kern w:val="24"/>
          <w:sz w:val="28"/>
          <w:szCs w:val="28"/>
        </w:rPr>
        <w:t xml:space="preserve"> </w:t>
      </w:r>
      <w:r w:rsidRPr="00E31184">
        <w:rPr>
          <w:rFonts w:ascii="Times New Roman" w:eastAsia="Times New Roman" w:hAnsi="Times New Roman" w:cs="Times New Roman"/>
          <w:bCs/>
          <w:color w:val="002060"/>
          <w:kern w:val="24"/>
          <w:sz w:val="28"/>
          <w:szCs w:val="28"/>
        </w:rPr>
        <w:t>Организация и проведение контрольно-ревизионной работы</w:t>
      </w:r>
    </w:p>
    <w:p w:rsidR="00432A20" w:rsidRPr="00432A20" w:rsidRDefault="00432A20" w:rsidP="00432A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Ревизионную работу можно условно разделить на несколько этапов:</w:t>
      </w:r>
    </w:p>
    <w:p w:rsidR="00432A20" w:rsidRPr="00432A20" w:rsidRDefault="00432A20" w:rsidP="00432A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определение предмета и объекта контроля для формирования координ</w:t>
      </w: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ционного плана проверок;</w:t>
      </w:r>
    </w:p>
    <w:p w:rsidR="00432A20" w:rsidRPr="00432A20" w:rsidRDefault="00432A20" w:rsidP="00432A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определение субъекта контроля, т.е. того, кто непосредственного будет осуществлять контроль;</w:t>
      </w:r>
    </w:p>
    <w:p w:rsidR="00432A20" w:rsidRPr="00432A20" w:rsidRDefault="00432A20" w:rsidP="00432A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планирование контрольно-ревизионной работы и подготовка к выполн</w:t>
      </w: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нию непосредственных контрольных процедур;</w:t>
      </w:r>
    </w:p>
    <w:p w:rsidR="00432A20" w:rsidRPr="00432A20" w:rsidRDefault="00432A20" w:rsidP="00432A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выбор контрольных процедур и их непосредственное применение;</w:t>
      </w:r>
    </w:p>
    <w:p w:rsidR="00432A20" w:rsidRPr="00432A20" w:rsidRDefault="00432A20" w:rsidP="00432A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систематизация полученной информации;</w:t>
      </w:r>
    </w:p>
    <w:p w:rsidR="00432A20" w:rsidRPr="00432A20" w:rsidRDefault="00432A20" w:rsidP="00432A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оформление и рассмотрение материалов контрольных действий: выводы и предложения;</w:t>
      </w:r>
    </w:p>
    <w:p w:rsidR="00432A20" w:rsidRPr="00432A20" w:rsidRDefault="00432A20" w:rsidP="00432A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принятие решений по выявленным отклонениям и контроль за реализ</w:t>
      </w: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цией материалов по выявленным отклонениям.</w:t>
      </w:r>
    </w:p>
    <w:p w:rsidR="00432A20" w:rsidRPr="00432A20" w:rsidRDefault="00432A20" w:rsidP="00432A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Приказом Комитета государственного контроля Республики Беларусь от 28 октября 2009 г. № 94 утвержден Порядок составления и исполнения к</w:t>
      </w: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ординационных планов контрольной (надзорной) деятельности (с учетом изменений от 26.04.2010 № 41), который определяет порядок формирования и исполнения координационных планов контрольной (надзорной) деятел</w:t>
      </w: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Pr="00432A20">
        <w:rPr>
          <w:rFonts w:ascii="Times New Roman" w:eastAsia="Times New Roman" w:hAnsi="Times New Roman" w:cs="Times New Roman"/>
          <w:spacing w:val="2"/>
          <w:sz w:val="28"/>
          <w:szCs w:val="28"/>
        </w:rPr>
        <w:t>ности (далее – координационные планы).</w:t>
      </w:r>
    </w:p>
    <w:p w:rsidR="00432A20" w:rsidRPr="00A42C1A" w:rsidRDefault="00432A20" w:rsidP="00432A20">
      <w:pPr>
        <w:autoSpaceDE w:val="0"/>
        <w:autoSpaceDN w:val="0"/>
        <w:adjustRightInd w:val="0"/>
        <w:spacing w:before="150" w:after="150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42C1A">
        <w:rPr>
          <w:rFonts w:ascii="Times New Roman" w:eastAsia="Times New Roman" w:hAnsi="Times New Roman" w:cs="Times New Roman"/>
          <w:spacing w:val="2"/>
          <w:sz w:val="28"/>
          <w:szCs w:val="28"/>
        </w:rPr>
        <w:t>Структура сводных планов проверок государственных органов</w:t>
      </w:r>
    </w:p>
    <w:tbl>
      <w:tblPr>
        <w:tblW w:w="535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41"/>
        <w:gridCol w:w="1391"/>
        <w:gridCol w:w="1620"/>
        <w:gridCol w:w="1273"/>
        <w:gridCol w:w="1719"/>
        <w:gridCol w:w="1138"/>
        <w:gridCol w:w="1037"/>
        <w:gridCol w:w="1037"/>
        <w:gridCol w:w="450"/>
      </w:tblGrid>
      <w:tr w:rsidR="00A42C1A" w:rsidRPr="00A42C1A" w:rsidTr="00A42C1A">
        <w:trPr>
          <w:trHeight w:val="792"/>
          <w:tblCellSpacing w:w="-8" w:type="dxa"/>
          <w:jc w:val="center"/>
        </w:trPr>
        <w:tc>
          <w:tcPr>
            <w:tcW w:w="22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432A20" w:rsidRPr="00A42C1A" w:rsidRDefault="00432A20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№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br/>
              <w:t>п/п</w:t>
            </w:r>
          </w:p>
        </w:tc>
        <w:tc>
          <w:tcPr>
            <w:tcW w:w="68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432A20" w:rsidRPr="00A42C1A" w:rsidRDefault="00432A20" w:rsidP="00A4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УНП пров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е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ряемого субъекта</w:t>
            </w:r>
          </w:p>
        </w:tc>
        <w:tc>
          <w:tcPr>
            <w:tcW w:w="79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432A20" w:rsidRPr="00A42C1A" w:rsidRDefault="00432A20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Наименование проверяемого субъекта</w:t>
            </w:r>
          </w:p>
        </w:tc>
        <w:tc>
          <w:tcPr>
            <w:tcW w:w="62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432A20" w:rsidRPr="00A42C1A" w:rsidRDefault="00432A20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УНП ко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тролир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у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ющего (надзорн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го) органа</w:t>
            </w:r>
          </w:p>
        </w:tc>
        <w:tc>
          <w:tcPr>
            <w:tcW w:w="84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432A20" w:rsidRPr="00A42C1A" w:rsidRDefault="00432A20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Наименование контролиру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ю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щего (надзо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р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ного) органа</w:t>
            </w:r>
          </w:p>
        </w:tc>
        <w:tc>
          <w:tcPr>
            <w:tcW w:w="56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432A20" w:rsidRPr="00A42C1A" w:rsidRDefault="00432A20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Контак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т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ный т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е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лефон исполн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и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теля</w:t>
            </w:r>
          </w:p>
        </w:tc>
        <w:tc>
          <w:tcPr>
            <w:tcW w:w="51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432A20" w:rsidRPr="00A42C1A" w:rsidRDefault="00432A20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Месяц начала прове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р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ки</w:t>
            </w:r>
          </w:p>
        </w:tc>
        <w:tc>
          <w:tcPr>
            <w:tcW w:w="51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432A20" w:rsidRPr="00A42C1A" w:rsidRDefault="00432A20" w:rsidP="00A4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Основ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а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ние для назнач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е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ния пр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верки</w:t>
            </w:r>
          </w:p>
        </w:tc>
        <w:tc>
          <w:tcPr>
            <w:tcW w:w="31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432A20" w:rsidRPr="00A42C1A" w:rsidRDefault="00432A20" w:rsidP="00A4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Вид проверки</w:t>
            </w:r>
          </w:p>
        </w:tc>
      </w:tr>
      <w:tr w:rsidR="00A42C1A" w:rsidRPr="00A42C1A" w:rsidTr="00A42C1A">
        <w:trPr>
          <w:tblCellSpacing w:w="-8" w:type="dxa"/>
          <w:jc w:val="center"/>
        </w:trPr>
        <w:tc>
          <w:tcPr>
            <w:tcW w:w="22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432A20" w:rsidRPr="00A42C1A" w:rsidRDefault="00432A20" w:rsidP="00DA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432A20" w:rsidRPr="00A42C1A" w:rsidRDefault="00432A20" w:rsidP="00DA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432A20" w:rsidRPr="00A42C1A" w:rsidRDefault="00432A20" w:rsidP="00DA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432A20" w:rsidRPr="00A42C1A" w:rsidRDefault="00432A20" w:rsidP="00DA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432A20" w:rsidRPr="00A42C1A" w:rsidRDefault="00432A20" w:rsidP="00DA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432A20" w:rsidRPr="00A42C1A" w:rsidRDefault="00432A20" w:rsidP="00DA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432A20" w:rsidRPr="00A42C1A" w:rsidRDefault="00432A20" w:rsidP="00DA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432A20" w:rsidRPr="00A42C1A" w:rsidRDefault="00432A20" w:rsidP="00DA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432A20" w:rsidRPr="00A42C1A" w:rsidRDefault="00432A20" w:rsidP="00DA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2C1A" w:rsidRPr="00FC4CE9" w:rsidRDefault="00A42C1A" w:rsidP="00FC4CE9">
      <w:pPr>
        <w:autoSpaceDE w:val="0"/>
        <w:autoSpaceDN w:val="0"/>
        <w:adjustRightInd w:val="0"/>
        <w:spacing w:before="150" w:after="150" w:line="240" w:lineRule="auto"/>
        <w:jc w:val="center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A42C1A" w:rsidRPr="00A42C1A" w:rsidRDefault="00A42C1A" w:rsidP="00A42C1A">
      <w:pPr>
        <w:autoSpaceDE w:val="0"/>
        <w:autoSpaceDN w:val="0"/>
        <w:adjustRightInd w:val="0"/>
        <w:spacing w:before="150" w:after="150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42C1A">
        <w:rPr>
          <w:rFonts w:ascii="Times New Roman" w:eastAsia="Times New Roman" w:hAnsi="Times New Roman" w:cs="Times New Roman"/>
          <w:spacing w:val="2"/>
          <w:sz w:val="28"/>
          <w:szCs w:val="28"/>
        </w:rPr>
        <w:t>Структура координационных планов контрольной (надзорной) деятельности</w:t>
      </w:r>
    </w:p>
    <w:tbl>
      <w:tblPr>
        <w:tblW w:w="5352" w:type="pct"/>
        <w:jc w:val="center"/>
        <w:tblCellSpacing w:w="-8" w:type="dxa"/>
        <w:tblInd w:w="-38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08"/>
        <w:gridCol w:w="708"/>
        <w:gridCol w:w="914"/>
        <w:gridCol w:w="1535"/>
        <w:gridCol w:w="1124"/>
        <w:gridCol w:w="1198"/>
        <w:gridCol w:w="943"/>
        <w:gridCol w:w="815"/>
        <w:gridCol w:w="914"/>
        <w:gridCol w:w="951"/>
      </w:tblGrid>
      <w:tr w:rsidR="00A42C1A" w:rsidRPr="002D1ECF" w:rsidTr="00FC4CE9">
        <w:trPr>
          <w:tblCellSpacing w:w="-8" w:type="dxa"/>
          <w:jc w:val="center"/>
        </w:trPr>
        <w:tc>
          <w:tcPr>
            <w:tcW w:w="50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A42C1A" w:rsidRPr="00A42C1A" w:rsidRDefault="00A42C1A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Номер пункта коорд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и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нацио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ного плана</w:t>
            </w:r>
          </w:p>
        </w:tc>
        <w:tc>
          <w:tcPr>
            <w:tcW w:w="35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A42C1A" w:rsidRPr="00A42C1A" w:rsidRDefault="00A42C1A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УНП пр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вер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я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емого суб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ъ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екта</w:t>
            </w:r>
          </w:p>
        </w:tc>
        <w:tc>
          <w:tcPr>
            <w:tcW w:w="45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A42C1A" w:rsidRPr="00A42C1A" w:rsidRDefault="00A42C1A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Наим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е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нов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а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ние пров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е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ряем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го субъе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к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та</w:t>
            </w:r>
          </w:p>
        </w:tc>
        <w:tc>
          <w:tcPr>
            <w:tcW w:w="75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A42C1A" w:rsidRPr="00A42C1A" w:rsidRDefault="00A42C1A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Госуда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р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ственный 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р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ган, утве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р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дивший сводный план проверок</w:t>
            </w:r>
          </w:p>
        </w:tc>
        <w:tc>
          <w:tcPr>
            <w:tcW w:w="55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A42C1A" w:rsidRPr="00A42C1A" w:rsidRDefault="00A42C1A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УНП контр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лиру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ю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щего (надзо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р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ного) 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р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гана</w:t>
            </w:r>
          </w:p>
        </w:tc>
        <w:tc>
          <w:tcPr>
            <w:tcW w:w="59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A42C1A" w:rsidRPr="00A42C1A" w:rsidRDefault="00A42C1A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Наимен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вание контрол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и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рующего (надзо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р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ного) 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р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гана</w:t>
            </w:r>
          </w:p>
        </w:tc>
        <w:tc>
          <w:tcPr>
            <w:tcW w:w="46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A42C1A" w:rsidRPr="00A42C1A" w:rsidRDefault="00A42C1A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Ко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тактный телефон испо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л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нителя</w:t>
            </w:r>
          </w:p>
        </w:tc>
        <w:tc>
          <w:tcPr>
            <w:tcW w:w="40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A42C1A" w:rsidRPr="00A42C1A" w:rsidRDefault="00A42C1A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Месяц начала пр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верки (ци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ф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рой)</w:t>
            </w:r>
          </w:p>
        </w:tc>
        <w:tc>
          <w:tcPr>
            <w:tcW w:w="45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A42C1A" w:rsidRPr="00A42C1A" w:rsidRDefault="00A42C1A" w:rsidP="00A4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Осн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вание для назн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а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чения пр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верки</w:t>
            </w:r>
          </w:p>
        </w:tc>
        <w:tc>
          <w:tcPr>
            <w:tcW w:w="561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A42C1A" w:rsidRPr="00A42C1A" w:rsidRDefault="00A42C1A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Прим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е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чание</w:t>
            </w:r>
          </w:p>
        </w:tc>
      </w:tr>
      <w:tr w:rsidR="00A42C1A" w:rsidRPr="002D1ECF" w:rsidTr="00FC4CE9">
        <w:trPr>
          <w:tblCellSpacing w:w="-8" w:type="dxa"/>
          <w:jc w:val="center"/>
        </w:trPr>
        <w:tc>
          <w:tcPr>
            <w:tcW w:w="50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42C1A" w:rsidRPr="00A42C1A" w:rsidRDefault="00A42C1A" w:rsidP="00A4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42C1A" w:rsidRPr="00A42C1A" w:rsidRDefault="00A42C1A" w:rsidP="00A4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42C1A" w:rsidRPr="00A42C1A" w:rsidRDefault="00A42C1A" w:rsidP="00A4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42C1A" w:rsidRPr="00A42C1A" w:rsidRDefault="00A42C1A" w:rsidP="00A4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42C1A" w:rsidRPr="00A42C1A" w:rsidRDefault="00A42C1A" w:rsidP="00A4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42C1A" w:rsidRPr="00A42C1A" w:rsidRDefault="00A42C1A" w:rsidP="00A4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42C1A" w:rsidRPr="00A42C1A" w:rsidRDefault="00A42C1A" w:rsidP="00A4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42C1A" w:rsidRPr="00A42C1A" w:rsidRDefault="00A42C1A" w:rsidP="00A4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42C1A" w:rsidRPr="00A42C1A" w:rsidRDefault="00A42C1A" w:rsidP="00A4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42C1A" w:rsidRPr="00A42C1A" w:rsidRDefault="00A42C1A" w:rsidP="00A4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</w:tbl>
    <w:p w:rsidR="00432A20" w:rsidRPr="00FC41E5" w:rsidRDefault="00432A20" w:rsidP="00432A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42C1A" w:rsidRPr="00A42C1A" w:rsidRDefault="00A42C1A" w:rsidP="00A42C1A">
      <w:pPr>
        <w:autoSpaceDE w:val="0"/>
        <w:autoSpaceDN w:val="0"/>
        <w:adjustRightInd w:val="0"/>
        <w:spacing w:before="150" w:after="150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42C1A">
        <w:rPr>
          <w:rFonts w:ascii="Times New Roman" w:eastAsia="Times New Roman" w:hAnsi="Times New Roman" w:cs="Times New Roman"/>
          <w:spacing w:val="2"/>
          <w:sz w:val="28"/>
          <w:szCs w:val="28"/>
        </w:rPr>
        <w:t>Структура отчета о выполнении координационных планов контрольной (надзорной) деятельности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13"/>
        <w:gridCol w:w="1037"/>
        <w:gridCol w:w="1420"/>
        <w:gridCol w:w="1611"/>
        <w:gridCol w:w="1994"/>
        <w:gridCol w:w="1228"/>
        <w:gridCol w:w="742"/>
      </w:tblGrid>
      <w:tr w:rsidR="00A42C1A" w:rsidRPr="002D1ECF" w:rsidTr="00DA0A00">
        <w:trPr>
          <w:tblCellSpacing w:w="-8" w:type="dxa"/>
          <w:jc w:val="center"/>
        </w:trPr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A42C1A" w:rsidRPr="00A42C1A" w:rsidRDefault="00A42C1A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Номер пункта к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ординац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и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онного пл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а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на</w:t>
            </w:r>
          </w:p>
        </w:tc>
        <w:tc>
          <w:tcPr>
            <w:tcW w:w="5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A42C1A" w:rsidRPr="00A42C1A" w:rsidRDefault="00A42C1A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УНП провер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я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емого субъекта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A42C1A" w:rsidRPr="00A42C1A" w:rsidRDefault="00A42C1A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Наименов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а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ние пров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е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ряемого субъекта</w:t>
            </w:r>
          </w:p>
        </w:tc>
        <w:tc>
          <w:tcPr>
            <w:tcW w:w="8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A42C1A" w:rsidRPr="00A42C1A" w:rsidRDefault="00A42C1A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УНП контр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лирующего (надзорного) органа</w:t>
            </w:r>
          </w:p>
        </w:tc>
        <w:tc>
          <w:tcPr>
            <w:tcW w:w="10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A42C1A" w:rsidRPr="00A42C1A" w:rsidRDefault="00A42C1A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Наименование контролирующего (надзорного) о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р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гана</w:t>
            </w:r>
          </w:p>
        </w:tc>
        <w:tc>
          <w:tcPr>
            <w:tcW w:w="6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A42C1A" w:rsidRPr="00A42C1A" w:rsidRDefault="00A42C1A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Месяц начала проверки (цифрой)</w:t>
            </w: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  <w:vAlign w:val="center"/>
          </w:tcPr>
          <w:p w:rsidR="00A42C1A" w:rsidRPr="00A42C1A" w:rsidRDefault="00A42C1A" w:rsidP="00DA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Пр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и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меч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а</w:t>
            </w:r>
            <w:r w:rsidRPr="00A42C1A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ние</w:t>
            </w:r>
          </w:p>
        </w:tc>
      </w:tr>
      <w:tr w:rsidR="00A42C1A" w:rsidRPr="002D1ECF" w:rsidTr="00DA0A00">
        <w:trPr>
          <w:tblCellSpacing w:w="-8" w:type="dxa"/>
          <w:jc w:val="center"/>
        </w:trPr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42C1A" w:rsidRPr="00A42C1A" w:rsidRDefault="00A42C1A" w:rsidP="00A4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42C1A" w:rsidRPr="00A42C1A" w:rsidRDefault="00A42C1A" w:rsidP="00A4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42C1A" w:rsidRPr="00A42C1A" w:rsidRDefault="00A42C1A" w:rsidP="00A4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42C1A" w:rsidRPr="00A42C1A" w:rsidRDefault="00A42C1A" w:rsidP="00A4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42C1A" w:rsidRPr="00A42C1A" w:rsidRDefault="00A42C1A" w:rsidP="00A4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42C1A" w:rsidRPr="00A42C1A" w:rsidRDefault="00A42C1A" w:rsidP="00A4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A42C1A" w:rsidRPr="00A42C1A" w:rsidRDefault="00A42C1A" w:rsidP="00A4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</w:tbl>
    <w:p w:rsidR="00A42C1A" w:rsidRPr="00FC4CE9" w:rsidRDefault="00A42C1A" w:rsidP="00FC4C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C4CE9" w:rsidRPr="00FC4CE9" w:rsidRDefault="00FC4CE9" w:rsidP="00FC4C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4CE9">
        <w:rPr>
          <w:rFonts w:ascii="Times New Roman" w:eastAsia="Times New Roman" w:hAnsi="Times New Roman" w:cs="Times New Roman"/>
          <w:spacing w:val="2"/>
          <w:sz w:val="28"/>
          <w:szCs w:val="28"/>
        </w:rPr>
        <w:t> О назначении плановой проверки проверяемый субъект должен быть письменно уведомлен не позднее чем за 10 рабочих дней до начала ее пр</w:t>
      </w:r>
      <w:r w:rsidRPr="00FC4CE9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C4CE9">
        <w:rPr>
          <w:rFonts w:ascii="Times New Roman" w:eastAsia="Times New Roman" w:hAnsi="Times New Roman" w:cs="Times New Roman"/>
          <w:spacing w:val="2"/>
          <w:sz w:val="28"/>
          <w:szCs w:val="28"/>
        </w:rPr>
        <w:t>ведения. Уведомление, направленное по последнему известному контрол</w:t>
      </w:r>
      <w:r w:rsidRPr="00FC4CE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C4CE9">
        <w:rPr>
          <w:rFonts w:ascii="Times New Roman" w:eastAsia="Times New Roman" w:hAnsi="Times New Roman" w:cs="Times New Roman"/>
          <w:spacing w:val="2"/>
          <w:sz w:val="28"/>
          <w:szCs w:val="28"/>
        </w:rPr>
        <w:t>рующему (надзорному) органу месту нахождения (жительства) проверяем</w:t>
      </w:r>
      <w:r w:rsidRPr="00FC4CE9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C4CE9">
        <w:rPr>
          <w:rFonts w:ascii="Times New Roman" w:eastAsia="Times New Roman" w:hAnsi="Times New Roman" w:cs="Times New Roman"/>
          <w:spacing w:val="2"/>
          <w:sz w:val="28"/>
          <w:szCs w:val="28"/>
        </w:rPr>
        <w:t>го субъекта, считается полученным им по истечении трех дней со дня его направления.</w:t>
      </w:r>
    </w:p>
    <w:p w:rsidR="00FC4CE9" w:rsidRPr="00FC4CE9" w:rsidRDefault="00FC4CE9" w:rsidP="00FC4C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4CE9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Постановлением Совета Министров Республики Беларусь от 18.03.2010 № 383 «О некоторых мерах по реализации Указа Президента Республики Беларусь от 16 октября 2009 г. № 510» (далее – постановление № 383) утверждены</w:t>
      </w:r>
    </w:p>
    <w:p w:rsidR="00FC4CE9" w:rsidRPr="00FC4CE9" w:rsidRDefault="00FC4CE9" w:rsidP="00FC4C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4CE9">
        <w:rPr>
          <w:rFonts w:ascii="Times New Roman" w:eastAsia="Times New Roman" w:hAnsi="Times New Roman" w:cs="Times New Roman"/>
          <w:spacing w:val="2"/>
          <w:sz w:val="28"/>
          <w:szCs w:val="28"/>
        </w:rPr>
        <w:t>форма уведомления о проведении проверки;</w:t>
      </w:r>
    </w:p>
    <w:p w:rsidR="00FC4CE9" w:rsidRPr="00FC4CE9" w:rsidRDefault="00FC4CE9" w:rsidP="00FC4C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4C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форма книги учета проверок;</w:t>
      </w:r>
    </w:p>
    <w:p w:rsidR="00FC4CE9" w:rsidRPr="00FC4CE9" w:rsidRDefault="00FC4CE9" w:rsidP="00FC4C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4C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форма журнала производства работ; </w:t>
      </w:r>
    </w:p>
    <w:p w:rsidR="00FC4CE9" w:rsidRPr="00FC4CE9" w:rsidRDefault="00FC4CE9" w:rsidP="00FC4C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4C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Правила ведения книги учета проверок; </w:t>
      </w:r>
    </w:p>
    <w:p w:rsidR="00FC4CE9" w:rsidRPr="00FC4CE9" w:rsidRDefault="00FC4CE9" w:rsidP="00FC4C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4CE9">
        <w:rPr>
          <w:rFonts w:ascii="Times New Roman" w:eastAsia="Times New Roman" w:hAnsi="Times New Roman" w:cs="Times New Roman"/>
          <w:spacing w:val="2"/>
          <w:sz w:val="28"/>
          <w:szCs w:val="28"/>
        </w:rPr>
        <w:t>Правила ведения журнала производства работ.</w:t>
      </w:r>
    </w:p>
    <w:p w:rsidR="00432A20" w:rsidRPr="00FC4CE9" w:rsidRDefault="00432A20" w:rsidP="00FC4CE9">
      <w:pPr>
        <w:spacing w:after="0" w:line="220" w:lineRule="auto"/>
        <w:jc w:val="center"/>
        <w:rPr>
          <w:rFonts w:ascii="Times New Roman" w:eastAsia="Times New Roman" w:hAnsi="Times New Roman" w:cs="Times New Roman"/>
        </w:rPr>
      </w:pPr>
    </w:p>
    <w:p w:rsidR="00FC4CE9" w:rsidRPr="00FC4CE9" w:rsidRDefault="00FC4CE9" w:rsidP="00FC4CE9">
      <w:pPr>
        <w:spacing w:after="0" w:line="220" w:lineRule="auto"/>
        <w:jc w:val="center"/>
        <w:rPr>
          <w:rFonts w:ascii="Times New Roman" w:eastAsia="Times New Roman" w:hAnsi="Times New Roman" w:cs="Times New Roman"/>
          <w:b/>
        </w:rPr>
      </w:pPr>
      <w:r w:rsidRPr="00FC4CE9">
        <w:rPr>
          <w:rFonts w:ascii="Times New Roman" w:eastAsia="Times New Roman" w:hAnsi="Times New Roman" w:cs="Times New Roman"/>
          <w:b/>
        </w:rPr>
        <w:t>Книга учета проверок (ревизий)</w:t>
      </w:r>
    </w:p>
    <w:p w:rsidR="00FC4CE9" w:rsidRPr="00FC4CE9" w:rsidRDefault="00FC4CE9" w:rsidP="00FC4CE9">
      <w:pPr>
        <w:spacing w:after="0" w:line="220" w:lineRule="auto"/>
        <w:jc w:val="center"/>
        <w:rPr>
          <w:rFonts w:ascii="Times New Roman" w:eastAsia="Times New Roman" w:hAnsi="Times New Roman" w:cs="Times New Roman"/>
        </w:rPr>
      </w:pPr>
      <w:r w:rsidRPr="00FC4CE9">
        <w:rPr>
          <w:rFonts w:ascii="Times New Roman" w:eastAsia="Times New Roman" w:hAnsi="Times New Roman" w:cs="Times New Roman"/>
        </w:rPr>
        <w:t>_____________________________________________________________________</w:t>
      </w:r>
    </w:p>
    <w:p w:rsidR="00FC4CE9" w:rsidRPr="00FC4CE9" w:rsidRDefault="00FC4CE9" w:rsidP="00FC4CE9">
      <w:pPr>
        <w:spacing w:after="0" w:line="220" w:lineRule="auto"/>
        <w:jc w:val="center"/>
        <w:rPr>
          <w:rFonts w:ascii="Times New Roman" w:eastAsia="Times New Roman" w:hAnsi="Times New Roman" w:cs="Times New Roman"/>
        </w:rPr>
      </w:pPr>
      <w:r w:rsidRPr="00FC4CE9">
        <w:rPr>
          <w:rFonts w:ascii="Times New Roman" w:eastAsia="Times New Roman" w:hAnsi="Times New Roman" w:cs="Times New Roman"/>
        </w:rPr>
        <w:t>(полное наименование юридического лица, Ф.И.О. индивидуального предпринимателя;</w:t>
      </w:r>
    </w:p>
    <w:p w:rsidR="00FC4CE9" w:rsidRPr="00FC4CE9" w:rsidRDefault="00FC4CE9" w:rsidP="00FC4CE9">
      <w:pPr>
        <w:spacing w:after="0" w:line="220" w:lineRule="auto"/>
        <w:jc w:val="center"/>
        <w:rPr>
          <w:rFonts w:ascii="Times New Roman" w:eastAsia="Times New Roman" w:hAnsi="Times New Roman" w:cs="Times New Roman"/>
        </w:rPr>
      </w:pPr>
      <w:r w:rsidRPr="00FC4CE9">
        <w:rPr>
          <w:rFonts w:ascii="Times New Roman" w:eastAsia="Times New Roman" w:hAnsi="Times New Roman" w:cs="Times New Roman"/>
        </w:rPr>
        <w:t>_____________________________________________________________________</w:t>
      </w:r>
    </w:p>
    <w:p w:rsidR="00FC4CE9" w:rsidRPr="00FC4CE9" w:rsidRDefault="00FC4CE9" w:rsidP="00FC4CE9">
      <w:pPr>
        <w:spacing w:after="0" w:line="220" w:lineRule="auto"/>
        <w:jc w:val="center"/>
        <w:rPr>
          <w:rFonts w:ascii="Times New Roman" w:eastAsia="Times New Roman" w:hAnsi="Times New Roman" w:cs="Times New Roman"/>
        </w:rPr>
      </w:pPr>
      <w:r w:rsidRPr="00FC4CE9">
        <w:rPr>
          <w:rFonts w:ascii="Times New Roman" w:eastAsia="Times New Roman" w:hAnsi="Times New Roman" w:cs="Times New Roman"/>
        </w:rPr>
        <w:t>дата и номер государственной регистрации)</w:t>
      </w:r>
    </w:p>
    <w:p w:rsidR="00FC4CE9" w:rsidRPr="00FC4CE9" w:rsidRDefault="00FC4CE9" w:rsidP="00FC4CE9">
      <w:pPr>
        <w:spacing w:after="0" w:line="220" w:lineRule="auto"/>
        <w:jc w:val="center"/>
        <w:rPr>
          <w:rFonts w:ascii="Times New Roman" w:eastAsia="Times New Roman" w:hAnsi="Times New Roman" w:cs="Times New Roman"/>
        </w:rPr>
      </w:pPr>
      <w:r w:rsidRPr="00FC4CE9">
        <w:rPr>
          <w:rFonts w:ascii="Times New Roman" w:eastAsia="Times New Roman" w:hAnsi="Times New Roman" w:cs="Times New Roman"/>
        </w:rPr>
        <w:t>_____________________________________________________________________</w:t>
      </w:r>
    </w:p>
    <w:p w:rsidR="00FC4CE9" w:rsidRPr="00FC4CE9" w:rsidRDefault="00FC4CE9" w:rsidP="00FC4CE9">
      <w:pPr>
        <w:spacing w:after="0" w:line="220" w:lineRule="auto"/>
        <w:jc w:val="center"/>
        <w:rPr>
          <w:rFonts w:ascii="Times New Roman" w:eastAsia="Times New Roman" w:hAnsi="Times New Roman" w:cs="Times New Roman"/>
        </w:rPr>
      </w:pPr>
      <w:r w:rsidRPr="00FC4CE9">
        <w:rPr>
          <w:rFonts w:ascii="Times New Roman" w:eastAsia="Times New Roman" w:hAnsi="Times New Roman" w:cs="Times New Roman"/>
        </w:rPr>
        <w:t>(место нахождения юридического лица, место жительства индивидуального предпринимателя)</w:t>
      </w:r>
    </w:p>
    <w:p w:rsidR="00FC4CE9" w:rsidRPr="00FC4CE9" w:rsidRDefault="00FC4CE9" w:rsidP="00FC4CE9">
      <w:pPr>
        <w:spacing w:after="0" w:line="22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76"/>
        <w:gridCol w:w="709"/>
        <w:gridCol w:w="1134"/>
        <w:gridCol w:w="1523"/>
        <w:gridCol w:w="850"/>
        <w:gridCol w:w="992"/>
        <w:gridCol w:w="1812"/>
        <w:gridCol w:w="1080"/>
      </w:tblGrid>
      <w:tr w:rsidR="00FC4CE9" w:rsidRPr="00FC4CE9" w:rsidTr="00DA0A00">
        <w:tc>
          <w:tcPr>
            <w:tcW w:w="392" w:type="dxa"/>
          </w:tcPr>
          <w:p w:rsidR="00FC4CE9" w:rsidRPr="00FC4CE9" w:rsidRDefault="00FC4CE9" w:rsidP="00FC4CE9">
            <w:pPr>
              <w:spacing w:line="240" w:lineRule="auto"/>
              <w:ind w:left="-142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76" w:type="dxa"/>
          </w:tcPr>
          <w:p w:rsidR="00FC4CE9" w:rsidRPr="00FC4CE9" w:rsidRDefault="00FC4CE9" w:rsidP="00FC4CE9">
            <w:pPr>
              <w:spacing w:line="240" w:lineRule="auto"/>
              <w:ind w:left="-142" w:right="-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вание контрол</w:t>
            </w: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рующего органа</w:t>
            </w:r>
          </w:p>
        </w:tc>
        <w:tc>
          <w:tcPr>
            <w:tcW w:w="709" w:type="dxa"/>
          </w:tcPr>
          <w:p w:rsidR="00FC4CE9" w:rsidRPr="00FC4CE9" w:rsidRDefault="00FC4CE9" w:rsidP="00FC4CE9">
            <w:pPr>
              <w:spacing w:line="240" w:lineRule="auto"/>
              <w:ind w:left="-142" w:right="-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Дата выдачи предп</w:t>
            </w: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сания</w:t>
            </w:r>
          </w:p>
        </w:tc>
        <w:tc>
          <w:tcPr>
            <w:tcW w:w="1134" w:type="dxa"/>
          </w:tcPr>
          <w:p w:rsidR="00FC4CE9" w:rsidRPr="00FC4CE9" w:rsidRDefault="00FC4CE9" w:rsidP="00FC4CE9">
            <w:pPr>
              <w:spacing w:line="240" w:lineRule="auto"/>
              <w:ind w:left="-142" w:right="-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Вопросы, подлежащие проверке (ревизии)</w:t>
            </w:r>
          </w:p>
        </w:tc>
        <w:tc>
          <w:tcPr>
            <w:tcW w:w="1523" w:type="dxa"/>
          </w:tcPr>
          <w:p w:rsidR="00FC4CE9" w:rsidRPr="00FC4CE9" w:rsidRDefault="00FC4CE9" w:rsidP="00FC4CE9">
            <w:pPr>
              <w:spacing w:line="240" w:lineRule="auto"/>
              <w:ind w:left="-142" w:right="-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Ф.И.О., дол</w:t>
            </w: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ность работника (работников) контролирующ</w:t>
            </w: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го органа</w:t>
            </w:r>
          </w:p>
        </w:tc>
        <w:tc>
          <w:tcPr>
            <w:tcW w:w="850" w:type="dxa"/>
          </w:tcPr>
          <w:p w:rsidR="00FC4CE9" w:rsidRPr="00FC4CE9" w:rsidRDefault="00FC4CE9" w:rsidP="00FC4CE9">
            <w:pPr>
              <w:spacing w:line="240" w:lineRule="auto"/>
              <w:ind w:left="-142" w:right="-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Дата начала проверки (ревизии)</w:t>
            </w:r>
          </w:p>
        </w:tc>
        <w:tc>
          <w:tcPr>
            <w:tcW w:w="992" w:type="dxa"/>
          </w:tcPr>
          <w:p w:rsidR="00FC4CE9" w:rsidRPr="00FC4CE9" w:rsidRDefault="00FC4CE9" w:rsidP="00FC4CE9">
            <w:pPr>
              <w:spacing w:line="240" w:lineRule="auto"/>
              <w:ind w:left="-142" w:right="-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Подпись работника контрол</w:t>
            </w: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рующего органа</w:t>
            </w:r>
          </w:p>
        </w:tc>
        <w:tc>
          <w:tcPr>
            <w:tcW w:w="1812" w:type="dxa"/>
          </w:tcPr>
          <w:p w:rsidR="00FC4CE9" w:rsidRPr="00FC4CE9" w:rsidRDefault="00FC4CE9" w:rsidP="00FC4CE9">
            <w:pPr>
              <w:spacing w:line="240" w:lineRule="auto"/>
              <w:ind w:left="-142" w:right="-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Дата окончания проверки (ревизии) и вид документа по результатам прове</w:t>
            </w: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ки (ревизии)</w:t>
            </w:r>
          </w:p>
        </w:tc>
        <w:tc>
          <w:tcPr>
            <w:tcW w:w="1080" w:type="dxa"/>
          </w:tcPr>
          <w:p w:rsidR="00FC4CE9" w:rsidRPr="00FC4CE9" w:rsidRDefault="00FC4CE9" w:rsidP="00FC4CE9">
            <w:pPr>
              <w:spacing w:line="240" w:lineRule="auto"/>
              <w:ind w:left="-142" w:right="-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Подпись работника контрол</w:t>
            </w: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рующего органа</w:t>
            </w:r>
          </w:p>
        </w:tc>
      </w:tr>
      <w:tr w:rsidR="00FC4CE9" w:rsidRPr="00FC4CE9" w:rsidTr="00DA0A00">
        <w:tc>
          <w:tcPr>
            <w:tcW w:w="392" w:type="dxa"/>
          </w:tcPr>
          <w:p w:rsidR="00FC4CE9" w:rsidRPr="00FC4CE9" w:rsidRDefault="00FC4CE9" w:rsidP="00FC4CE9">
            <w:pPr>
              <w:spacing w:line="240" w:lineRule="auto"/>
              <w:ind w:left="-142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FC4CE9" w:rsidRPr="00FC4CE9" w:rsidRDefault="00FC4CE9" w:rsidP="00FC4CE9">
            <w:pPr>
              <w:spacing w:line="240" w:lineRule="auto"/>
              <w:ind w:left="-142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C4CE9" w:rsidRPr="00FC4CE9" w:rsidRDefault="00FC4CE9" w:rsidP="00FC4CE9">
            <w:pPr>
              <w:spacing w:line="240" w:lineRule="auto"/>
              <w:ind w:left="-142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C4CE9" w:rsidRPr="00FC4CE9" w:rsidRDefault="00FC4CE9" w:rsidP="00FC4CE9">
            <w:pPr>
              <w:spacing w:line="240" w:lineRule="auto"/>
              <w:ind w:left="-142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3" w:type="dxa"/>
          </w:tcPr>
          <w:p w:rsidR="00FC4CE9" w:rsidRPr="00FC4CE9" w:rsidRDefault="00FC4CE9" w:rsidP="00FC4CE9">
            <w:pPr>
              <w:spacing w:line="240" w:lineRule="auto"/>
              <w:ind w:left="-142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C4CE9" w:rsidRPr="00FC4CE9" w:rsidRDefault="00FC4CE9" w:rsidP="00FC4CE9">
            <w:pPr>
              <w:spacing w:line="240" w:lineRule="auto"/>
              <w:ind w:left="-142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C4CE9" w:rsidRPr="00FC4CE9" w:rsidRDefault="00FC4CE9" w:rsidP="00FC4CE9">
            <w:pPr>
              <w:spacing w:line="240" w:lineRule="auto"/>
              <w:ind w:left="-142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2" w:type="dxa"/>
          </w:tcPr>
          <w:p w:rsidR="00FC4CE9" w:rsidRPr="00FC4CE9" w:rsidRDefault="00FC4CE9" w:rsidP="00FC4CE9">
            <w:pPr>
              <w:spacing w:line="240" w:lineRule="auto"/>
              <w:ind w:left="-142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FC4CE9" w:rsidRPr="00FC4CE9" w:rsidRDefault="00FC4CE9" w:rsidP="00FC4CE9">
            <w:pPr>
              <w:spacing w:line="240" w:lineRule="auto"/>
              <w:ind w:left="-142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432A20" w:rsidRPr="00FC4CE9" w:rsidRDefault="00432A20" w:rsidP="00FC4C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C4CE9" w:rsidRPr="00FC4CE9" w:rsidRDefault="00FC4CE9" w:rsidP="00FC4C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C4CE9">
        <w:rPr>
          <w:rFonts w:ascii="Times New Roman" w:eastAsia="Times New Roman" w:hAnsi="Times New Roman" w:cs="Times New Roman"/>
          <w:spacing w:val="2"/>
          <w:sz w:val="28"/>
          <w:szCs w:val="28"/>
        </w:rPr>
        <w:t>По результатам проверки, в ходе которой выявлены нарушения актов з</w:t>
      </w:r>
      <w:r w:rsidRPr="00FC4CE9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FC4CE9">
        <w:rPr>
          <w:rFonts w:ascii="Times New Roman" w:eastAsia="Times New Roman" w:hAnsi="Times New Roman" w:cs="Times New Roman"/>
          <w:spacing w:val="2"/>
          <w:sz w:val="28"/>
          <w:szCs w:val="28"/>
        </w:rPr>
        <w:t>конодательства, составляется акт проверки. По фактам выявленных нар</w:t>
      </w:r>
      <w:r w:rsidRPr="00FC4CE9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FC4CE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шений проверяющим в пределах его компетенции может быть составлен протокол об административном правонарушении и (или) вынесено пост</w:t>
      </w:r>
      <w:r w:rsidRPr="00FC4CE9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FC4CE9">
        <w:rPr>
          <w:rFonts w:ascii="Times New Roman" w:eastAsia="Times New Roman" w:hAnsi="Times New Roman" w:cs="Times New Roman"/>
          <w:spacing w:val="2"/>
          <w:sz w:val="28"/>
          <w:szCs w:val="28"/>
        </w:rPr>
        <w:t>новление по делу об административном правонарушении.</w:t>
      </w:r>
    </w:p>
    <w:p w:rsidR="007B3230" w:rsidRPr="007B3230" w:rsidRDefault="007B3230" w:rsidP="007B32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B3230">
        <w:rPr>
          <w:rFonts w:ascii="Times New Roman" w:eastAsia="Times New Roman" w:hAnsi="Times New Roman" w:cs="Times New Roman"/>
          <w:spacing w:val="2"/>
          <w:sz w:val="28"/>
          <w:szCs w:val="28"/>
        </w:rPr>
        <w:t>Органы уголовного преследования по возбужденному уголовному делу, руководители (их заместители) органов уголовного преследования и судов по находящимся в их производстве делам (материалам) вправе поручить проведение проверки иным контролирующим (надзорным) органам, за и</w:t>
      </w:r>
      <w:r w:rsidRPr="007B3230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7B3230">
        <w:rPr>
          <w:rFonts w:ascii="Times New Roman" w:eastAsia="Times New Roman" w:hAnsi="Times New Roman" w:cs="Times New Roman"/>
          <w:spacing w:val="2"/>
          <w:sz w:val="28"/>
          <w:szCs w:val="28"/>
        </w:rPr>
        <w:t>ключением органов Комитета государственного контроля, в соответствии с их компетенцией, определенной в перечне контролирующих (надзорных) органов и сфер их контрольной (надзорной) деятельности.</w:t>
      </w:r>
    </w:p>
    <w:p w:rsidR="007B3230" w:rsidRPr="007B3230" w:rsidRDefault="007B3230" w:rsidP="007B32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B3230">
        <w:rPr>
          <w:rFonts w:ascii="Times New Roman" w:eastAsia="Times New Roman" w:hAnsi="Times New Roman" w:cs="Times New Roman"/>
          <w:spacing w:val="2"/>
          <w:sz w:val="28"/>
          <w:szCs w:val="28"/>
        </w:rPr>
        <w:t>Органы уголовного преследования совместно с контролирующими (надзорными) органами обязаны принимать предусмотренные законод</w:t>
      </w:r>
      <w:r w:rsidRPr="007B323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7B3230">
        <w:rPr>
          <w:rFonts w:ascii="Times New Roman" w:eastAsia="Times New Roman" w:hAnsi="Times New Roman" w:cs="Times New Roman"/>
          <w:spacing w:val="2"/>
          <w:sz w:val="28"/>
          <w:szCs w:val="28"/>
        </w:rPr>
        <w:t>тельством меры по выявлению вреда и обеспечению его полного взыскания, а при направлении контролирующим (надзорным) органам письменных с</w:t>
      </w:r>
      <w:r w:rsidRPr="007B323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B3230">
        <w:rPr>
          <w:rFonts w:ascii="Times New Roman" w:eastAsia="Times New Roman" w:hAnsi="Times New Roman" w:cs="Times New Roman"/>
          <w:spacing w:val="2"/>
          <w:sz w:val="28"/>
          <w:szCs w:val="28"/>
        </w:rPr>
        <w:t>общений о результатах рассмотрения материалов проверок и принятых по ним решениях – отражать данные о суммах взысканного (возмещенного в добровольном порядке) вреда</w:t>
      </w:r>
    </w:p>
    <w:p w:rsidR="00831562" w:rsidRPr="00000FCA" w:rsidRDefault="00B97732" w:rsidP="00B977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97732">
        <w:rPr>
          <w:rFonts w:ascii="Times New Roman" w:eastAsia="Times New Roman" w:hAnsi="Times New Roman" w:cs="Times New Roman"/>
          <w:spacing w:val="2"/>
          <w:sz w:val="28"/>
          <w:szCs w:val="28"/>
        </w:rPr>
        <w:t>По окончании отчетного периода составляется «Отчет о контрольно-экономической работе № 1-КЭР», утвержденной постановлением Мин</w:t>
      </w:r>
      <w:r w:rsidRPr="00B97732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B97732">
        <w:rPr>
          <w:rFonts w:ascii="Times New Roman" w:eastAsia="Times New Roman" w:hAnsi="Times New Roman" w:cs="Times New Roman"/>
          <w:spacing w:val="2"/>
          <w:sz w:val="28"/>
          <w:szCs w:val="28"/>
        </w:rPr>
        <w:t>стерства финансов Республики Беларусь от 29.11.2013 № 70.</w:t>
      </w:r>
    </w:p>
    <w:p w:rsidR="00067213" w:rsidRDefault="00067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184" w:rsidRDefault="00E31184" w:rsidP="00831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6.</w:t>
      </w:r>
      <w:r w:rsidRPr="00E31184">
        <w:rPr>
          <w:rFonts w:ascii="Times New Roman" w:hAnsi="Times New Roman" w:cs="Times New Roman"/>
          <w:bCs/>
          <w:color w:val="002060"/>
          <w:kern w:val="24"/>
          <w:sz w:val="28"/>
          <w:szCs w:val="28"/>
        </w:rPr>
        <w:t xml:space="preserve"> </w:t>
      </w:r>
      <w:r w:rsidRPr="00E31184">
        <w:rPr>
          <w:rFonts w:ascii="Times New Roman" w:eastAsia="Times New Roman" w:hAnsi="Times New Roman" w:cs="Times New Roman"/>
          <w:bCs/>
          <w:color w:val="002060"/>
          <w:kern w:val="24"/>
          <w:sz w:val="28"/>
          <w:szCs w:val="28"/>
        </w:rPr>
        <w:t>Сущность, содержание и классификация аудита</w:t>
      </w:r>
    </w:p>
    <w:p w:rsidR="00067213" w:rsidRPr="00067213" w:rsidRDefault="00067213" w:rsidP="000672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>Аудиторская деятельность - предпринимательская деятельность по нез</w:t>
      </w:r>
      <w:r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>висимой проверке (аудиту) бухгалтерского учета и бухгалтерской (фина</w:t>
      </w:r>
      <w:r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>совой) отчетности и других документов организаций, их обособленных подразделений, хозяйственных групп, банковских групп, банковских хо</w:t>
      </w:r>
      <w:r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>дингов, простых товариществ (участников договора о совместной деятел</w:t>
      </w:r>
      <w:r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>ности), индивидуальных предпринимателей (далее - аудируемые лица), а при необходимости и (или) по проверке их деятельности, которая должна отражаться в бухгалтерской (финансовой) отчетности, в целях выражения мнения о достоверности бухгалтерской (финансовой) отчетности и соотве</w:t>
      </w:r>
      <w:r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>ствии совершенных финансовых (хозяйственных) операций законодател</w:t>
      </w:r>
      <w:r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ству. </w:t>
      </w:r>
    </w:p>
    <w:p w:rsidR="00067213" w:rsidRPr="00067213" w:rsidRDefault="00067213" w:rsidP="000672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>начение аудита заключается в обеспечении пользователей бухгалте</w:t>
      </w:r>
      <w:r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>ской (финансовой) отчетности независимым мнением о достоверности бу</w:t>
      </w:r>
      <w:r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галтерской (финансовой) отчетности во всех существенных отношениях. </w:t>
      </w:r>
    </w:p>
    <w:p w:rsidR="00067213" w:rsidRPr="00067213" w:rsidRDefault="00067213" w:rsidP="000672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>Особенности аудита, способствующее достижению его целей предста</w:t>
      </w:r>
      <w:r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>лены на рисунке.</w:t>
      </w:r>
    </w:p>
    <w:p w:rsidR="00067213" w:rsidRPr="00067213" w:rsidRDefault="00067213" w:rsidP="00040C39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67213" w:rsidRPr="00067213" w:rsidRDefault="0098790A" w:rsidP="00040C39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236" type="#_x0000_t90" style="position:absolute;left:0;text-align:left;margin-left:126pt;margin-top:9pt;width:36pt;height:36pt;rotation:270;flip:x;z-index:251854848" adj="12510" strokecolor="#f79646" strokeweight="2.5pt">
            <v:shadow color="#868686"/>
          </v:shape>
        </w:pic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shape id="_x0000_s1235" type="#_x0000_t90" style="position:absolute;left:0;text-align:left;margin-left:297pt;margin-top:9pt;width:36pt;height:36pt;rotation:270;z-index:251853824" adj="12510" strokecolor="#f79646" strokeweight="2.5pt">
            <v:shadow color="#868686"/>
          </v:shape>
        </w:pic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rect id="_x0000_s1209" style="position:absolute;left:0;text-align:left;margin-left:162pt;margin-top:0;width:135pt;height:27pt;z-index:251827200" strokecolor="#f79646" strokeweight="5pt">
            <v:stroke linestyle="thickThin"/>
            <v:shadow color="#868686"/>
            <v:textbox style="mso-next-textbox:#_x0000_s1209">
              <w:txbxContent>
                <w:p w:rsidR="003F4F5D" w:rsidRPr="0019548E" w:rsidRDefault="003F4F5D" w:rsidP="00067213">
                  <w:pPr>
                    <w:jc w:val="center"/>
                    <w:rPr>
                      <w:b/>
                    </w:rPr>
                  </w:pPr>
                  <w:r w:rsidRPr="0019548E">
                    <w:rPr>
                      <w:b/>
                    </w:rPr>
                    <w:t>Цель аудита</w:t>
                  </w:r>
                </w:p>
              </w:txbxContent>
            </v:textbox>
          </v:rect>
        </w:pict>
      </w:r>
    </w:p>
    <w:p w:rsidR="00067213" w:rsidRPr="00067213" w:rsidRDefault="0098790A" w:rsidP="00040C39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rect id="_x0000_s1212" style="position:absolute;left:0;text-align:left;margin-left:162pt;margin-top:9pt;width:139.2pt;height:73.3pt;z-index:251830272" strokecolor="#f79646" strokeweight="2.5pt">
            <v:shadow color="#868686"/>
            <v:textbox style="mso-next-textbox:#_x0000_s1212">
              <w:txbxContent>
                <w:p w:rsidR="003F4F5D" w:rsidRPr="0019548E" w:rsidRDefault="003F4F5D" w:rsidP="00067213">
                  <w:pPr>
                    <w:jc w:val="both"/>
                  </w:pPr>
                  <w:r w:rsidRPr="0019548E">
                    <w:t>Повышение доверия предполагаемых польз</w:t>
                  </w:r>
                  <w:r w:rsidRPr="0019548E">
                    <w:t>о</w:t>
                  </w:r>
                  <w:r w:rsidRPr="0019548E">
                    <w:t>вателей к бухгалтерской (финансовой) отчетности</w:t>
                  </w:r>
                </w:p>
              </w:txbxContent>
            </v:textbox>
          </v:rect>
        </w:pict>
      </w:r>
    </w:p>
    <w:p w:rsidR="00067213" w:rsidRPr="00067213" w:rsidRDefault="0098790A" w:rsidP="00040C39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rect id="_x0000_s1211" style="position:absolute;left:0;text-align:left;margin-left:305.7pt;margin-top:9pt;width:153.3pt;height:38.7pt;z-index:251829248" strokecolor="#f79646" strokeweight="2.5pt">
            <v:shadow color="#868686"/>
            <v:textbox style="mso-next-textbox:#_x0000_s1211">
              <w:txbxContent>
                <w:p w:rsidR="003F4F5D" w:rsidRPr="0019548E" w:rsidRDefault="003F4F5D" w:rsidP="00067213">
                  <w:pPr>
                    <w:jc w:val="both"/>
                    <w:rPr>
                      <w:b/>
                    </w:rPr>
                  </w:pPr>
                  <w:r w:rsidRPr="0019548E">
                    <w:rPr>
                      <w:b/>
                    </w:rPr>
                    <w:t>Соблюдение принципов аудиторской деятельности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rect id="_x0000_s1210" style="position:absolute;left:0;text-align:left;margin-left:0;margin-top:9pt;width:153pt;height:38.7pt;z-index:251828224" strokecolor="#f79646" strokeweight="2.5pt">
            <v:shadow color="#868686"/>
            <v:textbox style="mso-next-textbox:#_x0000_s1210">
              <w:txbxContent>
                <w:p w:rsidR="003F4F5D" w:rsidRPr="0019548E" w:rsidRDefault="003F4F5D" w:rsidP="00067213">
                  <w:pPr>
                    <w:jc w:val="center"/>
                    <w:rPr>
                      <w:b/>
                    </w:rPr>
                  </w:pPr>
                  <w:r w:rsidRPr="0019548E">
                    <w:rPr>
                      <w:b/>
                    </w:rPr>
                    <w:t>Использование совреме</w:t>
                  </w:r>
                  <w:r w:rsidRPr="0019548E">
                    <w:rPr>
                      <w:b/>
                    </w:rPr>
                    <w:t>н</w:t>
                  </w:r>
                  <w:r w:rsidRPr="0019548E">
                    <w:rPr>
                      <w:b/>
                    </w:rPr>
                    <w:t>ных приемов и технологий</w:t>
                  </w:r>
                </w:p>
              </w:txbxContent>
            </v:textbox>
          </v:rect>
        </w:pict>
      </w:r>
    </w:p>
    <w:p w:rsidR="00067213" w:rsidRPr="00067213" w:rsidRDefault="0098790A" w:rsidP="00040C39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line id="_x0000_s1231" style="position:absolute;left:0;text-align:left;z-index:251849728" from="-18pt,9pt" to="-18pt,135pt"/>
        </w:pic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line id="_x0000_s1232" style="position:absolute;left:0;text-align:left;z-index:251850752" from="-18pt,9pt" to="0,9pt"/>
        </w:pic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line id="_x0000_s1224" style="position:absolute;left:0;text-align:left;z-index:251842560" from="477pt,9pt" to="477pt,279pt"/>
        </w:pic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line id="_x0000_s1223" style="position:absolute;left:0;text-align:left;z-index:251841536" from="459pt,9pt" to="477pt,9pt"/>
        </w:pict>
      </w:r>
    </w:p>
    <w:p w:rsidR="00067213" w:rsidRPr="00067213" w:rsidRDefault="00067213" w:rsidP="00040C39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67213" w:rsidRPr="00067213" w:rsidRDefault="0098790A" w:rsidP="00040C39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20" type="#_x0000_t109" style="position:absolute;left:0;text-align:left;margin-left:0;margin-top:3.5pt;width:153pt;height:50.5pt;z-index:251838464">
            <v:textbox style="mso-next-textbox:#_x0000_s1220">
              <w:txbxContent>
                <w:p w:rsidR="003F4F5D" w:rsidRPr="0019548E" w:rsidRDefault="003F4F5D" w:rsidP="00067213">
                  <w:pPr>
                    <w:jc w:val="both"/>
                  </w:pPr>
                  <w:r w:rsidRPr="0019548E">
                    <w:t>Методы статистики и экон</w:t>
                  </w:r>
                  <w:r w:rsidRPr="0019548E">
                    <w:t>о</w:t>
                  </w:r>
                  <w:r w:rsidRPr="0019548E">
                    <w:t>мического анализа доброс</w:t>
                  </w:r>
                  <w:r w:rsidRPr="0019548E">
                    <w:t>о</w:t>
                  </w:r>
                  <w:r w:rsidRPr="0019548E">
                    <w:t>вестность</w:t>
                  </w:r>
                </w:p>
              </w:txbxContent>
            </v:textbox>
          </v:shape>
        </w:pict>
      </w:r>
    </w:p>
    <w:p w:rsidR="00067213" w:rsidRPr="00067213" w:rsidRDefault="0098790A" w:rsidP="00040C39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shape id="_x0000_s1213" type="#_x0000_t109" style="position:absolute;left:0;text-align:left;margin-left:315pt;margin-top:5.4pt;width:2in;height:27pt;z-index:251831296">
            <v:textbox style="mso-next-textbox:#_x0000_s1213">
              <w:txbxContent>
                <w:p w:rsidR="003F4F5D" w:rsidRDefault="003F4F5D" w:rsidP="00067213">
                  <w:pPr>
                    <w:jc w:val="both"/>
                  </w:pPr>
                  <w:r w:rsidRPr="0019548E">
                    <w:t>независимость</w:t>
                  </w:r>
                </w:p>
              </w:txbxContent>
            </v:textbox>
          </v:shape>
        </w:pict>
      </w:r>
    </w:p>
    <w:p w:rsidR="00067213" w:rsidRPr="00067213" w:rsidRDefault="0098790A" w:rsidP="00040C39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line id="_x0000_s1222" style="position:absolute;left:0;text-align:left;z-index:251840512" from="459pt,0" to="477pt,0"/>
        </w:pic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line id="_x0000_s1233" style="position:absolute;left:0;text-align:left;z-index:251851776" from="-18pt,0" to="0,0"/>
        </w:pict>
      </w:r>
    </w:p>
    <w:p w:rsidR="00067213" w:rsidRPr="00067213" w:rsidRDefault="0098790A" w:rsidP="00040C39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shape id="_x0000_s1221" type="#_x0000_t109" style="position:absolute;left:0;text-align:left;margin-left:0;margin-top:9pt;width:153pt;height:45.9pt;z-index:251839488">
            <v:textbox style="mso-next-textbox:#_x0000_s1221">
              <w:txbxContent>
                <w:p w:rsidR="003F4F5D" w:rsidRPr="0019548E" w:rsidRDefault="003F4F5D" w:rsidP="00067213">
                  <w:pPr>
                    <w:jc w:val="both"/>
                  </w:pPr>
                  <w:r w:rsidRPr="0019548E">
                    <w:t>Новые</w:t>
                  </w:r>
                  <w:r>
                    <w:t xml:space="preserve"> </w:t>
                  </w:r>
                  <w:r w:rsidRPr="0019548E">
                    <w:t>информационные технологии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shape id="_x0000_s1216" type="#_x0000_t109" style="position:absolute;left:0;text-align:left;margin-left:315pt;margin-top:0;width:2in;height:27pt;z-index:251834368">
            <v:textbox style="mso-next-textbox:#_x0000_s1216">
              <w:txbxContent>
                <w:p w:rsidR="003F4F5D" w:rsidRDefault="003F4F5D" w:rsidP="00067213">
                  <w:pPr>
                    <w:jc w:val="both"/>
                  </w:pPr>
                  <w:r w:rsidRPr="0019548E">
                    <w:t>конфиденциальность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line id="_x0000_s1225" style="position:absolute;left:0;text-align:left;z-index:251843584" from="459pt,9pt" to="477pt,9pt"/>
        </w:pict>
      </w:r>
    </w:p>
    <w:p w:rsidR="00067213" w:rsidRPr="00067213" w:rsidRDefault="00067213" w:rsidP="00040C39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67213" w:rsidRPr="00067213" w:rsidRDefault="0098790A" w:rsidP="00040C39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line id="_x0000_s1234" style="position:absolute;left:0;text-align:left;z-index:251852800" from="-18pt,9pt" to="0,9pt"/>
        </w:pic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line id="_x0000_s1226" style="position:absolute;left:0;text-align:left;z-index:251844608" from="459pt,9pt" to="477pt,9pt"/>
        </w:pic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shape id="_x0000_s1217" type="#_x0000_t109" style="position:absolute;left:0;text-align:left;margin-left:315pt;margin-top:0;width:2in;height:27pt;z-index:251835392">
            <v:textbox style="mso-next-textbox:#_x0000_s1217">
              <w:txbxContent>
                <w:p w:rsidR="003F4F5D" w:rsidRDefault="003F4F5D" w:rsidP="00067213">
                  <w:pPr>
                    <w:jc w:val="both"/>
                  </w:pPr>
                  <w:r w:rsidRPr="0019548E">
                    <w:t>компетентность</w:t>
                  </w:r>
                </w:p>
              </w:txbxContent>
            </v:textbox>
          </v:shape>
        </w:pict>
      </w:r>
    </w:p>
    <w:p w:rsidR="00067213" w:rsidRPr="00067213" w:rsidRDefault="0098790A" w:rsidP="00040C39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shape id="_x0000_s1218" type="#_x0000_t109" style="position:absolute;left:0;text-align:left;margin-left:315pt;margin-top:14.7pt;width:2in;height:27pt;z-index:251836416">
            <v:textbox style="mso-next-textbox:#_x0000_s1218">
              <w:txbxContent>
                <w:p w:rsidR="003F4F5D" w:rsidRDefault="003F4F5D" w:rsidP="00067213">
                  <w:pPr>
                    <w:jc w:val="both"/>
                  </w:pPr>
                  <w:r w:rsidRPr="0019548E">
                    <w:t>профессионализм</w:t>
                  </w:r>
                </w:p>
              </w:txbxContent>
            </v:textbox>
          </v:shape>
        </w:pict>
      </w:r>
    </w:p>
    <w:p w:rsidR="00067213" w:rsidRPr="00067213" w:rsidRDefault="0098790A" w:rsidP="00040C39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line id="_x0000_s1230" style="position:absolute;left:0;text-align:left;z-index:251848704" from="459pt,9pt" to="477pt,9pt"/>
        </w:pict>
      </w:r>
    </w:p>
    <w:p w:rsidR="00067213" w:rsidRPr="00067213" w:rsidRDefault="0098790A" w:rsidP="00040C39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shape id="_x0000_s1214" type="#_x0000_t109" style="position:absolute;left:0;text-align:left;margin-left:315pt;margin-top:14.7pt;width:2in;height:27pt;z-index:251832320">
            <v:textbox style="mso-next-textbox:#_x0000_s1214">
              <w:txbxContent>
                <w:p w:rsidR="003F4F5D" w:rsidRDefault="003F4F5D" w:rsidP="00067213">
                  <w:pPr>
                    <w:jc w:val="both"/>
                  </w:pPr>
                  <w:r w:rsidRPr="0019548E">
                    <w:t>честность</w:t>
                  </w:r>
                </w:p>
              </w:txbxContent>
            </v:textbox>
          </v:shape>
        </w:pict>
      </w:r>
    </w:p>
    <w:p w:rsidR="00067213" w:rsidRPr="00067213" w:rsidRDefault="0098790A" w:rsidP="00040C39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line id="_x0000_s1229" style="position:absolute;left:0;text-align:left;z-index:251847680" from="459pt,9pt" to="477pt,9pt"/>
        </w:pict>
      </w:r>
    </w:p>
    <w:p w:rsidR="00067213" w:rsidRPr="00067213" w:rsidRDefault="0098790A" w:rsidP="00040C39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shape id="_x0000_s1215" type="#_x0000_t109" style="position:absolute;left:0;text-align:left;margin-left:315pt;margin-top:14.7pt;width:2in;height:27pt;z-index:251833344">
            <v:textbox style="mso-next-textbox:#_x0000_s1215">
              <w:txbxContent>
                <w:p w:rsidR="003F4F5D" w:rsidRDefault="003F4F5D" w:rsidP="00067213">
                  <w:pPr>
                    <w:jc w:val="both"/>
                  </w:pPr>
                  <w:r w:rsidRPr="0019548E">
                    <w:t>объективность</w:t>
                  </w:r>
                </w:p>
              </w:txbxContent>
            </v:textbox>
          </v:shape>
        </w:pict>
      </w:r>
    </w:p>
    <w:p w:rsidR="00067213" w:rsidRPr="00067213" w:rsidRDefault="0098790A" w:rsidP="00040C39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line id="_x0000_s1228" style="position:absolute;left:0;text-align:left;z-index:251846656" from="459pt,9pt" to="477pt,9pt"/>
        </w:pict>
      </w:r>
    </w:p>
    <w:p w:rsidR="00067213" w:rsidRPr="00067213" w:rsidRDefault="0098790A" w:rsidP="00040C39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shape id="_x0000_s1219" type="#_x0000_t109" style="position:absolute;left:0;text-align:left;margin-left:315pt;margin-top:14.7pt;width:2in;height:27pt;z-index:251837440">
            <v:textbox style="mso-next-textbox:#_x0000_s1219">
              <w:txbxContent>
                <w:p w:rsidR="003F4F5D" w:rsidRPr="0019548E" w:rsidRDefault="003F4F5D" w:rsidP="00067213">
                  <w:pPr>
                    <w:jc w:val="both"/>
                  </w:pPr>
                  <w:r w:rsidRPr="0019548E">
                    <w:t>добросовестность</w:t>
                  </w:r>
                </w:p>
              </w:txbxContent>
            </v:textbox>
          </v:shape>
        </w:pict>
      </w:r>
    </w:p>
    <w:p w:rsidR="00067213" w:rsidRPr="00067213" w:rsidRDefault="0098790A" w:rsidP="00040C39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line id="_x0000_s1227" style="position:absolute;left:0;text-align:left;z-index:251845632" from="459pt,9pt" to="477pt,9pt"/>
        </w:pict>
      </w:r>
    </w:p>
    <w:p w:rsidR="00067213" w:rsidRPr="00067213" w:rsidRDefault="00067213" w:rsidP="00040C39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67213" w:rsidRPr="00067213" w:rsidRDefault="00040C39" w:rsidP="000672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Рисунок.</w:t>
      </w:r>
      <w:r w:rsidR="00067213" w:rsidRPr="000672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Особенности аудита, способствующее достижению его целей</w:t>
      </w:r>
    </w:p>
    <w:p w:rsidR="00040C39" w:rsidRPr="00040C39" w:rsidRDefault="00040C39" w:rsidP="00040C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C3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Изменение теорий аудита в первую очередь касалось того, что измен</w:t>
      </w:r>
      <w:r w:rsidRPr="00040C39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040C39">
        <w:rPr>
          <w:rFonts w:ascii="Times New Roman" w:eastAsia="Times New Roman" w:hAnsi="Times New Roman" w:cs="Times New Roman"/>
          <w:spacing w:val="2"/>
          <w:sz w:val="28"/>
          <w:szCs w:val="28"/>
        </w:rPr>
        <w:t>лась основная цель аудита. Это отражено на рисунке 1 и более подробно рассмотрено далее.</w:t>
      </w:r>
    </w:p>
    <w:p w:rsidR="00040C39" w:rsidRPr="00040C39" w:rsidRDefault="00040C39" w:rsidP="00040C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40C39" w:rsidRPr="00040C39" w:rsidRDefault="0098790A" w:rsidP="00040C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rect id="_x0000_s1243" style="position:absolute;left:0;text-align:left;margin-left:189pt;margin-top:1.9pt;width:108pt;height:1in;z-index:251863040" strokecolor="#fabf8f" strokeweight="1pt">
            <v:fill color2="#fbd4b4" focusposition="1" focussize="" focus="100%" type="gradient"/>
            <v:shadow type="perspective" color="#974706" opacity=".5" offset="1pt" offset2="-3pt"/>
            <o:extrusion v:ext="view" backdepth="1in" on="t" viewpoint="0" viewpointorigin="0" skewangle="-90" type="perspective"/>
            <v:textbox>
              <w:txbxContent>
                <w:p w:rsidR="003F4F5D" w:rsidRPr="00AB25A2" w:rsidRDefault="003F4F5D" w:rsidP="00040C39">
                  <w:pPr>
                    <w:jc w:val="center"/>
                    <w:rPr>
                      <w:sz w:val="28"/>
                      <w:szCs w:val="28"/>
                    </w:rPr>
                  </w:pPr>
                  <w:r w:rsidRPr="00AB25A2">
                    <w:rPr>
                      <w:sz w:val="28"/>
                      <w:szCs w:val="28"/>
                    </w:rPr>
                    <w:t>ЦЕЛЬ</w:t>
                  </w:r>
                </w:p>
                <w:p w:rsidR="003F4F5D" w:rsidRPr="00AB25A2" w:rsidRDefault="003F4F5D" w:rsidP="00040C39">
                  <w:pPr>
                    <w:jc w:val="center"/>
                    <w:rPr>
                      <w:sz w:val="28"/>
                      <w:szCs w:val="28"/>
                    </w:rPr>
                  </w:pPr>
                  <w:r w:rsidRPr="00AB25A2">
                    <w:rPr>
                      <w:sz w:val="28"/>
                      <w:szCs w:val="28"/>
                    </w:rPr>
                    <w:t>АУДИТА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238" type="#_x0000_t80" style="position:absolute;left:0;text-align:left;margin-left:45pt;margin-top:9pt;width:126pt;height:81pt;z-index:251857920" adj=",7663,17345,9334" strokecolor="#f79646" strokeweight="5pt">
            <v:stroke linestyle="thickThin"/>
            <v:shadow color="#868686"/>
            <v:textbox style="mso-next-textbox:#_x0000_s1238">
              <w:txbxContent>
                <w:p w:rsidR="003F4F5D" w:rsidRPr="004D6126" w:rsidRDefault="003F4F5D" w:rsidP="00040C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6126">
                    <w:rPr>
                      <w:b/>
                      <w:sz w:val="28"/>
                      <w:szCs w:val="28"/>
                    </w:rPr>
                    <w:t>Теория адеква</w:t>
                  </w:r>
                  <w:r w:rsidRPr="004D6126">
                    <w:rPr>
                      <w:b/>
                      <w:sz w:val="28"/>
                      <w:szCs w:val="28"/>
                    </w:rPr>
                    <w:t>т</w:t>
                  </w:r>
                  <w:r w:rsidRPr="004D6126">
                    <w:rPr>
                      <w:b/>
                      <w:sz w:val="28"/>
                      <w:szCs w:val="28"/>
                    </w:rPr>
                    <w:t>ности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shape id="_x0000_s1242" type="#_x0000_t80" style="position:absolute;left:0;text-align:left;margin-left:315pt;margin-top:9pt;width:126pt;height:81pt;z-index:251862016" adj=",7663,17345,9334" strokecolor="#f79646" strokeweight="5pt">
            <v:stroke linestyle="thickThin"/>
            <v:shadow color="#868686"/>
            <v:textbox style="mso-next-textbox:#_x0000_s1242">
              <w:txbxContent>
                <w:p w:rsidR="003F4F5D" w:rsidRPr="004D6126" w:rsidRDefault="003F4F5D" w:rsidP="00040C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6126">
                    <w:rPr>
                      <w:b/>
                      <w:sz w:val="28"/>
                      <w:szCs w:val="28"/>
                    </w:rPr>
                    <w:t xml:space="preserve">Теория </w:t>
                  </w:r>
                  <w:r>
                    <w:rPr>
                      <w:b/>
                      <w:sz w:val="28"/>
                      <w:szCs w:val="28"/>
                    </w:rPr>
                    <w:t>конса</w:t>
                  </w:r>
                  <w:r>
                    <w:rPr>
                      <w:b/>
                      <w:sz w:val="28"/>
                      <w:szCs w:val="28"/>
                    </w:rPr>
                    <w:t>л</w:t>
                  </w:r>
                  <w:r>
                    <w:rPr>
                      <w:b/>
                      <w:sz w:val="28"/>
                      <w:szCs w:val="28"/>
                    </w:rPr>
                    <w:t>тинга</w:t>
                  </w:r>
                </w:p>
              </w:txbxContent>
            </v:textbox>
          </v:shape>
        </w:pict>
      </w:r>
    </w:p>
    <w:p w:rsidR="00040C39" w:rsidRPr="00040C39" w:rsidRDefault="0098790A" w:rsidP="00040C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245" type="#_x0000_t66" style="position:absolute;left:0;text-align:left;margin-left:297pt;margin-top:1.9pt;width:18pt;height:18pt;flip:x;z-index:251865088"/>
        </w:pic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shape id="_x0000_s1244" type="#_x0000_t66" style="position:absolute;left:0;text-align:left;margin-left:171pt;margin-top:1.9pt;width:18pt;height:18pt;z-index:251864064"/>
        </w:pict>
      </w:r>
    </w:p>
    <w:p w:rsidR="00040C39" w:rsidRPr="00040C39" w:rsidRDefault="00040C39" w:rsidP="00040C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40C39" w:rsidRPr="00040C39" w:rsidRDefault="00040C39" w:rsidP="00040C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40C39" w:rsidRPr="00040C39" w:rsidRDefault="0098790A" w:rsidP="00040C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shape id="_x0000_s1246" type="#_x0000_t66" style="position:absolute;left:0;text-align:left;margin-left:221.75pt;margin-top:10.2pt;width:19.4pt;height:18pt;rotation:270;z-index:251866112"/>
        </w:pict>
      </w:r>
    </w:p>
    <w:p w:rsidR="00040C39" w:rsidRPr="00040C39" w:rsidRDefault="0098790A" w:rsidP="00040C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rect id="_x0000_s1241" style="position:absolute;left:0;text-align:left;margin-left:292.75pt;margin-top:10.9pt;width:157.25pt;height:49.05pt;z-index:251860992">
            <v:textbox style="mso-next-textbox:#_x0000_s1241">
              <w:txbxContent>
                <w:p w:rsidR="003F4F5D" w:rsidRDefault="003F4F5D" w:rsidP="00040C39">
                  <w:pPr>
                    <w:spacing w:line="360" w:lineRule="exact"/>
                    <w:jc w:val="center"/>
                  </w:pPr>
                  <w:r>
                    <w:rPr>
                      <w:sz w:val="26"/>
                      <w:szCs w:val="26"/>
                    </w:rPr>
                    <w:t>В</w:t>
                  </w:r>
                  <w:r w:rsidRPr="004D6126">
                    <w:rPr>
                      <w:sz w:val="26"/>
                      <w:szCs w:val="26"/>
                    </w:rPr>
                    <w:t>ыявление эффективн</w:t>
                  </w:r>
                  <w:r w:rsidRPr="004D6126">
                    <w:rPr>
                      <w:sz w:val="26"/>
                      <w:szCs w:val="26"/>
                    </w:rPr>
                    <w:t>о</w:t>
                  </w:r>
                  <w:r w:rsidRPr="004D6126">
                    <w:rPr>
                      <w:sz w:val="26"/>
                      <w:szCs w:val="26"/>
                    </w:rPr>
                    <w:t>сти</w:t>
                  </w:r>
                  <w:r>
                    <w:rPr>
                      <w:sz w:val="26"/>
                      <w:szCs w:val="26"/>
                    </w:rPr>
                    <w:t xml:space="preserve"> работы компании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rect id="_x0000_s1239" style="position:absolute;left:0;text-align:left;margin-left:26.65pt;margin-top:12.8pt;width:117pt;height:47.15pt;z-index:251858944">
            <v:textbox style="mso-next-textbox:#_x0000_s1239">
              <w:txbxContent>
                <w:p w:rsidR="003F4F5D" w:rsidRPr="005F3F0F" w:rsidRDefault="003F4F5D" w:rsidP="00040C39">
                  <w:pPr>
                    <w:jc w:val="center"/>
                    <w:rPr>
                      <w:sz w:val="26"/>
                      <w:szCs w:val="26"/>
                    </w:rPr>
                  </w:pPr>
                  <w:r w:rsidRPr="005F3F0F">
                    <w:rPr>
                      <w:sz w:val="26"/>
                      <w:szCs w:val="26"/>
                    </w:rPr>
                    <w:t>Подтверждение отчетности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shape id="_x0000_s1237" type="#_x0000_t80" style="position:absolute;left:0;text-align:left;margin-left:154.2pt;margin-top:12.8pt;width:126pt;height:79.1pt;z-index:251856896" adj=",7663,17345,9334" strokecolor="#f79646" strokeweight="5pt">
            <v:stroke linestyle="thickThin"/>
            <v:shadow color="#868686"/>
            <v:textbox style="mso-next-textbox:#_x0000_s1237">
              <w:txbxContent>
                <w:p w:rsidR="003F4F5D" w:rsidRPr="004D6126" w:rsidRDefault="003F4F5D" w:rsidP="00040C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6126">
                    <w:rPr>
                      <w:b/>
                      <w:sz w:val="28"/>
                      <w:szCs w:val="28"/>
                    </w:rPr>
                    <w:t>Теория контр</w:t>
                  </w:r>
                  <w:r w:rsidRPr="004D6126">
                    <w:rPr>
                      <w:b/>
                      <w:sz w:val="28"/>
                      <w:szCs w:val="28"/>
                    </w:rPr>
                    <w:t>о</w:t>
                  </w:r>
                  <w:r w:rsidRPr="004D6126">
                    <w:rPr>
                      <w:b/>
                      <w:sz w:val="28"/>
                      <w:szCs w:val="28"/>
                    </w:rPr>
                    <w:t>линга</w:t>
                  </w:r>
                </w:p>
              </w:txbxContent>
            </v:textbox>
          </v:shape>
        </w:pict>
      </w:r>
    </w:p>
    <w:p w:rsidR="00040C39" w:rsidRPr="00040C39" w:rsidRDefault="00040C39" w:rsidP="00040C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40C39" w:rsidRPr="00040C39" w:rsidRDefault="00040C39" w:rsidP="00040C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40C39" w:rsidRPr="00040C39" w:rsidRDefault="00040C39" w:rsidP="00040C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40C39" w:rsidRPr="00040C39" w:rsidRDefault="00040C39" w:rsidP="00040C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40C39" w:rsidRPr="00040C39" w:rsidRDefault="00040C39" w:rsidP="00040C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40C39" w:rsidRPr="00040C39" w:rsidRDefault="0098790A" w:rsidP="00040C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pict>
          <v:rect id="_x0000_s1240" style="position:absolute;left:0;text-align:left;margin-left:26.65pt;margin-top:0;width:423.35pt;height:37.9pt;z-index:251859968">
            <v:textbox style="mso-next-textbox:#_x0000_s1240">
              <w:txbxContent>
                <w:p w:rsidR="003F4F5D" w:rsidRDefault="003F4F5D" w:rsidP="00040C3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В</w:t>
                  </w:r>
                  <w:r w:rsidRPr="004D6126">
                    <w:rPr>
                      <w:sz w:val="26"/>
                      <w:szCs w:val="26"/>
                    </w:rPr>
                    <w:t>ыявлени</w:t>
                  </w:r>
                  <w:r>
                    <w:rPr>
                      <w:sz w:val="26"/>
                      <w:szCs w:val="26"/>
                    </w:rPr>
                    <w:t>е</w:t>
                  </w:r>
                  <w:r w:rsidRPr="004D6126">
                    <w:rPr>
                      <w:sz w:val="26"/>
                      <w:szCs w:val="26"/>
                    </w:rPr>
                    <w:t xml:space="preserve"> действенности внутреннего</w:t>
                  </w:r>
                  <w:r w:rsidRPr="00F4476C">
                    <w:rPr>
                      <w:sz w:val="28"/>
                      <w:szCs w:val="28"/>
                    </w:rPr>
                    <w:t xml:space="preserve"> контроля</w:t>
                  </w:r>
                </w:p>
              </w:txbxContent>
            </v:textbox>
          </v:rect>
        </w:pict>
      </w:r>
    </w:p>
    <w:p w:rsidR="00040C39" w:rsidRPr="00040C39" w:rsidRDefault="00040C39" w:rsidP="00040C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40C39" w:rsidRPr="00040C39" w:rsidRDefault="00040C39" w:rsidP="00040C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40C39" w:rsidRPr="00040C39" w:rsidRDefault="00040C39" w:rsidP="00040C3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C39">
        <w:rPr>
          <w:rFonts w:ascii="Times New Roman" w:eastAsia="Times New Roman" w:hAnsi="Times New Roman" w:cs="Times New Roman"/>
          <w:spacing w:val="2"/>
          <w:sz w:val="28"/>
          <w:szCs w:val="28"/>
        </w:rPr>
        <w:t>Рисунок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Pr="00040C39">
        <w:rPr>
          <w:rFonts w:ascii="Times New Roman" w:eastAsia="Times New Roman" w:hAnsi="Times New Roman" w:cs="Times New Roman"/>
          <w:spacing w:val="2"/>
          <w:sz w:val="28"/>
          <w:szCs w:val="28"/>
        </w:rPr>
        <w:t>Теории аудита и его основные цели</w:t>
      </w:r>
    </w:p>
    <w:p w:rsidR="00067213" w:rsidRPr="00DA0A00" w:rsidRDefault="00067213" w:rsidP="00DA0A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A0A00" w:rsidRPr="00DA0A00" w:rsidRDefault="00DA0A00" w:rsidP="00DA0A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В настоящее время в Беларуси действует более 140 аудиторских орган</w:t>
      </w: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заций различной формы собственности. По итогам 2012 года аудиторские организации оказали 9,6 тыс. аудиторских услуг на сумму Br 168 млрд., в том числе 4,9 тыс. услуг по проведению обязательного аудита на сумму Br 93 млрд. По сравнению с 2011 годом объем оказанных аудиторскими орг</w:t>
      </w: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низациями услуг, в том числе обязательных, в денежном выражении вырос в 2 раза. В 2012 году по результатам аудиторских проверок установлены нарушения в ведении бухгалтерского учета или составлении бухгалтерской отчетности у 3033 аудируемых лиц. У 2134 аудируемых лиц установлены нарушения в исчислении налогов, сборов и других обязательных платежей в бюджет, повлекшие недоплату в бюджет Br 40 млрд., что на Br 13 млрд. больше, чем в 2011 году. Рейтинг аудиторских организаций республики ежегодно размещается на официальном сайте Министерства финансов. И</w:t>
      </w: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формация приводится по отдельным показателям деятельности, таким как выручка от оказания аудиторских услуг, количество клиентов, численность работников, имеющих квалификационный аттестат аудитора. Несмотря на то, что участие в рейтинге носит добровольный характер, его популярность растет из года в год. В настоящее время в рейтинге участвует 30 организ</w:t>
      </w: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ций. Впервые свои данные по итогам 2012 года представили 7 аудиторских организаций.</w:t>
      </w:r>
    </w:p>
    <w:p w:rsidR="00DA0A00" w:rsidRPr="00DA0A00" w:rsidRDefault="00DA0A00" w:rsidP="00DA0A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На современном этапе развития аудиторских услуг в Республике Бел</w:t>
      </w: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русь, следует говорить не только о росте предложения данных услуг, но и о повышении их качества. </w:t>
      </w:r>
    </w:p>
    <w:p w:rsidR="00DA0A00" w:rsidRPr="00DA0A00" w:rsidRDefault="00DA0A00" w:rsidP="00DA0A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Качественный аудит необходим всем субъектам хозяйствования. Польз</w:t>
      </w: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вателями отчетности принимается большое количество неверных решений </w:t>
      </w: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из-за неадекватной оценки стоимости активов, потери доверия партнеров, негативных последствий проверок контролирующих органов, недооценки уровня мошенничества в организации, неточной оценки возможности пр</w:t>
      </w: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должения бизнеса. </w:t>
      </w:r>
    </w:p>
    <w:p w:rsidR="005F3C5F" w:rsidRP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Pr="005F3C5F" w:rsidRDefault="0098790A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278" style="position:absolute;flip:x;z-index:251900928" from="297pt,18pt" to="333pt,18pt"/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277" style="position:absolute;z-index:251899904" from="63pt,18pt" to="63pt,54pt">
            <v:stroke endarrow="block"/>
          </v:lin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276" style="position:absolute;flip:x;z-index:251898880" from="63pt,18pt" to="99pt,18pt"/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275" style="position:absolute;z-index:251897856" from="63pt,108pt" to="63pt,126pt">
            <v:stroke endarrow="block"/>
          </v:lin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274" style="position:absolute;z-index:251896832" from="189pt,36pt" to="189pt,3in">
            <v:stroke endarrow="block"/>
          </v:lin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s1272" style="position:absolute;margin-left:243pt;margin-top:54pt;width:135pt;height:54pt;z-index:251894784">
            <v:textbox style="mso-next-textbox:#_x0000_s1272">
              <w:txbxContent>
                <w:p w:rsidR="003F4F5D" w:rsidRDefault="003F4F5D" w:rsidP="005F3C5F">
                  <w:pPr>
                    <w:tabs>
                      <w:tab w:val="left" w:pos="720"/>
                      <w:tab w:val="left" w:pos="900"/>
                    </w:tabs>
                    <w:autoSpaceDE w:val="0"/>
                    <w:autoSpaceDN w:val="0"/>
                    <w:adjustRightInd w:val="0"/>
                    <w:spacing w:line="360" w:lineRule="exact"/>
                    <w:jc w:val="center"/>
                  </w:pPr>
                  <w:r w:rsidRPr="00701648">
                    <w:rPr>
                      <w:sz w:val="26"/>
                      <w:szCs w:val="26"/>
                    </w:rPr>
                    <w:t>Кадры аудиторской деятельности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s1271" style="position:absolute;margin-left:243pt;margin-top:126pt;width:135pt;height:63pt;z-index:251893760">
            <v:textbox style="mso-next-textbox:#_x0000_s1271">
              <w:txbxContent>
                <w:p w:rsidR="003F4F5D" w:rsidRDefault="003F4F5D" w:rsidP="005F3C5F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sz w:val="28"/>
                      <w:szCs w:val="28"/>
                    </w:rPr>
                  </w:pPr>
                  <w:r w:rsidRPr="00701648">
                    <w:rPr>
                      <w:sz w:val="26"/>
                      <w:szCs w:val="26"/>
                    </w:rPr>
                    <w:t>Эффективность раб</w:t>
                  </w:r>
                  <w:r w:rsidRPr="00701648">
                    <w:rPr>
                      <w:sz w:val="26"/>
                      <w:szCs w:val="26"/>
                    </w:rPr>
                    <w:t>о</w:t>
                  </w:r>
                  <w:r w:rsidRPr="00701648">
                    <w:rPr>
                      <w:sz w:val="26"/>
                      <w:szCs w:val="26"/>
                    </w:rPr>
                    <w:t>ты аудиторских</w:t>
                  </w:r>
                  <w:r>
                    <w:rPr>
                      <w:sz w:val="28"/>
                      <w:szCs w:val="28"/>
                    </w:rPr>
                    <w:t xml:space="preserve"> о</w:t>
                  </w:r>
                  <w:r>
                    <w:rPr>
                      <w:sz w:val="28"/>
                      <w:szCs w:val="28"/>
                    </w:rPr>
                    <w:t>р</w:t>
                  </w:r>
                  <w:r>
                    <w:rPr>
                      <w:sz w:val="28"/>
                      <w:szCs w:val="28"/>
                    </w:rPr>
                    <w:t>ганизаций</w:t>
                  </w:r>
                </w:p>
                <w:p w:rsidR="003F4F5D" w:rsidRDefault="003F4F5D" w:rsidP="005F3C5F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s1270" style="position:absolute;margin-left:9pt;margin-top:126pt;width:126pt;height:63pt;z-index:251892736">
            <v:textbox style="mso-next-textbox:#_x0000_s1270">
              <w:txbxContent>
                <w:p w:rsidR="003F4F5D" w:rsidRPr="00701648" w:rsidRDefault="003F4F5D" w:rsidP="00E66D1B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360" w:lineRule="exact"/>
                    <w:jc w:val="center"/>
                  </w:pPr>
                  <w:r w:rsidRPr="00701648">
                    <w:rPr>
                      <w:sz w:val="26"/>
                      <w:szCs w:val="26"/>
                    </w:rPr>
                    <w:t xml:space="preserve">Система </w:t>
                  </w:r>
                  <w:r>
                    <w:rPr>
                      <w:sz w:val="26"/>
                      <w:szCs w:val="26"/>
                    </w:rPr>
                    <w:t>регулир</w:t>
                  </w:r>
                  <w:r>
                    <w:rPr>
                      <w:sz w:val="26"/>
                      <w:szCs w:val="26"/>
                    </w:rPr>
                    <w:t>о</w:t>
                  </w:r>
                  <w:r>
                    <w:rPr>
                      <w:sz w:val="26"/>
                      <w:szCs w:val="26"/>
                    </w:rPr>
                    <w:t xml:space="preserve">вания </w:t>
                  </w:r>
                  <w:r w:rsidRPr="00701648">
                    <w:rPr>
                      <w:sz w:val="26"/>
                      <w:szCs w:val="26"/>
                    </w:rPr>
                    <w:t>аудита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s1269" style="position:absolute;margin-left:9pt;margin-top:54pt;width:126pt;height:54pt;z-index:251891712">
            <v:textbox style="mso-next-textbox:#_x0000_s1269">
              <w:txbxContent>
                <w:p w:rsidR="003F4F5D" w:rsidRPr="00701648" w:rsidRDefault="003F4F5D" w:rsidP="005F3C5F">
                  <w:pPr>
                    <w:jc w:val="center"/>
                    <w:rPr>
                      <w:sz w:val="26"/>
                      <w:szCs w:val="26"/>
                    </w:rPr>
                  </w:pPr>
                  <w:r w:rsidRPr="00701648">
                    <w:rPr>
                      <w:sz w:val="26"/>
                      <w:szCs w:val="26"/>
                    </w:rPr>
                    <w:t>Определение су</w:t>
                  </w:r>
                  <w:r w:rsidRPr="00701648">
                    <w:rPr>
                      <w:sz w:val="26"/>
                      <w:szCs w:val="26"/>
                    </w:rPr>
                    <w:t>щ</w:t>
                  </w:r>
                  <w:r w:rsidRPr="00701648">
                    <w:rPr>
                      <w:sz w:val="26"/>
                      <w:szCs w:val="26"/>
                    </w:rPr>
                    <w:t>ности аудита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s1268" style="position:absolute;margin-left:99pt;margin-top:9pt;width:198pt;height:27pt;z-index:251890688">
            <v:textbox style="mso-next-textbox:#_x0000_s1268">
              <w:txbxContent>
                <w:p w:rsidR="003F4F5D" w:rsidRPr="00E07452" w:rsidRDefault="003F4F5D" w:rsidP="005F3C5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7452">
                    <w:rPr>
                      <w:b/>
                      <w:sz w:val="28"/>
                      <w:szCs w:val="28"/>
                    </w:rPr>
                    <w:t>Проблем</w:t>
                  </w:r>
                  <w:r>
                    <w:rPr>
                      <w:b/>
                      <w:sz w:val="28"/>
                      <w:szCs w:val="28"/>
                    </w:rPr>
                    <w:t xml:space="preserve">ы </w:t>
                  </w:r>
                  <w:r w:rsidRPr="00E07452">
                    <w:rPr>
                      <w:b/>
                      <w:sz w:val="28"/>
                      <w:szCs w:val="28"/>
                    </w:rPr>
                    <w:t>аудита</w:t>
                  </w:r>
                </w:p>
              </w:txbxContent>
            </v:textbox>
          </v:rect>
        </w:pict>
      </w:r>
    </w:p>
    <w:p w:rsidR="005F3C5F" w:rsidRPr="005F3C5F" w:rsidRDefault="0098790A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279" style="position:absolute;z-index:251901952" from="333pt,4.2pt" to="333pt,40.2pt">
            <v:stroke endarrow="block"/>
          </v:line>
        </w:pict>
      </w:r>
    </w:p>
    <w:p w:rsidR="005F3C5F" w:rsidRP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P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P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P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P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P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P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P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P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P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P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P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P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Pr="005F3C5F" w:rsidRDefault="0098790A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s1273" style="position:absolute;margin-left:5.1pt;margin-top:4.8pt;width:448.9pt;height:180.9pt;z-index:251895808">
            <v:textbox style="mso-next-textbox:#_x0000_s1273">
              <w:txbxContent>
                <w:p w:rsidR="003F4F5D" w:rsidRPr="00E66D1B" w:rsidRDefault="003F4F5D" w:rsidP="00E66D1B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</w:pPr>
                  <w:r w:rsidRPr="00E66D1B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Международное признание национального аудита</w:t>
                  </w:r>
                </w:p>
                <w:p w:rsidR="003F4F5D" w:rsidRPr="00E66D1B" w:rsidRDefault="003F4F5D" w:rsidP="00E66D1B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</w:pPr>
                  <w:r w:rsidRPr="00E66D1B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Аудиторские заключения национальных аудиторских организаций не признаются за территорией Республики Беларусь. Международному признанию белорусского аудита будет способствовать вступление профессиональных общественных организаций аудиторов в междун</w:t>
                  </w:r>
                  <w:r w:rsidRPr="00E66D1B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а</w:t>
                  </w:r>
                  <w:r w:rsidRPr="00E66D1B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родную федерацию бухгалтеров. Для этого данная организация дол</w:t>
                  </w:r>
                  <w:r w:rsidRPr="00E66D1B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ж</w:t>
                  </w:r>
                  <w:r w:rsidRPr="00E66D1B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на быть признана на законодательном уровне, с определением их прав и обязанностей, с определенной структурой и уровнем финансовой устойчивости</w:t>
                  </w:r>
                </w:p>
              </w:txbxContent>
            </v:textbox>
          </v:rect>
        </w:pict>
      </w:r>
    </w:p>
    <w:p w:rsidR="005F3C5F" w:rsidRP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P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P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P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P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P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P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Default="005F3C5F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D1B" w:rsidRDefault="00E66D1B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D1B" w:rsidRDefault="00E66D1B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D1B" w:rsidRPr="005F3C5F" w:rsidRDefault="00E66D1B" w:rsidP="005F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5F" w:rsidRPr="00E66D1B" w:rsidRDefault="005F3C5F" w:rsidP="005F3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D1B">
        <w:rPr>
          <w:rFonts w:ascii="Times New Roman" w:eastAsia="Times New Roman" w:hAnsi="Times New Roman" w:cs="Times New Roman"/>
          <w:sz w:val="28"/>
          <w:szCs w:val="28"/>
        </w:rPr>
        <w:t>Рисунок. Проблемы аудита в Республике Беларусь</w:t>
      </w:r>
    </w:p>
    <w:p w:rsidR="00DA0A00" w:rsidRPr="00DA0A00" w:rsidRDefault="00DA0A00" w:rsidP="00DA0A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Направления и задачи развития аудита: </w:t>
      </w:r>
    </w:p>
    <w:p w:rsidR="00DA0A00" w:rsidRPr="00DA0A00" w:rsidRDefault="00DA0A00" w:rsidP="00DA0A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новые подходы к регулированию аудита; </w:t>
      </w:r>
    </w:p>
    <w:p w:rsidR="00DA0A00" w:rsidRPr="00DA0A00" w:rsidRDefault="00DA0A00" w:rsidP="00DA0A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разработка системы оценки качества аудиторской проверки; </w:t>
      </w:r>
    </w:p>
    <w:p w:rsidR="00DA0A00" w:rsidRPr="00DA0A00" w:rsidRDefault="00DA0A00" w:rsidP="00DA0A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проведение тендеров на выбор аудиторской организации;</w:t>
      </w:r>
    </w:p>
    <w:p w:rsidR="00DA0A00" w:rsidRPr="00DA0A00" w:rsidRDefault="00DA0A00" w:rsidP="00DA0A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совершенствование системы рейтинга аудиторских организаций; </w:t>
      </w:r>
    </w:p>
    <w:p w:rsidR="00DA0A00" w:rsidRPr="00DA0A00" w:rsidRDefault="00DA0A00" w:rsidP="00DA0A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снижение рисков пользователей отчетности;</w:t>
      </w:r>
    </w:p>
    <w:p w:rsidR="00DA0A00" w:rsidRPr="00DA0A00" w:rsidRDefault="00DA0A00" w:rsidP="00DA0A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повышение качества аудиторской деятельности;</w:t>
      </w:r>
    </w:p>
    <w:p w:rsidR="00DA0A00" w:rsidRPr="00DA0A00" w:rsidRDefault="00DA0A00" w:rsidP="00DA0A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снижение текучести кадров в сфере аудита и повышение числа высок</w:t>
      </w: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квалифицированных кадров;</w:t>
      </w:r>
    </w:p>
    <w:p w:rsidR="00DA0A00" w:rsidRPr="00DA0A00" w:rsidRDefault="00DA0A00" w:rsidP="00DA0A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развитие международного сотрудничества в области аудиторской де</w:t>
      </w: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DA0A00">
        <w:rPr>
          <w:rFonts w:ascii="Times New Roman" w:eastAsia="Times New Roman" w:hAnsi="Times New Roman" w:cs="Times New Roman"/>
          <w:spacing w:val="2"/>
          <w:sz w:val="28"/>
          <w:szCs w:val="28"/>
        </w:rPr>
        <w:t>тельности. Данные направления изображены на рисунке.</w:t>
      </w:r>
    </w:p>
    <w:p w:rsidR="00DA0A00" w:rsidRDefault="00DA0A00" w:rsidP="00DA0A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66D1B" w:rsidRPr="00DA0A00" w:rsidRDefault="00E66D1B" w:rsidP="00DA0A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A0A00" w:rsidRDefault="0098790A" w:rsidP="00DA0A00">
      <w:pPr>
        <w:pStyle w:val="aa"/>
        <w:tabs>
          <w:tab w:val="left" w:pos="360"/>
        </w:tabs>
        <w:spacing w:line="36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247" type="#_x0000_t109" style="position:absolute;left:0;text-align:left;margin-left:117pt;margin-top:9pt;width:270pt;height:63pt;z-index:251868160">
            <v:textbox style="mso-next-textbox:#_x0000_s1247">
              <w:txbxContent>
                <w:p w:rsidR="003F4F5D" w:rsidRPr="005F3C5F" w:rsidRDefault="003F4F5D" w:rsidP="00DA0A0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F3C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Направления совершенствования аудиторской деятельности в Республ</w:t>
                  </w:r>
                  <w:r w:rsidRPr="005F3C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  <w:r w:rsidRPr="005F3C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ке Беларусь</w:t>
                  </w:r>
                </w:p>
              </w:txbxContent>
            </v:textbox>
          </v:shape>
        </w:pict>
      </w:r>
    </w:p>
    <w:p w:rsidR="00DA0A00" w:rsidRDefault="00DA0A00" w:rsidP="00DA0A00">
      <w:pPr>
        <w:pStyle w:val="aa"/>
        <w:tabs>
          <w:tab w:val="left" w:pos="360"/>
        </w:tabs>
        <w:spacing w:line="360" w:lineRule="exact"/>
        <w:jc w:val="both"/>
        <w:rPr>
          <w:sz w:val="28"/>
          <w:szCs w:val="28"/>
        </w:rPr>
      </w:pPr>
    </w:p>
    <w:p w:rsidR="00DA0A00" w:rsidRDefault="0098790A" w:rsidP="00DA0A00">
      <w:pPr>
        <w:pStyle w:val="aa"/>
        <w:tabs>
          <w:tab w:val="left" w:pos="360"/>
        </w:tabs>
        <w:spacing w:line="36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57" style="position:absolute;left:0;text-align:left;z-index:251878400" from="468pt,0" to="468pt,279pt"/>
        </w:pict>
      </w:r>
      <w:r>
        <w:rPr>
          <w:noProof/>
          <w:sz w:val="28"/>
          <w:szCs w:val="28"/>
        </w:rPr>
        <w:pict>
          <v:line id="_x0000_s1256" style="position:absolute;left:0;text-align:left;z-index:251877376" from="387pt,0" to="468pt,0"/>
        </w:pict>
      </w:r>
      <w:r>
        <w:rPr>
          <w:noProof/>
          <w:sz w:val="28"/>
          <w:szCs w:val="28"/>
        </w:rPr>
        <w:pict>
          <v:line id="_x0000_s1259" style="position:absolute;left:0;text-align:left;z-index:251880448" from="0,0" to="0,279pt"/>
        </w:pict>
      </w:r>
      <w:r>
        <w:rPr>
          <w:noProof/>
          <w:sz w:val="28"/>
          <w:szCs w:val="28"/>
        </w:rPr>
        <w:pict>
          <v:line id="_x0000_s1258" style="position:absolute;left:0;text-align:left;flip:x;z-index:251879424" from="0,0" to="117pt,0"/>
        </w:pict>
      </w:r>
    </w:p>
    <w:p w:rsidR="00DA0A00" w:rsidRDefault="00DA0A00" w:rsidP="00DA0A00">
      <w:pPr>
        <w:pStyle w:val="aa"/>
        <w:tabs>
          <w:tab w:val="left" w:pos="360"/>
        </w:tabs>
        <w:spacing w:line="360" w:lineRule="exact"/>
        <w:jc w:val="both"/>
        <w:rPr>
          <w:sz w:val="28"/>
          <w:szCs w:val="28"/>
        </w:rPr>
      </w:pPr>
    </w:p>
    <w:p w:rsidR="00DA0A00" w:rsidRDefault="00DA0A00" w:rsidP="00DA0A00">
      <w:pPr>
        <w:pStyle w:val="aa"/>
        <w:tabs>
          <w:tab w:val="left" w:pos="360"/>
        </w:tabs>
        <w:spacing w:line="360" w:lineRule="exact"/>
        <w:jc w:val="both"/>
        <w:rPr>
          <w:sz w:val="28"/>
          <w:szCs w:val="28"/>
        </w:rPr>
      </w:pPr>
    </w:p>
    <w:p w:rsidR="00DA0A00" w:rsidRDefault="0098790A" w:rsidP="00DA0A00">
      <w:pPr>
        <w:pStyle w:val="aa"/>
        <w:tabs>
          <w:tab w:val="left" w:pos="360"/>
        </w:tabs>
        <w:spacing w:line="36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51" type="#_x0000_t109" style="position:absolute;left:0;text-align:left;margin-left:243pt;margin-top:0;width:207pt;height:54pt;z-index:251872256">
            <v:textbox style="mso-next-textbox:#_x0000_s1251">
              <w:txbxContent>
                <w:p w:rsidR="003F4F5D" w:rsidRPr="006B4A54" w:rsidRDefault="003F4F5D" w:rsidP="00DA0A00">
                  <w:pPr>
                    <w:pStyle w:val="aa"/>
                    <w:tabs>
                      <w:tab w:val="left" w:pos="360"/>
                    </w:tabs>
                    <w:spacing w:line="360" w:lineRule="exact"/>
                    <w:jc w:val="center"/>
                    <w:rPr>
                      <w:szCs w:val="26"/>
                    </w:rPr>
                  </w:pPr>
                  <w:r>
                    <w:rPr>
                      <w:sz w:val="28"/>
                      <w:szCs w:val="28"/>
                    </w:rPr>
                    <w:t>Снижение рисков польз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вателей отчетности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8" type="#_x0000_t109" style="position:absolute;left:0;text-align:left;margin-left:18pt;margin-top:0;width:207pt;height:54pt;z-index:251869184">
            <v:textbox style="mso-next-textbox:#_x0000_s1248">
              <w:txbxContent>
                <w:p w:rsidR="003F4F5D" w:rsidRPr="006B4A54" w:rsidRDefault="003F4F5D" w:rsidP="00DA0A00">
                  <w:pPr>
                    <w:pStyle w:val="aa"/>
                    <w:tabs>
                      <w:tab w:val="left" w:pos="360"/>
                    </w:tabs>
                    <w:spacing w:line="360" w:lineRule="exact"/>
                    <w:jc w:val="center"/>
                    <w:rPr>
                      <w:szCs w:val="26"/>
                    </w:rPr>
                  </w:pPr>
                  <w:r>
                    <w:rPr>
                      <w:sz w:val="28"/>
                      <w:szCs w:val="28"/>
                    </w:rPr>
                    <w:t>Новые подходы к регул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рованию аудита</w:t>
                  </w:r>
                </w:p>
              </w:txbxContent>
            </v:textbox>
          </v:shape>
        </w:pict>
      </w:r>
    </w:p>
    <w:p w:rsidR="00DA0A00" w:rsidRDefault="0098790A" w:rsidP="00DA0A00">
      <w:pPr>
        <w:pStyle w:val="aa"/>
        <w:tabs>
          <w:tab w:val="left" w:pos="360"/>
        </w:tabs>
        <w:spacing w:line="36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67" style="position:absolute;left:0;text-align:left;z-index:251888640" from="450pt,0" to="468pt,0"/>
        </w:pict>
      </w:r>
      <w:r>
        <w:rPr>
          <w:noProof/>
          <w:sz w:val="28"/>
          <w:szCs w:val="28"/>
        </w:rPr>
        <w:pict>
          <v:line id="_x0000_s1260" style="position:absolute;left:0;text-align:left;z-index:251881472" from="0,5.4pt" to="18pt,5.4pt"/>
        </w:pict>
      </w:r>
    </w:p>
    <w:p w:rsidR="00DA0A00" w:rsidRDefault="00DA0A00" w:rsidP="00DA0A00">
      <w:pPr>
        <w:pStyle w:val="aa"/>
        <w:tabs>
          <w:tab w:val="left" w:pos="360"/>
        </w:tabs>
        <w:spacing w:line="360" w:lineRule="exact"/>
        <w:jc w:val="both"/>
        <w:rPr>
          <w:sz w:val="28"/>
          <w:szCs w:val="28"/>
        </w:rPr>
      </w:pPr>
    </w:p>
    <w:p w:rsidR="00DA0A00" w:rsidRDefault="0098790A" w:rsidP="00DA0A00">
      <w:pPr>
        <w:pStyle w:val="aa"/>
        <w:tabs>
          <w:tab w:val="left" w:pos="360"/>
        </w:tabs>
        <w:spacing w:line="36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49" type="#_x0000_t109" style="position:absolute;left:0;text-align:left;margin-left:18pt;margin-top:9pt;width:207pt;height:54pt;z-index:251870208">
            <v:textbox style="mso-next-textbox:#_x0000_s1249">
              <w:txbxContent>
                <w:p w:rsidR="003F4F5D" w:rsidRPr="006B4A54" w:rsidRDefault="003F4F5D" w:rsidP="00DA0A00">
                  <w:pPr>
                    <w:pStyle w:val="aa"/>
                    <w:tabs>
                      <w:tab w:val="left" w:pos="360"/>
                    </w:tabs>
                    <w:spacing w:line="360" w:lineRule="exact"/>
                    <w:jc w:val="center"/>
                    <w:rPr>
                      <w:szCs w:val="26"/>
                    </w:rPr>
                  </w:pPr>
                  <w:r>
                    <w:rPr>
                      <w:sz w:val="28"/>
                      <w:szCs w:val="28"/>
                    </w:rPr>
                    <w:t>Система оценки качества аудита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52" type="#_x0000_t109" style="position:absolute;left:0;text-align:left;margin-left:243pt;margin-top:9pt;width:207pt;height:54pt;z-index:251873280">
            <v:textbox style="mso-next-textbox:#_x0000_s1252">
              <w:txbxContent>
                <w:p w:rsidR="003F4F5D" w:rsidRPr="006B4A54" w:rsidRDefault="003F4F5D" w:rsidP="00DA0A00">
                  <w:pPr>
                    <w:pStyle w:val="aa"/>
                    <w:tabs>
                      <w:tab w:val="left" w:pos="360"/>
                    </w:tabs>
                    <w:spacing w:line="360" w:lineRule="exact"/>
                    <w:jc w:val="center"/>
                    <w:rPr>
                      <w:szCs w:val="26"/>
                    </w:rPr>
                  </w:pPr>
                  <w:r>
                    <w:rPr>
                      <w:sz w:val="28"/>
                      <w:szCs w:val="28"/>
                    </w:rPr>
                    <w:t>Повышение качества аудиторской деятельности</w:t>
                  </w:r>
                </w:p>
              </w:txbxContent>
            </v:textbox>
          </v:shape>
        </w:pict>
      </w:r>
    </w:p>
    <w:p w:rsidR="00DA0A00" w:rsidRDefault="00DA0A00" w:rsidP="00DA0A00">
      <w:pPr>
        <w:pStyle w:val="aa"/>
        <w:tabs>
          <w:tab w:val="left" w:pos="360"/>
        </w:tabs>
        <w:spacing w:line="360" w:lineRule="exact"/>
        <w:jc w:val="both"/>
        <w:rPr>
          <w:sz w:val="28"/>
          <w:szCs w:val="28"/>
        </w:rPr>
      </w:pPr>
    </w:p>
    <w:p w:rsidR="00DA0A00" w:rsidRDefault="0098790A" w:rsidP="00DA0A00">
      <w:pPr>
        <w:pStyle w:val="aa"/>
        <w:tabs>
          <w:tab w:val="left" w:pos="360"/>
        </w:tabs>
        <w:spacing w:line="36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66" style="position:absolute;left:0;text-align:left;z-index:251887616" from="450pt,0" to="468pt,0"/>
        </w:pict>
      </w:r>
      <w:r>
        <w:rPr>
          <w:noProof/>
          <w:sz w:val="28"/>
          <w:szCs w:val="28"/>
        </w:rPr>
        <w:pict>
          <v:line id="_x0000_s1263" style="position:absolute;left:0;text-align:left;z-index:251884544" from="0,0" to="18pt,0"/>
        </w:pict>
      </w:r>
    </w:p>
    <w:p w:rsidR="00DA0A00" w:rsidRDefault="00DA0A00" w:rsidP="00DA0A00">
      <w:pPr>
        <w:pStyle w:val="aa"/>
        <w:tabs>
          <w:tab w:val="left" w:pos="360"/>
        </w:tabs>
        <w:spacing w:line="360" w:lineRule="exact"/>
        <w:jc w:val="both"/>
        <w:rPr>
          <w:sz w:val="28"/>
          <w:szCs w:val="28"/>
        </w:rPr>
      </w:pPr>
    </w:p>
    <w:p w:rsidR="00DA0A00" w:rsidRDefault="0098790A" w:rsidP="00DA0A00">
      <w:pPr>
        <w:pStyle w:val="aa"/>
        <w:tabs>
          <w:tab w:val="left" w:pos="360"/>
        </w:tabs>
        <w:spacing w:line="36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50" type="#_x0000_t109" style="position:absolute;left:0;text-align:left;margin-left:18pt;margin-top:0;width:207pt;height:54pt;z-index:251871232">
            <v:textbox style="mso-next-textbox:#_x0000_s1250">
              <w:txbxContent>
                <w:p w:rsidR="003F4F5D" w:rsidRPr="006B4A54" w:rsidRDefault="003F4F5D" w:rsidP="00DA0A00">
                  <w:pPr>
                    <w:pStyle w:val="aa"/>
                    <w:tabs>
                      <w:tab w:val="left" w:pos="360"/>
                    </w:tabs>
                    <w:spacing w:line="360" w:lineRule="exact"/>
                    <w:jc w:val="center"/>
                    <w:rPr>
                      <w:szCs w:val="26"/>
                    </w:rPr>
                  </w:pPr>
                  <w:r>
                    <w:rPr>
                      <w:sz w:val="28"/>
                      <w:szCs w:val="28"/>
                    </w:rPr>
                    <w:t>Тендеры на выбор ауд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торской организации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53" type="#_x0000_t109" style="position:absolute;left:0;text-align:left;margin-left:243pt;margin-top:0;width:207pt;height:54pt;z-index:251874304">
            <v:textbox style="mso-next-textbox:#_x0000_s1253">
              <w:txbxContent>
                <w:p w:rsidR="003F4F5D" w:rsidRPr="006B4A54" w:rsidRDefault="003F4F5D" w:rsidP="00DA0A00">
                  <w:pPr>
                    <w:pStyle w:val="aa"/>
                    <w:tabs>
                      <w:tab w:val="left" w:pos="360"/>
                    </w:tabs>
                    <w:spacing w:line="360" w:lineRule="exact"/>
                    <w:jc w:val="center"/>
                    <w:rPr>
                      <w:szCs w:val="26"/>
                    </w:rPr>
                  </w:pPr>
                  <w:r>
                    <w:rPr>
                      <w:sz w:val="28"/>
                      <w:szCs w:val="28"/>
                    </w:rPr>
                    <w:t>Снижение текучести ка</w:t>
                  </w:r>
                  <w:r>
                    <w:rPr>
                      <w:sz w:val="28"/>
                      <w:szCs w:val="28"/>
                    </w:rPr>
                    <w:t>д</w:t>
                  </w:r>
                  <w:r>
                    <w:rPr>
                      <w:sz w:val="28"/>
                      <w:szCs w:val="28"/>
                    </w:rPr>
                    <w:t>ров в сфере аудита</w:t>
                  </w:r>
                </w:p>
              </w:txbxContent>
            </v:textbox>
          </v:shape>
        </w:pict>
      </w:r>
    </w:p>
    <w:p w:rsidR="00DA0A00" w:rsidRDefault="0098790A" w:rsidP="00DA0A00">
      <w:pPr>
        <w:pStyle w:val="aa"/>
        <w:tabs>
          <w:tab w:val="left" w:pos="360"/>
        </w:tabs>
        <w:spacing w:line="36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65" style="position:absolute;left:0;text-align:left;z-index:251886592" from="450pt,9pt" to="468pt,9pt"/>
        </w:pict>
      </w:r>
      <w:r>
        <w:rPr>
          <w:noProof/>
          <w:sz w:val="28"/>
          <w:szCs w:val="28"/>
        </w:rPr>
        <w:pict>
          <v:line id="_x0000_s1264" style="position:absolute;left:0;text-align:left;z-index:251885568" from="0,9pt" to="18pt,9pt"/>
        </w:pict>
      </w:r>
    </w:p>
    <w:p w:rsidR="00DA0A00" w:rsidRDefault="00DA0A00" w:rsidP="00DA0A00">
      <w:pPr>
        <w:pStyle w:val="aa"/>
        <w:tabs>
          <w:tab w:val="left" w:pos="360"/>
        </w:tabs>
        <w:spacing w:line="360" w:lineRule="exact"/>
        <w:jc w:val="both"/>
        <w:rPr>
          <w:sz w:val="28"/>
          <w:szCs w:val="28"/>
        </w:rPr>
      </w:pPr>
    </w:p>
    <w:p w:rsidR="00DA0A00" w:rsidRDefault="0098790A" w:rsidP="00DA0A00">
      <w:pPr>
        <w:pStyle w:val="aa"/>
        <w:tabs>
          <w:tab w:val="left" w:pos="360"/>
        </w:tabs>
        <w:spacing w:line="36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55" type="#_x0000_t109" style="position:absolute;left:0;text-align:left;margin-left:243pt;margin-top:9pt;width:207pt;height:63pt;z-index:251876352">
            <v:textbox style="mso-next-textbox:#_x0000_s1255">
              <w:txbxContent>
                <w:p w:rsidR="003F4F5D" w:rsidRPr="005F3C5F" w:rsidRDefault="003F4F5D" w:rsidP="00DA0A00">
                  <w:pPr>
                    <w:jc w:val="center"/>
                    <w:rPr>
                      <w:rFonts w:ascii="Times New Roman" w:hAnsi="Times New Roman" w:cs="Times New Roman"/>
                      <w:szCs w:val="26"/>
                    </w:rPr>
                  </w:pPr>
                  <w:r w:rsidRPr="005F3C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международного с</w:t>
                  </w:r>
                  <w:r w:rsidRPr="005F3C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5F3C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трудничества в области ауд</w:t>
                  </w:r>
                  <w:r w:rsidRPr="005F3C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5F3C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торской деятельности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54" type="#_x0000_t109" style="position:absolute;left:0;text-align:left;margin-left:18pt;margin-top:9pt;width:207pt;height:63pt;z-index:251875328">
            <v:textbox style="mso-next-textbox:#_x0000_s1254">
              <w:txbxContent>
                <w:p w:rsidR="003F4F5D" w:rsidRPr="00E66D1B" w:rsidRDefault="003F4F5D" w:rsidP="00DA0A00">
                  <w:pPr>
                    <w:pStyle w:val="aa"/>
                    <w:tabs>
                      <w:tab w:val="left" w:pos="360"/>
                    </w:tabs>
                    <w:spacing w:line="360" w:lineRule="exact"/>
                    <w:jc w:val="center"/>
                    <w:rPr>
                      <w:rFonts w:ascii="Times New Roman" w:hAnsi="Times New Roman" w:cs="Times New Roman"/>
                      <w:szCs w:val="26"/>
                    </w:rPr>
                  </w:pP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Совершенствование с</w:t>
                  </w: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стемы рейтинга аудиторских организаций</w:t>
                  </w:r>
                </w:p>
              </w:txbxContent>
            </v:textbox>
          </v:shape>
        </w:pict>
      </w:r>
    </w:p>
    <w:p w:rsidR="00DA0A00" w:rsidRDefault="00DA0A00" w:rsidP="00DA0A00">
      <w:pPr>
        <w:pStyle w:val="aa"/>
        <w:tabs>
          <w:tab w:val="left" w:pos="360"/>
        </w:tabs>
        <w:spacing w:line="360" w:lineRule="exact"/>
        <w:jc w:val="both"/>
        <w:rPr>
          <w:sz w:val="28"/>
          <w:szCs w:val="28"/>
        </w:rPr>
      </w:pPr>
    </w:p>
    <w:p w:rsidR="00DA0A00" w:rsidRDefault="0098790A" w:rsidP="00DA0A00">
      <w:pPr>
        <w:pStyle w:val="aa"/>
        <w:tabs>
          <w:tab w:val="left" w:pos="360"/>
        </w:tabs>
        <w:spacing w:line="36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62" style="position:absolute;left:0;text-align:left;z-index:251883520" from="450pt,9pt" to="468pt,9pt"/>
        </w:pict>
      </w:r>
      <w:r>
        <w:rPr>
          <w:noProof/>
          <w:sz w:val="28"/>
          <w:szCs w:val="28"/>
        </w:rPr>
        <w:pict>
          <v:line id="_x0000_s1261" style="position:absolute;left:0;text-align:left;z-index:251882496" from="0,9pt" to="18pt,9pt"/>
        </w:pict>
      </w:r>
    </w:p>
    <w:p w:rsidR="00DA0A00" w:rsidRPr="0075250E" w:rsidRDefault="00DA0A00" w:rsidP="00DA0A00">
      <w:pPr>
        <w:pStyle w:val="aa"/>
        <w:tabs>
          <w:tab w:val="left" w:pos="360"/>
        </w:tabs>
        <w:spacing w:line="360" w:lineRule="exact"/>
        <w:jc w:val="both"/>
        <w:rPr>
          <w:sz w:val="28"/>
          <w:szCs w:val="28"/>
        </w:rPr>
      </w:pPr>
    </w:p>
    <w:p w:rsidR="00DA0A00" w:rsidRDefault="00DA0A00" w:rsidP="00DA0A00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</w:t>
      </w:r>
    </w:p>
    <w:p w:rsidR="00DA0A00" w:rsidRPr="005F3C5F" w:rsidRDefault="00DA0A00" w:rsidP="005F3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C5F">
        <w:rPr>
          <w:rFonts w:ascii="Times New Roman" w:hAnsi="Times New Roman" w:cs="Times New Roman"/>
          <w:b/>
          <w:sz w:val="28"/>
          <w:szCs w:val="28"/>
        </w:rPr>
        <w:t>Рисунок</w:t>
      </w:r>
      <w:r w:rsidR="005F3C5F" w:rsidRPr="005F3C5F">
        <w:rPr>
          <w:rFonts w:ascii="Times New Roman" w:hAnsi="Times New Roman" w:cs="Times New Roman"/>
          <w:b/>
          <w:sz w:val="28"/>
          <w:szCs w:val="28"/>
        </w:rPr>
        <w:t>.</w:t>
      </w:r>
      <w:r w:rsidRPr="005F3C5F">
        <w:rPr>
          <w:rFonts w:ascii="Times New Roman" w:hAnsi="Times New Roman" w:cs="Times New Roman"/>
          <w:b/>
          <w:sz w:val="28"/>
          <w:szCs w:val="28"/>
        </w:rPr>
        <w:t xml:space="preserve"> Направления совершенствования аудиторской деятельности в Республике Беларусь</w:t>
      </w:r>
    </w:p>
    <w:p w:rsidR="00E66D1B" w:rsidRPr="00E66D1B" w:rsidRDefault="00E66D1B" w:rsidP="00E66D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66D1B">
        <w:rPr>
          <w:rFonts w:ascii="Times New Roman" w:eastAsia="Times New Roman" w:hAnsi="Times New Roman" w:cs="Times New Roman"/>
          <w:spacing w:val="2"/>
          <w:sz w:val="28"/>
          <w:szCs w:val="28"/>
        </w:rPr>
        <w:t>В настоящее время существуют различные подходы по классификации аудита, в зависимости от того, какой признак положен в основу классиф</w:t>
      </w:r>
      <w:r w:rsidRPr="00E66D1B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E66D1B">
        <w:rPr>
          <w:rFonts w:ascii="Times New Roman" w:eastAsia="Times New Roman" w:hAnsi="Times New Roman" w:cs="Times New Roman"/>
          <w:spacing w:val="2"/>
          <w:sz w:val="28"/>
          <w:szCs w:val="28"/>
        </w:rPr>
        <w:t>кации (рис.).</w:t>
      </w:r>
    </w:p>
    <w:p w:rsidR="00E66D1B" w:rsidRDefault="00E66D1B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 w:type="page"/>
      </w:r>
    </w:p>
    <w:p w:rsidR="00E66D1B" w:rsidRPr="00E66D1B" w:rsidRDefault="00E66D1B" w:rsidP="00E66D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66D1B" w:rsidRPr="00E66D1B" w:rsidRDefault="0098790A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308" type="#_x0000_t84" style="position:absolute;left:0;text-align:left;margin-left:9pt;margin-top:4.2pt;width:459pt;height:36pt;z-index:251932672">
            <v:textbox style="mso-next-textbox:#_x0000_s1308">
              <w:txbxContent>
                <w:p w:rsidR="003F4F5D" w:rsidRDefault="003F4F5D" w:rsidP="00E66D1B">
                  <w:pPr>
                    <w:shd w:val="clear" w:color="auto" w:fill="D9D9D9"/>
                    <w:jc w:val="center"/>
                  </w:pPr>
                  <w:r>
                    <w:t>Аудит</w:t>
                  </w:r>
                </w:p>
              </w:txbxContent>
            </v:textbox>
          </v:shape>
        </w:pict>
      </w:r>
    </w:p>
    <w:p w:rsidR="00E66D1B" w:rsidRPr="00E66D1B" w:rsidRDefault="00E66D1B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66D1B" w:rsidRPr="00E66D1B" w:rsidRDefault="0098790A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320" type="#_x0000_t67" style="position:absolute;left:0;text-align:left;margin-left:5in;margin-top:13.45pt;width:9pt;height:27pt;z-index:251944960"/>
        </w:pict>
      </w:r>
    </w:p>
    <w:p w:rsidR="00E66D1B" w:rsidRPr="00E66D1B" w:rsidRDefault="0098790A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318" type="#_x0000_t67" style="position:absolute;left:0;text-align:left;margin-left:1in;margin-top:-.3pt;width:9pt;height:27pt;z-index:25194291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313" type="#_x0000_t67" style="position:absolute;left:0;text-align:left;margin-left:270pt;margin-top:-.3pt;width:9pt;height:27pt;z-index:25193779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312" type="#_x0000_t67" style="position:absolute;left:0;text-align:left;margin-left:153pt;margin-top:-.3pt;width:9pt;height:27pt;z-index:251936768"/>
        </w:pict>
      </w:r>
    </w:p>
    <w:p w:rsidR="00E66D1B" w:rsidRPr="00E66D1B" w:rsidRDefault="0098790A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317" style="position:absolute;left:0;text-align:left;margin-left:324pt;margin-top:12.9pt;width:135pt;height:63pt;z-index:251941888" arcsize="10923f">
            <v:textbox>
              <w:txbxContent>
                <w:p w:rsidR="003F4F5D" w:rsidRPr="004F1B81" w:rsidRDefault="003F4F5D" w:rsidP="004F1B81">
                  <w:pPr>
                    <w:pStyle w:val="ab"/>
                    <w:shd w:val="clear" w:color="auto" w:fill="D9D9D9"/>
                    <w:jc w:val="center"/>
                    <w:rPr>
                      <w:sz w:val="28"/>
                      <w:szCs w:val="28"/>
                    </w:rPr>
                  </w:pPr>
                  <w:r w:rsidRPr="004F1B81">
                    <w:rPr>
                      <w:sz w:val="28"/>
                      <w:szCs w:val="28"/>
                    </w:rPr>
                    <w:t>По обязательности проведения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321" style="position:absolute;left:0;text-align:left;margin-left:117pt;margin-top:12.9pt;width:90pt;height:63pt;z-index:251945984" arcsize="10923f">
            <v:textbox>
              <w:txbxContent>
                <w:p w:rsidR="003F4F5D" w:rsidRPr="004F1B81" w:rsidRDefault="003F4F5D" w:rsidP="00E66D1B">
                  <w:pPr>
                    <w:pStyle w:val="ab"/>
                    <w:shd w:val="clear" w:color="auto" w:fill="D9D9D9"/>
                    <w:jc w:val="center"/>
                    <w:rPr>
                      <w:sz w:val="28"/>
                      <w:szCs w:val="28"/>
                    </w:rPr>
                  </w:pPr>
                  <w:r w:rsidRPr="004F1B81">
                    <w:rPr>
                      <w:sz w:val="28"/>
                      <w:szCs w:val="28"/>
                    </w:rPr>
                    <w:t>По пери</w:t>
                  </w:r>
                  <w:r w:rsidRPr="004F1B81">
                    <w:rPr>
                      <w:sz w:val="28"/>
                      <w:szCs w:val="28"/>
                    </w:rPr>
                    <w:t>о</w:t>
                  </w:r>
                  <w:r w:rsidRPr="004F1B81">
                    <w:rPr>
                      <w:sz w:val="28"/>
                      <w:szCs w:val="28"/>
                    </w:rPr>
                    <w:t>дичности проведения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310" style="position:absolute;left:0;text-align:left;margin-left:234pt;margin-top:12.9pt;width:81pt;height:63pt;z-index:251934720" arcsize="10923f">
            <v:textbox>
              <w:txbxContent>
                <w:p w:rsidR="003F4F5D" w:rsidRPr="004F1B81" w:rsidRDefault="003F4F5D" w:rsidP="004F1B81">
                  <w:pPr>
                    <w:pStyle w:val="ab"/>
                    <w:shd w:val="clear" w:color="auto" w:fill="D9D9D9"/>
                    <w:jc w:val="center"/>
                    <w:rPr>
                      <w:sz w:val="28"/>
                      <w:szCs w:val="28"/>
                    </w:rPr>
                  </w:pPr>
                  <w:r w:rsidRPr="004F1B81">
                    <w:rPr>
                      <w:sz w:val="28"/>
                      <w:szCs w:val="28"/>
                    </w:rPr>
                    <w:t>По об</w:t>
                  </w:r>
                  <w:r w:rsidRPr="004F1B81">
                    <w:rPr>
                      <w:sz w:val="28"/>
                      <w:szCs w:val="28"/>
                    </w:rPr>
                    <w:t>ъ</w:t>
                  </w:r>
                  <w:r w:rsidRPr="004F1B81">
                    <w:rPr>
                      <w:sz w:val="28"/>
                      <w:szCs w:val="28"/>
                    </w:rPr>
                    <w:t>екту из</w:t>
                  </w:r>
                  <w:r w:rsidRPr="004F1B81">
                    <w:rPr>
                      <w:sz w:val="28"/>
                      <w:szCs w:val="28"/>
                    </w:rPr>
                    <w:t>у</w:t>
                  </w:r>
                  <w:r w:rsidRPr="004F1B81">
                    <w:rPr>
                      <w:sz w:val="28"/>
                      <w:szCs w:val="28"/>
                    </w:rPr>
                    <w:t>чения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309" style="position:absolute;left:0;text-align:left;margin-left:0;margin-top:12.9pt;width:90pt;height:63pt;z-index:251933696" arcsize="10923f">
            <v:textbox>
              <w:txbxContent>
                <w:p w:rsidR="003F4F5D" w:rsidRPr="004F1B81" w:rsidRDefault="003F4F5D" w:rsidP="00E66D1B">
                  <w:pPr>
                    <w:pStyle w:val="ab"/>
                    <w:shd w:val="clear" w:color="auto" w:fill="D9D9D9"/>
                    <w:jc w:val="center"/>
                    <w:rPr>
                      <w:sz w:val="28"/>
                      <w:szCs w:val="28"/>
                    </w:rPr>
                  </w:pPr>
                  <w:r w:rsidRPr="004F1B81">
                    <w:rPr>
                      <w:sz w:val="28"/>
                      <w:szCs w:val="28"/>
                    </w:rPr>
                    <w:t>По испо</w:t>
                  </w:r>
                  <w:r w:rsidRPr="004F1B81">
                    <w:rPr>
                      <w:sz w:val="28"/>
                      <w:szCs w:val="28"/>
                    </w:rPr>
                    <w:t>л</w:t>
                  </w:r>
                  <w:r w:rsidRPr="004F1B81">
                    <w:rPr>
                      <w:sz w:val="28"/>
                      <w:szCs w:val="28"/>
                    </w:rPr>
                    <w:t>нителям аудита</w:t>
                  </w:r>
                </w:p>
              </w:txbxContent>
            </v:textbox>
          </v:roundrect>
        </w:pict>
      </w:r>
    </w:p>
    <w:p w:rsidR="00E66D1B" w:rsidRPr="00E66D1B" w:rsidRDefault="0098790A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281" style="position:absolute;left:0;text-align:left;margin-left:-3.6pt;margin-top:134.95pt;width:93.6pt;height:43.2pt;z-index:251905024" o:allowincell="f">
            <v:textbox style="mso-next-textbox:#_x0000_s1281">
              <w:txbxContent>
                <w:p w:rsidR="003F4F5D" w:rsidRPr="00E66D1B" w:rsidRDefault="003F4F5D" w:rsidP="00E66D1B">
                  <w:pPr>
                    <w:pStyle w:val="aa"/>
                    <w:tabs>
                      <w:tab w:val="left" w:pos="360"/>
                    </w:tabs>
                    <w:spacing w:line="36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Внешний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280" style="position:absolute;left:0;text-align:left;margin-left:-3.6pt;margin-top:77.35pt;width:93.6pt;height:43.2pt;z-index:251904000" o:allowincell="f">
            <v:textbox style="mso-next-textbox:#_x0000_s1280">
              <w:txbxContent>
                <w:p w:rsidR="003F4F5D" w:rsidRPr="00E66D1B" w:rsidRDefault="003F4F5D" w:rsidP="00E66D1B">
                  <w:pPr>
                    <w:pStyle w:val="aa"/>
                    <w:tabs>
                      <w:tab w:val="left" w:pos="360"/>
                    </w:tabs>
                    <w:spacing w:line="36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Внутренний</w:t>
                  </w:r>
                </w:p>
              </w:txbxContent>
            </v:textbox>
          </v:rect>
        </w:pict>
      </w:r>
    </w:p>
    <w:p w:rsidR="00E66D1B" w:rsidRPr="00E66D1B" w:rsidRDefault="00E66D1B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66D1B" w:rsidRPr="00E66D1B" w:rsidRDefault="0098790A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298" style="position:absolute;left:0;text-align:left;z-index:251922432" from="219.6pt,3.95pt" to="234pt,3.95pt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296" style="position:absolute;left:0;text-align:left;z-index:251920384" from="219.6pt,3.95pt" to="219.6pt,205.55pt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295" style="position:absolute;left:0;text-align:left;z-index:251919360" from="104.4pt,3.95pt" to="118.8pt,3.95pt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294" style="position:absolute;left:0;text-align:left;flip:x;z-index:251918336" from="90pt,3.95pt" to="97.2pt,3.95pt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290" style="position:absolute;left:0;text-align:left;z-index:251914240" from="104.4pt,3.95pt" to="104.4pt,133.55pt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289" style="position:absolute;left:0;text-align:left;z-index:251913216" from="97.2pt,3.95pt" to="97.2pt,133.55pt" o:allowincell="f"/>
        </w:pict>
      </w:r>
    </w:p>
    <w:p w:rsidR="00E66D1B" w:rsidRPr="00E66D1B" w:rsidRDefault="00E66D1B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66D1B" w:rsidRPr="00E66D1B" w:rsidRDefault="0098790A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299" style="position:absolute;left:0;text-align:left;z-index:251923456" from="333pt,2.75pt" to="333pt,125.15pt"/>
        </w:pict>
      </w:r>
    </w:p>
    <w:p w:rsidR="00E66D1B" w:rsidRPr="00E66D1B" w:rsidRDefault="0098790A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284" style="position:absolute;left:0;text-align:left;margin-left:234pt;margin-top:11.35pt;width:93.6pt;height:49.95pt;z-index:251908096">
            <v:textbox style="mso-next-textbox:#_x0000_s1284">
              <w:txbxContent>
                <w:p w:rsidR="003F4F5D" w:rsidRPr="00E66D1B" w:rsidRDefault="003F4F5D" w:rsidP="00E66D1B">
                  <w:pPr>
                    <w:pStyle w:val="aa"/>
                    <w:tabs>
                      <w:tab w:val="left" w:pos="360"/>
                    </w:tabs>
                    <w:spacing w:line="36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Аудит</w:t>
                  </w:r>
                </w:p>
                <w:p w:rsidR="003F4F5D" w:rsidRPr="00E66D1B" w:rsidRDefault="003F4F5D" w:rsidP="00E66D1B">
                  <w:pPr>
                    <w:pStyle w:val="aa"/>
                    <w:tabs>
                      <w:tab w:val="left" w:pos="360"/>
                    </w:tabs>
                    <w:spacing w:line="36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финансовой отчетности</w:t>
                  </w:r>
                </w:p>
              </w:txbxContent>
            </v:textbox>
          </v:rect>
        </w:pict>
      </w:r>
    </w:p>
    <w:p w:rsidR="00E66D1B" w:rsidRPr="00E66D1B" w:rsidRDefault="0098790A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282" style="position:absolute;left:0;text-align:left;margin-left:342pt;margin-top:2.15pt;width:117pt;height:43.2pt;z-index:251906048">
            <v:textbox style="mso-next-textbox:#_x0000_s1282">
              <w:txbxContent>
                <w:p w:rsidR="003F4F5D" w:rsidRPr="00E66D1B" w:rsidRDefault="003F4F5D" w:rsidP="00E66D1B">
                  <w:pPr>
                    <w:pStyle w:val="aa"/>
                    <w:tabs>
                      <w:tab w:val="left" w:pos="360"/>
                    </w:tabs>
                    <w:spacing w:line="36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Обязательный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286" style="position:absolute;left:0;text-align:left;margin-left:117pt;margin-top:2.15pt;width:93.6pt;height:43.2pt;z-index:251910144">
            <v:textbox style="mso-next-textbox:#_x0000_s1286">
              <w:txbxContent>
                <w:p w:rsidR="003F4F5D" w:rsidRPr="00E66D1B" w:rsidRDefault="003F4F5D" w:rsidP="00E66D1B">
                  <w:pPr>
                    <w:pStyle w:val="aa"/>
                    <w:tabs>
                      <w:tab w:val="left" w:pos="360"/>
                    </w:tabs>
                    <w:spacing w:line="36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Первон</w:t>
                  </w: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чальный</w:t>
                  </w:r>
                </w:p>
              </w:txbxContent>
            </v:textbox>
          </v:rect>
        </w:pict>
      </w:r>
    </w:p>
    <w:p w:rsidR="00E66D1B" w:rsidRPr="00E66D1B" w:rsidRDefault="0098790A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291" style="position:absolute;left:0;text-align:left;flip:x;z-index:251915264" from="90pt,6.35pt" to="97.2pt,6.35pt">
            <v:stroke endarrow="block"/>
          </v:line>
        </w:pict>
      </w:r>
    </w:p>
    <w:p w:rsidR="00E66D1B" w:rsidRPr="00E66D1B" w:rsidRDefault="0098790A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316" style="position:absolute;left:0;text-align:left;z-index:251940864" from="333pt,1.55pt" to="342pt,1.55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297" style="position:absolute;left:0;text-align:left;z-index:251921408" from="219.6pt,6.95pt" to="234pt,6.95pt" o:allowincell="f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293" style="position:absolute;left:0;text-align:left;z-index:251917312" from="104.4pt,6.95pt" to="118.8pt,6.95pt" o:allowincell="f">
            <v:stroke endarrow="block"/>
          </v:line>
        </w:pict>
      </w:r>
    </w:p>
    <w:p w:rsidR="00E66D1B" w:rsidRPr="00E66D1B" w:rsidRDefault="00E66D1B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66D1B" w:rsidRPr="00E66D1B" w:rsidRDefault="0098790A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283" style="position:absolute;left:0;text-align:left;margin-left:342pt;margin-top:9.95pt;width:112.25pt;height:43.2pt;z-index:251907072">
            <v:textbox style="mso-next-textbox:#_x0000_s1283">
              <w:txbxContent>
                <w:p w:rsidR="003F4F5D" w:rsidRPr="00E66D1B" w:rsidRDefault="003F4F5D" w:rsidP="00E66D1B">
                  <w:pPr>
                    <w:pStyle w:val="aa"/>
                    <w:tabs>
                      <w:tab w:val="left" w:pos="360"/>
                    </w:tabs>
                    <w:spacing w:line="36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Инициативный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287" style="position:absolute;left:0;text-align:left;margin-left:117pt;margin-top:.95pt;width:93.6pt;height:53.4pt;z-index:251911168">
            <v:textbox style="mso-next-textbox:#_x0000_s1287">
              <w:txbxContent>
                <w:p w:rsidR="003F4F5D" w:rsidRPr="00E66D1B" w:rsidRDefault="003F4F5D" w:rsidP="00E66D1B">
                  <w:pPr>
                    <w:pStyle w:val="aa"/>
                    <w:tabs>
                      <w:tab w:val="left" w:pos="360"/>
                    </w:tabs>
                    <w:spacing w:line="36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Последу</w:t>
                  </w: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щий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285" style="position:absolute;left:0;text-align:left;margin-left:234pt;margin-top:5.15pt;width:93.6pt;height:54.2pt;z-index:251909120">
            <v:textbox style="mso-next-textbox:#_x0000_s1285">
              <w:txbxContent>
                <w:p w:rsidR="003F4F5D" w:rsidRPr="00E66D1B" w:rsidRDefault="003F4F5D" w:rsidP="00E66D1B">
                  <w:pPr>
                    <w:pStyle w:val="aa"/>
                    <w:tabs>
                      <w:tab w:val="left" w:pos="360"/>
                    </w:tabs>
                    <w:spacing w:line="36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Аудит на</w:t>
                  </w:r>
                </w:p>
                <w:p w:rsidR="003F4F5D" w:rsidRPr="00E66D1B" w:rsidRDefault="003F4F5D" w:rsidP="00E66D1B">
                  <w:pPr>
                    <w:pStyle w:val="aa"/>
                    <w:tabs>
                      <w:tab w:val="left" w:pos="360"/>
                    </w:tabs>
                    <w:spacing w:line="36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соответствие требованиям</w:t>
                  </w:r>
                </w:p>
              </w:txbxContent>
            </v:textbox>
          </v:rect>
        </w:pict>
      </w:r>
    </w:p>
    <w:p w:rsidR="00E66D1B" w:rsidRPr="00E66D1B" w:rsidRDefault="0098790A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314" style="position:absolute;left:0;text-align:left;z-index:251938816" from="104.4pt,9.35pt" to="118.8pt,9.35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292" style="position:absolute;left:0;text-align:left;flip:x;z-index:251916288" from="90pt,7.3pt" to="97.2pt,7.3pt">
            <v:stroke endarrow="block"/>
          </v:line>
        </w:pict>
      </w:r>
    </w:p>
    <w:p w:rsidR="00E66D1B" w:rsidRPr="00E66D1B" w:rsidRDefault="0098790A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319" style="position:absolute;left:0;text-align:left;z-index:251943936" from="333pt,12.6pt" to="342pt,12.6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315" style="position:absolute;left:0;text-align:left;z-index:251939840" from="219.6pt,.35pt" to="234pt,.35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303" style="position:absolute;left:0;text-align:left;z-index:251927552" from="99pt,11.5pt" to="99pt,105.1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307" style="position:absolute;left:0;text-align:left;flip:x;z-index:251931648" from="90pt,11.5pt" to="97.2pt,11.5pt"/>
        </w:pict>
      </w:r>
    </w:p>
    <w:p w:rsidR="00E66D1B" w:rsidRPr="00E66D1B" w:rsidRDefault="0098790A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300" style="position:absolute;left:0;text-align:left;margin-left:0;margin-top:8.25pt;width:86.6pt;height:29.05pt;z-index:251924480">
            <v:textbox style="mso-next-textbox:#_x0000_s1300">
              <w:txbxContent>
                <w:p w:rsidR="003F4F5D" w:rsidRPr="00E66D1B" w:rsidRDefault="003F4F5D" w:rsidP="00E66D1B">
                  <w:pPr>
                    <w:pStyle w:val="aa"/>
                    <w:tabs>
                      <w:tab w:val="left" w:pos="360"/>
                    </w:tabs>
                    <w:spacing w:line="36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Общий</w:t>
                  </w:r>
                </w:p>
              </w:txbxContent>
            </v:textbox>
          </v:rect>
        </w:pict>
      </w:r>
    </w:p>
    <w:p w:rsidR="00E66D1B" w:rsidRPr="00E66D1B" w:rsidRDefault="0098790A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306" style="position:absolute;left:0;text-align:left;flip:x;z-index:251930624" from="86.6pt,10.9pt" to="97.2pt,10.9pt">
            <v:stroke endarrow="block"/>
          </v:line>
        </w:pict>
      </w:r>
    </w:p>
    <w:p w:rsidR="00E66D1B" w:rsidRPr="00E66D1B" w:rsidRDefault="0098790A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288" style="position:absolute;left:0;text-align:left;margin-left:234pt;margin-top:6.1pt;width:111.6pt;height:29.3pt;z-index:251912192">
            <v:textbox style="mso-next-textbox:#_x0000_s1288">
              <w:txbxContent>
                <w:p w:rsidR="003F4F5D" w:rsidRPr="00E66D1B" w:rsidRDefault="003F4F5D" w:rsidP="00E66D1B">
                  <w:pPr>
                    <w:pStyle w:val="aa"/>
                    <w:tabs>
                      <w:tab w:val="left" w:pos="360"/>
                    </w:tabs>
                    <w:spacing w:line="36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Операционный</w:t>
                  </w:r>
                </w:p>
              </w:txbxContent>
            </v:textbox>
          </v:rect>
        </w:pict>
      </w:r>
    </w:p>
    <w:p w:rsidR="00E66D1B" w:rsidRPr="00E66D1B" w:rsidRDefault="0098790A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301" style="position:absolute;left:0;text-align:left;margin-left:0;margin-top:4.9pt;width:86.6pt;height:29.05pt;z-index:251925504">
            <v:textbox style="mso-next-textbox:#_x0000_s1301">
              <w:txbxContent>
                <w:p w:rsidR="003F4F5D" w:rsidRPr="00E66D1B" w:rsidRDefault="003F4F5D" w:rsidP="00E66D1B">
                  <w:pPr>
                    <w:pStyle w:val="aa"/>
                    <w:tabs>
                      <w:tab w:val="left" w:pos="360"/>
                    </w:tabs>
                    <w:spacing w:line="36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Страховой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311" style="position:absolute;left:0;text-align:left;z-index:251935744" from="219.6pt,12.35pt" to="234pt,12.35pt">
            <v:stroke endarrow="block"/>
          </v:line>
        </w:pict>
      </w:r>
    </w:p>
    <w:p w:rsidR="00E66D1B" w:rsidRPr="00E66D1B" w:rsidRDefault="0098790A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304" style="position:absolute;left:0;text-align:left;flip:x;z-index:251928576" from="82.8pt,4.05pt" to="97.2pt,4.05pt">
            <v:stroke endarrow="block"/>
          </v:line>
        </w:pict>
      </w:r>
    </w:p>
    <w:p w:rsidR="00E66D1B" w:rsidRPr="00E66D1B" w:rsidRDefault="0098790A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302" style="position:absolute;left:0;text-align:left;margin-left:0;margin-top:11.3pt;width:86.6pt;height:39.4pt;z-index:251926528">
            <v:textbox style="mso-next-textbox:#_x0000_s1302">
              <w:txbxContent>
                <w:p w:rsidR="003F4F5D" w:rsidRPr="00E66D1B" w:rsidRDefault="003F4F5D" w:rsidP="00E66D1B">
                  <w:pPr>
                    <w:pStyle w:val="aa"/>
                    <w:tabs>
                      <w:tab w:val="left" w:pos="360"/>
                    </w:tabs>
                    <w:spacing w:line="36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Аудит ба</w:t>
                  </w: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E6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</w:t>
                  </w:r>
                </w:p>
              </w:txbxContent>
            </v:textbox>
          </v:rect>
        </w:pict>
      </w:r>
    </w:p>
    <w:p w:rsidR="00E66D1B" w:rsidRPr="00E66D1B" w:rsidRDefault="0098790A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305" style="position:absolute;left:0;text-align:left;flip:x;z-index:251929600" from="86.6pt,8.55pt" to="99pt,8.55pt">
            <v:stroke endarrow="block"/>
          </v:line>
        </w:pict>
      </w:r>
    </w:p>
    <w:p w:rsidR="00E66D1B" w:rsidRPr="00E66D1B" w:rsidRDefault="00E66D1B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66D1B" w:rsidRPr="00E66D1B" w:rsidRDefault="00E66D1B" w:rsidP="00E66D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66D1B" w:rsidRPr="004F1B81" w:rsidRDefault="00E66D1B" w:rsidP="004F1B8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4F1B81">
        <w:rPr>
          <w:rFonts w:ascii="Times New Roman" w:eastAsia="Times New Roman" w:hAnsi="Times New Roman" w:cs="Times New Roman"/>
          <w:noProof/>
          <w:sz w:val="28"/>
          <w:szCs w:val="28"/>
        </w:rPr>
        <w:t>Рис. Классификация аудита.</w:t>
      </w:r>
    </w:p>
    <w:p w:rsidR="00E66D1B" w:rsidRPr="00E12C7F" w:rsidRDefault="00E66D1B" w:rsidP="00E66D1B">
      <w:pPr>
        <w:spacing w:after="180"/>
        <w:ind w:firstLine="360"/>
        <w:jc w:val="both"/>
        <w:rPr>
          <w:color w:val="000000"/>
        </w:rPr>
      </w:pPr>
    </w:p>
    <w:p w:rsidR="004F1B81" w:rsidRPr="004F1B81" w:rsidRDefault="004F1B81" w:rsidP="004F1B81">
      <w:pPr>
        <w:pStyle w:val="ad"/>
        <w:jc w:val="both"/>
        <w:rPr>
          <w:sz w:val="28"/>
          <w:szCs w:val="28"/>
        </w:rPr>
      </w:pPr>
      <w:r w:rsidRPr="004F1B81">
        <w:rPr>
          <w:sz w:val="28"/>
          <w:szCs w:val="28"/>
        </w:rPr>
        <w:t>Отличительные черты внутреннего и внешнего аудита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780"/>
        <w:gridCol w:w="4320"/>
      </w:tblGrid>
      <w:tr w:rsidR="004F1B81" w:rsidTr="00B839C4">
        <w:tc>
          <w:tcPr>
            <w:tcW w:w="1548" w:type="dxa"/>
          </w:tcPr>
          <w:p w:rsidR="004F1B81" w:rsidRPr="00E12C7F" w:rsidRDefault="004F1B81" w:rsidP="00B839C4">
            <w:pPr>
              <w:pStyle w:val="3"/>
              <w:ind w:left="0"/>
              <w:jc w:val="center"/>
              <w:rPr>
                <w:sz w:val="20"/>
                <w:szCs w:val="20"/>
              </w:rPr>
            </w:pPr>
            <w:r w:rsidRPr="00E12C7F">
              <w:rPr>
                <w:sz w:val="20"/>
                <w:szCs w:val="20"/>
              </w:rPr>
              <w:t>Элемент</w:t>
            </w:r>
          </w:p>
        </w:tc>
        <w:tc>
          <w:tcPr>
            <w:tcW w:w="3780" w:type="dxa"/>
          </w:tcPr>
          <w:p w:rsidR="004F1B81" w:rsidRPr="00E12C7F" w:rsidRDefault="004F1B81" w:rsidP="00B839C4">
            <w:pPr>
              <w:pStyle w:val="3"/>
              <w:ind w:left="0"/>
              <w:jc w:val="center"/>
              <w:rPr>
                <w:sz w:val="20"/>
                <w:szCs w:val="20"/>
              </w:rPr>
            </w:pPr>
            <w:r w:rsidRPr="00E12C7F">
              <w:rPr>
                <w:sz w:val="20"/>
                <w:szCs w:val="20"/>
              </w:rPr>
              <w:t>Внутренний аудит</w:t>
            </w:r>
          </w:p>
        </w:tc>
        <w:tc>
          <w:tcPr>
            <w:tcW w:w="4320" w:type="dxa"/>
          </w:tcPr>
          <w:p w:rsidR="004F1B81" w:rsidRPr="00E12C7F" w:rsidRDefault="004F1B81" w:rsidP="00B839C4">
            <w:pPr>
              <w:pStyle w:val="3"/>
              <w:ind w:left="0"/>
              <w:jc w:val="center"/>
              <w:rPr>
                <w:sz w:val="20"/>
                <w:szCs w:val="20"/>
              </w:rPr>
            </w:pPr>
            <w:r w:rsidRPr="00E12C7F">
              <w:rPr>
                <w:sz w:val="20"/>
                <w:szCs w:val="20"/>
              </w:rPr>
              <w:t>Внешний аудит</w:t>
            </w:r>
          </w:p>
        </w:tc>
      </w:tr>
      <w:tr w:rsidR="004F1B81" w:rsidTr="00B839C4">
        <w:tc>
          <w:tcPr>
            <w:tcW w:w="1548" w:type="dxa"/>
          </w:tcPr>
          <w:p w:rsidR="004F1B81" w:rsidRPr="00E12C7F" w:rsidRDefault="004F1B81" w:rsidP="00B839C4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E12C7F">
              <w:rPr>
                <w:sz w:val="20"/>
                <w:szCs w:val="20"/>
              </w:rPr>
              <w:t>Объект</w:t>
            </w:r>
          </w:p>
        </w:tc>
        <w:tc>
          <w:tcPr>
            <w:tcW w:w="3780" w:type="dxa"/>
          </w:tcPr>
          <w:p w:rsidR="004F1B81" w:rsidRPr="00E12C7F" w:rsidRDefault="004F1B81" w:rsidP="00B839C4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E12C7F">
              <w:rPr>
                <w:sz w:val="20"/>
                <w:szCs w:val="20"/>
              </w:rPr>
              <w:t>Определяется руководством</w:t>
            </w:r>
            <w:r>
              <w:rPr>
                <w:sz w:val="22"/>
                <w:szCs w:val="22"/>
              </w:rPr>
              <w:t xml:space="preserve"> 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4320" w:type="dxa"/>
          </w:tcPr>
          <w:p w:rsidR="004F1B81" w:rsidRPr="00E12C7F" w:rsidRDefault="004F1B81" w:rsidP="00B839C4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E12C7F">
              <w:rPr>
                <w:sz w:val="20"/>
                <w:szCs w:val="20"/>
              </w:rPr>
              <w:t>Определяется договором</w:t>
            </w:r>
            <w:r>
              <w:rPr>
                <w:sz w:val="20"/>
                <w:szCs w:val="20"/>
              </w:rPr>
              <w:t xml:space="preserve"> на оказание аудито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ских услуг</w:t>
            </w:r>
          </w:p>
        </w:tc>
      </w:tr>
      <w:tr w:rsidR="004F1B81" w:rsidTr="00B839C4">
        <w:tc>
          <w:tcPr>
            <w:tcW w:w="1548" w:type="dxa"/>
          </w:tcPr>
          <w:p w:rsidR="004F1B81" w:rsidRPr="00E12C7F" w:rsidRDefault="004F1B81" w:rsidP="00B839C4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E12C7F">
              <w:rPr>
                <w:sz w:val="20"/>
                <w:szCs w:val="20"/>
              </w:rPr>
              <w:t>Квалификация персонала</w:t>
            </w:r>
          </w:p>
        </w:tc>
        <w:tc>
          <w:tcPr>
            <w:tcW w:w="3780" w:type="dxa"/>
          </w:tcPr>
          <w:p w:rsidR="004F1B81" w:rsidRPr="00E12C7F" w:rsidRDefault="004F1B81" w:rsidP="00B839C4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E12C7F">
              <w:rPr>
                <w:sz w:val="20"/>
                <w:szCs w:val="20"/>
              </w:rPr>
              <w:t>Определяется администрацией</w:t>
            </w:r>
            <w:r>
              <w:rPr>
                <w:sz w:val="22"/>
                <w:szCs w:val="22"/>
              </w:rPr>
              <w:t xml:space="preserve"> орган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</w:t>
            </w:r>
            <w:r w:rsidRPr="00E12C7F">
              <w:rPr>
                <w:sz w:val="20"/>
                <w:szCs w:val="20"/>
              </w:rPr>
              <w:t>. Независимость ограничена</w:t>
            </w:r>
          </w:p>
        </w:tc>
        <w:tc>
          <w:tcPr>
            <w:tcW w:w="4320" w:type="dxa"/>
          </w:tcPr>
          <w:p w:rsidR="004F1B81" w:rsidRPr="00E12C7F" w:rsidRDefault="004F1B81" w:rsidP="00B839C4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E12C7F">
              <w:rPr>
                <w:sz w:val="20"/>
                <w:szCs w:val="20"/>
              </w:rPr>
              <w:t xml:space="preserve">Предъявляются жесткие требования со стороны </w:t>
            </w:r>
            <w:r>
              <w:rPr>
                <w:sz w:val="20"/>
                <w:szCs w:val="20"/>
              </w:rPr>
              <w:t>отечественного законодательства</w:t>
            </w:r>
            <w:r w:rsidRPr="00E12C7F">
              <w:rPr>
                <w:sz w:val="20"/>
                <w:szCs w:val="20"/>
              </w:rPr>
              <w:t>. Большая независимость</w:t>
            </w:r>
          </w:p>
        </w:tc>
      </w:tr>
      <w:tr w:rsidR="004F1B81" w:rsidTr="00B839C4">
        <w:tc>
          <w:tcPr>
            <w:tcW w:w="1548" w:type="dxa"/>
          </w:tcPr>
          <w:p w:rsidR="004F1B81" w:rsidRPr="00E12C7F" w:rsidRDefault="004F1B81" w:rsidP="00B839C4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E12C7F">
              <w:rPr>
                <w:sz w:val="20"/>
                <w:szCs w:val="20"/>
              </w:rPr>
              <w:t>Отчетность</w:t>
            </w:r>
          </w:p>
        </w:tc>
        <w:tc>
          <w:tcPr>
            <w:tcW w:w="3780" w:type="dxa"/>
          </w:tcPr>
          <w:p w:rsidR="004F1B81" w:rsidRPr="00E12C7F" w:rsidRDefault="004F1B81" w:rsidP="00B839C4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E12C7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ер</w:t>
            </w:r>
            <w:r w:rsidRPr="00E12C7F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</w:t>
            </w:r>
            <w:r w:rsidRPr="00E12C7F">
              <w:rPr>
                <w:sz w:val="20"/>
                <w:szCs w:val="20"/>
              </w:rPr>
              <w:t xml:space="preserve"> руководством</w:t>
            </w:r>
            <w:r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4320" w:type="dxa"/>
          </w:tcPr>
          <w:p w:rsidR="004F1B81" w:rsidRPr="00E12C7F" w:rsidRDefault="004F1B81" w:rsidP="00B839C4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E12C7F">
              <w:rPr>
                <w:sz w:val="20"/>
                <w:szCs w:val="20"/>
              </w:rPr>
              <w:t>Перед третьими лицами</w:t>
            </w:r>
          </w:p>
        </w:tc>
      </w:tr>
      <w:tr w:rsidR="004F1B81" w:rsidTr="00B839C4">
        <w:tc>
          <w:tcPr>
            <w:tcW w:w="1548" w:type="dxa"/>
          </w:tcPr>
          <w:p w:rsidR="004F1B81" w:rsidRPr="00E12C7F" w:rsidRDefault="004F1B81" w:rsidP="00B839C4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E12C7F">
              <w:rPr>
                <w:sz w:val="20"/>
                <w:szCs w:val="20"/>
              </w:rPr>
              <w:t>Цель</w:t>
            </w:r>
          </w:p>
        </w:tc>
        <w:tc>
          <w:tcPr>
            <w:tcW w:w="3780" w:type="dxa"/>
          </w:tcPr>
          <w:p w:rsidR="004F1B81" w:rsidRPr="00E12C7F" w:rsidRDefault="004F1B81" w:rsidP="00B839C4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E12C7F">
              <w:rPr>
                <w:sz w:val="20"/>
                <w:szCs w:val="20"/>
              </w:rPr>
              <w:t xml:space="preserve">Определяется руководством </w:t>
            </w:r>
            <w:r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  <w:r w:rsidRPr="0036655E">
              <w:rPr>
                <w:sz w:val="22"/>
                <w:szCs w:val="22"/>
              </w:rPr>
              <w:t xml:space="preserve"> </w:t>
            </w:r>
            <w:r w:rsidRPr="00E12C7F">
              <w:rPr>
                <w:sz w:val="20"/>
                <w:szCs w:val="20"/>
              </w:rPr>
              <w:t>в соответствии с планом работы</w:t>
            </w:r>
          </w:p>
        </w:tc>
        <w:tc>
          <w:tcPr>
            <w:tcW w:w="4320" w:type="dxa"/>
          </w:tcPr>
          <w:p w:rsidR="004F1B81" w:rsidRPr="00E12C7F" w:rsidRDefault="004F1B81" w:rsidP="00B839C4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</w:t>
            </w:r>
            <w:r w:rsidRPr="00E12C7F">
              <w:rPr>
                <w:sz w:val="20"/>
                <w:szCs w:val="20"/>
              </w:rPr>
              <w:t xml:space="preserve"> в соответствии с законодател</w:t>
            </w:r>
            <w:r w:rsidRPr="00E12C7F">
              <w:rPr>
                <w:sz w:val="20"/>
                <w:szCs w:val="20"/>
              </w:rPr>
              <w:t>ь</w:t>
            </w:r>
            <w:r w:rsidRPr="00E12C7F">
              <w:rPr>
                <w:sz w:val="20"/>
                <w:szCs w:val="20"/>
              </w:rPr>
              <w:t>ством</w:t>
            </w:r>
          </w:p>
        </w:tc>
      </w:tr>
      <w:tr w:rsidR="004F1B81" w:rsidTr="00B839C4">
        <w:tc>
          <w:tcPr>
            <w:tcW w:w="1548" w:type="dxa"/>
          </w:tcPr>
          <w:p w:rsidR="004F1B81" w:rsidRPr="00E12C7F" w:rsidRDefault="004F1B81" w:rsidP="00B839C4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E12C7F">
              <w:rPr>
                <w:sz w:val="20"/>
                <w:szCs w:val="20"/>
              </w:rPr>
              <w:t>Оплата</w:t>
            </w:r>
          </w:p>
        </w:tc>
        <w:tc>
          <w:tcPr>
            <w:tcW w:w="3780" w:type="dxa"/>
          </w:tcPr>
          <w:p w:rsidR="004F1B81" w:rsidRPr="00E12C7F" w:rsidRDefault="004F1B81" w:rsidP="00B839C4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E12C7F">
              <w:rPr>
                <w:sz w:val="20"/>
                <w:szCs w:val="20"/>
              </w:rPr>
              <w:t>Начисление заработной платы в соотве</w:t>
            </w:r>
            <w:r w:rsidRPr="00E12C7F">
              <w:rPr>
                <w:sz w:val="20"/>
                <w:szCs w:val="20"/>
              </w:rPr>
              <w:t>т</w:t>
            </w:r>
            <w:r w:rsidRPr="00E12C7F">
              <w:rPr>
                <w:sz w:val="20"/>
                <w:szCs w:val="20"/>
              </w:rPr>
              <w:t xml:space="preserve">ствии с </w:t>
            </w:r>
            <w:r>
              <w:rPr>
                <w:sz w:val="20"/>
                <w:szCs w:val="20"/>
              </w:rPr>
              <w:t xml:space="preserve">контрактом и </w:t>
            </w:r>
            <w:r w:rsidRPr="00E12C7F">
              <w:rPr>
                <w:sz w:val="20"/>
                <w:szCs w:val="20"/>
              </w:rPr>
              <w:t xml:space="preserve">Положением </w:t>
            </w:r>
            <w:r>
              <w:rPr>
                <w:sz w:val="20"/>
                <w:szCs w:val="20"/>
              </w:rPr>
              <w:t>об оплате труда, действующем в</w:t>
            </w:r>
            <w:r w:rsidRPr="00E12C7F">
              <w:rPr>
                <w:sz w:val="20"/>
                <w:szCs w:val="20"/>
              </w:rPr>
              <w:t xml:space="preserve"> данно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4320" w:type="dxa"/>
          </w:tcPr>
          <w:p w:rsidR="004F1B81" w:rsidRPr="00E12C7F" w:rsidRDefault="004F1B81" w:rsidP="00B839C4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E12C7F">
              <w:rPr>
                <w:sz w:val="20"/>
                <w:szCs w:val="20"/>
              </w:rPr>
              <w:t>Оплата услуг по договору</w:t>
            </w:r>
          </w:p>
        </w:tc>
      </w:tr>
    </w:tbl>
    <w:p w:rsidR="00432A20" w:rsidRPr="00FC41E5" w:rsidRDefault="00432A20" w:rsidP="00432A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523D5" w:rsidRDefault="007523D5" w:rsidP="004F1B81">
      <w:pPr>
        <w:pStyle w:val="ad"/>
        <w:jc w:val="both"/>
        <w:rPr>
          <w:sz w:val="28"/>
          <w:szCs w:val="28"/>
        </w:rPr>
      </w:pPr>
    </w:p>
    <w:p w:rsidR="007523D5" w:rsidRDefault="007523D5" w:rsidP="004F1B81">
      <w:pPr>
        <w:pStyle w:val="ad"/>
        <w:jc w:val="both"/>
        <w:rPr>
          <w:sz w:val="28"/>
          <w:szCs w:val="28"/>
        </w:rPr>
      </w:pPr>
    </w:p>
    <w:p w:rsidR="007523D5" w:rsidRDefault="007523D5" w:rsidP="004F1B81">
      <w:pPr>
        <w:pStyle w:val="ad"/>
        <w:jc w:val="both"/>
        <w:rPr>
          <w:sz w:val="28"/>
          <w:szCs w:val="28"/>
        </w:rPr>
      </w:pPr>
    </w:p>
    <w:p w:rsidR="004F1B81" w:rsidRPr="004F1B81" w:rsidRDefault="004F1B81" w:rsidP="004F1B81">
      <w:pPr>
        <w:pStyle w:val="ad"/>
        <w:jc w:val="both"/>
        <w:rPr>
          <w:sz w:val="28"/>
          <w:szCs w:val="28"/>
        </w:rPr>
      </w:pPr>
      <w:r w:rsidRPr="004F1B81">
        <w:rPr>
          <w:sz w:val="28"/>
          <w:szCs w:val="28"/>
        </w:rPr>
        <w:lastRenderedPageBreak/>
        <w:t>Обязательства, возникающие при обязательном аудите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4500"/>
      </w:tblGrid>
      <w:tr w:rsidR="004F1B81" w:rsidRPr="004F1B81" w:rsidTr="00B839C4">
        <w:tc>
          <w:tcPr>
            <w:tcW w:w="4859" w:type="dxa"/>
            <w:shd w:val="clear" w:color="auto" w:fill="E6E6E6"/>
          </w:tcPr>
          <w:p w:rsidR="004F1B81" w:rsidRPr="004F1B81" w:rsidRDefault="004F1B81" w:rsidP="00B839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Обязательства аудиторской организ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 при обязательном аудите</w:t>
            </w:r>
          </w:p>
        </w:tc>
        <w:tc>
          <w:tcPr>
            <w:tcW w:w="4500" w:type="dxa"/>
            <w:shd w:val="clear" w:color="auto" w:fill="E6E6E6"/>
          </w:tcPr>
          <w:p w:rsidR="004F1B81" w:rsidRPr="004F1B81" w:rsidRDefault="004F1B81" w:rsidP="00B839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Обязательства аудируемого лица при обязательном аудите</w:t>
            </w:r>
          </w:p>
        </w:tc>
      </w:tr>
      <w:tr w:rsidR="004F1B81" w:rsidRPr="004F1B81" w:rsidTr="00B839C4">
        <w:tc>
          <w:tcPr>
            <w:tcW w:w="4859" w:type="dxa"/>
          </w:tcPr>
          <w:p w:rsidR="004F1B81" w:rsidRPr="004F1B81" w:rsidRDefault="004F1B81" w:rsidP="00B839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может быть только ко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плексной, охватывающей все сферы деятельности аудируемого лица, все разделы и счета бухгалтерского учета, все виды имущества, оценку деятел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всех его филиалов, подраздел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 и представительств</w:t>
            </w:r>
          </w:p>
        </w:tc>
        <w:tc>
          <w:tcPr>
            <w:tcW w:w="4500" w:type="dxa"/>
          </w:tcPr>
          <w:p w:rsidR="004F1B81" w:rsidRPr="004F1B81" w:rsidRDefault="004F1B81" w:rsidP="00B839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 в лице руководителя аудируемого лица не может опр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делять (ограничивать) тематики проверки</w:t>
            </w:r>
          </w:p>
        </w:tc>
      </w:tr>
      <w:tr w:rsidR="004F1B81" w:rsidRPr="004F1B81" w:rsidTr="00B839C4">
        <w:tc>
          <w:tcPr>
            <w:tcW w:w="4859" w:type="dxa"/>
          </w:tcPr>
          <w:p w:rsidR="004F1B81" w:rsidRPr="004F1B81" w:rsidRDefault="004F1B81" w:rsidP="00B839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Требует от аудитора однозначности выводов – можно ли и в какой степени  полагаться на информацию, содерж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щуюся в представленной бухгалте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отчетности</w:t>
            </w:r>
          </w:p>
        </w:tc>
        <w:tc>
          <w:tcPr>
            <w:tcW w:w="4500" w:type="dxa"/>
          </w:tcPr>
          <w:p w:rsidR="004F1B81" w:rsidRPr="004F1B81" w:rsidRDefault="004F1B81" w:rsidP="00B839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Получив аудиторское заключение по результатам обязательного аудита, руководство аудируемого лица не может не ознакомить с его итоговой частью всех желающих</w:t>
            </w:r>
          </w:p>
        </w:tc>
      </w:tr>
      <w:tr w:rsidR="004F1B81" w:rsidRPr="004F1B81" w:rsidTr="00B839C4">
        <w:tc>
          <w:tcPr>
            <w:tcW w:w="4859" w:type="dxa"/>
          </w:tcPr>
          <w:p w:rsidR="004F1B81" w:rsidRPr="004F1B81" w:rsidRDefault="004F1B81" w:rsidP="00B839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 применение (соблюд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ние) всех правил (стандартов) аудита, определяющих действия аудиторов в конкретных ситуациях, возникающих при проведении аудита</w:t>
            </w:r>
          </w:p>
        </w:tc>
        <w:tc>
          <w:tcPr>
            <w:tcW w:w="4500" w:type="dxa"/>
          </w:tcPr>
          <w:p w:rsidR="004F1B81" w:rsidRPr="004F1B81" w:rsidRDefault="004F1B81" w:rsidP="00B839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Получив перечень ошибок и нар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шений, выявленных аудиторской организацией в ходе проведения обязательного аудита, а также р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комендации по их устранению, р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F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ководство аудируемого лица не может ограничиться принятием их к сведению, оно обязано принять меры по их устранению</w:t>
            </w:r>
          </w:p>
        </w:tc>
      </w:tr>
    </w:tbl>
    <w:p w:rsidR="00432A20" w:rsidRPr="007523D5" w:rsidRDefault="00432A20" w:rsidP="007523D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523D5" w:rsidRDefault="007523D5" w:rsidP="007523D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523D5" w:rsidRDefault="007523D5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7523D5" w:rsidRDefault="007523D5" w:rsidP="007523D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523D5" w:rsidRPr="007523D5" w:rsidRDefault="0098790A" w:rsidP="007523D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pict>
          <v:rect id="_x0000_s1322" style="position:absolute;left:0;text-align:left;margin-left:108pt;margin-top:7.5pt;width:225pt;height:29.4pt;z-index:251948032" fillcolor="#fabf8f" strokecolor="#fabf8f" strokeweight="1pt">
            <v:fill color2="#fde9d9" angle="-45" focus="-50%" type="gradient"/>
            <v:shadow type="perspective" color="#974706" opacity=".5" offset="1pt" offset2="-3pt"/>
            <o:extrusion v:ext="view" backdepth="1in" on="t" viewpoint="0" viewpointorigin="0" skewangle="-90" type="perspective"/>
            <v:textbox style="mso-next-textbox:#_x0000_s1322">
              <w:txbxContent>
                <w:p w:rsidR="003F4F5D" w:rsidRPr="00301EAF" w:rsidRDefault="003F4F5D" w:rsidP="007523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1EAF">
                    <w:rPr>
                      <w:b/>
                      <w:sz w:val="28"/>
                      <w:szCs w:val="28"/>
                    </w:rPr>
                    <w:t>Ответственность</w:t>
                  </w:r>
                </w:p>
              </w:txbxContent>
            </v:textbox>
          </v:rect>
        </w:pict>
      </w:r>
    </w:p>
    <w:p w:rsidR="007523D5" w:rsidRPr="007523D5" w:rsidRDefault="0098790A" w:rsidP="007523D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pict>
          <v:line id="_x0000_s1329" style="position:absolute;left:0;text-align:left;z-index:251955200" from="405pt,1.65pt" to="405pt,28.65pt" strokecolor="#f79646" strokeweight="2.5pt">
            <v:shadow color="#868686"/>
          </v:line>
        </w:pict>
      </w:r>
      <w:r>
        <w:rPr>
          <w:rFonts w:ascii="Times New Roman" w:hAnsi="Times New Roman" w:cs="Times New Roman"/>
          <w:sz w:val="30"/>
          <w:szCs w:val="30"/>
        </w:rPr>
        <w:pict>
          <v:line id="_x0000_s1328" style="position:absolute;left:0;text-align:left;flip:x;z-index:251954176" from="333pt,1.65pt" to="405pt,1.65pt" strokecolor="#f79646" strokeweight="2.5pt">
            <v:shadow color="#868686"/>
          </v:line>
        </w:pict>
      </w:r>
      <w:r>
        <w:rPr>
          <w:rFonts w:ascii="Times New Roman" w:hAnsi="Times New Roman" w:cs="Times New Roman"/>
          <w:sz w:val="30"/>
          <w:szCs w:val="30"/>
        </w:rPr>
        <w:pict>
          <v:line id="_x0000_s1327" style="position:absolute;left:0;text-align:left;z-index:251953152" from="36pt,1.65pt" to="36pt,28.65pt" strokecolor="#f79646" strokeweight="2.5pt">
            <v:shadow color="#868686"/>
          </v:line>
        </w:pict>
      </w:r>
      <w:r>
        <w:rPr>
          <w:rFonts w:ascii="Times New Roman" w:hAnsi="Times New Roman" w:cs="Times New Roman"/>
          <w:sz w:val="30"/>
          <w:szCs w:val="30"/>
        </w:rPr>
        <w:pict>
          <v:line id="_x0000_s1326" style="position:absolute;left:0;text-align:left;flip:x;z-index:251952128" from="36pt,1.65pt" to="108pt,1.65pt" strokecolor="#f79646" strokeweight="2.5pt">
            <v:shadow color="#868686"/>
          </v:line>
        </w:pict>
      </w:r>
    </w:p>
    <w:p w:rsidR="007523D5" w:rsidRPr="007523D5" w:rsidRDefault="0098790A" w:rsidP="007523D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pict>
          <v:rect id="_x0000_s1323" style="position:absolute;left:0;text-align:left;margin-left:0;margin-top:11.4pt;width:207pt;height:27pt;z-index:251949056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323">
              <w:txbxContent>
                <w:p w:rsidR="003F4F5D" w:rsidRPr="00784549" w:rsidRDefault="003F4F5D" w:rsidP="007523D5">
                  <w:pPr>
                    <w:jc w:val="center"/>
                    <w:rPr>
                      <w:sz w:val="28"/>
                      <w:szCs w:val="28"/>
                    </w:rPr>
                  </w:pPr>
                  <w:r w:rsidRPr="00784549">
                    <w:rPr>
                      <w:sz w:val="28"/>
                      <w:szCs w:val="28"/>
                    </w:rPr>
                    <w:t>Аудитор</w:t>
                  </w:r>
                  <w:r>
                    <w:rPr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30"/>
          <w:szCs w:val="30"/>
        </w:rPr>
        <w:pict>
          <v:rect id="_x0000_s1324" style="position:absolute;left:0;text-align:left;margin-left:234pt;margin-top:11.4pt;width:207pt;height:27pt;z-index:251950080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324">
              <w:txbxContent>
                <w:p w:rsidR="003F4F5D" w:rsidRPr="00784549" w:rsidRDefault="003F4F5D" w:rsidP="007523D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Аудируемого</w:t>
                  </w:r>
                  <w:r w:rsidRPr="00784549">
                    <w:rPr>
                      <w:sz w:val="26"/>
                      <w:szCs w:val="26"/>
                    </w:rPr>
                    <w:t xml:space="preserve"> лиц</w:t>
                  </w:r>
                  <w:r>
                    <w:rPr>
                      <w:sz w:val="26"/>
                      <w:szCs w:val="26"/>
                    </w:rPr>
                    <w:t>а</w:t>
                  </w:r>
                </w:p>
              </w:txbxContent>
            </v:textbox>
          </v:rect>
        </w:pict>
      </w:r>
    </w:p>
    <w:p w:rsidR="007523D5" w:rsidRPr="007523D5" w:rsidRDefault="007523D5" w:rsidP="007523D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523D5" w:rsidRPr="007523D5" w:rsidRDefault="0098790A" w:rsidP="007523D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pict>
          <v:line id="_x0000_s1334" style="position:absolute;left:0;text-align:left;z-index:251960320" from="405pt,3.75pt" to="405pt,21.75pt" strokecolor="#f79646" strokeweight="2.5pt">
            <v:shadow color="#868686"/>
          </v:line>
        </w:pict>
      </w:r>
      <w:r>
        <w:rPr>
          <w:rFonts w:ascii="Times New Roman" w:hAnsi="Times New Roman" w:cs="Times New Roman"/>
          <w:sz w:val="30"/>
          <w:szCs w:val="30"/>
        </w:rPr>
        <w:pict>
          <v:line id="_x0000_s1333" style="position:absolute;left:0;text-align:left;z-index:251959296" from="36pt,3.75pt" to="36pt,21.75pt" strokecolor="#f79646" strokeweight="2.5pt">
            <v:shadow color="#868686"/>
          </v:line>
        </w:pict>
      </w:r>
    </w:p>
    <w:p w:rsidR="007523D5" w:rsidRPr="007523D5" w:rsidRDefault="0098790A" w:rsidP="007523D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pict>
          <v:rect id="_x0000_s1330" style="position:absolute;left:0;text-align:left;margin-left:234pt;margin-top:4.65pt;width:207pt;height:179.85pt;z-index:251956224" strokecolor="#f79646" strokeweight="5pt">
            <v:stroke linestyle="thickThin"/>
            <v:shadow color="#868686"/>
            <v:textbox style="mso-next-textbox:#_x0000_s1330">
              <w:txbxContent>
                <w:p w:rsidR="003F4F5D" w:rsidRPr="008F6F3C" w:rsidRDefault="003F4F5D" w:rsidP="007523D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З</w:t>
                  </w:r>
                  <w:r w:rsidRPr="008F6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 полноту и достоверность д</w:t>
                  </w:r>
                  <w:r w:rsidRPr="008F6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8F6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кументов и информации, пред</w:t>
                  </w:r>
                  <w:r w:rsidRPr="008F6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8F6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ставленных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аудитору</w:t>
                  </w:r>
                </w:p>
                <w:p w:rsidR="003F4F5D" w:rsidRDefault="003F4F5D" w:rsidP="007523D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pacing w:val="-8"/>
                      <w:sz w:val="26"/>
                      <w:szCs w:val="26"/>
                    </w:rPr>
                  </w:pPr>
                </w:p>
                <w:p w:rsidR="003F4F5D" w:rsidRPr="008F6F3C" w:rsidRDefault="003F4F5D" w:rsidP="007523D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F6F3C">
                    <w:rPr>
                      <w:rFonts w:ascii="Times New Roman" w:hAnsi="Times New Roman" w:cs="Times New Roman"/>
                      <w:spacing w:val="-8"/>
                      <w:sz w:val="26"/>
                      <w:szCs w:val="26"/>
                    </w:rPr>
                    <w:t xml:space="preserve">- </w:t>
                  </w:r>
                  <w:r w:rsidRPr="008F6F3C">
                    <w:rPr>
                      <w:rFonts w:ascii="Times New Roman" w:hAnsi="Times New Roman" w:cs="Times New Roman"/>
                      <w:spacing w:val="-4"/>
                      <w:sz w:val="26"/>
                      <w:szCs w:val="26"/>
                    </w:rPr>
                    <w:t>за допущенные нарушения</w:t>
                  </w:r>
                  <w:r w:rsidRPr="008F6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зак</w:t>
                  </w:r>
                  <w:r w:rsidRPr="008F6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8F6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нодательст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ва;</w:t>
                  </w:r>
                </w:p>
                <w:p w:rsidR="003F4F5D" w:rsidRDefault="003F4F5D" w:rsidP="007523D5">
                  <w:pPr>
                    <w:pStyle w:val="ConsPlusNormal"/>
                    <w:ind w:firstLine="0"/>
                    <w:jc w:val="both"/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за у</w:t>
                  </w:r>
                  <w:r w:rsidRPr="008F6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клонение руководителя юридического лица от провед</w:t>
                  </w:r>
                  <w:r w:rsidRPr="008F6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</w:t>
                  </w:r>
                  <w:r w:rsidRPr="008F6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ния обязательного аудита год</w:t>
                  </w:r>
                  <w:r w:rsidRPr="008F6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8F6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вой бухгал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терской (финансовой) отчетности.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30"/>
          <w:szCs w:val="30"/>
        </w:rPr>
        <w:pict>
          <v:rect id="_x0000_s1325" style="position:absolute;left:0;text-align:left;margin-left:0;margin-top:4.5pt;width:207pt;height:180pt;z-index:251951104" strokecolor="#f79646" strokeweight="5pt">
            <v:stroke linestyle="thickThin"/>
            <v:shadow color="#868686"/>
            <v:textbox style="mso-next-textbox:#_x0000_s1325">
              <w:txbxContent>
                <w:p w:rsidR="003F4F5D" w:rsidRDefault="003F4F5D" w:rsidP="007523D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 </w:t>
                  </w:r>
                  <w:r w:rsidRPr="002A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аудиторское мнение, выр</w:t>
                  </w:r>
                  <w:r w:rsidRPr="002A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r w:rsidRPr="002A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женное в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аудиторском заключ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нии</w:t>
                  </w:r>
                </w:p>
                <w:p w:rsidR="003F4F5D" w:rsidRPr="002A123C" w:rsidRDefault="003F4F5D" w:rsidP="007523D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3F4F5D" w:rsidRPr="002A123C" w:rsidRDefault="003F4F5D" w:rsidP="007523D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 </w:t>
                  </w:r>
                  <w:r w:rsidRPr="002A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нарушение законодательства об аудиторской деятельности;</w:t>
                  </w:r>
                </w:p>
                <w:p w:rsidR="003F4F5D" w:rsidRPr="002A123C" w:rsidRDefault="003F4F5D" w:rsidP="007523D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 </w:t>
                  </w:r>
                  <w:r w:rsidRPr="002A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нарушение условий договора оказания аудиторских услуг;</w:t>
                  </w:r>
                </w:p>
                <w:p w:rsidR="003F4F5D" w:rsidRPr="002A123C" w:rsidRDefault="003F4F5D" w:rsidP="007523D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за </w:t>
                  </w:r>
                  <w:r w:rsidRPr="002A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выдачу заведомо ложного аудиторского заключения.</w:t>
                  </w:r>
                </w:p>
                <w:p w:rsidR="003F4F5D" w:rsidRDefault="003F4F5D" w:rsidP="007523D5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3F4F5D" w:rsidRDefault="003F4F5D" w:rsidP="007523D5"/>
              </w:txbxContent>
            </v:textbox>
          </v:rect>
        </w:pict>
      </w:r>
    </w:p>
    <w:p w:rsidR="007523D5" w:rsidRPr="007523D5" w:rsidRDefault="007523D5" w:rsidP="007523D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523D5" w:rsidRPr="007523D5" w:rsidRDefault="007523D5" w:rsidP="007523D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7523D5">
        <w:rPr>
          <w:rFonts w:ascii="Times New Roman" w:hAnsi="Times New Roman" w:cs="Times New Roman"/>
          <w:sz w:val="30"/>
          <w:szCs w:val="30"/>
        </w:rPr>
        <w:tab/>
      </w:r>
    </w:p>
    <w:p w:rsidR="007523D5" w:rsidRPr="007523D5" w:rsidRDefault="0098790A" w:rsidP="007523D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pict>
          <v:line id="_x0000_s1332" style="position:absolute;left:0;text-align:left;z-index:251958272" from="234pt,6.9pt" to="441pt,6.9pt"/>
        </w:pict>
      </w:r>
      <w:r>
        <w:rPr>
          <w:rFonts w:ascii="Times New Roman" w:hAnsi="Times New Roman" w:cs="Times New Roman"/>
          <w:sz w:val="30"/>
          <w:szCs w:val="30"/>
        </w:rPr>
        <w:pict>
          <v:line id="_x0000_s1331" style="position:absolute;left:0;text-align:left;z-index:251957248" from="0,6.9pt" to="207pt,6.9pt"/>
        </w:pict>
      </w:r>
    </w:p>
    <w:p w:rsidR="007523D5" w:rsidRPr="007523D5" w:rsidRDefault="007523D5" w:rsidP="007523D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7523D5">
        <w:rPr>
          <w:rFonts w:ascii="Times New Roman" w:hAnsi="Times New Roman" w:cs="Times New Roman"/>
          <w:sz w:val="30"/>
          <w:szCs w:val="30"/>
        </w:rPr>
        <w:tab/>
      </w:r>
    </w:p>
    <w:p w:rsidR="007523D5" w:rsidRPr="007523D5" w:rsidRDefault="007523D5" w:rsidP="007523D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523D5" w:rsidRPr="007523D5" w:rsidRDefault="007523D5" w:rsidP="007523D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523D5" w:rsidRPr="007523D5" w:rsidRDefault="007523D5" w:rsidP="007523D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523D5" w:rsidRPr="007523D5" w:rsidRDefault="007523D5" w:rsidP="007523D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523D5" w:rsidRPr="007523D5" w:rsidRDefault="007523D5" w:rsidP="007523D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523D5" w:rsidRPr="007523D5" w:rsidRDefault="007523D5" w:rsidP="007523D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523D5" w:rsidRPr="007523D5" w:rsidRDefault="007523D5" w:rsidP="007523D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523D5" w:rsidRPr="007523D5" w:rsidRDefault="007523D5" w:rsidP="007523D5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523D5" w:rsidRPr="007523D5" w:rsidRDefault="007523D5" w:rsidP="007523D5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Рисунок.</w:t>
      </w:r>
      <w:r w:rsidRPr="007523D5">
        <w:rPr>
          <w:rFonts w:ascii="Times New Roman" w:hAnsi="Times New Roman" w:cs="Times New Roman"/>
          <w:sz w:val="30"/>
          <w:szCs w:val="30"/>
        </w:rPr>
        <w:t xml:space="preserve"> Ответственность аудиторов и аудируемых лиц</w:t>
      </w:r>
    </w:p>
    <w:p w:rsidR="00875554" w:rsidRPr="00875554" w:rsidRDefault="00875554" w:rsidP="0087555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75554">
        <w:rPr>
          <w:rFonts w:ascii="Times New Roman" w:hAnsi="Times New Roman" w:cs="Times New Roman"/>
          <w:sz w:val="30"/>
          <w:szCs w:val="30"/>
        </w:rPr>
        <w:t>Аудиторские организации, аудиторы - индивидуальные предпр</w:t>
      </w:r>
      <w:r w:rsidRPr="00875554">
        <w:rPr>
          <w:rFonts w:ascii="Times New Roman" w:hAnsi="Times New Roman" w:cs="Times New Roman"/>
          <w:sz w:val="30"/>
          <w:szCs w:val="30"/>
        </w:rPr>
        <w:t>и</w:t>
      </w:r>
      <w:r w:rsidRPr="00875554">
        <w:rPr>
          <w:rFonts w:ascii="Times New Roman" w:hAnsi="Times New Roman" w:cs="Times New Roman"/>
          <w:sz w:val="30"/>
          <w:szCs w:val="30"/>
        </w:rPr>
        <w:t>ниматели помимо осуществления аудиторской деятельности могут ок</w:t>
      </w:r>
      <w:r w:rsidRPr="00875554">
        <w:rPr>
          <w:rFonts w:ascii="Times New Roman" w:hAnsi="Times New Roman" w:cs="Times New Roman"/>
          <w:sz w:val="30"/>
          <w:szCs w:val="30"/>
        </w:rPr>
        <w:t>а</w:t>
      </w:r>
      <w:r w:rsidRPr="00875554">
        <w:rPr>
          <w:rFonts w:ascii="Times New Roman" w:hAnsi="Times New Roman" w:cs="Times New Roman"/>
          <w:sz w:val="30"/>
          <w:szCs w:val="30"/>
        </w:rPr>
        <w:t>зывать с соблюдением требований законодательства Республики Бел</w:t>
      </w:r>
      <w:r w:rsidRPr="00875554">
        <w:rPr>
          <w:rFonts w:ascii="Times New Roman" w:hAnsi="Times New Roman" w:cs="Times New Roman"/>
          <w:sz w:val="30"/>
          <w:szCs w:val="30"/>
        </w:rPr>
        <w:t>а</w:t>
      </w:r>
      <w:r w:rsidRPr="00875554">
        <w:rPr>
          <w:rFonts w:ascii="Times New Roman" w:hAnsi="Times New Roman" w:cs="Times New Roman"/>
          <w:sz w:val="30"/>
          <w:szCs w:val="30"/>
        </w:rPr>
        <w:t>русь следующие профессиональные услуги:</w:t>
      </w:r>
    </w:p>
    <w:p w:rsidR="00875554" w:rsidRPr="00875554" w:rsidRDefault="00875554" w:rsidP="0087555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75554">
        <w:rPr>
          <w:rFonts w:ascii="Times New Roman" w:hAnsi="Times New Roman" w:cs="Times New Roman"/>
          <w:sz w:val="30"/>
          <w:szCs w:val="30"/>
        </w:rPr>
        <w:t>ведение бухгалтерского и (или) иного учета, составление бухга</w:t>
      </w:r>
      <w:r w:rsidRPr="00875554">
        <w:rPr>
          <w:rFonts w:ascii="Times New Roman" w:hAnsi="Times New Roman" w:cs="Times New Roman"/>
          <w:sz w:val="30"/>
          <w:szCs w:val="30"/>
        </w:rPr>
        <w:t>л</w:t>
      </w:r>
      <w:r w:rsidRPr="00875554">
        <w:rPr>
          <w:rFonts w:ascii="Times New Roman" w:hAnsi="Times New Roman" w:cs="Times New Roman"/>
          <w:sz w:val="30"/>
          <w:szCs w:val="30"/>
        </w:rPr>
        <w:t>терской (финансовой) и (или) иной отчетности, в том числе в соотве</w:t>
      </w:r>
      <w:r w:rsidRPr="00875554">
        <w:rPr>
          <w:rFonts w:ascii="Times New Roman" w:hAnsi="Times New Roman" w:cs="Times New Roman"/>
          <w:sz w:val="30"/>
          <w:szCs w:val="30"/>
        </w:rPr>
        <w:t>т</w:t>
      </w:r>
      <w:r w:rsidRPr="00875554">
        <w:rPr>
          <w:rFonts w:ascii="Times New Roman" w:hAnsi="Times New Roman" w:cs="Times New Roman"/>
          <w:sz w:val="30"/>
          <w:szCs w:val="30"/>
        </w:rPr>
        <w:t>ствии с МСФО, законодательством других государств, составление налоговых деклараций (расчетов);</w:t>
      </w:r>
    </w:p>
    <w:p w:rsidR="00875554" w:rsidRPr="00875554" w:rsidRDefault="00875554" w:rsidP="0087555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75554">
        <w:rPr>
          <w:rFonts w:ascii="Times New Roman" w:hAnsi="Times New Roman" w:cs="Times New Roman"/>
          <w:sz w:val="30"/>
          <w:szCs w:val="30"/>
        </w:rPr>
        <w:t>постановку и восстановление бухгалтерского и (или) иного учета;</w:t>
      </w:r>
    </w:p>
    <w:p w:rsidR="00875554" w:rsidRPr="00875554" w:rsidRDefault="00875554" w:rsidP="0087555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75554">
        <w:rPr>
          <w:rFonts w:ascii="Times New Roman" w:hAnsi="Times New Roman" w:cs="Times New Roman"/>
          <w:sz w:val="30"/>
          <w:szCs w:val="30"/>
        </w:rPr>
        <w:t>анализ хозяйственной деятельности организации, оценку предпр</w:t>
      </w:r>
      <w:r w:rsidRPr="00875554">
        <w:rPr>
          <w:rFonts w:ascii="Times New Roman" w:hAnsi="Times New Roman" w:cs="Times New Roman"/>
          <w:sz w:val="30"/>
          <w:szCs w:val="30"/>
        </w:rPr>
        <w:t>и</w:t>
      </w:r>
      <w:r w:rsidRPr="00875554">
        <w:rPr>
          <w:rFonts w:ascii="Times New Roman" w:hAnsi="Times New Roman" w:cs="Times New Roman"/>
          <w:sz w:val="30"/>
          <w:szCs w:val="30"/>
        </w:rPr>
        <w:t>нимательских рисков, финансовое планирование;</w:t>
      </w:r>
    </w:p>
    <w:p w:rsidR="00875554" w:rsidRPr="00875554" w:rsidRDefault="00875554" w:rsidP="0087555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75554">
        <w:rPr>
          <w:rFonts w:ascii="Times New Roman" w:hAnsi="Times New Roman" w:cs="Times New Roman"/>
          <w:sz w:val="30"/>
          <w:szCs w:val="30"/>
        </w:rPr>
        <w:t>разработку и анализ инвестиционных проектов, составление би</w:t>
      </w:r>
      <w:r w:rsidRPr="00875554">
        <w:rPr>
          <w:rFonts w:ascii="Times New Roman" w:hAnsi="Times New Roman" w:cs="Times New Roman"/>
          <w:sz w:val="30"/>
          <w:szCs w:val="30"/>
        </w:rPr>
        <w:t>з</w:t>
      </w:r>
      <w:r w:rsidRPr="00875554">
        <w:rPr>
          <w:rFonts w:ascii="Times New Roman" w:hAnsi="Times New Roman" w:cs="Times New Roman"/>
          <w:sz w:val="30"/>
          <w:szCs w:val="30"/>
        </w:rPr>
        <w:t>нес-планов;</w:t>
      </w:r>
    </w:p>
    <w:p w:rsidR="00875554" w:rsidRPr="00875554" w:rsidRDefault="00875554" w:rsidP="0087555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75554">
        <w:rPr>
          <w:rFonts w:ascii="Times New Roman" w:hAnsi="Times New Roman" w:cs="Times New Roman"/>
          <w:sz w:val="30"/>
          <w:szCs w:val="30"/>
        </w:rPr>
        <w:t>оценку стоимости объектов гражданских прав;</w:t>
      </w:r>
    </w:p>
    <w:p w:rsidR="00875554" w:rsidRPr="00875554" w:rsidRDefault="00875554" w:rsidP="0087555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75554">
        <w:rPr>
          <w:rFonts w:ascii="Times New Roman" w:hAnsi="Times New Roman" w:cs="Times New Roman"/>
          <w:sz w:val="30"/>
          <w:szCs w:val="30"/>
        </w:rPr>
        <w:t>консультационные услуги;</w:t>
      </w:r>
    </w:p>
    <w:p w:rsidR="00875554" w:rsidRPr="00875554" w:rsidRDefault="00875554" w:rsidP="0087555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75554">
        <w:rPr>
          <w:rFonts w:ascii="Times New Roman" w:hAnsi="Times New Roman" w:cs="Times New Roman"/>
          <w:sz w:val="30"/>
          <w:szCs w:val="30"/>
        </w:rPr>
        <w:t>автоматизацию бухгалтерского учета и внедрение информационных технологий;</w:t>
      </w:r>
    </w:p>
    <w:p w:rsidR="00875554" w:rsidRPr="00875554" w:rsidRDefault="00875554" w:rsidP="0087555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75554">
        <w:rPr>
          <w:rFonts w:ascii="Times New Roman" w:hAnsi="Times New Roman" w:cs="Times New Roman"/>
          <w:sz w:val="30"/>
          <w:szCs w:val="30"/>
        </w:rPr>
        <w:t>разработку методических пособий и рекомендаций по вопросам осуществления аудиторской деятельности и оказания профессионал</w:t>
      </w:r>
      <w:r w:rsidRPr="00875554">
        <w:rPr>
          <w:rFonts w:ascii="Times New Roman" w:hAnsi="Times New Roman" w:cs="Times New Roman"/>
          <w:sz w:val="30"/>
          <w:szCs w:val="30"/>
        </w:rPr>
        <w:t>ь</w:t>
      </w:r>
      <w:r w:rsidRPr="00875554">
        <w:rPr>
          <w:rFonts w:ascii="Times New Roman" w:hAnsi="Times New Roman" w:cs="Times New Roman"/>
          <w:sz w:val="30"/>
          <w:szCs w:val="30"/>
        </w:rPr>
        <w:t>ных услуг;</w:t>
      </w:r>
    </w:p>
    <w:p w:rsidR="00875554" w:rsidRPr="00875554" w:rsidRDefault="00875554" w:rsidP="0087555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75554">
        <w:rPr>
          <w:rFonts w:ascii="Times New Roman" w:hAnsi="Times New Roman" w:cs="Times New Roman"/>
          <w:sz w:val="30"/>
          <w:szCs w:val="30"/>
        </w:rPr>
        <w:t xml:space="preserve">выполнение научно-исследовательских работ в областях, связанных с аудиторской деятельностью, и распространение их результатов, в том </w:t>
      </w:r>
      <w:r w:rsidRPr="00875554">
        <w:rPr>
          <w:rFonts w:ascii="Times New Roman" w:hAnsi="Times New Roman" w:cs="Times New Roman"/>
          <w:sz w:val="30"/>
          <w:szCs w:val="30"/>
        </w:rPr>
        <w:lastRenderedPageBreak/>
        <w:t>числе на бумажных и электронных носителях;</w:t>
      </w:r>
    </w:p>
    <w:p w:rsidR="00875554" w:rsidRPr="00875554" w:rsidRDefault="00875554" w:rsidP="0087555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75554">
        <w:rPr>
          <w:rFonts w:ascii="Times New Roman" w:hAnsi="Times New Roman" w:cs="Times New Roman"/>
          <w:sz w:val="30"/>
          <w:szCs w:val="30"/>
        </w:rPr>
        <w:t>реализацию образовательной программы обучения в организациях, а также образовательной программы обучающих курсов (лекториев, т</w:t>
      </w:r>
      <w:r w:rsidRPr="00875554">
        <w:rPr>
          <w:rFonts w:ascii="Times New Roman" w:hAnsi="Times New Roman" w:cs="Times New Roman"/>
          <w:sz w:val="30"/>
          <w:szCs w:val="30"/>
        </w:rPr>
        <w:t>е</w:t>
      </w:r>
      <w:r w:rsidRPr="00875554">
        <w:rPr>
          <w:rFonts w:ascii="Times New Roman" w:hAnsi="Times New Roman" w:cs="Times New Roman"/>
          <w:sz w:val="30"/>
          <w:szCs w:val="30"/>
        </w:rPr>
        <w:t>матических семинаров, практикумов, тренингов и иных видов обуча</w:t>
      </w:r>
      <w:r w:rsidRPr="00875554">
        <w:rPr>
          <w:rFonts w:ascii="Times New Roman" w:hAnsi="Times New Roman" w:cs="Times New Roman"/>
          <w:sz w:val="30"/>
          <w:szCs w:val="30"/>
        </w:rPr>
        <w:t>ю</w:t>
      </w:r>
      <w:r w:rsidRPr="00875554">
        <w:rPr>
          <w:rFonts w:ascii="Times New Roman" w:hAnsi="Times New Roman" w:cs="Times New Roman"/>
          <w:sz w:val="30"/>
          <w:szCs w:val="30"/>
        </w:rPr>
        <w:t>щих курсов) по вопросам осуществления аудиторской деятельности и оказания профессиональных услуг.</w:t>
      </w:r>
    </w:p>
    <w:p w:rsidR="007523D5" w:rsidRPr="007523D5" w:rsidRDefault="007523D5" w:rsidP="0087555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875554" w:rsidRDefault="00875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184" w:rsidRDefault="00E31184" w:rsidP="00831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7.</w:t>
      </w:r>
      <w:r w:rsidR="00831562" w:rsidRPr="00831562">
        <w:rPr>
          <w:rFonts w:ascii="Times New Roman" w:hAnsi="Times New Roman" w:cs="Times New Roman"/>
          <w:bCs/>
          <w:color w:val="002060"/>
          <w:kern w:val="24"/>
          <w:sz w:val="28"/>
          <w:szCs w:val="28"/>
        </w:rPr>
        <w:t xml:space="preserve"> </w:t>
      </w:r>
      <w:r w:rsidR="00831562" w:rsidRPr="00E31184">
        <w:rPr>
          <w:rFonts w:ascii="Times New Roman" w:eastAsia="Times New Roman" w:hAnsi="Times New Roman" w:cs="Times New Roman"/>
          <w:bCs/>
          <w:color w:val="002060"/>
          <w:kern w:val="24"/>
          <w:sz w:val="28"/>
          <w:szCs w:val="28"/>
        </w:rPr>
        <w:t>Аудиторская деятельность в Республике Беларусь: ее содержание и регулирование</w:t>
      </w:r>
    </w:p>
    <w:p w:rsidR="004002B9" w:rsidRDefault="004002B9" w:rsidP="00400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Аудиторская деятельность - предпринимательская деятельность по оказанию аудиторскими организациями, аудиторами, осуществляющ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ми деятельность в качестве индивидуальных предпринимателей, ауд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торских услуг (ст. 2 Закона № 56-З).</w:t>
      </w:r>
    </w:p>
    <w:p w:rsidR="00875554" w:rsidRPr="00875554" w:rsidRDefault="00875554" w:rsidP="0087555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75554">
        <w:rPr>
          <w:rFonts w:ascii="Times New Roman" w:hAnsi="Times New Roman" w:cs="Times New Roman"/>
          <w:sz w:val="30"/>
          <w:szCs w:val="30"/>
        </w:rPr>
        <w:t>Государственное регулирование аудиторской деятельности являе</w:t>
      </w:r>
      <w:r w:rsidRPr="00875554">
        <w:rPr>
          <w:rFonts w:ascii="Times New Roman" w:hAnsi="Times New Roman" w:cs="Times New Roman"/>
          <w:sz w:val="30"/>
          <w:szCs w:val="30"/>
        </w:rPr>
        <w:t>т</w:t>
      </w:r>
      <w:r w:rsidRPr="00875554">
        <w:rPr>
          <w:rFonts w:ascii="Times New Roman" w:hAnsi="Times New Roman" w:cs="Times New Roman"/>
          <w:sz w:val="30"/>
          <w:szCs w:val="30"/>
        </w:rPr>
        <w:t>ся одной из основных задач Министерства финансов Республики Бел</w:t>
      </w:r>
      <w:r w:rsidRPr="00875554">
        <w:rPr>
          <w:rFonts w:ascii="Times New Roman" w:hAnsi="Times New Roman" w:cs="Times New Roman"/>
          <w:sz w:val="30"/>
          <w:szCs w:val="30"/>
        </w:rPr>
        <w:t>а</w:t>
      </w:r>
      <w:r w:rsidRPr="00875554">
        <w:rPr>
          <w:rFonts w:ascii="Times New Roman" w:hAnsi="Times New Roman" w:cs="Times New Roman"/>
          <w:sz w:val="30"/>
          <w:szCs w:val="30"/>
        </w:rPr>
        <w:t>русь.</w:t>
      </w:r>
    </w:p>
    <w:p w:rsidR="00875554" w:rsidRPr="00875554" w:rsidRDefault="00875554" w:rsidP="0087555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75554">
        <w:rPr>
          <w:rFonts w:ascii="Times New Roman" w:hAnsi="Times New Roman" w:cs="Times New Roman"/>
          <w:sz w:val="30"/>
          <w:szCs w:val="30"/>
        </w:rPr>
        <w:t>Правовое регулирование аудиторской деятельности в Республике Беларусь осуществляется с помощью нормативных правовых актов по следующим направлениям:</w:t>
      </w:r>
    </w:p>
    <w:p w:rsidR="00875554" w:rsidRPr="00875554" w:rsidRDefault="00875554" w:rsidP="0087555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75554">
        <w:rPr>
          <w:rFonts w:ascii="Times New Roman" w:hAnsi="Times New Roman" w:cs="Times New Roman"/>
          <w:sz w:val="30"/>
          <w:szCs w:val="30"/>
        </w:rPr>
        <w:t>общие вопросы организации аудиторской деятельности в Респу</w:t>
      </w:r>
      <w:r w:rsidRPr="00875554">
        <w:rPr>
          <w:rFonts w:ascii="Times New Roman" w:hAnsi="Times New Roman" w:cs="Times New Roman"/>
          <w:sz w:val="30"/>
          <w:szCs w:val="30"/>
        </w:rPr>
        <w:t>б</w:t>
      </w:r>
      <w:r w:rsidRPr="00875554">
        <w:rPr>
          <w:rFonts w:ascii="Times New Roman" w:hAnsi="Times New Roman" w:cs="Times New Roman"/>
          <w:sz w:val="30"/>
          <w:szCs w:val="30"/>
        </w:rPr>
        <w:t>лике Беларусь;</w:t>
      </w:r>
    </w:p>
    <w:p w:rsidR="00875554" w:rsidRPr="00875554" w:rsidRDefault="00875554" w:rsidP="0087555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75554">
        <w:rPr>
          <w:rFonts w:ascii="Times New Roman" w:hAnsi="Times New Roman" w:cs="Times New Roman"/>
          <w:sz w:val="30"/>
          <w:szCs w:val="30"/>
        </w:rPr>
        <w:t>аттестация и повышение квалификации аудиторов;</w:t>
      </w:r>
    </w:p>
    <w:p w:rsidR="00875554" w:rsidRPr="00875554" w:rsidRDefault="00875554" w:rsidP="0087555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75554">
        <w:rPr>
          <w:rFonts w:ascii="Times New Roman" w:hAnsi="Times New Roman" w:cs="Times New Roman"/>
          <w:sz w:val="30"/>
          <w:szCs w:val="30"/>
        </w:rPr>
        <w:t>контроль соблюдения законодательства об осуществлении аудито</w:t>
      </w:r>
      <w:r w:rsidRPr="00875554">
        <w:rPr>
          <w:rFonts w:ascii="Times New Roman" w:hAnsi="Times New Roman" w:cs="Times New Roman"/>
          <w:sz w:val="30"/>
          <w:szCs w:val="30"/>
        </w:rPr>
        <w:t>р</w:t>
      </w:r>
      <w:r w:rsidRPr="00875554">
        <w:rPr>
          <w:rFonts w:ascii="Times New Roman" w:hAnsi="Times New Roman" w:cs="Times New Roman"/>
          <w:sz w:val="30"/>
          <w:szCs w:val="30"/>
        </w:rPr>
        <w:t>ской деятельности;</w:t>
      </w:r>
    </w:p>
    <w:p w:rsidR="00875554" w:rsidRPr="00875554" w:rsidRDefault="00875554" w:rsidP="0087555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75554">
        <w:rPr>
          <w:rFonts w:ascii="Times New Roman" w:hAnsi="Times New Roman" w:cs="Times New Roman"/>
          <w:sz w:val="30"/>
          <w:szCs w:val="30"/>
        </w:rPr>
        <w:t xml:space="preserve">отчетность. </w:t>
      </w:r>
    </w:p>
    <w:p w:rsidR="004002B9" w:rsidRPr="00E56B89" w:rsidRDefault="004002B9" w:rsidP="00E56B89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56B89">
        <w:rPr>
          <w:rFonts w:ascii="Times New Roman" w:hAnsi="Times New Roman" w:cs="Times New Roman"/>
          <w:sz w:val="30"/>
          <w:szCs w:val="30"/>
        </w:rPr>
        <w:t>Наряду с бухгалтерской отчетностью аудиторские организации представляют Государственную статистическую отчетность по форме 2-аудит (Минфин) "Отчет о работе аудиторской организации" полугод</w:t>
      </w:r>
      <w:r w:rsidRPr="00E56B89">
        <w:rPr>
          <w:rFonts w:ascii="Times New Roman" w:hAnsi="Times New Roman" w:cs="Times New Roman"/>
          <w:sz w:val="30"/>
          <w:szCs w:val="30"/>
        </w:rPr>
        <w:t>о</w:t>
      </w:r>
      <w:r w:rsidRPr="00E56B89">
        <w:rPr>
          <w:rFonts w:ascii="Times New Roman" w:hAnsi="Times New Roman" w:cs="Times New Roman"/>
          <w:sz w:val="30"/>
          <w:szCs w:val="30"/>
        </w:rPr>
        <w:t>вой периодичности. Отчет заполняется нарастающим итогом с начала года. Стоимостные показатели заполняются в тысячах рублей в целых числах. Количественные показатели заполняются в единицах в целых числах.</w:t>
      </w:r>
    </w:p>
    <w:p w:rsidR="00FB1BD3" w:rsidRPr="00FB1BD3" w:rsidRDefault="00FB1BD3" w:rsidP="00FB1BD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B1BD3">
        <w:rPr>
          <w:rFonts w:ascii="Times New Roman" w:hAnsi="Times New Roman" w:cs="Times New Roman"/>
          <w:sz w:val="30"/>
          <w:szCs w:val="30"/>
        </w:rPr>
        <w:t>Государственное регулирование аудиторской деятельности ос</w:t>
      </w:r>
      <w:r w:rsidRPr="00FB1BD3">
        <w:rPr>
          <w:rFonts w:ascii="Times New Roman" w:hAnsi="Times New Roman" w:cs="Times New Roman"/>
          <w:sz w:val="30"/>
          <w:szCs w:val="30"/>
        </w:rPr>
        <w:t>у</w:t>
      </w:r>
      <w:r w:rsidRPr="00FB1BD3">
        <w:rPr>
          <w:rFonts w:ascii="Times New Roman" w:hAnsi="Times New Roman" w:cs="Times New Roman"/>
          <w:sz w:val="30"/>
          <w:szCs w:val="30"/>
        </w:rPr>
        <w:t>ществляется Президентом Республики Беларусь, Советом Министров Республики Беларусь, Национальным банком Республики Беларусь, Министерством финансов Республики Беларусь.</w:t>
      </w:r>
    </w:p>
    <w:p w:rsidR="00FB1BD3" w:rsidRPr="00FB1BD3" w:rsidRDefault="00FB1BD3" w:rsidP="00FB1BD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B1BD3">
        <w:rPr>
          <w:rFonts w:ascii="Times New Roman" w:hAnsi="Times New Roman" w:cs="Times New Roman"/>
          <w:sz w:val="30"/>
          <w:szCs w:val="30"/>
        </w:rPr>
        <w:t>Министерство финансов Республики Беларусь:</w:t>
      </w:r>
    </w:p>
    <w:p w:rsidR="00FB1BD3" w:rsidRPr="00FB1BD3" w:rsidRDefault="00FB1BD3" w:rsidP="00FB1BD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B1BD3">
        <w:rPr>
          <w:rFonts w:ascii="Times New Roman" w:hAnsi="Times New Roman" w:cs="Times New Roman"/>
          <w:sz w:val="30"/>
          <w:szCs w:val="30"/>
        </w:rPr>
        <w:t>реализует единую государственную политику в области аудито</w:t>
      </w:r>
      <w:r w:rsidRPr="00FB1BD3">
        <w:rPr>
          <w:rFonts w:ascii="Times New Roman" w:hAnsi="Times New Roman" w:cs="Times New Roman"/>
          <w:sz w:val="30"/>
          <w:szCs w:val="30"/>
        </w:rPr>
        <w:t>р</w:t>
      </w:r>
      <w:r w:rsidRPr="00FB1BD3">
        <w:rPr>
          <w:rFonts w:ascii="Times New Roman" w:hAnsi="Times New Roman" w:cs="Times New Roman"/>
          <w:sz w:val="30"/>
          <w:szCs w:val="30"/>
        </w:rPr>
        <w:t>ской деятельности;</w:t>
      </w:r>
    </w:p>
    <w:p w:rsidR="00FB1BD3" w:rsidRPr="00FB1BD3" w:rsidRDefault="00FB1BD3" w:rsidP="00FB1BD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B1BD3">
        <w:rPr>
          <w:rFonts w:ascii="Times New Roman" w:hAnsi="Times New Roman" w:cs="Times New Roman"/>
          <w:sz w:val="30"/>
          <w:szCs w:val="30"/>
        </w:rPr>
        <w:t>разрабатывает и принимает национальные правила аудиторской д</w:t>
      </w:r>
      <w:r w:rsidRPr="00FB1BD3">
        <w:rPr>
          <w:rFonts w:ascii="Times New Roman" w:hAnsi="Times New Roman" w:cs="Times New Roman"/>
          <w:sz w:val="30"/>
          <w:szCs w:val="30"/>
        </w:rPr>
        <w:t>е</w:t>
      </w:r>
      <w:r w:rsidRPr="00FB1BD3">
        <w:rPr>
          <w:rFonts w:ascii="Times New Roman" w:hAnsi="Times New Roman" w:cs="Times New Roman"/>
          <w:sz w:val="30"/>
          <w:szCs w:val="30"/>
        </w:rPr>
        <w:t>ятельности, а также принимает другие нормативные правовые акты Республики Беларусь и устанавливает формы документов в области аудиторской деятельности (за исключением аудиторской деятельности в банках, банковских группах, банковских холдингах);</w:t>
      </w:r>
    </w:p>
    <w:p w:rsidR="00FB1BD3" w:rsidRPr="00FB1BD3" w:rsidRDefault="00FB1BD3" w:rsidP="00FB1BD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B1BD3">
        <w:rPr>
          <w:rFonts w:ascii="Times New Roman" w:hAnsi="Times New Roman" w:cs="Times New Roman"/>
          <w:sz w:val="30"/>
          <w:szCs w:val="30"/>
        </w:rPr>
        <w:t xml:space="preserve">проводит </w:t>
      </w:r>
      <w:hyperlink r:id="rId10" w:history="1">
        <w:r w:rsidRPr="00FB1BD3">
          <w:rPr>
            <w:rFonts w:ascii="Times New Roman" w:hAnsi="Times New Roman" w:cs="Times New Roman"/>
            <w:sz w:val="30"/>
            <w:szCs w:val="30"/>
          </w:rPr>
          <w:t>аттестацию</w:t>
        </w:r>
      </w:hyperlink>
      <w:r w:rsidRPr="00FB1BD3">
        <w:rPr>
          <w:rFonts w:ascii="Times New Roman" w:hAnsi="Times New Roman" w:cs="Times New Roman"/>
          <w:sz w:val="30"/>
          <w:szCs w:val="30"/>
        </w:rPr>
        <w:t xml:space="preserve"> на право получения квалификационного </w:t>
      </w:r>
      <w:hyperlink r:id="rId11" w:history="1">
        <w:r w:rsidRPr="00FB1BD3">
          <w:rPr>
            <w:rFonts w:ascii="Times New Roman" w:hAnsi="Times New Roman" w:cs="Times New Roman"/>
            <w:sz w:val="30"/>
            <w:szCs w:val="30"/>
          </w:rPr>
          <w:t>атт</w:t>
        </w:r>
        <w:r w:rsidRPr="00FB1BD3">
          <w:rPr>
            <w:rFonts w:ascii="Times New Roman" w:hAnsi="Times New Roman" w:cs="Times New Roman"/>
            <w:sz w:val="30"/>
            <w:szCs w:val="30"/>
          </w:rPr>
          <w:t>е</w:t>
        </w:r>
        <w:r w:rsidRPr="00FB1BD3">
          <w:rPr>
            <w:rFonts w:ascii="Times New Roman" w:hAnsi="Times New Roman" w:cs="Times New Roman"/>
            <w:sz w:val="30"/>
            <w:szCs w:val="30"/>
          </w:rPr>
          <w:t>стата</w:t>
        </w:r>
      </w:hyperlink>
      <w:r w:rsidRPr="00FB1BD3">
        <w:rPr>
          <w:rFonts w:ascii="Times New Roman" w:hAnsi="Times New Roman" w:cs="Times New Roman"/>
          <w:sz w:val="30"/>
          <w:szCs w:val="30"/>
        </w:rPr>
        <w:t xml:space="preserve"> аудитора и подтверждение квалификации аудиторами;</w:t>
      </w:r>
    </w:p>
    <w:p w:rsidR="00FB1BD3" w:rsidRPr="00FB1BD3" w:rsidRDefault="00FB1BD3" w:rsidP="00FB1BD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B1BD3">
        <w:rPr>
          <w:rFonts w:ascii="Times New Roman" w:hAnsi="Times New Roman" w:cs="Times New Roman"/>
          <w:sz w:val="30"/>
          <w:szCs w:val="30"/>
        </w:rPr>
        <w:t>ведет учет аудиторских организаций, аудиторов - индивидуальных предпринимателей, аудиторов;</w:t>
      </w:r>
    </w:p>
    <w:p w:rsidR="00FB1BD3" w:rsidRPr="00FB1BD3" w:rsidRDefault="00FB1BD3" w:rsidP="00FB1BD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B1BD3">
        <w:rPr>
          <w:rFonts w:ascii="Times New Roman" w:hAnsi="Times New Roman" w:cs="Times New Roman"/>
          <w:sz w:val="30"/>
          <w:szCs w:val="30"/>
        </w:rPr>
        <w:lastRenderedPageBreak/>
        <w:t>контролирует соблюдение аудиторскими организациями, аудит</w:t>
      </w:r>
      <w:r w:rsidRPr="00FB1BD3">
        <w:rPr>
          <w:rFonts w:ascii="Times New Roman" w:hAnsi="Times New Roman" w:cs="Times New Roman"/>
          <w:sz w:val="30"/>
          <w:szCs w:val="30"/>
        </w:rPr>
        <w:t>о</w:t>
      </w:r>
      <w:r w:rsidRPr="00FB1BD3">
        <w:rPr>
          <w:rFonts w:ascii="Times New Roman" w:hAnsi="Times New Roman" w:cs="Times New Roman"/>
          <w:sz w:val="30"/>
          <w:szCs w:val="30"/>
        </w:rPr>
        <w:t>рами - индивидуальными предпринимателями, аудиторами законод</w:t>
      </w:r>
      <w:r w:rsidRPr="00FB1BD3">
        <w:rPr>
          <w:rFonts w:ascii="Times New Roman" w:hAnsi="Times New Roman" w:cs="Times New Roman"/>
          <w:sz w:val="30"/>
          <w:szCs w:val="30"/>
        </w:rPr>
        <w:t>а</w:t>
      </w:r>
      <w:r w:rsidRPr="00FB1BD3">
        <w:rPr>
          <w:rFonts w:ascii="Times New Roman" w:hAnsi="Times New Roman" w:cs="Times New Roman"/>
          <w:sz w:val="30"/>
          <w:szCs w:val="30"/>
        </w:rPr>
        <w:t>тельства Республики Беларусь об аудиторской деятельности (за искл</w:t>
      </w:r>
      <w:r w:rsidRPr="00FB1BD3">
        <w:rPr>
          <w:rFonts w:ascii="Times New Roman" w:hAnsi="Times New Roman" w:cs="Times New Roman"/>
          <w:sz w:val="30"/>
          <w:szCs w:val="30"/>
        </w:rPr>
        <w:t>ю</w:t>
      </w:r>
      <w:r w:rsidRPr="00FB1BD3">
        <w:rPr>
          <w:rFonts w:ascii="Times New Roman" w:hAnsi="Times New Roman" w:cs="Times New Roman"/>
          <w:sz w:val="30"/>
          <w:szCs w:val="30"/>
        </w:rPr>
        <w:t>чением законодательства Республики Беларусь об аудиторской деятел</w:t>
      </w:r>
      <w:r w:rsidRPr="00FB1BD3">
        <w:rPr>
          <w:rFonts w:ascii="Times New Roman" w:hAnsi="Times New Roman" w:cs="Times New Roman"/>
          <w:sz w:val="30"/>
          <w:szCs w:val="30"/>
        </w:rPr>
        <w:t>ь</w:t>
      </w:r>
      <w:r w:rsidRPr="00FB1BD3">
        <w:rPr>
          <w:rFonts w:ascii="Times New Roman" w:hAnsi="Times New Roman" w:cs="Times New Roman"/>
          <w:sz w:val="30"/>
          <w:szCs w:val="30"/>
        </w:rPr>
        <w:t>ности в банках, банковских группах, банковских холдингах);</w:t>
      </w:r>
    </w:p>
    <w:p w:rsidR="00FB1BD3" w:rsidRPr="00FB1BD3" w:rsidRDefault="00FB1BD3" w:rsidP="00FB1BD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B1BD3">
        <w:rPr>
          <w:rFonts w:ascii="Times New Roman" w:hAnsi="Times New Roman" w:cs="Times New Roman"/>
          <w:sz w:val="30"/>
          <w:szCs w:val="30"/>
        </w:rPr>
        <w:t>обобщает информацию и проводит анализ осуществления аудито</w:t>
      </w:r>
      <w:r w:rsidRPr="00FB1BD3">
        <w:rPr>
          <w:rFonts w:ascii="Times New Roman" w:hAnsi="Times New Roman" w:cs="Times New Roman"/>
          <w:sz w:val="30"/>
          <w:szCs w:val="30"/>
        </w:rPr>
        <w:t>р</w:t>
      </w:r>
      <w:r w:rsidRPr="00FB1BD3">
        <w:rPr>
          <w:rFonts w:ascii="Times New Roman" w:hAnsi="Times New Roman" w:cs="Times New Roman"/>
          <w:sz w:val="30"/>
          <w:szCs w:val="30"/>
        </w:rPr>
        <w:t>ской деятельности аудиторскими организациями, аудиторами - индив</w:t>
      </w:r>
      <w:r w:rsidRPr="00FB1BD3">
        <w:rPr>
          <w:rFonts w:ascii="Times New Roman" w:hAnsi="Times New Roman" w:cs="Times New Roman"/>
          <w:sz w:val="30"/>
          <w:szCs w:val="30"/>
        </w:rPr>
        <w:t>и</w:t>
      </w:r>
      <w:r w:rsidRPr="00FB1BD3">
        <w:rPr>
          <w:rFonts w:ascii="Times New Roman" w:hAnsi="Times New Roman" w:cs="Times New Roman"/>
          <w:sz w:val="30"/>
          <w:szCs w:val="30"/>
        </w:rPr>
        <w:t>дуальными предпринимателями;</w:t>
      </w:r>
    </w:p>
    <w:p w:rsidR="00FB1BD3" w:rsidRPr="00FB1BD3" w:rsidRDefault="00FB1BD3" w:rsidP="00FB1BD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B1BD3">
        <w:rPr>
          <w:rFonts w:ascii="Times New Roman" w:hAnsi="Times New Roman" w:cs="Times New Roman"/>
          <w:sz w:val="30"/>
          <w:szCs w:val="30"/>
        </w:rPr>
        <w:t>представляет в пределах своих полномочий Республику Беларусь в международных организациях, занимающихся вопросами аудиторской деятельности;</w:t>
      </w:r>
    </w:p>
    <w:p w:rsidR="00FB1BD3" w:rsidRPr="00FB1BD3" w:rsidRDefault="00FB1BD3" w:rsidP="00FB1BD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B1BD3">
        <w:rPr>
          <w:rFonts w:ascii="Times New Roman" w:hAnsi="Times New Roman" w:cs="Times New Roman"/>
          <w:sz w:val="30"/>
          <w:szCs w:val="30"/>
        </w:rPr>
        <w:t>осуществляет иные полномочия в области аудиторской деятельн</w:t>
      </w:r>
      <w:r w:rsidRPr="00FB1BD3">
        <w:rPr>
          <w:rFonts w:ascii="Times New Roman" w:hAnsi="Times New Roman" w:cs="Times New Roman"/>
          <w:sz w:val="30"/>
          <w:szCs w:val="30"/>
        </w:rPr>
        <w:t>о</w:t>
      </w:r>
      <w:r w:rsidRPr="00FB1BD3">
        <w:rPr>
          <w:rFonts w:ascii="Times New Roman" w:hAnsi="Times New Roman" w:cs="Times New Roman"/>
          <w:sz w:val="30"/>
          <w:szCs w:val="30"/>
        </w:rPr>
        <w:t>сти в соответствии с законодательством Республики Беларусь.</w:t>
      </w:r>
    </w:p>
    <w:p w:rsidR="00FB1BD3" w:rsidRPr="00FB1BD3" w:rsidRDefault="00FB1BD3" w:rsidP="00FB1BD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B1BD3">
        <w:rPr>
          <w:rFonts w:ascii="Times New Roman" w:hAnsi="Times New Roman" w:cs="Times New Roman"/>
          <w:sz w:val="30"/>
          <w:szCs w:val="30"/>
        </w:rPr>
        <w:t>Министерство финансов Республики Беларусь вправе запрашивать информацию, необходимую для выполнения своих функций в области аудиторской деятельности, у аудиторских организаций, аудиторов - и</w:t>
      </w:r>
      <w:r w:rsidRPr="00FB1BD3">
        <w:rPr>
          <w:rFonts w:ascii="Times New Roman" w:hAnsi="Times New Roman" w:cs="Times New Roman"/>
          <w:sz w:val="30"/>
          <w:szCs w:val="30"/>
        </w:rPr>
        <w:t>н</w:t>
      </w:r>
      <w:r w:rsidRPr="00FB1BD3">
        <w:rPr>
          <w:rFonts w:ascii="Times New Roman" w:hAnsi="Times New Roman" w:cs="Times New Roman"/>
          <w:sz w:val="30"/>
          <w:szCs w:val="30"/>
        </w:rPr>
        <w:t>дивидуальных предпринимателей, осуществляющих аудиторскую де</w:t>
      </w:r>
      <w:r w:rsidRPr="00FB1BD3">
        <w:rPr>
          <w:rFonts w:ascii="Times New Roman" w:hAnsi="Times New Roman" w:cs="Times New Roman"/>
          <w:sz w:val="30"/>
          <w:szCs w:val="30"/>
        </w:rPr>
        <w:t>я</w:t>
      </w:r>
      <w:r w:rsidRPr="00FB1BD3">
        <w:rPr>
          <w:rFonts w:ascii="Times New Roman" w:hAnsi="Times New Roman" w:cs="Times New Roman"/>
          <w:sz w:val="30"/>
          <w:szCs w:val="30"/>
        </w:rPr>
        <w:t>тельность.</w:t>
      </w:r>
    </w:p>
    <w:p w:rsidR="00A61B55" w:rsidRPr="00A61B55" w:rsidRDefault="00A61B55" w:rsidP="00A61B5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61B55">
        <w:rPr>
          <w:rFonts w:ascii="Times New Roman" w:hAnsi="Times New Roman" w:cs="Times New Roman"/>
          <w:sz w:val="30"/>
          <w:szCs w:val="30"/>
        </w:rPr>
        <w:t>Правила аудиторской деятельности включают:</w:t>
      </w:r>
    </w:p>
    <w:p w:rsidR="00A61B55" w:rsidRPr="00A61B55" w:rsidRDefault="00A61B55" w:rsidP="00A61B5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61B55">
        <w:rPr>
          <w:rFonts w:ascii="Times New Roman" w:hAnsi="Times New Roman" w:cs="Times New Roman"/>
          <w:sz w:val="30"/>
          <w:szCs w:val="30"/>
        </w:rPr>
        <w:t>национальные правила аудиторской деятельности;</w:t>
      </w:r>
    </w:p>
    <w:p w:rsidR="00A61B55" w:rsidRPr="00A61B55" w:rsidRDefault="00A61B55" w:rsidP="00A61B5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61B55">
        <w:rPr>
          <w:rFonts w:ascii="Times New Roman" w:hAnsi="Times New Roman" w:cs="Times New Roman"/>
          <w:sz w:val="30"/>
          <w:szCs w:val="30"/>
        </w:rPr>
        <w:t>внутренние правила аудиторской деятельности аудиторского об</w:t>
      </w:r>
      <w:r w:rsidRPr="00A61B55">
        <w:rPr>
          <w:rFonts w:ascii="Times New Roman" w:hAnsi="Times New Roman" w:cs="Times New Roman"/>
          <w:sz w:val="30"/>
          <w:szCs w:val="30"/>
        </w:rPr>
        <w:t>ъ</w:t>
      </w:r>
      <w:r w:rsidRPr="00A61B55">
        <w:rPr>
          <w:rFonts w:ascii="Times New Roman" w:hAnsi="Times New Roman" w:cs="Times New Roman"/>
          <w:sz w:val="30"/>
          <w:szCs w:val="30"/>
        </w:rPr>
        <w:t>единения;</w:t>
      </w:r>
    </w:p>
    <w:p w:rsidR="00A61B55" w:rsidRPr="00A61B55" w:rsidRDefault="00A61B55" w:rsidP="00A61B5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61B55">
        <w:rPr>
          <w:rFonts w:ascii="Times New Roman" w:hAnsi="Times New Roman" w:cs="Times New Roman"/>
          <w:sz w:val="30"/>
          <w:szCs w:val="30"/>
        </w:rPr>
        <w:t>внутренние правила аудиторской деятельности аудиторской орг</w:t>
      </w:r>
      <w:r w:rsidRPr="00A61B55">
        <w:rPr>
          <w:rFonts w:ascii="Times New Roman" w:hAnsi="Times New Roman" w:cs="Times New Roman"/>
          <w:sz w:val="30"/>
          <w:szCs w:val="30"/>
        </w:rPr>
        <w:t>а</w:t>
      </w:r>
      <w:r w:rsidRPr="00A61B55">
        <w:rPr>
          <w:rFonts w:ascii="Times New Roman" w:hAnsi="Times New Roman" w:cs="Times New Roman"/>
          <w:sz w:val="30"/>
          <w:szCs w:val="30"/>
        </w:rPr>
        <w:t>низации, аудитора - индивидуального предпринимателя.</w:t>
      </w:r>
    </w:p>
    <w:p w:rsidR="00A61B55" w:rsidRPr="00A61B55" w:rsidRDefault="00A61B55" w:rsidP="00A61B5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61B55">
        <w:rPr>
          <w:rFonts w:ascii="Times New Roman" w:hAnsi="Times New Roman" w:cs="Times New Roman"/>
          <w:sz w:val="30"/>
          <w:szCs w:val="30"/>
        </w:rPr>
        <w:t>Национальные правила аудиторской деятельности - принятые М</w:t>
      </w:r>
      <w:r w:rsidRPr="00A61B55">
        <w:rPr>
          <w:rFonts w:ascii="Times New Roman" w:hAnsi="Times New Roman" w:cs="Times New Roman"/>
          <w:sz w:val="30"/>
          <w:szCs w:val="30"/>
        </w:rPr>
        <w:t>и</w:t>
      </w:r>
      <w:r w:rsidRPr="00A61B55">
        <w:rPr>
          <w:rFonts w:ascii="Times New Roman" w:hAnsi="Times New Roman" w:cs="Times New Roman"/>
          <w:sz w:val="30"/>
          <w:szCs w:val="30"/>
        </w:rPr>
        <w:t>нистерством финансов Республики Беларусь нормативные правовые а</w:t>
      </w:r>
      <w:r w:rsidRPr="00A61B55">
        <w:rPr>
          <w:rFonts w:ascii="Times New Roman" w:hAnsi="Times New Roman" w:cs="Times New Roman"/>
          <w:sz w:val="30"/>
          <w:szCs w:val="30"/>
        </w:rPr>
        <w:t>к</w:t>
      </w:r>
      <w:r w:rsidRPr="00A61B55">
        <w:rPr>
          <w:rFonts w:ascii="Times New Roman" w:hAnsi="Times New Roman" w:cs="Times New Roman"/>
          <w:sz w:val="30"/>
          <w:szCs w:val="30"/>
        </w:rPr>
        <w:t>ты Республики Беларусь, устанавливающие требования к порядку ос</w:t>
      </w:r>
      <w:r w:rsidRPr="00A61B55">
        <w:rPr>
          <w:rFonts w:ascii="Times New Roman" w:hAnsi="Times New Roman" w:cs="Times New Roman"/>
          <w:sz w:val="30"/>
          <w:szCs w:val="30"/>
        </w:rPr>
        <w:t>у</w:t>
      </w:r>
      <w:r w:rsidRPr="00A61B55">
        <w:rPr>
          <w:rFonts w:ascii="Times New Roman" w:hAnsi="Times New Roman" w:cs="Times New Roman"/>
          <w:sz w:val="30"/>
          <w:szCs w:val="30"/>
        </w:rPr>
        <w:t>ществления аудиторской деятельности, а также регулирующие иные в</w:t>
      </w:r>
      <w:r w:rsidRPr="00A61B55">
        <w:rPr>
          <w:rFonts w:ascii="Times New Roman" w:hAnsi="Times New Roman" w:cs="Times New Roman"/>
          <w:sz w:val="30"/>
          <w:szCs w:val="30"/>
        </w:rPr>
        <w:t>о</w:t>
      </w:r>
      <w:r w:rsidRPr="00A61B55">
        <w:rPr>
          <w:rFonts w:ascii="Times New Roman" w:hAnsi="Times New Roman" w:cs="Times New Roman"/>
          <w:sz w:val="30"/>
          <w:szCs w:val="30"/>
        </w:rPr>
        <w:t>просы, предусмотренные настоящим Законом.</w:t>
      </w:r>
    </w:p>
    <w:p w:rsidR="00A61B55" w:rsidRPr="00A61B55" w:rsidRDefault="00A61B55" w:rsidP="00A61B5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61B55">
        <w:rPr>
          <w:rFonts w:ascii="Times New Roman" w:hAnsi="Times New Roman" w:cs="Times New Roman"/>
          <w:sz w:val="30"/>
          <w:szCs w:val="30"/>
        </w:rPr>
        <w:t>Аудиторским объединением, аудиторской организацией, аудитором - индивидуальным предпринимателем принимаются соответственно внутренние правила аудиторской деятельности аудиторского объедин</w:t>
      </w:r>
      <w:r w:rsidRPr="00A61B55">
        <w:rPr>
          <w:rFonts w:ascii="Times New Roman" w:hAnsi="Times New Roman" w:cs="Times New Roman"/>
          <w:sz w:val="30"/>
          <w:szCs w:val="30"/>
        </w:rPr>
        <w:t>е</w:t>
      </w:r>
      <w:r w:rsidRPr="00A61B55">
        <w:rPr>
          <w:rFonts w:ascii="Times New Roman" w:hAnsi="Times New Roman" w:cs="Times New Roman"/>
          <w:sz w:val="30"/>
          <w:szCs w:val="30"/>
        </w:rPr>
        <w:t>ния, аудиторской организации, аудитора - индивидуального предпр</w:t>
      </w:r>
      <w:r w:rsidRPr="00A61B55">
        <w:rPr>
          <w:rFonts w:ascii="Times New Roman" w:hAnsi="Times New Roman" w:cs="Times New Roman"/>
          <w:sz w:val="30"/>
          <w:szCs w:val="30"/>
        </w:rPr>
        <w:t>и</w:t>
      </w:r>
      <w:r w:rsidRPr="00A61B55">
        <w:rPr>
          <w:rFonts w:ascii="Times New Roman" w:hAnsi="Times New Roman" w:cs="Times New Roman"/>
          <w:sz w:val="30"/>
          <w:szCs w:val="30"/>
        </w:rPr>
        <w:t>нимателя, устанавливающие требования к порядку оказания аудито</w:t>
      </w:r>
      <w:r w:rsidRPr="00A61B55">
        <w:rPr>
          <w:rFonts w:ascii="Times New Roman" w:hAnsi="Times New Roman" w:cs="Times New Roman"/>
          <w:sz w:val="30"/>
          <w:szCs w:val="30"/>
        </w:rPr>
        <w:t>р</w:t>
      </w:r>
      <w:r w:rsidRPr="00A61B55">
        <w:rPr>
          <w:rFonts w:ascii="Times New Roman" w:hAnsi="Times New Roman" w:cs="Times New Roman"/>
          <w:sz w:val="30"/>
          <w:szCs w:val="30"/>
        </w:rPr>
        <w:t>ских услуг, контролю качества работы аудиторской организации, ауд</w:t>
      </w:r>
      <w:r w:rsidRPr="00A61B55">
        <w:rPr>
          <w:rFonts w:ascii="Times New Roman" w:hAnsi="Times New Roman" w:cs="Times New Roman"/>
          <w:sz w:val="30"/>
          <w:szCs w:val="30"/>
        </w:rPr>
        <w:t>и</w:t>
      </w:r>
      <w:r w:rsidRPr="00A61B55">
        <w:rPr>
          <w:rFonts w:ascii="Times New Roman" w:hAnsi="Times New Roman" w:cs="Times New Roman"/>
          <w:sz w:val="30"/>
          <w:szCs w:val="30"/>
        </w:rPr>
        <w:t>тора - индивидуального предпринимателя, аудитора.</w:t>
      </w:r>
    </w:p>
    <w:p w:rsidR="00A61B55" w:rsidRPr="00A61B55" w:rsidRDefault="00A61B55" w:rsidP="00A61B5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61B55">
        <w:rPr>
          <w:rFonts w:ascii="Times New Roman" w:hAnsi="Times New Roman" w:cs="Times New Roman"/>
          <w:sz w:val="30"/>
          <w:szCs w:val="30"/>
        </w:rPr>
        <w:t>Внутренние правила аудиторской деятельности аудиторского об</w:t>
      </w:r>
      <w:r w:rsidRPr="00A61B55">
        <w:rPr>
          <w:rFonts w:ascii="Times New Roman" w:hAnsi="Times New Roman" w:cs="Times New Roman"/>
          <w:sz w:val="30"/>
          <w:szCs w:val="30"/>
        </w:rPr>
        <w:t>ъ</w:t>
      </w:r>
      <w:r w:rsidRPr="00A61B55">
        <w:rPr>
          <w:rFonts w:ascii="Times New Roman" w:hAnsi="Times New Roman" w:cs="Times New Roman"/>
          <w:sz w:val="30"/>
          <w:szCs w:val="30"/>
        </w:rPr>
        <w:t>единения являются обязательными для аудиторских организаций, ауд</w:t>
      </w:r>
      <w:r w:rsidRPr="00A61B55">
        <w:rPr>
          <w:rFonts w:ascii="Times New Roman" w:hAnsi="Times New Roman" w:cs="Times New Roman"/>
          <w:sz w:val="30"/>
          <w:szCs w:val="30"/>
        </w:rPr>
        <w:t>и</w:t>
      </w:r>
      <w:r w:rsidRPr="00A61B55">
        <w:rPr>
          <w:rFonts w:ascii="Times New Roman" w:hAnsi="Times New Roman" w:cs="Times New Roman"/>
          <w:sz w:val="30"/>
          <w:szCs w:val="30"/>
        </w:rPr>
        <w:t>торов - индивидуальных предпринимателей, являющихся членами этого аудиторского объединения.</w:t>
      </w:r>
    </w:p>
    <w:p w:rsidR="00A61B55" w:rsidRPr="00A61B55" w:rsidRDefault="00A61B55" w:rsidP="00A61B5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61B55">
        <w:rPr>
          <w:rFonts w:ascii="Times New Roman" w:hAnsi="Times New Roman" w:cs="Times New Roman"/>
          <w:sz w:val="30"/>
          <w:szCs w:val="30"/>
        </w:rPr>
        <w:t>Внутренние правила аудиторской деятельности аудиторского об</w:t>
      </w:r>
      <w:r w:rsidRPr="00A61B55">
        <w:rPr>
          <w:rFonts w:ascii="Times New Roman" w:hAnsi="Times New Roman" w:cs="Times New Roman"/>
          <w:sz w:val="30"/>
          <w:szCs w:val="30"/>
        </w:rPr>
        <w:t>ъ</w:t>
      </w:r>
      <w:r w:rsidRPr="00A61B55">
        <w:rPr>
          <w:rFonts w:ascii="Times New Roman" w:hAnsi="Times New Roman" w:cs="Times New Roman"/>
          <w:sz w:val="30"/>
          <w:szCs w:val="30"/>
        </w:rPr>
        <w:t>единения не должны противоречить национальным правилам аудито</w:t>
      </w:r>
      <w:r w:rsidRPr="00A61B55">
        <w:rPr>
          <w:rFonts w:ascii="Times New Roman" w:hAnsi="Times New Roman" w:cs="Times New Roman"/>
          <w:sz w:val="30"/>
          <w:szCs w:val="30"/>
        </w:rPr>
        <w:t>р</w:t>
      </w:r>
      <w:r w:rsidRPr="00A61B55">
        <w:rPr>
          <w:rFonts w:ascii="Times New Roman" w:hAnsi="Times New Roman" w:cs="Times New Roman"/>
          <w:sz w:val="30"/>
          <w:szCs w:val="30"/>
        </w:rPr>
        <w:lastRenderedPageBreak/>
        <w:t>ской деятельности.</w:t>
      </w:r>
    </w:p>
    <w:p w:rsidR="00A61B55" w:rsidRPr="00A61B55" w:rsidRDefault="00A61B55" w:rsidP="00A61B5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61B55">
        <w:rPr>
          <w:rFonts w:ascii="Times New Roman" w:hAnsi="Times New Roman" w:cs="Times New Roman"/>
          <w:sz w:val="30"/>
          <w:szCs w:val="30"/>
        </w:rPr>
        <w:t>Внутренние правила аудиторской деятельности аудиторской орг</w:t>
      </w:r>
      <w:r w:rsidRPr="00A61B55">
        <w:rPr>
          <w:rFonts w:ascii="Times New Roman" w:hAnsi="Times New Roman" w:cs="Times New Roman"/>
          <w:sz w:val="30"/>
          <w:szCs w:val="30"/>
        </w:rPr>
        <w:t>а</w:t>
      </w:r>
      <w:r w:rsidRPr="00A61B55">
        <w:rPr>
          <w:rFonts w:ascii="Times New Roman" w:hAnsi="Times New Roman" w:cs="Times New Roman"/>
          <w:sz w:val="30"/>
          <w:szCs w:val="30"/>
        </w:rPr>
        <w:t>низации, аудитора - индивидуального предпринимателя не должны пр</w:t>
      </w:r>
      <w:r w:rsidRPr="00A61B55">
        <w:rPr>
          <w:rFonts w:ascii="Times New Roman" w:hAnsi="Times New Roman" w:cs="Times New Roman"/>
          <w:sz w:val="30"/>
          <w:szCs w:val="30"/>
        </w:rPr>
        <w:t>о</w:t>
      </w:r>
      <w:r w:rsidRPr="00A61B55">
        <w:rPr>
          <w:rFonts w:ascii="Times New Roman" w:hAnsi="Times New Roman" w:cs="Times New Roman"/>
          <w:sz w:val="30"/>
          <w:szCs w:val="30"/>
        </w:rPr>
        <w:t>тиворечить национальным правилам аудиторской деятельности и вну</w:t>
      </w:r>
      <w:r w:rsidRPr="00A61B55">
        <w:rPr>
          <w:rFonts w:ascii="Times New Roman" w:hAnsi="Times New Roman" w:cs="Times New Roman"/>
          <w:sz w:val="30"/>
          <w:szCs w:val="30"/>
        </w:rPr>
        <w:t>т</w:t>
      </w:r>
      <w:r w:rsidRPr="00A61B55">
        <w:rPr>
          <w:rFonts w:ascii="Times New Roman" w:hAnsi="Times New Roman" w:cs="Times New Roman"/>
          <w:sz w:val="30"/>
          <w:szCs w:val="30"/>
        </w:rPr>
        <w:t>ренним правилам аудиторской деятельности аудиторского объединения, членами которого являются аудиторская организация, аудитор - инд</w:t>
      </w:r>
      <w:r w:rsidRPr="00A61B55">
        <w:rPr>
          <w:rFonts w:ascii="Times New Roman" w:hAnsi="Times New Roman" w:cs="Times New Roman"/>
          <w:sz w:val="30"/>
          <w:szCs w:val="30"/>
        </w:rPr>
        <w:t>и</w:t>
      </w:r>
      <w:r w:rsidRPr="00A61B55">
        <w:rPr>
          <w:rFonts w:ascii="Times New Roman" w:hAnsi="Times New Roman" w:cs="Times New Roman"/>
          <w:sz w:val="30"/>
          <w:szCs w:val="30"/>
        </w:rPr>
        <w:t>видуальный предприниматель.</w:t>
      </w:r>
    </w:p>
    <w:p w:rsidR="00875554" w:rsidRPr="007523D5" w:rsidRDefault="00875554" w:rsidP="0087555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B1BD3" w:rsidRDefault="00FB1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184" w:rsidRDefault="00E31184" w:rsidP="00831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8.</w:t>
      </w:r>
      <w:r w:rsidR="00831562" w:rsidRPr="00831562">
        <w:rPr>
          <w:rFonts w:ascii="Times New Roman" w:hAnsi="Times New Roman" w:cs="Times New Roman"/>
          <w:bCs/>
          <w:color w:val="002060"/>
          <w:kern w:val="24"/>
          <w:sz w:val="28"/>
          <w:szCs w:val="28"/>
        </w:rPr>
        <w:t xml:space="preserve"> </w:t>
      </w:r>
      <w:r w:rsidR="00831562" w:rsidRPr="00E31184">
        <w:rPr>
          <w:rFonts w:ascii="Times New Roman" w:eastAsia="Times New Roman" w:hAnsi="Times New Roman" w:cs="Times New Roman"/>
          <w:bCs/>
          <w:color w:val="002060"/>
          <w:kern w:val="24"/>
          <w:sz w:val="28"/>
          <w:szCs w:val="28"/>
        </w:rPr>
        <w:t>Подготовка и планирование аудиторской проверки</w:t>
      </w:r>
    </w:p>
    <w:p w:rsidR="00C65D7C" w:rsidRPr="00C65D7C" w:rsidRDefault="00C65D7C" w:rsidP="00C65D7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5D7C">
        <w:rPr>
          <w:rFonts w:ascii="Times New Roman" w:hAnsi="Times New Roman" w:cs="Times New Roman"/>
          <w:sz w:val="30"/>
          <w:szCs w:val="30"/>
        </w:rPr>
        <w:t>Анализ экономической литературы и общение с практиками аудита свидетельствует о различных  критериях, положенных в основу класс</w:t>
      </w:r>
      <w:r w:rsidRPr="00C65D7C">
        <w:rPr>
          <w:rFonts w:ascii="Times New Roman" w:hAnsi="Times New Roman" w:cs="Times New Roman"/>
          <w:sz w:val="30"/>
          <w:szCs w:val="30"/>
        </w:rPr>
        <w:t>и</w:t>
      </w:r>
      <w:r w:rsidRPr="00C65D7C">
        <w:rPr>
          <w:rFonts w:ascii="Times New Roman" w:hAnsi="Times New Roman" w:cs="Times New Roman"/>
          <w:sz w:val="30"/>
          <w:szCs w:val="30"/>
        </w:rPr>
        <w:t>фикационного признака того или иного этапа аудита. В ряде случаев это объясняется тем, что, например, планирование осуществляется как при подготовке аудита на первоначальной стадии, так и в ходе непосре</w:t>
      </w:r>
      <w:r w:rsidRPr="00C65D7C">
        <w:rPr>
          <w:rFonts w:ascii="Times New Roman" w:hAnsi="Times New Roman" w:cs="Times New Roman"/>
          <w:sz w:val="30"/>
          <w:szCs w:val="30"/>
        </w:rPr>
        <w:t>д</w:t>
      </w:r>
      <w:r w:rsidRPr="00C65D7C">
        <w:rPr>
          <w:rFonts w:ascii="Times New Roman" w:hAnsi="Times New Roman" w:cs="Times New Roman"/>
          <w:sz w:val="30"/>
          <w:szCs w:val="30"/>
        </w:rPr>
        <w:t>ственного аудита в связи с выявлением обстоятельств, которые не были учтены при разработке плана аудита. По нашему мнению условно мо</w:t>
      </w:r>
      <w:r w:rsidRPr="00C65D7C">
        <w:rPr>
          <w:rFonts w:ascii="Times New Roman" w:hAnsi="Times New Roman" w:cs="Times New Roman"/>
          <w:sz w:val="30"/>
          <w:szCs w:val="30"/>
        </w:rPr>
        <w:t>ж</w:t>
      </w:r>
      <w:r w:rsidRPr="00C65D7C">
        <w:rPr>
          <w:rFonts w:ascii="Times New Roman" w:hAnsi="Times New Roman" w:cs="Times New Roman"/>
          <w:sz w:val="30"/>
          <w:szCs w:val="30"/>
        </w:rPr>
        <w:t>но выделить следующие этапы аудита:</w:t>
      </w:r>
    </w:p>
    <w:p w:rsidR="00C65D7C" w:rsidRPr="00C65D7C" w:rsidRDefault="00C65D7C" w:rsidP="00C65D7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5D7C">
        <w:rPr>
          <w:rFonts w:ascii="Times New Roman" w:hAnsi="Times New Roman" w:cs="Times New Roman"/>
          <w:sz w:val="30"/>
          <w:szCs w:val="30"/>
        </w:rPr>
        <w:t>- подготовка к проведению аудиторской проверки;</w:t>
      </w:r>
    </w:p>
    <w:p w:rsidR="00C65D7C" w:rsidRPr="00C65D7C" w:rsidRDefault="00C65D7C" w:rsidP="00C65D7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5D7C">
        <w:rPr>
          <w:rFonts w:ascii="Times New Roman" w:hAnsi="Times New Roman" w:cs="Times New Roman"/>
          <w:sz w:val="30"/>
          <w:szCs w:val="30"/>
        </w:rPr>
        <w:t>- выполнение аудиторских процедур и оформление рабочей док</w:t>
      </w:r>
      <w:r w:rsidRPr="00C65D7C">
        <w:rPr>
          <w:rFonts w:ascii="Times New Roman" w:hAnsi="Times New Roman" w:cs="Times New Roman"/>
          <w:sz w:val="30"/>
          <w:szCs w:val="30"/>
        </w:rPr>
        <w:t>у</w:t>
      </w:r>
      <w:r w:rsidRPr="00C65D7C">
        <w:rPr>
          <w:rFonts w:ascii="Times New Roman" w:hAnsi="Times New Roman" w:cs="Times New Roman"/>
          <w:sz w:val="30"/>
          <w:szCs w:val="30"/>
        </w:rPr>
        <w:t>ментации;</w:t>
      </w:r>
    </w:p>
    <w:p w:rsidR="00C65D7C" w:rsidRPr="00C65D7C" w:rsidRDefault="00C65D7C" w:rsidP="00C65D7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5D7C">
        <w:rPr>
          <w:rFonts w:ascii="Times New Roman" w:hAnsi="Times New Roman" w:cs="Times New Roman"/>
          <w:sz w:val="30"/>
          <w:szCs w:val="30"/>
        </w:rPr>
        <w:t>- составление и представление аудиторского заключения.</w:t>
      </w:r>
    </w:p>
    <w:p w:rsidR="00C65D7C" w:rsidRPr="00C65D7C" w:rsidRDefault="00C65D7C" w:rsidP="00C65D7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5D7C">
        <w:rPr>
          <w:rFonts w:ascii="Times New Roman" w:hAnsi="Times New Roman" w:cs="Times New Roman"/>
          <w:sz w:val="30"/>
          <w:szCs w:val="30"/>
        </w:rPr>
        <w:t>Подготовка к проведению аудита производится в соответствии с действующим законодательством и условиями договора с клиентом. До заключения договора оказания аудиторских услуг аудиторская орган</w:t>
      </w:r>
      <w:r w:rsidRPr="00C65D7C">
        <w:rPr>
          <w:rFonts w:ascii="Times New Roman" w:hAnsi="Times New Roman" w:cs="Times New Roman"/>
          <w:sz w:val="30"/>
          <w:szCs w:val="30"/>
        </w:rPr>
        <w:t>и</w:t>
      </w:r>
      <w:r w:rsidRPr="00C65D7C">
        <w:rPr>
          <w:rFonts w:ascii="Times New Roman" w:hAnsi="Times New Roman" w:cs="Times New Roman"/>
          <w:sz w:val="30"/>
          <w:szCs w:val="30"/>
        </w:rPr>
        <w:t>зация должна:</w:t>
      </w:r>
    </w:p>
    <w:p w:rsidR="00C65D7C" w:rsidRPr="00C65D7C" w:rsidRDefault="00C65D7C" w:rsidP="00C65D7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5D7C">
        <w:rPr>
          <w:rFonts w:ascii="Times New Roman" w:hAnsi="Times New Roman" w:cs="Times New Roman"/>
          <w:sz w:val="30"/>
          <w:szCs w:val="30"/>
        </w:rPr>
        <w:t>- убедиться в том, что сохраняет независимость по отношению к аудируемому лицу и (или) заказчику аудита и способна принять ауд</w:t>
      </w:r>
      <w:r w:rsidRPr="00C65D7C">
        <w:rPr>
          <w:rFonts w:ascii="Times New Roman" w:hAnsi="Times New Roman" w:cs="Times New Roman"/>
          <w:sz w:val="30"/>
          <w:szCs w:val="30"/>
        </w:rPr>
        <w:t>и</w:t>
      </w:r>
      <w:r w:rsidRPr="00C65D7C">
        <w:rPr>
          <w:rFonts w:ascii="Times New Roman" w:hAnsi="Times New Roman" w:cs="Times New Roman"/>
          <w:sz w:val="30"/>
          <w:szCs w:val="30"/>
        </w:rPr>
        <w:t>торское задание;</w:t>
      </w:r>
    </w:p>
    <w:p w:rsidR="00C65D7C" w:rsidRPr="00C65D7C" w:rsidRDefault="00C65D7C" w:rsidP="00C65D7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5D7C">
        <w:rPr>
          <w:rFonts w:ascii="Times New Roman" w:hAnsi="Times New Roman" w:cs="Times New Roman"/>
          <w:sz w:val="30"/>
          <w:szCs w:val="30"/>
        </w:rPr>
        <w:t>- обсудить с заказчиком объект и цель аудита, а также этапы его проведения;</w:t>
      </w:r>
    </w:p>
    <w:p w:rsidR="00C65D7C" w:rsidRPr="00C65D7C" w:rsidRDefault="00C65D7C" w:rsidP="00C65D7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5D7C">
        <w:rPr>
          <w:rFonts w:ascii="Times New Roman" w:hAnsi="Times New Roman" w:cs="Times New Roman"/>
          <w:sz w:val="30"/>
          <w:szCs w:val="30"/>
        </w:rPr>
        <w:t>- получить с согласия аудируемого лица информацию, которая необходима для понимания его финансовой и хозяйственной деятельн</w:t>
      </w:r>
      <w:r w:rsidRPr="00C65D7C">
        <w:rPr>
          <w:rFonts w:ascii="Times New Roman" w:hAnsi="Times New Roman" w:cs="Times New Roman"/>
          <w:sz w:val="30"/>
          <w:szCs w:val="30"/>
        </w:rPr>
        <w:t>о</w:t>
      </w:r>
      <w:r w:rsidRPr="00C65D7C">
        <w:rPr>
          <w:rFonts w:ascii="Times New Roman" w:hAnsi="Times New Roman" w:cs="Times New Roman"/>
          <w:sz w:val="30"/>
          <w:szCs w:val="30"/>
        </w:rPr>
        <w:t>сти и оказывает влияние на данные его бухгалтерской (финансовой) о</w:t>
      </w:r>
      <w:r w:rsidRPr="00C65D7C">
        <w:rPr>
          <w:rFonts w:ascii="Times New Roman" w:hAnsi="Times New Roman" w:cs="Times New Roman"/>
          <w:sz w:val="30"/>
          <w:szCs w:val="30"/>
        </w:rPr>
        <w:t>т</w:t>
      </w:r>
      <w:r w:rsidRPr="00C65D7C">
        <w:rPr>
          <w:rFonts w:ascii="Times New Roman" w:hAnsi="Times New Roman" w:cs="Times New Roman"/>
          <w:sz w:val="30"/>
          <w:szCs w:val="30"/>
        </w:rPr>
        <w:t>четности;</w:t>
      </w:r>
    </w:p>
    <w:p w:rsidR="00C65D7C" w:rsidRPr="00C65D7C" w:rsidRDefault="00C65D7C" w:rsidP="00C65D7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5D7C">
        <w:rPr>
          <w:rFonts w:ascii="Times New Roman" w:hAnsi="Times New Roman" w:cs="Times New Roman"/>
          <w:sz w:val="30"/>
          <w:szCs w:val="30"/>
        </w:rPr>
        <w:t>- оценить возможность проведения аудита у данного аудируемого лица и по результатам такой оценки принять решение о его проведении либо обоснованно отказаться.</w:t>
      </w:r>
    </w:p>
    <w:p w:rsidR="00C65D7C" w:rsidRPr="00C65D7C" w:rsidRDefault="00C65D7C" w:rsidP="00C65D7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5D7C">
        <w:rPr>
          <w:rFonts w:ascii="Times New Roman" w:hAnsi="Times New Roman" w:cs="Times New Roman"/>
          <w:sz w:val="30"/>
          <w:szCs w:val="30"/>
        </w:rPr>
        <w:t>Аудиторская организация должна разработать и документально оформить общую стратегию аудита, которая будет определять его об</w:t>
      </w:r>
      <w:r w:rsidRPr="00C65D7C">
        <w:rPr>
          <w:rFonts w:ascii="Times New Roman" w:hAnsi="Times New Roman" w:cs="Times New Roman"/>
          <w:sz w:val="30"/>
          <w:szCs w:val="30"/>
        </w:rPr>
        <w:t>ъ</w:t>
      </w:r>
      <w:r w:rsidRPr="00C65D7C">
        <w:rPr>
          <w:rFonts w:ascii="Times New Roman" w:hAnsi="Times New Roman" w:cs="Times New Roman"/>
          <w:sz w:val="30"/>
          <w:szCs w:val="30"/>
        </w:rPr>
        <w:t>ем, сроки проведения и направления работы, а также содержать указ</w:t>
      </w:r>
      <w:r w:rsidRPr="00C65D7C">
        <w:rPr>
          <w:rFonts w:ascii="Times New Roman" w:hAnsi="Times New Roman" w:cs="Times New Roman"/>
          <w:sz w:val="30"/>
          <w:szCs w:val="30"/>
        </w:rPr>
        <w:t>а</w:t>
      </w:r>
      <w:r w:rsidRPr="00C65D7C">
        <w:rPr>
          <w:rFonts w:ascii="Times New Roman" w:hAnsi="Times New Roman" w:cs="Times New Roman"/>
          <w:sz w:val="30"/>
          <w:szCs w:val="30"/>
        </w:rPr>
        <w:t>ния по разработке детального плана аудита.</w:t>
      </w:r>
    </w:p>
    <w:p w:rsidR="00C65D7C" w:rsidRPr="00C65D7C" w:rsidRDefault="00C65D7C" w:rsidP="00C65D7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5D7C">
        <w:rPr>
          <w:rFonts w:ascii="Times New Roman" w:hAnsi="Times New Roman" w:cs="Times New Roman"/>
          <w:sz w:val="30"/>
          <w:szCs w:val="30"/>
        </w:rPr>
        <w:t>Оказание аудиторских услуг осуществляется на основании догов</w:t>
      </w:r>
      <w:r w:rsidRPr="00C65D7C">
        <w:rPr>
          <w:rFonts w:ascii="Times New Roman" w:hAnsi="Times New Roman" w:cs="Times New Roman"/>
          <w:sz w:val="30"/>
          <w:szCs w:val="30"/>
        </w:rPr>
        <w:t>о</w:t>
      </w:r>
      <w:r w:rsidRPr="00C65D7C">
        <w:rPr>
          <w:rFonts w:ascii="Times New Roman" w:hAnsi="Times New Roman" w:cs="Times New Roman"/>
          <w:sz w:val="30"/>
          <w:szCs w:val="30"/>
        </w:rPr>
        <w:t>ра оказания аудиторских услуг, заключенного в соответствии с требов</w:t>
      </w:r>
      <w:r w:rsidRPr="00C65D7C">
        <w:rPr>
          <w:rFonts w:ascii="Times New Roman" w:hAnsi="Times New Roman" w:cs="Times New Roman"/>
          <w:sz w:val="30"/>
          <w:szCs w:val="30"/>
        </w:rPr>
        <w:t>а</w:t>
      </w:r>
      <w:r w:rsidRPr="00C65D7C">
        <w:rPr>
          <w:rFonts w:ascii="Times New Roman" w:hAnsi="Times New Roman" w:cs="Times New Roman"/>
          <w:sz w:val="30"/>
          <w:szCs w:val="30"/>
        </w:rPr>
        <w:t>ниями настоящего Закона и иных актов законодательства Республики Беларусь между аудиторской организацией или аудитором - индивид</w:t>
      </w:r>
      <w:r w:rsidRPr="00C65D7C">
        <w:rPr>
          <w:rFonts w:ascii="Times New Roman" w:hAnsi="Times New Roman" w:cs="Times New Roman"/>
          <w:sz w:val="30"/>
          <w:szCs w:val="30"/>
        </w:rPr>
        <w:t>у</w:t>
      </w:r>
      <w:r w:rsidRPr="00C65D7C">
        <w:rPr>
          <w:rFonts w:ascii="Times New Roman" w:hAnsi="Times New Roman" w:cs="Times New Roman"/>
          <w:sz w:val="30"/>
          <w:szCs w:val="30"/>
        </w:rPr>
        <w:t>альным предпринимателем и заказчиком аудиторских услуг.</w:t>
      </w:r>
    </w:p>
    <w:p w:rsidR="00C65D7C" w:rsidRPr="00C65D7C" w:rsidRDefault="00C65D7C" w:rsidP="00C65D7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5D7C">
        <w:rPr>
          <w:rFonts w:ascii="Times New Roman" w:hAnsi="Times New Roman" w:cs="Times New Roman"/>
          <w:sz w:val="30"/>
          <w:szCs w:val="30"/>
        </w:rPr>
        <w:t>Договор оказания аудиторских услуг заключается в письменной форме и включает следующие существенные условия:</w:t>
      </w:r>
    </w:p>
    <w:p w:rsidR="00C65D7C" w:rsidRPr="00C65D7C" w:rsidRDefault="00C65D7C" w:rsidP="00C65D7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5D7C">
        <w:rPr>
          <w:rFonts w:ascii="Times New Roman" w:hAnsi="Times New Roman" w:cs="Times New Roman"/>
          <w:sz w:val="30"/>
          <w:szCs w:val="30"/>
        </w:rPr>
        <w:t>предмет договора;</w:t>
      </w:r>
    </w:p>
    <w:p w:rsidR="00C65D7C" w:rsidRPr="00C65D7C" w:rsidRDefault="00C65D7C" w:rsidP="00C65D7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5D7C">
        <w:rPr>
          <w:rFonts w:ascii="Times New Roman" w:hAnsi="Times New Roman" w:cs="Times New Roman"/>
          <w:sz w:val="30"/>
          <w:szCs w:val="30"/>
        </w:rPr>
        <w:lastRenderedPageBreak/>
        <w:t>сроки оказания аудиторских услуг;</w:t>
      </w:r>
    </w:p>
    <w:p w:rsidR="00C65D7C" w:rsidRPr="00C65D7C" w:rsidRDefault="00C65D7C" w:rsidP="00C65D7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5D7C">
        <w:rPr>
          <w:rFonts w:ascii="Times New Roman" w:hAnsi="Times New Roman" w:cs="Times New Roman"/>
          <w:sz w:val="30"/>
          <w:szCs w:val="30"/>
        </w:rPr>
        <w:t>права и обязанности сторон;</w:t>
      </w:r>
    </w:p>
    <w:p w:rsidR="00C65D7C" w:rsidRPr="00C65D7C" w:rsidRDefault="00C65D7C" w:rsidP="00C65D7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5D7C">
        <w:rPr>
          <w:rFonts w:ascii="Times New Roman" w:hAnsi="Times New Roman" w:cs="Times New Roman"/>
          <w:sz w:val="30"/>
          <w:szCs w:val="30"/>
        </w:rPr>
        <w:t>стоимость аудиторских услуг, сроки и порядок их оплаты;</w:t>
      </w:r>
    </w:p>
    <w:p w:rsidR="00C65D7C" w:rsidRPr="00C65D7C" w:rsidRDefault="00C65D7C" w:rsidP="00C65D7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5D7C">
        <w:rPr>
          <w:rFonts w:ascii="Times New Roman" w:hAnsi="Times New Roman" w:cs="Times New Roman"/>
          <w:sz w:val="30"/>
          <w:szCs w:val="30"/>
        </w:rPr>
        <w:t>ответственность сторон за невыполнение или ненадлежащее в</w:t>
      </w:r>
      <w:r w:rsidRPr="00C65D7C">
        <w:rPr>
          <w:rFonts w:ascii="Times New Roman" w:hAnsi="Times New Roman" w:cs="Times New Roman"/>
          <w:sz w:val="30"/>
          <w:szCs w:val="30"/>
        </w:rPr>
        <w:t>ы</w:t>
      </w:r>
      <w:r w:rsidRPr="00C65D7C">
        <w:rPr>
          <w:rFonts w:ascii="Times New Roman" w:hAnsi="Times New Roman" w:cs="Times New Roman"/>
          <w:sz w:val="30"/>
          <w:szCs w:val="30"/>
        </w:rPr>
        <w:t>полнение обязательств, предусмотренных этим договором, в том числе ответственность аудиторской организации, аудитора - индивидуального предпринимателя за виновное неисполнение обязанности по качестве</w:t>
      </w:r>
      <w:r w:rsidRPr="00C65D7C">
        <w:rPr>
          <w:rFonts w:ascii="Times New Roman" w:hAnsi="Times New Roman" w:cs="Times New Roman"/>
          <w:sz w:val="30"/>
          <w:szCs w:val="30"/>
        </w:rPr>
        <w:t>н</w:t>
      </w:r>
      <w:r w:rsidRPr="00C65D7C">
        <w:rPr>
          <w:rFonts w:ascii="Times New Roman" w:hAnsi="Times New Roman" w:cs="Times New Roman"/>
          <w:sz w:val="30"/>
          <w:szCs w:val="30"/>
        </w:rPr>
        <w:t>ному оказанию аудиторских услуг, включая случаи последующего в</w:t>
      </w:r>
      <w:r w:rsidRPr="00C65D7C">
        <w:rPr>
          <w:rFonts w:ascii="Times New Roman" w:hAnsi="Times New Roman" w:cs="Times New Roman"/>
          <w:sz w:val="30"/>
          <w:szCs w:val="30"/>
        </w:rPr>
        <w:t>ы</w:t>
      </w:r>
      <w:r w:rsidRPr="00C65D7C">
        <w:rPr>
          <w:rFonts w:ascii="Times New Roman" w:hAnsi="Times New Roman" w:cs="Times New Roman"/>
          <w:sz w:val="30"/>
          <w:szCs w:val="30"/>
        </w:rPr>
        <w:t>явления контролирующими (надзорными) органами нарушений фина</w:t>
      </w:r>
      <w:r w:rsidRPr="00C65D7C">
        <w:rPr>
          <w:rFonts w:ascii="Times New Roman" w:hAnsi="Times New Roman" w:cs="Times New Roman"/>
          <w:sz w:val="30"/>
          <w:szCs w:val="30"/>
        </w:rPr>
        <w:t>н</w:t>
      </w:r>
      <w:r w:rsidRPr="00C65D7C">
        <w:rPr>
          <w:rFonts w:ascii="Times New Roman" w:hAnsi="Times New Roman" w:cs="Times New Roman"/>
          <w:sz w:val="30"/>
          <w:szCs w:val="30"/>
        </w:rPr>
        <w:t>сово-хозяйственной деятельности аудируемого лица, не выявленных в ходе оказания аудиторских услуг;</w:t>
      </w:r>
    </w:p>
    <w:p w:rsidR="00C65D7C" w:rsidRPr="00C65D7C" w:rsidRDefault="00C65D7C" w:rsidP="00C65D7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5D7C">
        <w:rPr>
          <w:rFonts w:ascii="Times New Roman" w:hAnsi="Times New Roman" w:cs="Times New Roman"/>
          <w:sz w:val="30"/>
          <w:szCs w:val="30"/>
        </w:rPr>
        <w:t>порядок разрешения споров;</w:t>
      </w:r>
    </w:p>
    <w:p w:rsidR="00C65D7C" w:rsidRPr="00C65D7C" w:rsidRDefault="00C65D7C" w:rsidP="00C65D7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5D7C">
        <w:rPr>
          <w:rFonts w:ascii="Times New Roman" w:hAnsi="Times New Roman" w:cs="Times New Roman"/>
          <w:sz w:val="30"/>
          <w:szCs w:val="30"/>
        </w:rPr>
        <w:t>порядок соблюдения конфиденциальности;</w:t>
      </w:r>
    </w:p>
    <w:p w:rsidR="00C65D7C" w:rsidRPr="00C65D7C" w:rsidRDefault="00C65D7C" w:rsidP="00C65D7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5D7C">
        <w:rPr>
          <w:rFonts w:ascii="Times New Roman" w:hAnsi="Times New Roman" w:cs="Times New Roman"/>
          <w:sz w:val="30"/>
          <w:szCs w:val="30"/>
        </w:rPr>
        <w:t>иные условия, относительно которых по заявлению одной из сторон должно быть достигнуто соглашение.</w:t>
      </w:r>
    </w:p>
    <w:p w:rsidR="00C65D7C" w:rsidRDefault="00C65D7C" w:rsidP="004503B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Аудиторское заключение по результатам оказания аудиторских услуг в случаях, предусмотренных законодательством Республики Б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ларусь, составляется в соответствии с требованиями </w:t>
      </w:r>
      <w:hyperlink r:id="rId12" w:history="1">
        <w:r w:rsidRPr="004503BC">
          <w:rPr>
            <w:rFonts w:ascii="Times New Roman" w:hAnsi="Times New Roman" w:cs="Times New Roman"/>
            <w:sz w:val="30"/>
            <w:szCs w:val="30"/>
          </w:rPr>
          <w:t>законодательства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Республики Беларусь. В иных случаях требования к аудиторскому з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ключению определяются условиями договора оказания аудиторских услуг.</w:t>
      </w:r>
    </w:p>
    <w:p w:rsidR="00C65D7C" w:rsidRDefault="00C65D7C" w:rsidP="004503BC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Объем сведений, включаемых в аудиторское заключение по резул</w:t>
      </w:r>
      <w:r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>татам аудита годовой бухгалтерской (финансовой) отчетности банков и годовой консолидированной бухгалтерской (финансовой) отчетности о деятельности банковской группы, банковского холдинга, а также пор</w:t>
      </w:r>
      <w:r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>док его представления определяются Национальным банком Республ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ки Беларусь.</w:t>
      </w:r>
    </w:p>
    <w:p w:rsidR="00C65D7C" w:rsidRDefault="00C65D7C" w:rsidP="00C65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Аудиторское заключение является заведомо ложным, если оно с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ставлено без фактического оказания аудиторской услуги или выраже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ное в нем аудиторское мнение противоречит результатам оказания т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кой услуги. Аудиторское заключение признается заведомо ложным только в судебном порядке.</w:t>
      </w:r>
    </w:p>
    <w:p w:rsidR="004503BC" w:rsidRDefault="004503BC" w:rsidP="00450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Постановлением Министерства финансов Республики Беларусь от 16.12.2014 № 83 (далее - Постановление № 83) в новой редакции изл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жены Национальные </w:t>
      </w:r>
      <w:hyperlink r:id="rId13" w:history="1">
        <w:r w:rsidRPr="004503B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аудиторской деятельности "Аудиторское заключение по бухгалтерской (финансовой) отчетности", утвержденные постановлением Министерства финансов Республики Беларусь от 17.09.2003 № 128 (далее - Правила).</w:t>
      </w:r>
    </w:p>
    <w:p w:rsidR="004503BC" w:rsidRDefault="0098790A" w:rsidP="00450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14" w:history="1">
        <w:r w:rsidR="004503BC" w:rsidRPr="004503B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="004503BC">
        <w:rPr>
          <w:rFonts w:ascii="Times New Roman" w:hAnsi="Times New Roman" w:cs="Times New Roman"/>
          <w:sz w:val="30"/>
          <w:szCs w:val="30"/>
        </w:rPr>
        <w:t xml:space="preserve"> устанавливают требования к порядку формирования ауд</w:t>
      </w:r>
      <w:r w:rsidR="004503BC">
        <w:rPr>
          <w:rFonts w:ascii="Times New Roman" w:hAnsi="Times New Roman" w:cs="Times New Roman"/>
          <w:sz w:val="30"/>
          <w:szCs w:val="30"/>
        </w:rPr>
        <w:t>и</w:t>
      </w:r>
      <w:r w:rsidR="004503BC">
        <w:rPr>
          <w:rFonts w:ascii="Times New Roman" w:hAnsi="Times New Roman" w:cs="Times New Roman"/>
          <w:sz w:val="30"/>
          <w:szCs w:val="30"/>
        </w:rPr>
        <w:t>торской организацией, аудитором - индивидуальным предпринимателем (далее - аудиторская организация) аудиторского мнения о достоверн</w:t>
      </w:r>
      <w:r w:rsidR="004503BC">
        <w:rPr>
          <w:rFonts w:ascii="Times New Roman" w:hAnsi="Times New Roman" w:cs="Times New Roman"/>
          <w:sz w:val="30"/>
          <w:szCs w:val="30"/>
        </w:rPr>
        <w:t>о</w:t>
      </w:r>
      <w:r w:rsidR="004503BC">
        <w:rPr>
          <w:rFonts w:ascii="Times New Roman" w:hAnsi="Times New Roman" w:cs="Times New Roman"/>
          <w:sz w:val="30"/>
          <w:szCs w:val="30"/>
        </w:rPr>
        <w:t>сти бухгалтерской (финансовой) отчетности (далее - отчетность) ауд</w:t>
      </w:r>
      <w:r w:rsidR="004503BC">
        <w:rPr>
          <w:rFonts w:ascii="Times New Roman" w:hAnsi="Times New Roman" w:cs="Times New Roman"/>
          <w:sz w:val="30"/>
          <w:szCs w:val="30"/>
        </w:rPr>
        <w:t>и</w:t>
      </w:r>
      <w:r w:rsidR="004503BC">
        <w:rPr>
          <w:rFonts w:ascii="Times New Roman" w:hAnsi="Times New Roman" w:cs="Times New Roman"/>
          <w:sz w:val="30"/>
          <w:szCs w:val="30"/>
        </w:rPr>
        <w:lastRenderedPageBreak/>
        <w:t>руемого лица, а также к форме, содержанию и порядку подписания и представления аудиторского заключения.</w:t>
      </w:r>
    </w:p>
    <w:p w:rsidR="004503BC" w:rsidRDefault="0098790A" w:rsidP="00450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15" w:history="1">
        <w:r w:rsidR="004503BC" w:rsidRPr="004503B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="004503BC">
        <w:rPr>
          <w:rFonts w:ascii="Times New Roman" w:hAnsi="Times New Roman" w:cs="Times New Roman"/>
          <w:sz w:val="30"/>
          <w:szCs w:val="30"/>
        </w:rPr>
        <w:t xml:space="preserve"> предусматривают единую форму аудиторского заключ</w:t>
      </w:r>
      <w:r w:rsidR="004503BC">
        <w:rPr>
          <w:rFonts w:ascii="Times New Roman" w:hAnsi="Times New Roman" w:cs="Times New Roman"/>
          <w:sz w:val="30"/>
          <w:szCs w:val="30"/>
        </w:rPr>
        <w:t>е</w:t>
      </w:r>
      <w:r w:rsidR="004503BC">
        <w:rPr>
          <w:rFonts w:ascii="Times New Roman" w:hAnsi="Times New Roman" w:cs="Times New Roman"/>
          <w:sz w:val="30"/>
          <w:szCs w:val="30"/>
        </w:rPr>
        <w:t>ния, которая используется независимо от того, отчетность составлена в соответствии с требованиями законодательства Республики Беларусь, Международных стандартов финансовой отчетности или законодател</w:t>
      </w:r>
      <w:r w:rsidR="004503BC">
        <w:rPr>
          <w:rFonts w:ascii="Times New Roman" w:hAnsi="Times New Roman" w:cs="Times New Roman"/>
          <w:sz w:val="30"/>
          <w:szCs w:val="30"/>
        </w:rPr>
        <w:t>ь</w:t>
      </w:r>
      <w:r w:rsidR="004503BC">
        <w:rPr>
          <w:rFonts w:ascii="Times New Roman" w:hAnsi="Times New Roman" w:cs="Times New Roman"/>
          <w:sz w:val="30"/>
          <w:szCs w:val="30"/>
        </w:rPr>
        <w:t>ства других государств, а также независимо от того, какое аудиторское мнение в заключении выражается (аудиторское мнение без оговорок или модифицированное) (</w:t>
      </w:r>
      <w:hyperlink r:id="rId16" w:history="1">
        <w:r w:rsidR="004503BC" w:rsidRPr="004503BC">
          <w:rPr>
            <w:rFonts w:ascii="Times New Roman" w:hAnsi="Times New Roman" w:cs="Times New Roman"/>
            <w:sz w:val="30"/>
            <w:szCs w:val="30"/>
          </w:rPr>
          <w:t>приложение</w:t>
        </w:r>
      </w:hyperlink>
      <w:r w:rsidR="004503BC">
        <w:rPr>
          <w:rFonts w:ascii="Times New Roman" w:hAnsi="Times New Roman" w:cs="Times New Roman"/>
          <w:sz w:val="30"/>
          <w:szCs w:val="30"/>
        </w:rPr>
        <w:t xml:space="preserve"> к Правилам). Новая форма ауд</w:t>
      </w:r>
      <w:r w:rsidR="004503BC">
        <w:rPr>
          <w:rFonts w:ascii="Times New Roman" w:hAnsi="Times New Roman" w:cs="Times New Roman"/>
          <w:sz w:val="30"/>
          <w:szCs w:val="30"/>
        </w:rPr>
        <w:t>и</w:t>
      </w:r>
      <w:r w:rsidR="004503BC">
        <w:rPr>
          <w:rFonts w:ascii="Times New Roman" w:hAnsi="Times New Roman" w:cs="Times New Roman"/>
          <w:sz w:val="30"/>
          <w:szCs w:val="30"/>
        </w:rPr>
        <w:t>торского заключения содержит только основные элементы, определе</w:t>
      </w:r>
      <w:r w:rsidR="004503BC">
        <w:rPr>
          <w:rFonts w:ascii="Times New Roman" w:hAnsi="Times New Roman" w:cs="Times New Roman"/>
          <w:sz w:val="30"/>
          <w:szCs w:val="30"/>
        </w:rPr>
        <w:t>н</w:t>
      </w:r>
      <w:r w:rsidR="004503BC">
        <w:rPr>
          <w:rFonts w:ascii="Times New Roman" w:hAnsi="Times New Roman" w:cs="Times New Roman"/>
          <w:sz w:val="30"/>
          <w:szCs w:val="30"/>
        </w:rPr>
        <w:t>ные Правилами. В аудиторское заключение в зависимости от предста</w:t>
      </w:r>
      <w:r w:rsidR="004503BC">
        <w:rPr>
          <w:rFonts w:ascii="Times New Roman" w:hAnsi="Times New Roman" w:cs="Times New Roman"/>
          <w:sz w:val="30"/>
          <w:szCs w:val="30"/>
        </w:rPr>
        <w:t>в</w:t>
      </w:r>
      <w:r w:rsidR="004503BC">
        <w:rPr>
          <w:rFonts w:ascii="Times New Roman" w:hAnsi="Times New Roman" w:cs="Times New Roman"/>
          <w:sz w:val="30"/>
          <w:szCs w:val="30"/>
        </w:rPr>
        <w:t>ленной в нем информации дополнительно могут включаться разделы "</w:t>
      </w:r>
      <w:hyperlink r:id="rId17" w:history="1">
        <w:r w:rsidR="004503BC" w:rsidRPr="004503BC">
          <w:rPr>
            <w:rFonts w:ascii="Times New Roman" w:hAnsi="Times New Roman" w:cs="Times New Roman"/>
            <w:sz w:val="30"/>
            <w:szCs w:val="30"/>
          </w:rPr>
          <w:t>Заключение</w:t>
        </w:r>
      </w:hyperlink>
      <w:r w:rsidR="004503BC">
        <w:rPr>
          <w:rFonts w:ascii="Times New Roman" w:hAnsi="Times New Roman" w:cs="Times New Roman"/>
          <w:sz w:val="30"/>
          <w:szCs w:val="30"/>
        </w:rPr>
        <w:t xml:space="preserve"> по отдельным проверяемым вопросам", "Пояснительный раздел, привлекающий внимание к аспекту", "Прочие вопросы" и др. (</w:t>
      </w:r>
      <w:hyperlink r:id="rId18" w:history="1">
        <w:r w:rsidR="004503BC" w:rsidRPr="004503BC">
          <w:rPr>
            <w:rFonts w:ascii="Times New Roman" w:hAnsi="Times New Roman" w:cs="Times New Roman"/>
            <w:sz w:val="30"/>
            <w:szCs w:val="30"/>
          </w:rPr>
          <w:t>п. 10</w:t>
        </w:r>
      </w:hyperlink>
      <w:r w:rsidR="004503BC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9" w:history="1">
        <w:r w:rsidR="004503BC" w:rsidRPr="004503BC">
          <w:rPr>
            <w:rFonts w:ascii="Times New Roman" w:hAnsi="Times New Roman" w:cs="Times New Roman"/>
            <w:sz w:val="30"/>
            <w:szCs w:val="30"/>
          </w:rPr>
          <w:t>35</w:t>
        </w:r>
      </w:hyperlink>
      <w:r w:rsidR="004503BC">
        <w:rPr>
          <w:rFonts w:ascii="Times New Roman" w:hAnsi="Times New Roman" w:cs="Times New Roman"/>
          <w:sz w:val="30"/>
          <w:szCs w:val="30"/>
        </w:rPr>
        <w:t xml:space="preserve"> Правил).</w:t>
      </w:r>
    </w:p>
    <w:p w:rsidR="00FB1BD3" w:rsidRPr="00875554" w:rsidRDefault="00FB1BD3" w:rsidP="00FB1BD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503BC" w:rsidRDefault="00450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184" w:rsidRDefault="00E31184" w:rsidP="00831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9.</w:t>
      </w:r>
      <w:r w:rsidR="00831562" w:rsidRPr="00831562">
        <w:rPr>
          <w:rFonts w:ascii="Times New Roman" w:hAnsi="Times New Roman" w:cs="Times New Roman"/>
          <w:bCs/>
          <w:color w:val="002060"/>
          <w:kern w:val="24"/>
          <w:sz w:val="28"/>
          <w:szCs w:val="28"/>
        </w:rPr>
        <w:t xml:space="preserve"> </w:t>
      </w:r>
      <w:r w:rsidR="00831562" w:rsidRPr="00E31184">
        <w:rPr>
          <w:rFonts w:ascii="Times New Roman" w:eastAsia="Times New Roman" w:hAnsi="Times New Roman" w:cs="Times New Roman"/>
          <w:bCs/>
          <w:color w:val="002060"/>
          <w:kern w:val="24"/>
          <w:sz w:val="28"/>
          <w:szCs w:val="28"/>
        </w:rPr>
        <w:t>Технология проведения аудиторской проверки</w:t>
      </w:r>
    </w:p>
    <w:p w:rsidR="00B839C4" w:rsidRPr="00B839C4" w:rsidRDefault="00B839C4" w:rsidP="00B839C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39C4">
        <w:rPr>
          <w:rFonts w:ascii="Times New Roman" w:hAnsi="Times New Roman" w:cs="Times New Roman"/>
          <w:i/>
          <w:sz w:val="28"/>
          <w:szCs w:val="28"/>
        </w:rPr>
        <w:t>Виды аудиторских доказательств</w:t>
      </w:r>
    </w:p>
    <w:p w:rsidR="00B839C4" w:rsidRPr="00B839C4" w:rsidRDefault="00B839C4" w:rsidP="00B839C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9C4">
        <w:rPr>
          <w:rFonts w:ascii="Times New Roman" w:hAnsi="Times New Roman" w:cs="Times New Roman"/>
          <w:sz w:val="30"/>
          <w:szCs w:val="30"/>
        </w:rPr>
        <w:t>Целью аудита является выражение мнения о достоверности бухга</w:t>
      </w:r>
      <w:r w:rsidRPr="00B839C4">
        <w:rPr>
          <w:rFonts w:ascii="Times New Roman" w:hAnsi="Times New Roman" w:cs="Times New Roman"/>
          <w:sz w:val="30"/>
          <w:szCs w:val="30"/>
        </w:rPr>
        <w:t>л</w:t>
      </w:r>
      <w:r w:rsidRPr="00B839C4">
        <w:rPr>
          <w:rFonts w:ascii="Times New Roman" w:hAnsi="Times New Roman" w:cs="Times New Roman"/>
          <w:sz w:val="30"/>
          <w:szCs w:val="30"/>
        </w:rPr>
        <w:t>терской (финансовой) отчетности аудируемых лиц и соответствии с</w:t>
      </w:r>
      <w:r w:rsidRPr="00B839C4">
        <w:rPr>
          <w:rFonts w:ascii="Times New Roman" w:hAnsi="Times New Roman" w:cs="Times New Roman"/>
          <w:sz w:val="30"/>
          <w:szCs w:val="30"/>
        </w:rPr>
        <w:t>о</w:t>
      </w:r>
      <w:r w:rsidRPr="00B839C4">
        <w:rPr>
          <w:rFonts w:ascii="Times New Roman" w:hAnsi="Times New Roman" w:cs="Times New Roman"/>
          <w:sz w:val="30"/>
          <w:szCs w:val="30"/>
        </w:rPr>
        <w:t>вершенных финансовых (хозяйственных) операций законодательству. Аудиторская организация (аудитор) выражает свое мнение о достове</w:t>
      </w:r>
      <w:r w:rsidRPr="00B839C4">
        <w:rPr>
          <w:rFonts w:ascii="Times New Roman" w:hAnsi="Times New Roman" w:cs="Times New Roman"/>
          <w:sz w:val="30"/>
          <w:szCs w:val="30"/>
        </w:rPr>
        <w:t>р</w:t>
      </w:r>
      <w:r w:rsidRPr="00B839C4">
        <w:rPr>
          <w:rFonts w:ascii="Times New Roman" w:hAnsi="Times New Roman" w:cs="Times New Roman"/>
          <w:sz w:val="30"/>
          <w:szCs w:val="30"/>
        </w:rPr>
        <w:t xml:space="preserve">ности бухгалтерской (финансовой) отчетности во всех существенных отношениях. </w:t>
      </w:r>
    </w:p>
    <w:p w:rsidR="00B839C4" w:rsidRDefault="00B839C4" w:rsidP="00B839C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9C4">
        <w:rPr>
          <w:rFonts w:ascii="Times New Roman" w:hAnsi="Times New Roman" w:cs="Times New Roman"/>
          <w:sz w:val="30"/>
          <w:szCs w:val="30"/>
        </w:rPr>
        <w:t>Основополагающим принципом аудита является принцип профе</w:t>
      </w:r>
      <w:r w:rsidRPr="00B839C4">
        <w:rPr>
          <w:rFonts w:ascii="Times New Roman" w:hAnsi="Times New Roman" w:cs="Times New Roman"/>
          <w:sz w:val="30"/>
          <w:szCs w:val="30"/>
        </w:rPr>
        <w:t>с</w:t>
      </w:r>
      <w:r w:rsidRPr="00B839C4">
        <w:rPr>
          <w:rFonts w:ascii="Times New Roman" w:hAnsi="Times New Roman" w:cs="Times New Roman"/>
          <w:sz w:val="30"/>
          <w:szCs w:val="30"/>
        </w:rPr>
        <w:t>сионального скептицизма, суть которого заключается в том, что аудитор считает финансовую отчетность недостоверной, пока не докажет обра</w:t>
      </w:r>
      <w:r w:rsidRPr="00B839C4">
        <w:rPr>
          <w:rFonts w:ascii="Times New Roman" w:hAnsi="Times New Roman" w:cs="Times New Roman"/>
          <w:sz w:val="30"/>
          <w:szCs w:val="30"/>
        </w:rPr>
        <w:t>т</w:t>
      </w:r>
      <w:r w:rsidRPr="00B839C4">
        <w:rPr>
          <w:rFonts w:ascii="Times New Roman" w:hAnsi="Times New Roman" w:cs="Times New Roman"/>
          <w:sz w:val="30"/>
          <w:szCs w:val="30"/>
        </w:rPr>
        <w:t>ное. В процессе проведения аудита аудиторская организация должна получить достаточные и надлежащие аудиторские доказательства для формулирования обоснованных выводов, на которых основывается аудиторское мнение о достоверности бухгалтерской (финансовой) о</w:t>
      </w:r>
      <w:r w:rsidRPr="00B839C4">
        <w:rPr>
          <w:rFonts w:ascii="Times New Roman" w:hAnsi="Times New Roman" w:cs="Times New Roman"/>
          <w:sz w:val="30"/>
          <w:szCs w:val="30"/>
        </w:rPr>
        <w:t>т</w:t>
      </w:r>
      <w:r w:rsidRPr="00B839C4">
        <w:rPr>
          <w:rFonts w:ascii="Times New Roman" w:hAnsi="Times New Roman" w:cs="Times New Roman"/>
          <w:sz w:val="30"/>
          <w:szCs w:val="30"/>
        </w:rPr>
        <w:t>четности. Аудиторские доказательства - это информация, полученная аудиторской организацией при проведении аудиторской проверки и позволяющая ей сделать выводы, на которых основывается аудиторское мнение. К аудиторским доказательствам относятся первичные докуме</w:t>
      </w:r>
      <w:r w:rsidRPr="00B839C4">
        <w:rPr>
          <w:rFonts w:ascii="Times New Roman" w:hAnsi="Times New Roman" w:cs="Times New Roman"/>
          <w:sz w:val="30"/>
          <w:szCs w:val="30"/>
        </w:rPr>
        <w:t>н</w:t>
      </w:r>
      <w:r w:rsidRPr="00B839C4">
        <w:rPr>
          <w:rFonts w:ascii="Times New Roman" w:hAnsi="Times New Roman" w:cs="Times New Roman"/>
          <w:sz w:val="30"/>
          <w:szCs w:val="30"/>
        </w:rPr>
        <w:t>ты и бухгалтерские записи, являющиеся основой бухгалтерской (фина</w:t>
      </w:r>
      <w:r w:rsidRPr="00B839C4">
        <w:rPr>
          <w:rFonts w:ascii="Times New Roman" w:hAnsi="Times New Roman" w:cs="Times New Roman"/>
          <w:sz w:val="30"/>
          <w:szCs w:val="30"/>
        </w:rPr>
        <w:t>н</w:t>
      </w:r>
      <w:r w:rsidRPr="00B839C4">
        <w:rPr>
          <w:rFonts w:ascii="Times New Roman" w:hAnsi="Times New Roman" w:cs="Times New Roman"/>
          <w:sz w:val="30"/>
          <w:szCs w:val="30"/>
        </w:rPr>
        <w:t xml:space="preserve">совой) отчетности, письменные разъяснения работников аудируемого лица, а также информация, полученная из различных источников (от третьих лиц). </w:t>
      </w:r>
    </w:p>
    <w:p w:rsidR="00B839C4" w:rsidRPr="00B839C4" w:rsidRDefault="00B839C4" w:rsidP="00B839C4">
      <w:pPr>
        <w:autoSpaceDE w:val="0"/>
        <w:autoSpaceDN w:val="0"/>
        <w:adjustRightInd w:val="0"/>
        <w:spacing w:before="60" w:after="60" w:line="36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9C4">
        <w:rPr>
          <w:rFonts w:ascii="Times New Roman" w:eastAsia="Times New Roman" w:hAnsi="Times New Roman" w:cs="Times New Roman"/>
          <w:sz w:val="30"/>
          <w:szCs w:val="30"/>
        </w:rPr>
        <w:t>Предпосылки подготовки бухгалтерской (финансовой) отчетности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39C4" w:rsidRPr="00B839C4" w:rsidTr="00B839C4">
        <w:tc>
          <w:tcPr>
            <w:tcW w:w="3190" w:type="dxa"/>
          </w:tcPr>
          <w:p w:rsidR="00B839C4" w:rsidRPr="00B839C4" w:rsidRDefault="00B839C4" w:rsidP="00B839C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относящиеся к группам о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нотипных операций и соб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тиям, имевшим место в т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чение аудируемого периода</w:t>
            </w:r>
          </w:p>
        </w:tc>
        <w:tc>
          <w:tcPr>
            <w:tcW w:w="3190" w:type="dxa"/>
          </w:tcPr>
          <w:p w:rsidR="00B839C4" w:rsidRPr="00B839C4" w:rsidRDefault="00B839C4" w:rsidP="00B839C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относящиеся к остаткам по счетам бухгалтерского учета по состоянию на конец о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четного периода</w:t>
            </w:r>
          </w:p>
        </w:tc>
        <w:tc>
          <w:tcPr>
            <w:tcW w:w="3191" w:type="dxa"/>
          </w:tcPr>
          <w:p w:rsidR="00B839C4" w:rsidRPr="00B839C4" w:rsidRDefault="00B839C4" w:rsidP="00B839C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относящиеся к представл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нию и раскрытию информ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B839C4" w:rsidRPr="00B839C4" w:rsidTr="00B839C4">
        <w:tc>
          <w:tcPr>
            <w:tcW w:w="3190" w:type="dxa"/>
          </w:tcPr>
          <w:p w:rsidR="00B839C4" w:rsidRPr="00B839C4" w:rsidRDefault="00B839C4" w:rsidP="00B839C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возникновение – операции и события, отраженные в уч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те, фактически имели место и относятся к деятельности аудируемого лица</w:t>
            </w:r>
          </w:p>
        </w:tc>
        <w:tc>
          <w:tcPr>
            <w:tcW w:w="3190" w:type="dxa"/>
          </w:tcPr>
          <w:p w:rsidR="00B839C4" w:rsidRPr="00B839C4" w:rsidRDefault="00B839C4" w:rsidP="00B839C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существование – отраже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ные в учете активы, обяз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тельства и капитал фактич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ски существуют</w:t>
            </w:r>
          </w:p>
        </w:tc>
        <w:tc>
          <w:tcPr>
            <w:tcW w:w="3191" w:type="dxa"/>
          </w:tcPr>
          <w:p w:rsidR="00B839C4" w:rsidRPr="00B839C4" w:rsidRDefault="00B839C4" w:rsidP="00B839C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возникновение, права и об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занности – раскрытые в о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четности события, операции и прочие факты фактически имели место и относятся к деятельности аудируемого лица</w:t>
            </w:r>
          </w:p>
        </w:tc>
      </w:tr>
      <w:tr w:rsidR="00B839C4" w:rsidRPr="00B839C4" w:rsidTr="00B839C4">
        <w:tc>
          <w:tcPr>
            <w:tcW w:w="3190" w:type="dxa"/>
          </w:tcPr>
          <w:p w:rsidR="00B839C4" w:rsidRPr="00B839C4" w:rsidRDefault="00B839C4" w:rsidP="00B839C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полнота – все операции и события, которые должны быть отражены в учете, б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ли отражены</w:t>
            </w:r>
          </w:p>
        </w:tc>
        <w:tc>
          <w:tcPr>
            <w:tcW w:w="3190" w:type="dxa"/>
          </w:tcPr>
          <w:p w:rsidR="00B839C4" w:rsidRPr="00B839C4" w:rsidRDefault="00B839C4" w:rsidP="00B839C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полнота – все активы, обяз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тельства и капитал, которые должны быть отражены в учете, были отражены</w:t>
            </w:r>
          </w:p>
        </w:tc>
        <w:tc>
          <w:tcPr>
            <w:tcW w:w="3191" w:type="dxa"/>
          </w:tcPr>
          <w:p w:rsidR="00B839C4" w:rsidRPr="00B839C4" w:rsidRDefault="00B839C4" w:rsidP="00B839C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полнота – все события и факты, подлежащие раскр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тию в бухгалтерской (ф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нансовой) отчетности, были раскрыты</w:t>
            </w:r>
          </w:p>
        </w:tc>
      </w:tr>
      <w:tr w:rsidR="00B839C4" w:rsidRPr="00B839C4" w:rsidTr="00B839C4">
        <w:tc>
          <w:tcPr>
            <w:tcW w:w="3190" w:type="dxa"/>
          </w:tcPr>
          <w:p w:rsidR="00B839C4" w:rsidRPr="00B839C4" w:rsidRDefault="00B839C4" w:rsidP="00B839C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 – суммы и прочие данные, относящиеся к о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раженным в учете операц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ям и событиям, были соо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ветствующим образом о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ражены</w:t>
            </w:r>
          </w:p>
        </w:tc>
        <w:tc>
          <w:tcPr>
            <w:tcW w:w="3190" w:type="dxa"/>
          </w:tcPr>
          <w:p w:rsidR="00B839C4" w:rsidRPr="00B839C4" w:rsidRDefault="00B839C4" w:rsidP="00B839C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стоимостная оценка и ра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пределение – активы, обяз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тельства и капитал включ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ны в бухгалтерскую (фина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совую) отчетность в соо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ветствующих суммах, и л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бые результирующие оце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ки и корректировки по ра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пределению стоимости о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ражены в учете соотве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ствующим образом</w:t>
            </w:r>
          </w:p>
        </w:tc>
        <w:tc>
          <w:tcPr>
            <w:tcW w:w="3191" w:type="dxa"/>
          </w:tcPr>
          <w:p w:rsidR="00B839C4" w:rsidRPr="00B839C4" w:rsidRDefault="00B839C4" w:rsidP="00B839C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точность и стоимостная оценка – финансовая и пр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чая информация раскрыта достоверно и в соотве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ствующих суммах</w:t>
            </w:r>
          </w:p>
        </w:tc>
      </w:tr>
      <w:tr w:rsidR="00B839C4" w:rsidRPr="00B839C4" w:rsidTr="00B839C4">
        <w:tc>
          <w:tcPr>
            <w:tcW w:w="3190" w:type="dxa"/>
          </w:tcPr>
          <w:p w:rsidR="00B839C4" w:rsidRPr="00B839C4" w:rsidRDefault="00B839C4" w:rsidP="00B839C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классификация – операции и события были отражены на соответствующих счетах бухгалтерского учета</w:t>
            </w:r>
          </w:p>
        </w:tc>
        <w:tc>
          <w:tcPr>
            <w:tcW w:w="3190" w:type="dxa"/>
          </w:tcPr>
          <w:p w:rsidR="00B839C4" w:rsidRPr="00B839C4" w:rsidRDefault="00B839C4" w:rsidP="00B839C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839C4" w:rsidRPr="00B839C4" w:rsidRDefault="00B839C4" w:rsidP="00B839C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классификация и понятность – финансовая информация соответствующим образом представлена и описана, а раскрываемые в ней факты и события точно и понятно отражены</w:t>
            </w:r>
          </w:p>
        </w:tc>
      </w:tr>
      <w:tr w:rsidR="00B839C4" w:rsidRPr="00B839C4" w:rsidTr="00B839C4">
        <w:tc>
          <w:tcPr>
            <w:tcW w:w="3190" w:type="dxa"/>
          </w:tcPr>
          <w:p w:rsidR="00B839C4" w:rsidRPr="00B839C4" w:rsidRDefault="00B839C4" w:rsidP="00B839C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отнесение к соответству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щему периоду – операции и события были отражены в соответствующем отчетном периоде</w:t>
            </w:r>
          </w:p>
        </w:tc>
        <w:tc>
          <w:tcPr>
            <w:tcW w:w="3190" w:type="dxa"/>
          </w:tcPr>
          <w:p w:rsidR="00B839C4" w:rsidRPr="00B839C4" w:rsidRDefault="00B839C4" w:rsidP="00B839C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права и обязанности – ауд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руемое лицо обладает пр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вами или контролирует пр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ва на отраженные в учете активы и несет ответстве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ность по отраженным в уч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те обязательствам, которые являются именно его обяз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39C4">
              <w:rPr>
                <w:rFonts w:ascii="Times New Roman" w:hAnsi="Times New Roman" w:cs="Times New Roman"/>
                <w:sz w:val="24"/>
                <w:szCs w:val="24"/>
              </w:rPr>
              <w:t>тельствами</w:t>
            </w:r>
          </w:p>
        </w:tc>
        <w:tc>
          <w:tcPr>
            <w:tcW w:w="3191" w:type="dxa"/>
          </w:tcPr>
          <w:p w:rsidR="00B839C4" w:rsidRPr="00B839C4" w:rsidRDefault="00B839C4" w:rsidP="00B839C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9C4" w:rsidRPr="00FB4C04" w:rsidRDefault="00B839C4" w:rsidP="00FB4C0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B4C04" w:rsidRPr="00FB4C04" w:rsidRDefault="00FB4C04" w:rsidP="00FB4C0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B4C04">
        <w:rPr>
          <w:rFonts w:ascii="Times New Roman" w:hAnsi="Times New Roman" w:cs="Times New Roman"/>
          <w:sz w:val="30"/>
          <w:szCs w:val="30"/>
        </w:rPr>
        <w:t>Для формирования обоснованных выводов, на которых базируется аудиторское мнение, аудиторская организация должна собрать дост</w:t>
      </w:r>
      <w:r w:rsidRPr="00FB4C04">
        <w:rPr>
          <w:rFonts w:ascii="Times New Roman" w:hAnsi="Times New Roman" w:cs="Times New Roman"/>
          <w:sz w:val="30"/>
          <w:szCs w:val="30"/>
        </w:rPr>
        <w:t>а</w:t>
      </w:r>
      <w:r w:rsidRPr="00FB4C04">
        <w:rPr>
          <w:rFonts w:ascii="Times New Roman" w:hAnsi="Times New Roman" w:cs="Times New Roman"/>
          <w:sz w:val="30"/>
          <w:szCs w:val="30"/>
        </w:rPr>
        <w:t>точные и надлежащие аудиторские доказательства посредством выпо</w:t>
      </w:r>
      <w:r w:rsidRPr="00FB4C04">
        <w:rPr>
          <w:rFonts w:ascii="Times New Roman" w:hAnsi="Times New Roman" w:cs="Times New Roman"/>
          <w:sz w:val="30"/>
          <w:szCs w:val="30"/>
        </w:rPr>
        <w:t>л</w:t>
      </w:r>
      <w:r w:rsidRPr="00FB4C04">
        <w:rPr>
          <w:rFonts w:ascii="Times New Roman" w:hAnsi="Times New Roman" w:cs="Times New Roman"/>
          <w:sz w:val="30"/>
          <w:szCs w:val="30"/>
        </w:rPr>
        <w:t>нения следующих аудиторских процедур:</w:t>
      </w:r>
    </w:p>
    <w:p w:rsidR="00FB4C04" w:rsidRPr="00FB4C04" w:rsidRDefault="00FB4C04" w:rsidP="00FB4C0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B4C04">
        <w:rPr>
          <w:rFonts w:ascii="Times New Roman" w:hAnsi="Times New Roman" w:cs="Times New Roman"/>
          <w:sz w:val="30"/>
          <w:szCs w:val="30"/>
        </w:rPr>
        <w:t>процедур оценки рисков для получения понимания деятельности аудируемого лица и его среды, включая систему внутреннего контроля, с целью оценки рисков существенного искажения информации на уровне бухгалтерской (финансовой) отчетности в целом и на уровне предпосылок ее подготовки;</w:t>
      </w:r>
    </w:p>
    <w:p w:rsidR="00FB4C04" w:rsidRPr="00FB4C04" w:rsidRDefault="00FB4C04" w:rsidP="00FB4C0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B4C04">
        <w:rPr>
          <w:rFonts w:ascii="Times New Roman" w:hAnsi="Times New Roman" w:cs="Times New Roman"/>
          <w:sz w:val="30"/>
          <w:szCs w:val="30"/>
        </w:rPr>
        <w:t>тестов средств контроля для установления эффективности функц</w:t>
      </w:r>
      <w:r w:rsidRPr="00FB4C04">
        <w:rPr>
          <w:rFonts w:ascii="Times New Roman" w:hAnsi="Times New Roman" w:cs="Times New Roman"/>
          <w:sz w:val="30"/>
          <w:szCs w:val="30"/>
        </w:rPr>
        <w:t>и</w:t>
      </w:r>
      <w:r w:rsidRPr="00FB4C04">
        <w:rPr>
          <w:rFonts w:ascii="Times New Roman" w:hAnsi="Times New Roman" w:cs="Times New Roman"/>
          <w:sz w:val="30"/>
          <w:szCs w:val="30"/>
        </w:rPr>
        <w:t>онирования средств контроля (если это необходимо или является ч</w:t>
      </w:r>
      <w:r w:rsidRPr="00FB4C04">
        <w:rPr>
          <w:rFonts w:ascii="Times New Roman" w:hAnsi="Times New Roman" w:cs="Times New Roman"/>
          <w:sz w:val="30"/>
          <w:szCs w:val="30"/>
        </w:rPr>
        <w:t>а</w:t>
      </w:r>
      <w:r w:rsidRPr="00FB4C04">
        <w:rPr>
          <w:rFonts w:ascii="Times New Roman" w:hAnsi="Times New Roman" w:cs="Times New Roman"/>
          <w:sz w:val="30"/>
          <w:szCs w:val="30"/>
        </w:rPr>
        <w:t>стью выбранного аудиторской организацией подхода к проведению аудита) по предотвращению или выявлению и устранению существе</w:t>
      </w:r>
      <w:r w:rsidRPr="00FB4C04">
        <w:rPr>
          <w:rFonts w:ascii="Times New Roman" w:hAnsi="Times New Roman" w:cs="Times New Roman"/>
          <w:sz w:val="30"/>
          <w:szCs w:val="30"/>
        </w:rPr>
        <w:t>н</w:t>
      </w:r>
      <w:r w:rsidRPr="00FB4C04">
        <w:rPr>
          <w:rFonts w:ascii="Times New Roman" w:hAnsi="Times New Roman" w:cs="Times New Roman"/>
          <w:sz w:val="30"/>
          <w:szCs w:val="30"/>
        </w:rPr>
        <w:t>ных искажений информации на уровне предпосылок подготовки бу</w:t>
      </w:r>
      <w:r w:rsidRPr="00FB4C04">
        <w:rPr>
          <w:rFonts w:ascii="Times New Roman" w:hAnsi="Times New Roman" w:cs="Times New Roman"/>
          <w:sz w:val="30"/>
          <w:szCs w:val="30"/>
        </w:rPr>
        <w:t>х</w:t>
      </w:r>
      <w:r w:rsidRPr="00FB4C04">
        <w:rPr>
          <w:rFonts w:ascii="Times New Roman" w:hAnsi="Times New Roman" w:cs="Times New Roman"/>
          <w:sz w:val="30"/>
          <w:szCs w:val="30"/>
        </w:rPr>
        <w:t>галтерской (финансовой) отчетности;</w:t>
      </w:r>
    </w:p>
    <w:p w:rsidR="00FB4C04" w:rsidRPr="00FB4C04" w:rsidRDefault="00FB4C04" w:rsidP="00FB4C04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B4C04">
        <w:rPr>
          <w:rFonts w:ascii="Times New Roman" w:hAnsi="Times New Roman" w:cs="Times New Roman"/>
          <w:sz w:val="30"/>
          <w:szCs w:val="30"/>
        </w:rPr>
        <w:lastRenderedPageBreak/>
        <w:t>процедур проверки по существу для выявления существенных и</w:t>
      </w:r>
      <w:r w:rsidRPr="00FB4C04">
        <w:rPr>
          <w:rFonts w:ascii="Times New Roman" w:hAnsi="Times New Roman" w:cs="Times New Roman"/>
          <w:sz w:val="30"/>
          <w:szCs w:val="30"/>
        </w:rPr>
        <w:t>с</w:t>
      </w:r>
      <w:r w:rsidRPr="00FB4C04">
        <w:rPr>
          <w:rFonts w:ascii="Times New Roman" w:hAnsi="Times New Roman" w:cs="Times New Roman"/>
          <w:sz w:val="30"/>
          <w:szCs w:val="30"/>
        </w:rPr>
        <w:t>кажений информации на уровне предпосылок подготовки бухгалте</w:t>
      </w:r>
      <w:r w:rsidRPr="00FB4C04">
        <w:rPr>
          <w:rFonts w:ascii="Times New Roman" w:hAnsi="Times New Roman" w:cs="Times New Roman"/>
          <w:sz w:val="30"/>
          <w:szCs w:val="30"/>
        </w:rPr>
        <w:t>р</w:t>
      </w:r>
      <w:r w:rsidRPr="00FB4C04">
        <w:rPr>
          <w:rFonts w:ascii="Times New Roman" w:hAnsi="Times New Roman" w:cs="Times New Roman"/>
          <w:sz w:val="30"/>
          <w:szCs w:val="30"/>
        </w:rPr>
        <w:t>ской (финансовой) отчетности. Процедуры проверки по существу вкл</w:t>
      </w:r>
      <w:r w:rsidRPr="00FB4C04">
        <w:rPr>
          <w:rFonts w:ascii="Times New Roman" w:hAnsi="Times New Roman" w:cs="Times New Roman"/>
          <w:sz w:val="30"/>
          <w:szCs w:val="30"/>
        </w:rPr>
        <w:t>ю</w:t>
      </w:r>
      <w:r w:rsidRPr="00FB4C04">
        <w:rPr>
          <w:rFonts w:ascii="Times New Roman" w:hAnsi="Times New Roman" w:cs="Times New Roman"/>
          <w:sz w:val="30"/>
          <w:szCs w:val="30"/>
        </w:rPr>
        <w:t>чают детальное тестирование групп однотипных операций, остатков по счетам бухгалтерского учета и раскрытия информации, а также анал</w:t>
      </w:r>
      <w:r w:rsidRPr="00FB4C04">
        <w:rPr>
          <w:rFonts w:ascii="Times New Roman" w:hAnsi="Times New Roman" w:cs="Times New Roman"/>
          <w:sz w:val="30"/>
          <w:szCs w:val="30"/>
        </w:rPr>
        <w:t>и</w:t>
      </w:r>
      <w:r w:rsidRPr="00FB4C04">
        <w:rPr>
          <w:rFonts w:ascii="Times New Roman" w:hAnsi="Times New Roman" w:cs="Times New Roman"/>
          <w:sz w:val="30"/>
          <w:szCs w:val="30"/>
        </w:rPr>
        <w:t>тические процедуры, выполняемые в качестве процедур проверки по существу.</w:t>
      </w:r>
    </w:p>
    <w:p w:rsidR="00FB4C04" w:rsidRPr="00FB4C04" w:rsidRDefault="00FB4C04" w:rsidP="00FB4C04">
      <w:pPr>
        <w:autoSpaceDE w:val="0"/>
        <w:autoSpaceDN w:val="0"/>
        <w:adjustRightInd w:val="0"/>
        <w:spacing w:before="60" w:after="60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4C04">
        <w:rPr>
          <w:rFonts w:ascii="Times New Roman" w:eastAsia="Times New Roman" w:hAnsi="Times New Roman" w:cs="Times New Roman"/>
          <w:sz w:val="30"/>
          <w:szCs w:val="30"/>
        </w:rPr>
        <w:t>Использование аналитических процедур в аудите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899"/>
        <w:gridCol w:w="5756"/>
      </w:tblGrid>
      <w:tr w:rsidR="00FB4C04" w:rsidRPr="00FB4C04" w:rsidTr="0033475C">
        <w:tc>
          <w:tcPr>
            <w:tcW w:w="1701" w:type="dxa"/>
          </w:tcPr>
          <w:p w:rsidR="00FB4C04" w:rsidRPr="00FB4C04" w:rsidRDefault="00FB4C04" w:rsidP="00334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899" w:type="dxa"/>
          </w:tcPr>
          <w:p w:rsidR="00FB4C04" w:rsidRPr="00FB4C04" w:rsidRDefault="00FB4C04" w:rsidP="00334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756" w:type="dxa"/>
          </w:tcPr>
          <w:p w:rsidR="00FB4C04" w:rsidRPr="00FB4C04" w:rsidRDefault="00FB4C04" w:rsidP="00334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FB4C04" w:rsidRPr="00FB4C04" w:rsidTr="0033475C">
        <w:tc>
          <w:tcPr>
            <w:tcW w:w="1701" w:type="dxa"/>
          </w:tcPr>
          <w:p w:rsidR="00FB4C04" w:rsidRPr="00FB4C04" w:rsidRDefault="00FB4C04" w:rsidP="00334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</w:t>
            </w:r>
          </w:p>
        </w:tc>
        <w:tc>
          <w:tcPr>
            <w:tcW w:w="1899" w:type="dxa"/>
          </w:tcPr>
          <w:p w:rsidR="00FB4C04" w:rsidRPr="00FB4C04" w:rsidRDefault="00FB4C04" w:rsidP="00334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До начала ауд</w:t>
            </w: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та и в течение всего аудита</w:t>
            </w:r>
          </w:p>
        </w:tc>
        <w:tc>
          <w:tcPr>
            <w:tcW w:w="5756" w:type="dxa"/>
          </w:tcPr>
          <w:p w:rsidR="00FB4C04" w:rsidRPr="00FB4C04" w:rsidRDefault="00FB4C04" w:rsidP="00334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соответствуют ли данные планирования предварительным данным, определенным самим аудитором в процессе знакомства с бизнесом клиента и спецификой отрасли. Это необходимо для:</w:t>
            </w:r>
          </w:p>
          <w:p w:rsidR="00FB4C04" w:rsidRPr="00FB4C04" w:rsidRDefault="00FB4C04" w:rsidP="00334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определения потенциальных «уских мест»;</w:t>
            </w:r>
          </w:p>
          <w:p w:rsidR="00FB4C04" w:rsidRPr="00FB4C04" w:rsidRDefault="00FB4C04" w:rsidP="00334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- рационального распределения ресурсов;</w:t>
            </w:r>
          </w:p>
          <w:p w:rsidR="00FB4C04" w:rsidRPr="00FB4C04" w:rsidRDefault="00FB4C04" w:rsidP="00334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улучшения степени понимания аудитором де</w:t>
            </w: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аудируемого лица</w:t>
            </w:r>
          </w:p>
        </w:tc>
      </w:tr>
      <w:tr w:rsidR="00FB4C04" w:rsidRPr="00FB4C04" w:rsidTr="0033475C">
        <w:tc>
          <w:tcPr>
            <w:tcW w:w="1701" w:type="dxa"/>
          </w:tcPr>
          <w:p w:rsidR="00FB4C04" w:rsidRPr="00FB4C04" w:rsidRDefault="00FB4C04" w:rsidP="00334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аудиторских доказательств</w:t>
            </w:r>
          </w:p>
        </w:tc>
        <w:tc>
          <w:tcPr>
            <w:tcW w:w="1899" w:type="dxa"/>
          </w:tcPr>
          <w:p w:rsidR="00FB4C04" w:rsidRPr="00FB4C04" w:rsidRDefault="00FB4C04" w:rsidP="00334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аудита на сущ</w:t>
            </w: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ственность оп</w:t>
            </w: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раций и сальдо счетов</w:t>
            </w:r>
          </w:p>
        </w:tc>
        <w:tc>
          <w:tcPr>
            <w:tcW w:w="5756" w:type="dxa"/>
          </w:tcPr>
          <w:p w:rsidR="00FB4C04" w:rsidRPr="00FB4C04" w:rsidRDefault="00FB4C04" w:rsidP="00334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достаточного уровня уверенности в том, что при рассмотрении результатов работы с</w:t>
            </w: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внутреннего контроля идоказательств, пол</w:t>
            </w: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ченных от проведения тестов на существенность, аудитор должен сделать вывод, что общий аудито</w:t>
            </w: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риск снижен до приемлемого уровня</w:t>
            </w:r>
          </w:p>
        </w:tc>
      </w:tr>
      <w:tr w:rsidR="00FB4C04" w:rsidRPr="00FB4C04" w:rsidTr="0033475C">
        <w:tc>
          <w:tcPr>
            <w:tcW w:w="1701" w:type="dxa"/>
          </w:tcPr>
          <w:p w:rsidR="00FB4C04" w:rsidRPr="00FB4C04" w:rsidRDefault="00FB4C04" w:rsidP="00334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представление аудиторского заключения</w:t>
            </w:r>
          </w:p>
        </w:tc>
        <w:tc>
          <w:tcPr>
            <w:tcW w:w="1899" w:type="dxa"/>
          </w:tcPr>
          <w:p w:rsidR="00FB4C04" w:rsidRPr="00FB4C04" w:rsidRDefault="00FB4C04" w:rsidP="00334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аудита</w:t>
            </w:r>
          </w:p>
        </w:tc>
        <w:tc>
          <w:tcPr>
            <w:tcW w:w="5756" w:type="dxa"/>
          </w:tcPr>
          <w:p w:rsidR="00FB4C04" w:rsidRPr="00FB4C04" w:rsidRDefault="00FB4C04" w:rsidP="00334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вывод о бухгалтерской (финансовой) отче</w:t>
            </w: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B4C0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</w:tr>
    </w:tbl>
    <w:p w:rsidR="00FB4C04" w:rsidRPr="00395E2C" w:rsidRDefault="00FB4C04" w:rsidP="00FB4C04">
      <w:pPr>
        <w:rPr>
          <w:rFonts w:ascii="Calibri" w:eastAsia="Times New Roman" w:hAnsi="Calibri" w:cs="Times New Roman"/>
        </w:rPr>
      </w:pPr>
    </w:p>
    <w:p w:rsidR="00B839C4" w:rsidRPr="00B839C4" w:rsidRDefault="00B839C4" w:rsidP="00B839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39C4">
        <w:rPr>
          <w:rFonts w:ascii="Times New Roman" w:hAnsi="Times New Roman" w:cs="Times New Roman"/>
          <w:sz w:val="28"/>
          <w:szCs w:val="28"/>
        </w:rPr>
        <w:t>Аудиторский риск и существенность</w:t>
      </w:r>
    </w:p>
    <w:p w:rsidR="00B839C4" w:rsidRPr="00EE641C" w:rsidRDefault="00B839C4" w:rsidP="00B839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Основной целью аудита бухгалтерской (финансовой) отчетности являе</w:t>
      </w:r>
      <w:r w:rsidRPr="00EE641C">
        <w:rPr>
          <w:rFonts w:ascii="Times New Roman" w:hAnsi="Times New Roman" w:cs="Times New Roman"/>
          <w:sz w:val="28"/>
          <w:szCs w:val="28"/>
        </w:rPr>
        <w:t>т</w:t>
      </w:r>
      <w:r w:rsidRPr="00EE641C">
        <w:rPr>
          <w:rFonts w:ascii="Times New Roman" w:hAnsi="Times New Roman" w:cs="Times New Roman"/>
          <w:sz w:val="28"/>
          <w:szCs w:val="28"/>
        </w:rPr>
        <w:t>ся установление ее достоверности во всех существенных отношениях.</w:t>
      </w:r>
    </w:p>
    <w:p w:rsidR="00B839C4" w:rsidRPr="00EE641C" w:rsidRDefault="00B839C4" w:rsidP="00B839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В общеупотребимом смысле, слово «риск» (французское - risque и ит</w:t>
      </w:r>
      <w:r w:rsidRPr="00EE641C">
        <w:rPr>
          <w:rFonts w:ascii="Times New Roman" w:hAnsi="Times New Roman" w:cs="Times New Roman"/>
          <w:sz w:val="28"/>
          <w:szCs w:val="28"/>
        </w:rPr>
        <w:t>а</w:t>
      </w:r>
      <w:r w:rsidRPr="00EE641C">
        <w:rPr>
          <w:rFonts w:ascii="Times New Roman" w:hAnsi="Times New Roman" w:cs="Times New Roman"/>
          <w:sz w:val="28"/>
          <w:szCs w:val="28"/>
        </w:rPr>
        <w:t>льянское risco) — это мера опасности потерять что-либо. Риск невозможно исключить, так как это объективно существующая величина, показывающая вероятность наступления определенных событий, влияющих на конечный р</w:t>
      </w:r>
      <w:r w:rsidRPr="00EE641C">
        <w:rPr>
          <w:rFonts w:ascii="Times New Roman" w:hAnsi="Times New Roman" w:cs="Times New Roman"/>
          <w:sz w:val="28"/>
          <w:szCs w:val="28"/>
        </w:rPr>
        <w:t>е</w:t>
      </w:r>
      <w:r w:rsidRPr="00EE641C">
        <w:rPr>
          <w:rFonts w:ascii="Times New Roman" w:hAnsi="Times New Roman" w:cs="Times New Roman"/>
          <w:sz w:val="28"/>
          <w:szCs w:val="28"/>
        </w:rPr>
        <w:t>зультат, но его можно свести к минимуму. Национальные правила аудито</w:t>
      </w:r>
      <w:r w:rsidRPr="00EE641C">
        <w:rPr>
          <w:rFonts w:ascii="Times New Roman" w:hAnsi="Times New Roman" w:cs="Times New Roman"/>
          <w:sz w:val="28"/>
          <w:szCs w:val="28"/>
        </w:rPr>
        <w:t>р</w:t>
      </w:r>
      <w:r w:rsidRPr="00EE641C">
        <w:rPr>
          <w:rFonts w:ascii="Times New Roman" w:hAnsi="Times New Roman" w:cs="Times New Roman"/>
          <w:sz w:val="28"/>
          <w:szCs w:val="28"/>
        </w:rPr>
        <w:t>ской деятельности «Существенность в аудите» определяют единые требов</w:t>
      </w:r>
      <w:r w:rsidRPr="00EE641C">
        <w:rPr>
          <w:rFonts w:ascii="Times New Roman" w:hAnsi="Times New Roman" w:cs="Times New Roman"/>
          <w:sz w:val="28"/>
          <w:szCs w:val="28"/>
        </w:rPr>
        <w:t>а</w:t>
      </w:r>
      <w:r w:rsidRPr="00EE641C">
        <w:rPr>
          <w:rFonts w:ascii="Times New Roman" w:hAnsi="Times New Roman" w:cs="Times New Roman"/>
          <w:sz w:val="28"/>
          <w:szCs w:val="28"/>
        </w:rPr>
        <w:t>ния к действиям аудиторских организаций и аудиторов – индивидуальных предпринимателей (далее – аудиторская организация), касающихся конце</w:t>
      </w:r>
      <w:r w:rsidRPr="00EE641C">
        <w:rPr>
          <w:rFonts w:ascii="Times New Roman" w:hAnsi="Times New Roman" w:cs="Times New Roman"/>
          <w:sz w:val="28"/>
          <w:szCs w:val="28"/>
        </w:rPr>
        <w:t>п</w:t>
      </w:r>
      <w:r w:rsidRPr="00EE641C">
        <w:rPr>
          <w:rFonts w:ascii="Times New Roman" w:hAnsi="Times New Roman" w:cs="Times New Roman"/>
          <w:sz w:val="28"/>
          <w:szCs w:val="28"/>
        </w:rPr>
        <w:lastRenderedPageBreak/>
        <w:t>ции существенности и ее взаимосвязи с аудиторским риском. В предприн</w:t>
      </w:r>
      <w:r w:rsidRPr="00EE641C">
        <w:rPr>
          <w:rFonts w:ascii="Times New Roman" w:hAnsi="Times New Roman" w:cs="Times New Roman"/>
          <w:sz w:val="28"/>
          <w:szCs w:val="28"/>
        </w:rPr>
        <w:t>и</w:t>
      </w:r>
      <w:r w:rsidRPr="00EE641C">
        <w:rPr>
          <w:rFonts w:ascii="Times New Roman" w:hAnsi="Times New Roman" w:cs="Times New Roman"/>
          <w:sz w:val="28"/>
          <w:szCs w:val="28"/>
        </w:rPr>
        <w:t>мательском риске выделяют две составные части: предпринимательский риск аудитора и предпринимательский риск заказчика аудита. Под предприним</w:t>
      </w:r>
      <w:r w:rsidRPr="00EE641C">
        <w:rPr>
          <w:rFonts w:ascii="Times New Roman" w:hAnsi="Times New Roman" w:cs="Times New Roman"/>
          <w:sz w:val="28"/>
          <w:szCs w:val="28"/>
        </w:rPr>
        <w:t>а</w:t>
      </w:r>
      <w:r w:rsidRPr="00EE641C">
        <w:rPr>
          <w:rFonts w:ascii="Times New Roman" w:hAnsi="Times New Roman" w:cs="Times New Roman"/>
          <w:sz w:val="28"/>
          <w:szCs w:val="28"/>
        </w:rPr>
        <w:t>тельским риском аудитора понимают вероятность неполучения аудитором оплаты оказанных услуг, независимо от их результата и качества, из-за ко</w:t>
      </w:r>
      <w:r w:rsidRPr="00EE641C">
        <w:rPr>
          <w:rFonts w:ascii="Times New Roman" w:hAnsi="Times New Roman" w:cs="Times New Roman"/>
          <w:sz w:val="28"/>
          <w:szCs w:val="28"/>
        </w:rPr>
        <w:t>н</w:t>
      </w:r>
      <w:r w:rsidRPr="00EE641C">
        <w:rPr>
          <w:rFonts w:ascii="Times New Roman" w:hAnsi="Times New Roman" w:cs="Times New Roman"/>
          <w:sz w:val="28"/>
          <w:szCs w:val="28"/>
        </w:rPr>
        <w:t>фликта с клиентом или вероятность применения к аудитору штрафных сан</w:t>
      </w:r>
      <w:r w:rsidRPr="00EE641C">
        <w:rPr>
          <w:rFonts w:ascii="Times New Roman" w:hAnsi="Times New Roman" w:cs="Times New Roman"/>
          <w:sz w:val="28"/>
          <w:szCs w:val="28"/>
        </w:rPr>
        <w:t>к</w:t>
      </w:r>
      <w:r w:rsidRPr="00EE641C">
        <w:rPr>
          <w:rFonts w:ascii="Times New Roman" w:hAnsi="Times New Roman" w:cs="Times New Roman"/>
          <w:sz w:val="28"/>
          <w:szCs w:val="28"/>
        </w:rPr>
        <w:t>ций. Под предпринимательским риском заказчика аудита следует понимается вероятность оказания влияния независящих от аудитора обстоятельств дел</w:t>
      </w:r>
      <w:r w:rsidRPr="00EE641C">
        <w:rPr>
          <w:rFonts w:ascii="Times New Roman" w:hAnsi="Times New Roman" w:cs="Times New Roman"/>
          <w:sz w:val="28"/>
          <w:szCs w:val="28"/>
        </w:rPr>
        <w:t>о</w:t>
      </w:r>
      <w:r w:rsidRPr="00EE641C">
        <w:rPr>
          <w:rFonts w:ascii="Times New Roman" w:hAnsi="Times New Roman" w:cs="Times New Roman"/>
          <w:sz w:val="28"/>
          <w:szCs w:val="28"/>
        </w:rPr>
        <w:t>вой активности клиента на ухудшение его финансовых позиций, в то время как аудитор подтвердил его устойчивость.</w:t>
      </w:r>
    </w:p>
    <w:p w:rsidR="00B839C4" w:rsidRPr="00EE641C" w:rsidRDefault="00B839C4" w:rsidP="00B839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Под аудиторским риском понимают вероятность того, что аудитор сд</w:t>
      </w:r>
      <w:r w:rsidRPr="00EE641C">
        <w:rPr>
          <w:rFonts w:ascii="Times New Roman" w:hAnsi="Times New Roman" w:cs="Times New Roman"/>
          <w:sz w:val="28"/>
          <w:szCs w:val="28"/>
        </w:rPr>
        <w:t>е</w:t>
      </w:r>
      <w:r w:rsidRPr="00EE641C">
        <w:rPr>
          <w:rFonts w:ascii="Times New Roman" w:hAnsi="Times New Roman" w:cs="Times New Roman"/>
          <w:sz w:val="28"/>
          <w:szCs w:val="28"/>
        </w:rPr>
        <w:t xml:space="preserve">лает ошибочное заключение о достоверности финансовой отчетности. </w:t>
      </w:r>
    </w:p>
    <w:p w:rsidR="00B839C4" w:rsidRPr="00EE641C" w:rsidRDefault="00B839C4" w:rsidP="00B839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Аудиторская организация для целей подготовки и выражения аудито</w:t>
      </w:r>
      <w:r w:rsidRPr="00EE641C">
        <w:rPr>
          <w:rFonts w:ascii="Times New Roman" w:hAnsi="Times New Roman" w:cs="Times New Roman"/>
          <w:sz w:val="28"/>
          <w:szCs w:val="28"/>
        </w:rPr>
        <w:t>р</w:t>
      </w:r>
      <w:r w:rsidRPr="00EE641C">
        <w:rPr>
          <w:rFonts w:ascii="Times New Roman" w:hAnsi="Times New Roman" w:cs="Times New Roman"/>
          <w:sz w:val="28"/>
          <w:szCs w:val="28"/>
        </w:rPr>
        <w:t>ского мнения о достоверности бухгалтерской (финансовой) отчетности ауд</w:t>
      </w:r>
      <w:r w:rsidRPr="00EE641C">
        <w:rPr>
          <w:rFonts w:ascii="Times New Roman" w:hAnsi="Times New Roman" w:cs="Times New Roman"/>
          <w:sz w:val="28"/>
          <w:szCs w:val="28"/>
        </w:rPr>
        <w:t>и</w:t>
      </w:r>
      <w:r w:rsidRPr="00EE641C">
        <w:rPr>
          <w:rFonts w:ascii="Times New Roman" w:hAnsi="Times New Roman" w:cs="Times New Roman"/>
          <w:sz w:val="28"/>
          <w:szCs w:val="28"/>
        </w:rPr>
        <w:t>руемого лица обязана самостоятельно разработать порядок определения уровня существенности и системы базовых показателей бухгалтерской (ф</w:t>
      </w:r>
      <w:r w:rsidRPr="00EE641C">
        <w:rPr>
          <w:rFonts w:ascii="Times New Roman" w:hAnsi="Times New Roman" w:cs="Times New Roman"/>
          <w:sz w:val="28"/>
          <w:szCs w:val="28"/>
        </w:rPr>
        <w:t>и</w:t>
      </w:r>
      <w:r w:rsidRPr="00EE641C">
        <w:rPr>
          <w:rFonts w:ascii="Times New Roman" w:hAnsi="Times New Roman" w:cs="Times New Roman"/>
          <w:sz w:val="28"/>
          <w:szCs w:val="28"/>
        </w:rPr>
        <w:t>нансовой) отчетности и отразить его в правилах аудиторской деятельности аудиторской организации.</w:t>
      </w:r>
    </w:p>
    <w:p w:rsidR="00FB4C04" w:rsidRPr="00EE641C" w:rsidRDefault="00FB4C04" w:rsidP="00B839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03BC" w:rsidRPr="00B839C4" w:rsidRDefault="004503BC" w:rsidP="004503BC">
      <w:pPr>
        <w:pStyle w:val="ad"/>
        <w:spacing w:after="140" w:line="360" w:lineRule="auto"/>
        <w:ind w:left="0"/>
        <w:jc w:val="center"/>
        <w:rPr>
          <w:sz w:val="28"/>
          <w:szCs w:val="28"/>
        </w:rPr>
      </w:pPr>
      <w:r w:rsidRPr="00B839C4">
        <w:rPr>
          <w:sz w:val="28"/>
          <w:szCs w:val="28"/>
        </w:rPr>
        <w:t>Аудиторская выборка</w:t>
      </w:r>
    </w:p>
    <w:p w:rsidR="004503BC" w:rsidRPr="00EE641C" w:rsidRDefault="004503BC" w:rsidP="00B839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Аудиторская выборка - это способ проведения аудита, при котором аудитор проверяет документацию бухгалтерского учета аудируемого лица не сплошным порядком, а выборочно. Установление правил использования аудиторской выборки при проведении аудита и оценки полученных таким образом результатов регулируется Министерством финансов Республики Б</w:t>
      </w:r>
      <w:r w:rsidRPr="00EE641C">
        <w:rPr>
          <w:rFonts w:ascii="Times New Roman" w:hAnsi="Times New Roman" w:cs="Times New Roman"/>
          <w:sz w:val="28"/>
          <w:szCs w:val="28"/>
        </w:rPr>
        <w:t>е</w:t>
      </w:r>
      <w:r w:rsidRPr="00EE641C">
        <w:rPr>
          <w:rFonts w:ascii="Times New Roman" w:hAnsi="Times New Roman" w:cs="Times New Roman"/>
          <w:sz w:val="28"/>
          <w:szCs w:val="28"/>
        </w:rPr>
        <w:t xml:space="preserve">ларусь. </w:t>
      </w:r>
    </w:p>
    <w:p w:rsidR="004503BC" w:rsidRDefault="004503BC" w:rsidP="00B839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Важнейшим требованием, которое должно быть выполнено при форм</w:t>
      </w:r>
      <w:r w:rsidRPr="00EE641C">
        <w:rPr>
          <w:rFonts w:ascii="Times New Roman" w:hAnsi="Times New Roman" w:cs="Times New Roman"/>
          <w:sz w:val="28"/>
          <w:szCs w:val="28"/>
        </w:rPr>
        <w:t>и</w:t>
      </w:r>
      <w:r w:rsidRPr="00EE641C">
        <w:rPr>
          <w:rFonts w:ascii="Times New Roman" w:hAnsi="Times New Roman" w:cs="Times New Roman"/>
          <w:sz w:val="28"/>
          <w:szCs w:val="28"/>
        </w:rPr>
        <w:t>ровании выборки является обеспечение ее репрезентативности, т.е. предст</w:t>
      </w:r>
      <w:r w:rsidRPr="00EE641C">
        <w:rPr>
          <w:rFonts w:ascii="Times New Roman" w:hAnsi="Times New Roman" w:cs="Times New Roman"/>
          <w:sz w:val="28"/>
          <w:szCs w:val="28"/>
        </w:rPr>
        <w:t>а</w:t>
      </w:r>
      <w:r w:rsidRPr="00EE641C">
        <w:rPr>
          <w:rFonts w:ascii="Times New Roman" w:hAnsi="Times New Roman" w:cs="Times New Roman"/>
          <w:sz w:val="28"/>
          <w:szCs w:val="28"/>
        </w:rPr>
        <w:t>вительности. Представительность выборки в аудите - это свойство аудито</w:t>
      </w:r>
      <w:r w:rsidRPr="00EE641C">
        <w:rPr>
          <w:rFonts w:ascii="Times New Roman" w:hAnsi="Times New Roman" w:cs="Times New Roman"/>
          <w:sz w:val="28"/>
          <w:szCs w:val="28"/>
        </w:rPr>
        <w:t>р</w:t>
      </w:r>
      <w:r w:rsidRPr="00EE641C">
        <w:rPr>
          <w:rFonts w:ascii="Times New Roman" w:hAnsi="Times New Roman" w:cs="Times New Roman"/>
          <w:sz w:val="28"/>
          <w:szCs w:val="28"/>
        </w:rPr>
        <w:t>ской выборки дать возможность аудитору сделать на ее основе правильные выводы о всей проверяемой совокупности. Аудиторская выборка, не отвеч</w:t>
      </w:r>
      <w:r w:rsidRPr="00EE641C">
        <w:rPr>
          <w:rFonts w:ascii="Times New Roman" w:hAnsi="Times New Roman" w:cs="Times New Roman"/>
          <w:sz w:val="28"/>
          <w:szCs w:val="28"/>
        </w:rPr>
        <w:t>а</w:t>
      </w:r>
      <w:r w:rsidRPr="00EE641C">
        <w:rPr>
          <w:rFonts w:ascii="Times New Roman" w:hAnsi="Times New Roman" w:cs="Times New Roman"/>
          <w:sz w:val="28"/>
          <w:szCs w:val="28"/>
        </w:rPr>
        <w:t>ющая этому свойству, называется нерепрезентативной (непредставительной). Требование репрезентативности предполагает, что все элементы проверя</w:t>
      </w:r>
      <w:r w:rsidRPr="00EE641C">
        <w:rPr>
          <w:rFonts w:ascii="Times New Roman" w:hAnsi="Times New Roman" w:cs="Times New Roman"/>
          <w:sz w:val="28"/>
          <w:szCs w:val="28"/>
        </w:rPr>
        <w:t>е</w:t>
      </w:r>
      <w:r w:rsidRPr="00EE641C">
        <w:rPr>
          <w:rFonts w:ascii="Times New Roman" w:hAnsi="Times New Roman" w:cs="Times New Roman"/>
          <w:sz w:val="28"/>
          <w:szCs w:val="28"/>
        </w:rPr>
        <w:t xml:space="preserve">мой совокупности должны иметь равную вероятность быть отобранными в выборку. </w:t>
      </w:r>
    </w:p>
    <w:p w:rsidR="00EE641C" w:rsidRPr="00EE641C" w:rsidRDefault="00EE641C" w:rsidP="00B839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C04" w:rsidRPr="00B944D0" w:rsidRDefault="00FB4C04" w:rsidP="00B944D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44D0">
        <w:rPr>
          <w:rFonts w:ascii="Times New Roman" w:eastAsia="Times New Roman" w:hAnsi="Times New Roman" w:cs="Times New Roman"/>
          <w:sz w:val="28"/>
          <w:szCs w:val="28"/>
        </w:rPr>
        <w:t>Рабочая документация аудитора</w:t>
      </w:r>
    </w:p>
    <w:p w:rsidR="00FB4C04" w:rsidRPr="00EE641C" w:rsidRDefault="00FB4C04" w:rsidP="00FB4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Рабочая документация аудитора - это документы, получаемые или с</w:t>
      </w:r>
      <w:r w:rsidRPr="00EE641C">
        <w:rPr>
          <w:rFonts w:ascii="Times New Roman" w:hAnsi="Times New Roman" w:cs="Times New Roman"/>
          <w:sz w:val="28"/>
          <w:szCs w:val="28"/>
        </w:rPr>
        <w:t>о</w:t>
      </w:r>
      <w:r w:rsidRPr="00EE641C">
        <w:rPr>
          <w:rFonts w:ascii="Times New Roman" w:hAnsi="Times New Roman" w:cs="Times New Roman"/>
          <w:sz w:val="28"/>
          <w:szCs w:val="28"/>
        </w:rPr>
        <w:t>ставляемые аудитором самостоятельно в связи с аудитом.</w:t>
      </w:r>
    </w:p>
    <w:p w:rsidR="00831562" w:rsidRPr="00EE641C" w:rsidRDefault="00FB4C04" w:rsidP="00FB4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Для обеспечения доказательств, на которых основывается аудиторское заключение, а также в подтверждение того, что аудит проводится в соотве</w:t>
      </w:r>
      <w:r w:rsidRPr="00EE641C">
        <w:rPr>
          <w:rFonts w:ascii="Times New Roman" w:hAnsi="Times New Roman" w:cs="Times New Roman"/>
          <w:sz w:val="28"/>
          <w:szCs w:val="28"/>
        </w:rPr>
        <w:t>т</w:t>
      </w:r>
      <w:r w:rsidRPr="00EE641C">
        <w:rPr>
          <w:rFonts w:ascii="Times New Roman" w:hAnsi="Times New Roman" w:cs="Times New Roman"/>
          <w:sz w:val="28"/>
          <w:szCs w:val="28"/>
        </w:rPr>
        <w:t xml:space="preserve">ствии с правилами аудиторской проверки, аудиторы обязаны формировать и хранить рабочую документацию. При этом форма рабочей документации </w:t>
      </w:r>
      <w:r w:rsidRPr="00EE641C">
        <w:rPr>
          <w:rFonts w:ascii="Times New Roman" w:hAnsi="Times New Roman" w:cs="Times New Roman"/>
          <w:sz w:val="28"/>
          <w:szCs w:val="28"/>
        </w:rPr>
        <w:lastRenderedPageBreak/>
        <w:t>разрабатывается аудитором (аудиторской фирмой) самостоятельно, если иное не предусмотрено внутренними документами аудиторской фирмы.</w:t>
      </w:r>
    </w:p>
    <w:p w:rsidR="00B944D0" w:rsidRPr="00EE641C" w:rsidRDefault="00B944D0" w:rsidP="00B944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В зависимости от источника формирования рабочую документацию можно разделить на:</w:t>
      </w:r>
    </w:p>
    <w:p w:rsidR="00B944D0" w:rsidRPr="00EE641C" w:rsidRDefault="00B944D0" w:rsidP="00B944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созданную аудитором. Рабочая документация создается аудитором при подготовке и планировании аудиторской проверки, в ходе ее непосредстве</w:t>
      </w:r>
      <w:r w:rsidRPr="00EE641C">
        <w:rPr>
          <w:rFonts w:ascii="Times New Roman" w:hAnsi="Times New Roman" w:cs="Times New Roman"/>
          <w:sz w:val="28"/>
          <w:szCs w:val="28"/>
        </w:rPr>
        <w:t>н</w:t>
      </w:r>
      <w:r w:rsidRPr="00EE641C">
        <w:rPr>
          <w:rFonts w:ascii="Times New Roman" w:hAnsi="Times New Roman" w:cs="Times New Roman"/>
          <w:sz w:val="28"/>
          <w:szCs w:val="28"/>
        </w:rPr>
        <w:t>ного проведения, отражая содержание и объем аудиторских процедур, а та</w:t>
      </w:r>
      <w:r w:rsidRPr="00EE641C">
        <w:rPr>
          <w:rFonts w:ascii="Times New Roman" w:hAnsi="Times New Roman" w:cs="Times New Roman"/>
          <w:sz w:val="28"/>
          <w:szCs w:val="28"/>
        </w:rPr>
        <w:t>к</w:t>
      </w:r>
      <w:r w:rsidRPr="00EE641C">
        <w:rPr>
          <w:rFonts w:ascii="Times New Roman" w:hAnsi="Times New Roman" w:cs="Times New Roman"/>
          <w:sz w:val="28"/>
          <w:szCs w:val="28"/>
        </w:rPr>
        <w:t>же при оформлении результатов аудита;</w:t>
      </w:r>
    </w:p>
    <w:p w:rsidR="00B944D0" w:rsidRPr="00EE641C" w:rsidRDefault="00B944D0" w:rsidP="00B944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предоставляется аудируемым лицом. В ходе проверки и подтверждения отчетности аудируемого лица последним представляется аудитору различная первичная документация для подтверждения законности функционирования, совершения хозяйственных операций и т.п.;</w:t>
      </w:r>
    </w:p>
    <w:p w:rsidR="00B944D0" w:rsidRPr="00EE641C" w:rsidRDefault="00B944D0" w:rsidP="00B944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- получена от третьих лиц. На стадии подготовки и планирования, а та</w:t>
      </w:r>
      <w:r w:rsidRPr="00EE641C">
        <w:rPr>
          <w:rFonts w:ascii="Times New Roman" w:hAnsi="Times New Roman" w:cs="Times New Roman"/>
          <w:sz w:val="28"/>
          <w:szCs w:val="28"/>
        </w:rPr>
        <w:t>к</w:t>
      </w:r>
      <w:r w:rsidRPr="00EE641C">
        <w:rPr>
          <w:rFonts w:ascii="Times New Roman" w:hAnsi="Times New Roman" w:cs="Times New Roman"/>
          <w:sz w:val="28"/>
          <w:szCs w:val="28"/>
        </w:rPr>
        <w:t>же в ходе проведения аудита, аудитор формирует информацию, поступа</w:t>
      </w:r>
      <w:r w:rsidRPr="00EE641C">
        <w:rPr>
          <w:rFonts w:ascii="Times New Roman" w:hAnsi="Times New Roman" w:cs="Times New Roman"/>
          <w:sz w:val="28"/>
          <w:szCs w:val="28"/>
        </w:rPr>
        <w:t>ю</w:t>
      </w:r>
      <w:r w:rsidRPr="00EE641C">
        <w:rPr>
          <w:rFonts w:ascii="Times New Roman" w:hAnsi="Times New Roman" w:cs="Times New Roman"/>
          <w:sz w:val="28"/>
          <w:szCs w:val="28"/>
        </w:rPr>
        <w:t>щую от третьих лиц. Это может быть переписка с обслуживающим банком аудируемого лица, поставщиками, подрядчиками, другими партнерами по бизнесу по запросу аудитора.</w:t>
      </w:r>
    </w:p>
    <w:p w:rsidR="00B944D0" w:rsidRPr="00EE641C" w:rsidRDefault="00B944D0" w:rsidP="00B944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Аудиторская организация должна своевременно, но не позднее 60 дней с даты подписания аудиторского заключения закончить составление рабочей документации.</w:t>
      </w:r>
    </w:p>
    <w:p w:rsidR="00B944D0" w:rsidRPr="00EE641C" w:rsidRDefault="00B944D0" w:rsidP="00B944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На заключительном этапе подготовки рабочей документации осущест</w:t>
      </w:r>
      <w:r w:rsidRPr="00EE641C">
        <w:rPr>
          <w:rFonts w:ascii="Times New Roman" w:hAnsi="Times New Roman" w:cs="Times New Roman"/>
          <w:sz w:val="28"/>
          <w:szCs w:val="28"/>
        </w:rPr>
        <w:t>в</w:t>
      </w:r>
      <w:r w:rsidRPr="00EE641C">
        <w:rPr>
          <w:rFonts w:ascii="Times New Roman" w:hAnsi="Times New Roman" w:cs="Times New Roman"/>
          <w:sz w:val="28"/>
          <w:szCs w:val="28"/>
        </w:rPr>
        <w:t>ляются:</w:t>
      </w:r>
    </w:p>
    <w:p w:rsidR="00B944D0" w:rsidRPr="00EE641C" w:rsidRDefault="00B944D0" w:rsidP="00B944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документирование аудиторских доказательств, полученных в процессе аудита, но не нашедших отражения в рабочей документации;</w:t>
      </w:r>
    </w:p>
    <w:p w:rsidR="00B944D0" w:rsidRPr="00EE641C" w:rsidRDefault="00B944D0" w:rsidP="00B944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исключение ненужной документации (неактуальной или замененной другими документами);</w:t>
      </w:r>
    </w:p>
    <w:p w:rsidR="00B944D0" w:rsidRPr="00EE641C" w:rsidRDefault="00B944D0" w:rsidP="00B944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сортировка, упорядочение и внесение перекрестных ссылок в рабочие документы;</w:t>
      </w:r>
    </w:p>
    <w:p w:rsidR="00B944D0" w:rsidRPr="00EE641C" w:rsidRDefault="00B944D0" w:rsidP="00B944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подписание проверочных (контрольных) листов рабочей документации.</w:t>
      </w:r>
    </w:p>
    <w:p w:rsidR="00831562" w:rsidRPr="00EE641C" w:rsidRDefault="00831562" w:rsidP="0087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4D0" w:rsidRDefault="00B9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184" w:rsidRDefault="00E31184" w:rsidP="00831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10.</w:t>
      </w:r>
      <w:r w:rsidR="00831562" w:rsidRPr="00831562">
        <w:rPr>
          <w:rFonts w:ascii="Times New Roman" w:hAnsi="Times New Roman" w:cs="Times New Roman"/>
          <w:bCs/>
          <w:color w:val="002060"/>
          <w:kern w:val="24"/>
          <w:sz w:val="28"/>
          <w:szCs w:val="28"/>
        </w:rPr>
        <w:t xml:space="preserve"> </w:t>
      </w:r>
      <w:r w:rsidR="00831562" w:rsidRPr="00E31184">
        <w:rPr>
          <w:rFonts w:ascii="Times New Roman" w:eastAsia="Times New Roman" w:hAnsi="Times New Roman" w:cs="Times New Roman"/>
          <w:bCs/>
          <w:color w:val="002060"/>
          <w:kern w:val="24"/>
          <w:sz w:val="28"/>
          <w:szCs w:val="28"/>
        </w:rPr>
        <w:t>Оформление результатов аудита</w:t>
      </w:r>
    </w:p>
    <w:p w:rsidR="00B944D0" w:rsidRPr="00EE641C" w:rsidRDefault="00B944D0" w:rsidP="00EE64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Аудиторское заключение - документ, составленный аудиторской орг</w:t>
      </w:r>
      <w:r w:rsidRPr="00EE641C">
        <w:rPr>
          <w:rFonts w:ascii="Times New Roman" w:hAnsi="Times New Roman" w:cs="Times New Roman"/>
          <w:sz w:val="28"/>
          <w:szCs w:val="28"/>
        </w:rPr>
        <w:t>а</w:t>
      </w:r>
      <w:r w:rsidRPr="00EE641C">
        <w:rPr>
          <w:rFonts w:ascii="Times New Roman" w:hAnsi="Times New Roman" w:cs="Times New Roman"/>
          <w:sz w:val="28"/>
          <w:szCs w:val="28"/>
        </w:rPr>
        <w:t>низацией, аудитором - индивидуальным предпринимателем по результатам оказания аудиторских услуг и содержащий выраженное в установленной форме аудиторское мнение</w:t>
      </w:r>
    </w:p>
    <w:p w:rsidR="00B944D0" w:rsidRPr="00EE641C" w:rsidRDefault="00B944D0" w:rsidP="00EE64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Аудиторское заключение должно быть представлено в письменной фо</w:t>
      </w:r>
      <w:r w:rsidRPr="00EE641C">
        <w:rPr>
          <w:rFonts w:ascii="Times New Roman" w:hAnsi="Times New Roman" w:cs="Times New Roman"/>
          <w:sz w:val="28"/>
          <w:szCs w:val="28"/>
        </w:rPr>
        <w:t>р</w:t>
      </w:r>
      <w:r w:rsidRPr="00EE641C">
        <w:rPr>
          <w:rFonts w:ascii="Times New Roman" w:hAnsi="Times New Roman" w:cs="Times New Roman"/>
          <w:sz w:val="28"/>
          <w:szCs w:val="28"/>
        </w:rPr>
        <w:t>ме.</w:t>
      </w:r>
    </w:p>
    <w:p w:rsidR="00B944D0" w:rsidRPr="00EE641C" w:rsidRDefault="00B944D0" w:rsidP="00EE64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Аудиторское заключение должно содержать следующие основные эл</w:t>
      </w:r>
      <w:r w:rsidRPr="00EE641C">
        <w:rPr>
          <w:rFonts w:ascii="Times New Roman" w:hAnsi="Times New Roman" w:cs="Times New Roman"/>
          <w:sz w:val="28"/>
          <w:szCs w:val="28"/>
        </w:rPr>
        <w:t>е</w:t>
      </w:r>
      <w:r w:rsidRPr="00EE641C">
        <w:rPr>
          <w:rFonts w:ascii="Times New Roman" w:hAnsi="Times New Roman" w:cs="Times New Roman"/>
          <w:sz w:val="28"/>
          <w:szCs w:val="28"/>
        </w:rPr>
        <w:t>менты:</w:t>
      </w:r>
    </w:p>
    <w:p w:rsidR="00B944D0" w:rsidRPr="00EE641C" w:rsidRDefault="00B944D0" w:rsidP="00EE64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название "Аудиторское заключение по бухгалтерской (финансовой) о</w:t>
      </w:r>
      <w:r w:rsidRPr="00EE641C">
        <w:rPr>
          <w:rFonts w:ascii="Times New Roman" w:hAnsi="Times New Roman" w:cs="Times New Roman"/>
          <w:sz w:val="28"/>
          <w:szCs w:val="28"/>
        </w:rPr>
        <w:t>т</w:t>
      </w:r>
      <w:r w:rsidRPr="00EE641C">
        <w:rPr>
          <w:rFonts w:ascii="Times New Roman" w:hAnsi="Times New Roman" w:cs="Times New Roman"/>
          <w:sz w:val="28"/>
          <w:szCs w:val="28"/>
        </w:rPr>
        <w:t>четности";</w:t>
      </w:r>
    </w:p>
    <w:p w:rsidR="00B944D0" w:rsidRPr="00EE641C" w:rsidRDefault="00B944D0" w:rsidP="00EE64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указание получателя аудиторского заключения;</w:t>
      </w:r>
    </w:p>
    <w:p w:rsidR="00B944D0" w:rsidRPr="00EE641C" w:rsidRDefault="00B944D0" w:rsidP="00EE64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реквизиты аудируемого лица и аудиторской организации;</w:t>
      </w:r>
    </w:p>
    <w:p w:rsidR="00B944D0" w:rsidRPr="00EE641C" w:rsidRDefault="00B944D0" w:rsidP="00EE64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вступительную часть;</w:t>
      </w:r>
    </w:p>
    <w:p w:rsidR="00B944D0" w:rsidRPr="00EE641C" w:rsidRDefault="0098790A" w:rsidP="00EE64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944D0" w:rsidRPr="00EE641C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B944D0" w:rsidRPr="00EE641C">
        <w:rPr>
          <w:rFonts w:ascii="Times New Roman" w:hAnsi="Times New Roman" w:cs="Times New Roman"/>
          <w:sz w:val="28"/>
          <w:szCs w:val="28"/>
        </w:rPr>
        <w:t xml:space="preserve"> "Обязанности руководства аудируемого лица по подготовке бу</w:t>
      </w:r>
      <w:r w:rsidR="00B944D0" w:rsidRPr="00EE641C">
        <w:rPr>
          <w:rFonts w:ascii="Times New Roman" w:hAnsi="Times New Roman" w:cs="Times New Roman"/>
          <w:sz w:val="28"/>
          <w:szCs w:val="28"/>
        </w:rPr>
        <w:t>х</w:t>
      </w:r>
      <w:r w:rsidR="00B944D0" w:rsidRPr="00EE641C">
        <w:rPr>
          <w:rFonts w:ascii="Times New Roman" w:hAnsi="Times New Roman" w:cs="Times New Roman"/>
          <w:sz w:val="28"/>
          <w:szCs w:val="28"/>
        </w:rPr>
        <w:t>галтерской (финансовой) отчетности";</w:t>
      </w:r>
    </w:p>
    <w:p w:rsidR="00B944D0" w:rsidRPr="00EE641C" w:rsidRDefault="0098790A" w:rsidP="00EE64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944D0" w:rsidRPr="00EE641C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B944D0" w:rsidRPr="00EE641C">
        <w:rPr>
          <w:rFonts w:ascii="Times New Roman" w:hAnsi="Times New Roman" w:cs="Times New Roman"/>
          <w:sz w:val="28"/>
          <w:szCs w:val="28"/>
        </w:rPr>
        <w:t xml:space="preserve"> "Обязанности аудиторской организации";</w:t>
      </w:r>
    </w:p>
    <w:p w:rsidR="00B944D0" w:rsidRPr="00EE641C" w:rsidRDefault="0098790A" w:rsidP="00EE64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944D0" w:rsidRPr="00EE641C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B944D0" w:rsidRPr="00EE641C">
        <w:rPr>
          <w:rFonts w:ascii="Times New Roman" w:hAnsi="Times New Roman" w:cs="Times New Roman"/>
          <w:sz w:val="28"/>
          <w:szCs w:val="28"/>
        </w:rPr>
        <w:t xml:space="preserve"> "Аудиторское мнение";</w:t>
      </w:r>
    </w:p>
    <w:p w:rsidR="00B944D0" w:rsidRPr="00EE641C" w:rsidRDefault="00B944D0" w:rsidP="00EE64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подписи и дату аудиторского заключения.</w:t>
      </w:r>
    </w:p>
    <w:p w:rsidR="00B944D0" w:rsidRPr="00EE641C" w:rsidRDefault="00B944D0" w:rsidP="00EE64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Аудиторское заключение в зависимости от представленной в нем и</w:t>
      </w:r>
      <w:r w:rsidRPr="00EE641C">
        <w:rPr>
          <w:rFonts w:ascii="Times New Roman" w:hAnsi="Times New Roman" w:cs="Times New Roman"/>
          <w:sz w:val="28"/>
          <w:szCs w:val="28"/>
        </w:rPr>
        <w:t>н</w:t>
      </w:r>
      <w:r w:rsidRPr="00EE641C">
        <w:rPr>
          <w:rFonts w:ascii="Times New Roman" w:hAnsi="Times New Roman" w:cs="Times New Roman"/>
          <w:sz w:val="28"/>
          <w:szCs w:val="28"/>
        </w:rPr>
        <w:t>формации может дополнительно содержать следующие разделы: "</w:t>
      </w:r>
      <w:hyperlink r:id="rId23" w:history="1">
        <w:r w:rsidRPr="00EE641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EE641C">
        <w:rPr>
          <w:rFonts w:ascii="Times New Roman" w:hAnsi="Times New Roman" w:cs="Times New Roman"/>
          <w:sz w:val="28"/>
          <w:szCs w:val="28"/>
        </w:rPr>
        <w:t xml:space="preserve"> по отдельным проверяемым вопросам", "Пояснительный ра</w:t>
      </w:r>
      <w:r w:rsidRPr="00EE641C">
        <w:rPr>
          <w:rFonts w:ascii="Times New Roman" w:hAnsi="Times New Roman" w:cs="Times New Roman"/>
          <w:sz w:val="28"/>
          <w:szCs w:val="28"/>
        </w:rPr>
        <w:t>з</w:t>
      </w:r>
      <w:r w:rsidRPr="00EE641C">
        <w:rPr>
          <w:rFonts w:ascii="Times New Roman" w:hAnsi="Times New Roman" w:cs="Times New Roman"/>
          <w:sz w:val="28"/>
          <w:szCs w:val="28"/>
        </w:rPr>
        <w:t>дел, привлекающий внимание к аспекту", "Прочие вопросы".</w:t>
      </w:r>
    </w:p>
    <w:p w:rsidR="00EE641C" w:rsidRPr="00EE641C" w:rsidRDefault="00EE641C" w:rsidP="00EE6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Аудиторское заключение должно быть датировано не ранее даты заве</w:t>
      </w:r>
      <w:r w:rsidRPr="00EE641C">
        <w:rPr>
          <w:rFonts w:ascii="Times New Roman" w:hAnsi="Times New Roman" w:cs="Times New Roman"/>
          <w:sz w:val="28"/>
          <w:szCs w:val="28"/>
        </w:rPr>
        <w:t>р</w:t>
      </w:r>
      <w:r w:rsidRPr="00EE641C">
        <w:rPr>
          <w:rFonts w:ascii="Times New Roman" w:hAnsi="Times New Roman" w:cs="Times New Roman"/>
          <w:sz w:val="28"/>
          <w:szCs w:val="28"/>
        </w:rPr>
        <w:t>шения процесса получения аудиторских доказательств, на основании кот</w:t>
      </w:r>
      <w:r w:rsidRPr="00EE641C">
        <w:rPr>
          <w:rFonts w:ascii="Times New Roman" w:hAnsi="Times New Roman" w:cs="Times New Roman"/>
          <w:sz w:val="28"/>
          <w:szCs w:val="28"/>
        </w:rPr>
        <w:t>о</w:t>
      </w:r>
      <w:r w:rsidRPr="00EE641C">
        <w:rPr>
          <w:rFonts w:ascii="Times New Roman" w:hAnsi="Times New Roman" w:cs="Times New Roman"/>
          <w:sz w:val="28"/>
          <w:szCs w:val="28"/>
        </w:rPr>
        <w:t>рых аудиторская организация выражает аудиторское мнение, включая док</w:t>
      </w:r>
      <w:r w:rsidRPr="00EE641C">
        <w:rPr>
          <w:rFonts w:ascii="Times New Roman" w:hAnsi="Times New Roman" w:cs="Times New Roman"/>
          <w:sz w:val="28"/>
          <w:szCs w:val="28"/>
        </w:rPr>
        <w:t>а</w:t>
      </w:r>
      <w:r w:rsidRPr="00EE641C">
        <w:rPr>
          <w:rFonts w:ascii="Times New Roman" w:hAnsi="Times New Roman" w:cs="Times New Roman"/>
          <w:sz w:val="28"/>
          <w:szCs w:val="28"/>
        </w:rPr>
        <w:t>зательства того, что:</w:t>
      </w:r>
    </w:p>
    <w:p w:rsidR="00EE641C" w:rsidRPr="00EE641C" w:rsidRDefault="00EE641C" w:rsidP="00EE6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отчетность подготовлена в полном объеме и включает соответствующее раскрытие информации;</w:t>
      </w:r>
    </w:p>
    <w:p w:rsidR="00EE641C" w:rsidRPr="00EE641C" w:rsidRDefault="00EE641C" w:rsidP="00EE6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лица, обладающие соответствующими полномочиями, подтвердили, что они несут ответственность за данную отчетность.</w:t>
      </w:r>
    </w:p>
    <w:p w:rsidR="00EE641C" w:rsidRPr="00EE641C" w:rsidRDefault="00EE641C" w:rsidP="00EE6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После даты подписания аудиторского заключения в него не могут быть внесены изменения, не согласованные с аудируемым лицом.</w:t>
      </w:r>
    </w:p>
    <w:p w:rsidR="00EE641C" w:rsidRPr="00EE641C" w:rsidRDefault="00EE641C" w:rsidP="00EE6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До даты подписания аудиторского заключения аудиторская организация должна собрать аудиторские доказательства в отношении хозяйственных операций и событий, произошедших после отчетной даты и оказывающих влияние на отчетность аудируемого лица и аудиторское заключение.</w:t>
      </w:r>
    </w:p>
    <w:p w:rsidR="00EE641C" w:rsidRPr="00EE641C" w:rsidRDefault="00EE641C" w:rsidP="00EE6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Аудиторская организация не должна завершать сбор аудиторских док</w:t>
      </w:r>
      <w:r w:rsidRPr="00EE641C">
        <w:rPr>
          <w:rFonts w:ascii="Times New Roman" w:hAnsi="Times New Roman" w:cs="Times New Roman"/>
          <w:sz w:val="28"/>
          <w:szCs w:val="28"/>
        </w:rPr>
        <w:t>а</w:t>
      </w:r>
      <w:r w:rsidRPr="00EE641C">
        <w:rPr>
          <w:rFonts w:ascii="Times New Roman" w:hAnsi="Times New Roman" w:cs="Times New Roman"/>
          <w:sz w:val="28"/>
          <w:szCs w:val="28"/>
        </w:rPr>
        <w:t>зательств и подписывать аудиторское заключение ранее даты подписания о</w:t>
      </w:r>
      <w:r w:rsidRPr="00EE641C">
        <w:rPr>
          <w:rFonts w:ascii="Times New Roman" w:hAnsi="Times New Roman" w:cs="Times New Roman"/>
          <w:sz w:val="28"/>
          <w:szCs w:val="28"/>
        </w:rPr>
        <w:t>т</w:t>
      </w:r>
      <w:r w:rsidRPr="00EE641C">
        <w:rPr>
          <w:rFonts w:ascii="Times New Roman" w:hAnsi="Times New Roman" w:cs="Times New Roman"/>
          <w:sz w:val="28"/>
          <w:szCs w:val="28"/>
        </w:rPr>
        <w:t>четности.</w:t>
      </w:r>
    </w:p>
    <w:p w:rsidR="00EE641C" w:rsidRPr="00EE641C" w:rsidRDefault="00EE641C" w:rsidP="00EE6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Модифицированное аудиторское мнение может быть выражено в след</w:t>
      </w:r>
      <w:r w:rsidRPr="00EE641C">
        <w:rPr>
          <w:rFonts w:ascii="Times New Roman" w:hAnsi="Times New Roman" w:cs="Times New Roman"/>
          <w:sz w:val="28"/>
          <w:szCs w:val="28"/>
        </w:rPr>
        <w:t>у</w:t>
      </w:r>
      <w:r w:rsidRPr="00EE641C">
        <w:rPr>
          <w:rFonts w:ascii="Times New Roman" w:hAnsi="Times New Roman" w:cs="Times New Roman"/>
          <w:sz w:val="28"/>
          <w:szCs w:val="28"/>
        </w:rPr>
        <w:t>ющих формах:</w:t>
      </w:r>
    </w:p>
    <w:p w:rsidR="00EE641C" w:rsidRPr="00EE641C" w:rsidRDefault="00EE641C" w:rsidP="00EE6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аудиторское мнение с оговоркой;</w:t>
      </w:r>
    </w:p>
    <w:p w:rsidR="00EE641C" w:rsidRPr="00EE641C" w:rsidRDefault="00EE641C" w:rsidP="00EE6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отрицательное аудиторское мнение;</w:t>
      </w:r>
    </w:p>
    <w:p w:rsidR="00EE641C" w:rsidRPr="00EE641C" w:rsidRDefault="00EE641C" w:rsidP="00EE6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lastRenderedPageBreak/>
        <w:t>отказ от выражения аудиторского мнения.</w:t>
      </w:r>
    </w:p>
    <w:p w:rsidR="00EE641C" w:rsidRPr="00EE641C" w:rsidRDefault="00EE641C" w:rsidP="00EE6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Аудиторская организация может включить в аудиторское заключение дополнительную информацию, с тем чтобы привлечь внимание заинтерес</w:t>
      </w:r>
      <w:r w:rsidRPr="00EE641C">
        <w:rPr>
          <w:rFonts w:ascii="Times New Roman" w:hAnsi="Times New Roman" w:cs="Times New Roman"/>
          <w:sz w:val="28"/>
          <w:szCs w:val="28"/>
        </w:rPr>
        <w:t>о</w:t>
      </w:r>
      <w:r w:rsidRPr="00EE641C">
        <w:rPr>
          <w:rFonts w:ascii="Times New Roman" w:hAnsi="Times New Roman" w:cs="Times New Roman"/>
          <w:sz w:val="28"/>
          <w:szCs w:val="28"/>
        </w:rPr>
        <w:t>ванных пользователей к:</w:t>
      </w:r>
    </w:p>
    <w:p w:rsidR="00EE641C" w:rsidRPr="00EE641C" w:rsidRDefault="00EE641C" w:rsidP="00EE6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информации, надлежащим образом раскрытой в отчетности, которая, по мнению аудиторской организации, настолько важна, что является основоп</w:t>
      </w:r>
      <w:r w:rsidRPr="00EE641C">
        <w:rPr>
          <w:rFonts w:ascii="Times New Roman" w:hAnsi="Times New Roman" w:cs="Times New Roman"/>
          <w:sz w:val="28"/>
          <w:szCs w:val="28"/>
        </w:rPr>
        <w:t>о</w:t>
      </w:r>
      <w:r w:rsidRPr="00EE641C">
        <w:rPr>
          <w:rFonts w:ascii="Times New Roman" w:hAnsi="Times New Roman" w:cs="Times New Roman"/>
          <w:sz w:val="28"/>
          <w:szCs w:val="28"/>
        </w:rPr>
        <w:t>лагающей для понимания отчетности заинтересованными пользователями;</w:t>
      </w:r>
    </w:p>
    <w:p w:rsidR="00EE641C" w:rsidRPr="00EE641C" w:rsidRDefault="00EE641C" w:rsidP="00EE6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41C">
        <w:rPr>
          <w:rFonts w:ascii="Times New Roman" w:hAnsi="Times New Roman" w:cs="Times New Roman"/>
          <w:sz w:val="28"/>
          <w:szCs w:val="28"/>
        </w:rPr>
        <w:t>информации, за исключением надлежащим образом раскрытой в отче</w:t>
      </w:r>
      <w:r w:rsidRPr="00EE641C">
        <w:rPr>
          <w:rFonts w:ascii="Times New Roman" w:hAnsi="Times New Roman" w:cs="Times New Roman"/>
          <w:sz w:val="28"/>
          <w:szCs w:val="28"/>
        </w:rPr>
        <w:t>т</w:t>
      </w:r>
      <w:r w:rsidRPr="00EE641C">
        <w:rPr>
          <w:rFonts w:ascii="Times New Roman" w:hAnsi="Times New Roman" w:cs="Times New Roman"/>
          <w:sz w:val="28"/>
          <w:szCs w:val="28"/>
        </w:rPr>
        <w:t>ности, которая может способствовать пониманию заинтересованными пол</w:t>
      </w:r>
      <w:r w:rsidRPr="00EE641C">
        <w:rPr>
          <w:rFonts w:ascii="Times New Roman" w:hAnsi="Times New Roman" w:cs="Times New Roman"/>
          <w:sz w:val="28"/>
          <w:szCs w:val="28"/>
        </w:rPr>
        <w:t>ь</w:t>
      </w:r>
      <w:r w:rsidRPr="00EE641C">
        <w:rPr>
          <w:rFonts w:ascii="Times New Roman" w:hAnsi="Times New Roman" w:cs="Times New Roman"/>
          <w:sz w:val="28"/>
          <w:szCs w:val="28"/>
        </w:rPr>
        <w:t>зователями процесса и результатов проведения аудита, обязанностей ауд</w:t>
      </w:r>
      <w:r w:rsidRPr="00EE641C">
        <w:rPr>
          <w:rFonts w:ascii="Times New Roman" w:hAnsi="Times New Roman" w:cs="Times New Roman"/>
          <w:sz w:val="28"/>
          <w:szCs w:val="28"/>
        </w:rPr>
        <w:t>и</w:t>
      </w:r>
      <w:r w:rsidRPr="00EE641C">
        <w:rPr>
          <w:rFonts w:ascii="Times New Roman" w:hAnsi="Times New Roman" w:cs="Times New Roman"/>
          <w:sz w:val="28"/>
          <w:szCs w:val="28"/>
        </w:rPr>
        <w:t>торской организации или содержания аудиторского заключения.</w:t>
      </w:r>
    </w:p>
    <w:p w:rsidR="00EE641C" w:rsidRDefault="00EE641C" w:rsidP="00EE6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"Прочие вопросы" размещается в аудиторском заключении в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висимости от характера сообщаемой в нем информации.</w:t>
      </w:r>
    </w:p>
    <w:p w:rsidR="00EE641C" w:rsidRDefault="00EE641C" w:rsidP="00EE6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разделе "Прочие вопросы" приводится информация, которая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способствовать пониманию заинтересованными пользователями проце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са и результатов аудита, то этот раздел размещается непосредственно после </w:t>
      </w:r>
      <w:hyperlink r:id="rId24" w:history="1">
        <w:r w:rsidRPr="00EE641C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"Аудиторское мнение" или "Пояснительного раздела, привлекающ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внимание к аспекту" (если он имеется).</w:t>
      </w:r>
    </w:p>
    <w:p w:rsidR="00EE641C" w:rsidRDefault="00EE641C" w:rsidP="00EE6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разделе "Прочие вопросы" приводится информация, которая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способствовать пониманию заинтересованными пользователями обяза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ностей аудиторской организации в связи с необходимостью в рамках аудита дополнительно выразить аудиторское мнение по отдельным проверяемым вопросам, то этот раздел включается в качестве подраздела в </w:t>
      </w:r>
      <w:hyperlink r:id="rId25" w:history="1">
        <w:r w:rsidRPr="00EE641C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"Закл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чение по отдельным проверяемым вопросам".</w:t>
      </w:r>
    </w:p>
    <w:p w:rsidR="00EE641C" w:rsidRDefault="00EE641C" w:rsidP="00EE6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разделе "Прочие вопросы" приводится информация, которая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способствовать пониманию заинтересованными пользователями обяза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 аудиторской организации в целом или содержания аудиторского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ключения, то этот раздел размещается в виде отдельного раздела после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делов "Заключение по бухгалтерской (финансовой) отчетности" и "</w:t>
      </w:r>
      <w:hyperlink r:id="rId26" w:history="1">
        <w:r w:rsidRPr="00EE641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отдельным проверяемым вопросам".</w:t>
      </w:r>
    </w:p>
    <w:p w:rsidR="00EE641C" w:rsidRDefault="00EE641C" w:rsidP="00EE6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аудита аудиторская организация должна подготовить письменный отчет, требования к форме и содержанию которого устанавл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ваются </w:t>
      </w:r>
      <w:r w:rsidR="00EB6958">
        <w:rPr>
          <w:rFonts w:ascii="Times New Roman" w:hAnsi="Times New Roman" w:cs="Times New Roman"/>
          <w:sz w:val="28"/>
          <w:szCs w:val="28"/>
        </w:rPr>
        <w:t>НПАД</w:t>
      </w:r>
      <w:r>
        <w:rPr>
          <w:rFonts w:ascii="Times New Roman" w:hAnsi="Times New Roman" w:cs="Times New Roman"/>
          <w:sz w:val="28"/>
          <w:szCs w:val="28"/>
        </w:rPr>
        <w:t>, и передать его заказчику аудита или лицу, указанному в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воре оказания аудиторских услуг (далее - получатель отчета). При этом в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висимости от условий договора оказания аудиторских услуг, особенностей аудиторского задания аудиторская организация может, а в установленных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конодательством случаях должна сообщать определенную информацию по вопросам аудита лицам, наделенным руководящими полномочиями, а также руководству аудируемого лица независимо от того, являются они получат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лями отчета или нет. При заключении договора оказания аудиторских услуг аудиторская организация должна установить получателя отчета, чтобы в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чае, если получатель отчета относится к лицам, наделенным руководящими полномочиями, или руководству аудируемого лица, скорректировать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жание отчета по результатам аудита в соответствии с требованиями </w:t>
      </w:r>
      <w:r w:rsidR="00EB6958">
        <w:rPr>
          <w:rFonts w:ascii="Times New Roman" w:hAnsi="Times New Roman" w:cs="Times New Roman"/>
          <w:sz w:val="28"/>
          <w:szCs w:val="28"/>
        </w:rPr>
        <w:t>НПАД</w:t>
      </w:r>
      <w:r>
        <w:rPr>
          <w:rFonts w:ascii="Times New Roman" w:hAnsi="Times New Roman" w:cs="Times New Roman"/>
          <w:sz w:val="28"/>
          <w:szCs w:val="28"/>
        </w:rPr>
        <w:t xml:space="preserve"> для избежания дублирования сообщаемой информации.</w:t>
      </w:r>
    </w:p>
    <w:p w:rsidR="00EB6958" w:rsidRDefault="00EB6958" w:rsidP="00EB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 по результатам аудита (далее - отчет) содержит информацию по вопросам аудита, которую аудиторская организация должна сообщить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чателю отчета в соответствии с договором оказания аудиторских услуг и условиями аудиторского задания. Отчет составляется на завершающем этапе аудита и прилагается к аудиторскому заключению.</w:t>
      </w:r>
    </w:p>
    <w:p w:rsidR="00EB6958" w:rsidRDefault="00EB6958" w:rsidP="00EB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содержать следующие реквизиты:</w:t>
      </w:r>
    </w:p>
    <w:p w:rsidR="00EB6958" w:rsidRDefault="00EB6958" w:rsidP="00EB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исходящий номер и дату подписания отчета аудиторской организацией;</w:t>
      </w:r>
    </w:p>
    <w:p w:rsidR="00EB6958" w:rsidRDefault="00EB6958" w:rsidP="00EB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на лицо, которому адресуется отчет в соответствии с договором оказания аудиторских услуг;</w:t>
      </w:r>
    </w:p>
    <w:p w:rsidR="00EB6958" w:rsidRDefault="00EB6958" w:rsidP="00EB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документа;</w:t>
      </w:r>
    </w:p>
    <w:p w:rsidR="00EB6958" w:rsidRDefault="00EB6958" w:rsidP="00EB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аудируемом лице: наименование (фамилия, собственное имя, отчество (если таковое имеется) индивидуального предпринимателя), регистрационный номер в Едином государственном регистре юридических лиц и индивидуальных предпринимателей (при его наличии), место нахо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(место жительства индивидуального предпринимателя), фамилия, 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циалы должностного лица (лиц), ответственного(ых) за составление бухга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терской (финансовой) отчетности и (или) иной финансовой информации;</w:t>
      </w:r>
    </w:p>
    <w:p w:rsidR="00EB6958" w:rsidRDefault="00EB6958" w:rsidP="00EB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аудиторской организации: наименование аудиторской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 (фамилия, собственное имя, отчество (если таковое имеется) ауд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тора, осуществляющего деятельность в качестве индивидуального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нимателя), регистрационный номер в Едином государственном регистре юридических лиц и индивидуальных предпринимателей (при его наличии), место нахождения (место жительства аудитора, осуществляющего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в качестве индивидуального предпринимателя), фамилии, инициалы аудиторов и иных специалистов, принимавших участие в аудите, номера и даты выдачи квалификационных аттестатов аудиторов, при необходимости может быть указано распределение обязанностей аудиторов и специалистов в ходе проведения аудита;</w:t>
      </w:r>
    </w:p>
    <w:p w:rsidR="00EB6958" w:rsidRDefault="00EB6958" w:rsidP="00EB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проведения аудита (дата и номер договора оказания ауд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торских услуг);</w:t>
      </w:r>
    </w:p>
    <w:p w:rsidR="00EB6958" w:rsidRDefault="00EB6958" w:rsidP="00EB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времени, за который проводился аудит;</w:t>
      </w:r>
    </w:p>
    <w:p w:rsidR="00EB6958" w:rsidRDefault="00EB6958" w:rsidP="00EB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начала и завершения аудита.</w:t>
      </w:r>
    </w:p>
    <w:p w:rsidR="00EB6958" w:rsidRDefault="00EB6958" w:rsidP="00EB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объема, специфики аудита, размеров и особенностей хозяйственной деятельности аудируемого лица в отчет может быть включена следующая информация:</w:t>
      </w:r>
    </w:p>
    <w:p w:rsidR="00EB6958" w:rsidRDefault="00EB6958" w:rsidP="00EB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состава и структуры бухгалтерской службы аудируемого лица, способа ведения бухгалтерского или иного учета;</w:t>
      </w:r>
    </w:p>
    <w:p w:rsidR="00EB6958" w:rsidRDefault="00EB6958" w:rsidP="00EB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областей и направлений бухгалтерского или иного учета, подлежавших аудиту;</w:t>
      </w:r>
    </w:p>
    <w:p w:rsidR="00EB6958" w:rsidRDefault="00EB6958" w:rsidP="00EB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утверждение, что аудиторская организация проводила аудит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правилами аудиторской деятельности, и случаи отклонения от правил (если такие имелись);</w:t>
      </w:r>
    </w:p>
    <w:p w:rsidR="00EB6958" w:rsidRDefault="00EB6958" w:rsidP="00EB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процесса аудита;</w:t>
      </w:r>
    </w:p>
    <w:p w:rsidR="00EB6958" w:rsidRDefault="00EB6958" w:rsidP="00EB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особенностей проведения аудита;</w:t>
      </w:r>
    </w:p>
    <w:p w:rsidR="00EB6958" w:rsidRDefault="00EB6958" w:rsidP="00EB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выявленных в ходе аудита нарушений, указание на недостатки, замечания и соответствующие рекомендации по их устранению;</w:t>
      </w:r>
    </w:p>
    <w:p w:rsidR="00EB6958" w:rsidRDefault="00EB6958" w:rsidP="00EB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сведения, полученные в ходе аудита или предусмотренные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вором оказания аудиторских услуг.</w:t>
      </w:r>
    </w:p>
    <w:p w:rsidR="00A5771C" w:rsidRDefault="00A5771C" w:rsidP="00A5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представляется получателю на завершающем этапе аудита. В ходе проведения аудита получателю отчета может сообщаться промежуточная информация в устной или письменной форме. Все входящие и исходящие документы, содержащие промежуточную информацию, необходимо прио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щить к рабочей документации.</w:t>
      </w:r>
    </w:p>
    <w:p w:rsidR="00A5771C" w:rsidRDefault="00A5771C" w:rsidP="00A5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составляться не менее чем в двух экземплярах и иметь сквозную нумерацию страниц. Первая страница отчета оформляется на бла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ке или с угловым штампом аудиторской организации.</w:t>
      </w:r>
    </w:p>
    <w:p w:rsidR="00B944D0" w:rsidRPr="00EE641C" w:rsidRDefault="00B944D0" w:rsidP="00B944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71C" w:rsidRDefault="00A57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184" w:rsidRDefault="00E31184" w:rsidP="00831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11.</w:t>
      </w:r>
      <w:r w:rsidR="00831562" w:rsidRPr="0083156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31562"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Проверка организации бухгалтерского учета и внутреннего ко</w:t>
      </w:r>
      <w:r w:rsidR="00831562"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н</w:t>
      </w:r>
      <w:r w:rsidR="00831562"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троля</w:t>
      </w:r>
    </w:p>
    <w:p w:rsidR="00E84840" w:rsidRPr="00E84840" w:rsidRDefault="00E84840" w:rsidP="00E84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40">
        <w:rPr>
          <w:rFonts w:ascii="Times New Roman" w:hAnsi="Times New Roman" w:cs="Times New Roman"/>
          <w:sz w:val="28"/>
          <w:szCs w:val="28"/>
        </w:rPr>
        <w:t>При рассмотрении данного вопроса будем исходить из того, что:</w:t>
      </w:r>
    </w:p>
    <w:p w:rsidR="00E84840" w:rsidRPr="00E84840" w:rsidRDefault="00E84840" w:rsidP="00E84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40">
        <w:rPr>
          <w:rFonts w:ascii="Times New Roman" w:hAnsi="Times New Roman" w:cs="Times New Roman"/>
          <w:sz w:val="28"/>
          <w:szCs w:val="28"/>
        </w:rPr>
        <w:t>- бухгалтерский учет - система непрерывного и сплошного докуме</w:t>
      </w:r>
      <w:r w:rsidRPr="00E84840">
        <w:rPr>
          <w:rFonts w:ascii="Times New Roman" w:hAnsi="Times New Roman" w:cs="Times New Roman"/>
          <w:sz w:val="28"/>
          <w:szCs w:val="28"/>
        </w:rPr>
        <w:t>н</w:t>
      </w:r>
      <w:r w:rsidRPr="00E84840">
        <w:rPr>
          <w:rFonts w:ascii="Times New Roman" w:hAnsi="Times New Roman" w:cs="Times New Roman"/>
          <w:sz w:val="28"/>
          <w:szCs w:val="28"/>
        </w:rPr>
        <w:t xml:space="preserve">тального отражения информации о хозяйственной деятельности организации методом двойной записи в денежном выражении на счетах бухгалтерского учета в соответствии с законодательством Республики Беларусь. </w:t>
      </w:r>
    </w:p>
    <w:p w:rsidR="00E84840" w:rsidRPr="00E84840" w:rsidRDefault="00E84840" w:rsidP="00E84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40">
        <w:rPr>
          <w:rFonts w:ascii="Times New Roman" w:hAnsi="Times New Roman" w:cs="Times New Roman"/>
          <w:sz w:val="28"/>
          <w:szCs w:val="28"/>
        </w:rPr>
        <w:t>- отчетность – система показателей, содержащая информацию о фина</w:t>
      </w:r>
      <w:r w:rsidRPr="00E84840">
        <w:rPr>
          <w:rFonts w:ascii="Times New Roman" w:hAnsi="Times New Roman" w:cs="Times New Roman"/>
          <w:sz w:val="28"/>
          <w:szCs w:val="28"/>
        </w:rPr>
        <w:t>н</w:t>
      </w:r>
      <w:r w:rsidRPr="00E84840">
        <w:rPr>
          <w:rFonts w:ascii="Times New Roman" w:hAnsi="Times New Roman" w:cs="Times New Roman"/>
          <w:sz w:val="28"/>
          <w:szCs w:val="28"/>
        </w:rPr>
        <w:t>совом состоянии организации на отчетную дату, финансовых результатах ее деятельности и движении денежных средств за отчетный период.</w:t>
      </w:r>
    </w:p>
    <w:p w:rsidR="002B0BC6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i/>
          <w:sz w:val="28"/>
          <w:szCs w:val="28"/>
        </w:rPr>
        <w:t>Цель аудита</w:t>
      </w:r>
      <w:r w:rsidRPr="007C6F34">
        <w:rPr>
          <w:rFonts w:ascii="Times New Roman" w:hAnsi="Times New Roman" w:cs="Times New Roman"/>
          <w:sz w:val="28"/>
          <w:szCs w:val="28"/>
        </w:rPr>
        <w:t xml:space="preserve"> – оценка эффективности системы бухгалтерского учета и отчетности организации. 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 xml:space="preserve">Исходя из цели, основными </w:t>
      </w:r>
      <w:r w:rsidRPr="002B0BC6">
        <w:rPr>
          <w:rFonts w:ascii="Times New Roman" w:hAnsi="Times New Roman" w:cs="Times New Roman"/>
          <w:i/>
          <w:sz w:val="28"/>
          <w:szCs w:val="28"/>
        </w:rPr>
        <w:t xml:space="preserve">задачами </w:t>
      </w:r>
      <w:r w:rsidRPr="007C6F34">
        <w:rPr>
          <w:rFonts w:ascii="Times New Roman" w:hAnsi="Times New Roman" w:cs="Times New Roman"/>
          <w:sz w:val="28"/>
          <w:szCs w:val="28"/>
        </w:rPr>
        <w:t>проверки являются: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- оценка системы бухгалтерского учета и отчетности организации с уч</w:t>
      </w:r>
      <w:r w:rsidRPr="007C6F34">
        <w:rPr>
          <w:rFonts w:ascii="Times New Roman" w:hAnsi="Times New Roman" w:cs="Times New Roman"/>
          <w:sz w:val="28"/>
          <w:szCs w:val="28"/>
        </w:rPr>
        <w:t>е</w:t>
      </w:r>
      <w:r w:rsidRPr="007C6F34">
        <w:rPr>
          <w:rFonts w:ascii="Times New Roman" w:hAnsi="Times New Roman" w:cs="Times New Roman"/>
          <w:sz w:val="28"/>
          <w:szCs w:val="28"/>
        </w:rPr>
        <w:t>том ее организационно-правовой формы и формы собственности;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- анализ состава и содержания учетных и отчетных данных;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- установление  полноты и правильности оценки статей бухгалтерской отчетности;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- проверка техники составления отчетности;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- проверка качества отчетности;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- проверка взаимоувязки показателей бухгалтерской отчетности и ра</w:t>
      </w:r>
      <w:r w:rsidRPr="007C6F34">
        <w:rPr>
          <w:rFonts w:ascii="Times New Roman" w:hAnsi="Times New Roman" w:cs="Times New Roman"/>
          <w:sz w:val="28"/>
          <w:szCs w:val="28"/>
        </w:rPr>
        <w:t>с</w:t>
      </w:r>
      <w:r w:rsidRPr="007C6F34">
        <w:rPr>
          <w:rFonts w:ascii="Times New Roman" w:hAnsi="Times New Roman" w:cs="Times New Roman"/>
          <w:sz w:val="28"/>
          <w:szCs w:val="28"/>
        </w:rPr>
        <w:t>крытия полной информации в ней в соответствии с требованиями нормати</w:t>
      </w:r>
      <w:r w:rsidRPr="007C6F34">
        <w:rPr>
          <w:rFonts w:ascii="Times New Roman" w:hAnsi="Times New Roman" w:cs="Times New Roman"/>
          <w:sz w:val="28"/>
          <w:szCs w:val="28"/>
        </w:rPr>
        <w:t>в</w:t>
      </w:r>
      <w:r w:rsidRPr="007C6F34">
        <w:rPr>
          <w:rFonts w:ascii="Times New Roman" w:hAnsi="Times New Roman" w:cs="Times New Roman"/>
          <w:sz w:val="28"/>
          <w:szCs w:val="28"/>
        </w:rPr>
        <w:t>ных правовых актов Республики Беларусь.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i/>
          <w:sz w:val="28"/>
          <w:szCs w:val="28"/>
        </w:rPr>
        <w:t>Источниками информации</w:t>
      </w:r>
      <w:r w:rsidRPr="007C6F34">
        <w:rPr>
          <w:rFonts w:ascii="Times New Roman" w:hAnsi="Times New Roman" w:cs="Times New Roman"/>
          <w:sz w:val="28"/>
          <w:szCs w:val="28"/>
        </w:rPr>
        <w:t xml:space="preserve"> в ходе проверки являются: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1) Организационно распорядительные документы: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- учредительные документы и протоколы собраний учредителей (акци</w:t>
      </w:r>
      <w:r w:rsidRPr="007C6F34">
        <w:rPr>
          <w:rFonts w:ascii="Times New Roman" w:hAnsi="Times New Roman" w:cs="Times New Roman"/>
          <w:sz w:val="28"/>
          <w:szCs w:val="28"/>
        </w:rPr>
        <w:t>о</w:t>
      </w:r>
      <w:r w:rsidRPr="007C6F34">
        <w:rPr>
          <w:rFonts w:ascii="Times New Roman" w:hAnsi="Times New Roman" w:cs="Times New Roman"/>
          <w:sz w:val="28"/>
          <w:szCs w:val="28"/>
        </w:rPr>
        <w:t>неров),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- организационная структура организации и ее штатное расписание;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- должностные инструкции, положения и инструкции о структурных подразделениях;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- приказы, распоряжения и другие распорядительные документы,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2) Отчетность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2.1) бухгалтерская отчетность: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- бухгалтерский баланс;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- отчет о прибылях и убытках;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- отчет об изменении капитала;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- отчет о движении денежных средств;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- пояснительная записка;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2.2) налоговая отчетность (более подробно см. раздел 13 «Проверка оп</w:t>
      </w:r>
      <w:r w:rsidRPr="007C6F34">
        <w:rPr>
          <w:rFonts w:ascii="Times New Roman" w:hAnsi="Times New Roman" w:cs="Times New Roman"/>
          <w:sz w:val="28"/>
          <w:szCs w:val="28"/>
        </w:rPr>
        <w:t>е</w:t>
      </w:r>
      <w:r w:rsidRPr="007C6F34">
        <w:rPr>
          <w:rFonts w:ascii="Times New Roman" w:hAnsi="Times New Roman" w:cs="Times New Roman"/>
          <w:sz w:val="28"/>
          <w:szCs w:val="28"/>
        </w:rPr>
        <w:t>раций по расчетам по налогам и сборам»);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2.3) статистическая отчетность;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2.4) прочая отчетность.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3) Материалы работы системы внутреннего контроля: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- акты и справки по результатам проверок и других ситуаций, в ходе к</w:t>
      </w:r>
      <w:r w:rsidRPr="007C6F34">
        <w:rPr>
          <w:rFonts w:ascii="Times New Roman" w:hAnsi="Times New Roman" w:cs="Times New Roman"/>
          <w:sz w:val="28"/>
          <w:szCs w:val="28"/>
        </w:rPr>
        <w:t>о</w:t>
      </w:r>
      <w:r w:rsidRPr="007C6F34">
        <w:rPr>
          <w:rFonts w:ascii="Times New Roman" w:hAnsi="Times New Roman" w:cs="Times New Roman"/>
          <w:sz w:val="28"/>
          <w:szCs w:val="28"/>
        </w:rPr>
        <w:lastRenderedPageBreak/>
        <w:t>торых оформляются такие документы;</w:t>
      </w:r>
    </w:p>
    <w:p w:rsidR="007C6F34" w:rsidRPr="007C6F34" w:rsidRDefault="007C6F34" w:rsidP="007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34">
        <w:rPr>
          <w:rFonts w:ascii="Times New Roman" w:hAnsi="Times New Roman" w:cs="Times New Roman"/>
          <w:sz w:val="28"/>
          <w:szCs w:val="28"/>
        </w:rPr>
        <w:t>- протоколы, отчеты и аналитические записки должностных лиц либо соответствующих структурных подразделений и комиссий и др.</w:t>
      </w:r>
    </w:p>
    <w:p w:rsidR="00E84840" w:rsidRPr="00E84840" w:rsidRDefault="00E84840" w:rsidP="00E84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40">
        <w:rPr>
          <w:rFonts w:ascii="Times New Roman" w:hAnsi="Times New Roman" w:cs="Times New Roman"/>
          <w:sz w:val="28"/>
          <w:szCs w:val="28"/>
        </w:rPr>
        <w:t>Система внутреннего контроля - совокупность методов управления, о</w:t>
      </w:r>
      <w:r w:rsidRPr="00E84840">
        <w:rPr>
          <w:rFonts w:ascii="Times New Roman" w:hAnsi="Times New Roman" w:cs="Times New Roman"/>
          <w:sz w:val="28"/>
          <w:szCs w:val="28"/>
        </w:rPr>
        <w:t>р</w:t>
      </w:r>
      <w:r w:rsidRPr="00E84840">
        <w:rPr>
          <w:rFonts w:ascii="Times New Roman" w:hAnsi="Times New Roman" w:cs="Times New Roman"/>
          <w:sz w:val="28"/>
          <w:szCs w:val="28"/>
        </w:rPr>
        <w:t>ганизационных мер, методик и процедур, принятых и осуществляемых со</w:t>
      </w:r>
      <w:r w:rsidRPr="00E84840">
        <w:rPr>
          <w:rFonts w:ascii="Times New Roman" w:hAnsi="Times New Roman" w:cs="Times New Roman"/>
          <w:sz w:val="28"/>
          <w:szCs w:val="28"/>
        </w:rPr>
        <w:t>б</w:t>
      </w:r>
      <w:r w:rsidRPr="00E84840">
        <w:rPr>
          <w:rFonts w:ascii="Times New Roman" w:hAnsi="Times New Roman" w:cs="Times New Roman"/>
          <w:sz w:val="28"/>
          <w:szCs w:val="28"/>
        </w:rPr>
        <w:t>ственниками, руководством и другими работниками проверяемой организ</w:t>
      </w:r>
      <w:r w:rsidRPr="00E84840">
        <w:rPr>
          <w:rFonts w:ascii="Times New Roman" w:hAnsi="Times New Roman" w:cs="Times New Roman"/>
          <w:sz w:val="28"/>
          <w:szCs w:val="28"/>
        </w:rPr>
        <w:t>а</w:t>
      </w:r>
      <w:r w:rsidRPr="00E84840">
        <w:rPr>
          <w:rFonts w:ascii="Times New Roman" w:hAnsi="Times New Roman" w:cs="Times New Roman"/>
          <w:sz w:val="28"/>
          <w:szCs w:val="28"/>
        </w:rPr>
        <w:t>ции. Система внутреннего контроля состоит из следующих элементов:</w:t>
      </w:r>
    </w:p>
    <w:p w:rsidR="00E84840" w:rsidRPr="00E84840" w:rsidRDefault="00E84840" w:rsidP="00E84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40">
        <w:rPr>
          <w:rFonts w:ascii="Times New Roman" w:hAnsi="Times New Roman" w:cs="Times New Roman"/>
          <w:sz w:val="28"/>
          <w:szCs w:val="28"/>
        </w:rPr>
        <w:t>контрольной среды;</w:t>
      </w:r>
    </w:p>
    <w:p w:rsidR="00E84840" w:rsidRPr="00E84840" w:rsidRDefault="00E84840" w:rsidP="00E84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40">
        <w:rPr>
          <w:rFonts w:ascii="Times New Roman" w:hAnsi="Times New Roman" w:cs="Times New Roman"/>
          <w:sz w:val="28"/>
          <w:szCs w:val="28"/>
        </w:rPr>
        <w:t>процесса оценки проверяемой организацией рисков хозяйственной де</w:t>
      </w:r>
      <w:r w:rsidRPr="00E84840">
        <w:rPr>
          <w:rFonts w:ascii="Times New Roman" w:hAnsi="Times New Roman" w:cs="Times New Roman"/>
          <w:sz w:val="28"/>
          <w:szCs w:val="28"/>
        </w:rPr>
        <w:t>я</w:t>
      </w:r>
      <w:r w:rsidRPr="00E84840">
        <w:rPr>
          <w:rFonts w:ascii="Times New Roman" w:hAnsi="Times New Roman" w:cs="Times New Roman"/>
          <w:sz w:val="28"/>
          <w:szCs w:val="28"/>
        </w:rPr>
        <w:t>тельности;</w:t>
      </w:r>
    </w:p>
    <w:p w:rsidR="00E84840" w:rsidRPr="00E84840" w:rsidRDefault="00E84840" w:rsidP="00E84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40">
        <w:rPr>
          <w:rFonts w:ascii="Times New Roman" w:hAnsi="Times New Roman" w:cs="Times New Roman"/>
          <w:sz w:val="28"/>
          <w:szCs w:val="28"/>
        </w:rPr>
        <w:t>информационных систем, связанных с процессом подготовки бухгалте</w:t>
      </w:r>
      <w:r w:rsidRPr="00E84840">
        <w:rPr>
          <w:rFonts w:ascii="Times New Roman" w:hAnsi="Times New Roman" w:cs="Times New Roman"/>
          <w:sz w:val="28"/>
          <w:szCs w:val="28"/>
        </w:rPr>
        <w:t>р</w:t>
      </w:r>
      <w:r w:rsidRPr="00E84840">
        <w:rPr>
          <w:rFonts w:ascii="Times New Roman" w:hAnsi="Times New Roman" w:cs="Times New Roman"/>
          <w:sz w:val="28"/>
          <w:szCs w:val="28"/>
        </w:rPr>
        <w:t>ской (финансовой) отчетности;</w:t>
      </w:r>
    </w:p>
    <w:p w:rsidR="00E84840" w:rsidRPr="00E84840" w:rsidRDefault="00E84840" w:rsidP="00E84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40">
        <w:rPr>
          <w:rFonts w:ascii="Times New Roman" w:hAnsi="Times New Roman" w:cs="Times New Roman"/>
          <w:sz w:val="28"/>
          <w:szCs w:val="28"/>
        </w:rPr>
        <w:t>контрольных действий;</w:t>
      </w:r>
    </w:p>
    <w:p w:rsidR="00E84840" w:rsidRPr="00E84840" w:rsidRDefault="00E84840" w:rsidP="00E84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40">
        <w:rPr>
          <w:rFonts w:ascii="Times New Roman" w:hAnsi="Times New Roman" w:cs="Times New Roman"/>
          <w:sz w:val="28"/>
          <w:szCs w:val="28"/>
        </w:rPr>
        <w:t>мониторинга средств контроля.</w:t>
      </w:r>
    </w:p>
    <w:p w:rsidR="00E84840" w:rsidRPr="00E84840" w:rsidRDefault="00E84840" w:rsidP="00E84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40">
        <w:rPr>
          <w:rFonts w:ascii="Times New Roman" w:hAnsi="Times New Roman" w:cs="Times New Roman"/>
          <w:sz w:val="28"/>
          <w:szCs w:val="28"/>
        </w:rPr>
        <w:t>Оценку организации системы внутреннего контроля, как правило, пр</w:t>
      </w:r>
      <w:r w:rsidRPr="00E84840">
        <w:rPr>
          <w:rFonts w:ascii="Times New Roman" w:hAnsi="Times New Roman" w:cs="Times New Roman"/>
          <w:sz w:val="28"/>
          <w:szCs w:val="28"/>
        </w:rPr>
        <w:t>о</w:t>
      </w:r>
      <w:r w:rsidRPr="00E84840">
        <w:rPr>
          <w:rFonts w:ascii="Times New Roman" w:hAnsi="Times New Roman" w:cs="Times New Roman"/>
          <w:sz w:val="28"/>
          <w:szCs w:val="28"/>
        </w:rPr>
        <w:t xml:space="preserve">водят специалисты государственного (в том числе ведомственного) контроля (КГК, МНС и др.) и аудиторы. Цель проверки – оценка системы внутреннего контроля на предмет ее эффективности и надежности. </w:t>
      </w:r>
    </w:p>
    <w:p w:rsidR="00E84840" w:rsidRPr="00E84840" w:rsidRDefault="00E84840" w:rsidP="00E84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40">
        <w:rPr>
          <w:rFonts w:ascii="Times New Roman" w:hAnsi="Times New Roman" w:cs="Times New Roman"/>
          <w:sz w:val="28"/>
          <w:szCs w:val="28"/>
        </w:rPr>
        <w:t>Исходя из цели, основными задачами проверки являются:</w:t>
      </w:r>
    </w:p>
    <w:p w:rsidR="00E84840" w:rsidRPr="00E84840" w:rsidRDefault="00E84840" w:rsidP="00E84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40">
        <w:rPr>
          <w:rFonts w:ascii="Times New Roman" w:hAnsi="Times New Roman" w:cs="Times New Roman"/>
          <w:sz w:val="28"/>
          <w:szCs w:val="28"/>
        </w:rPr>
        <w:t>- установление эффективности системы управления проверяемой орг</w:t>
      </w:r>
      <w:r w:rsidRPr="00E84840">
        <w:rPr>
          <w:rFonts w:ascii="Times New Roman" w:hAnsi="Times New Roman" w:cs="Times New Roman"/>
          <w:sz w:val="28"/>
          <w:szCs w:val="28"/>
        </w:rPr>
        <w:t>а</w:t>
      </w:r>
      <w:r w:rsidRPr="00E84840">
        <w:rPr>
          <w:rFonts w:ascii="Times New Roman" w:hAnsi="Times New Roman" w:cs="Times New Roman"/>
          <w:sz w:val="28"/>
          <w:szCs w:val="28"/>
        </w:rPr>
        <w:t>низации с учетом ее организационно-правовой формы и формы собственн</w:t>
      </w:r>
      <w:r w:rsidRPr="00E84840">
        <w:rPr>
          <w:rFonts w:ascii="Times New Roman" w:hAnsi="Times New Roman" w:cs="Times New Roman"/>
          <w:sz w:val="28"/>
          <w:szCs w:val="28"/>
        </w:rPr>
        <w:t>о</w:t>
      </w:r>
      <w:r w:rsidRPr="00E84840">
        <w:rPr>
          <w:rFonts w:ascii="Times New Roman" w:hAnsi="Times New Roman" w:cs="Times New Roman"/>
          <w:sz w:val="28"/>
          <w:szCs w:val="28"/>
        </w:rPr>
        <w:t>сти;</w:t>
      </w:r>
    </w:p>
    <w:p w:rsidR="00E84840" w:rsidRPr="00E84840" w:rsidRDefault="00E84840" w:rsidP="00E84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40">
        <w:rPr>
          <w:rFonts w:ascii="Times New Roman" w:hAnsi="Times New Roman" w:cs="Times New Roman"/>
          <w:sz w:val="28"/>
          <w:szCs w:val="28"/>
        </w:rPr>
        <w:t>- оценка эффективности системы внутреннего контроля;</w:t>
      </w:r>
    </w:p>
    <w:p w:rsidR="00E84840" w:rsidRPr="00E84840" w:rsidRDefault="00E84840" w:rsidP="00E84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40">
        <w:rPr>
          <w:rFonts w:ascii="Times New Roman" w:hAnsi="Times New Roman" w:cs="Times New Roman"/>
          <w:sz w:val="28"/>
          <w:szCs w:val="28"/>
        </w:rPr>
        <w:t>- анализ состава и содержания учетных и отчетных данных;</w:t>
      </w:r>
    </w:p>
    <w:p w:rsidR="00E84840" w:rsidRPr="00E84840" w:rsidRDefault="00E84840" w:rsidP="00E84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40">
        <w:rPr>
          <w:rFonts w:ascii="Times New Roman" w:hAnsi="Times New Roman" w:cs="Times New Roman"/>
          <w:sz w:val="28"/>
          <w:szCs w:val="28"/>
        </w:rPr>
        <w:t>- установление  полноты и правильности оценки статей бухгалтерской отчетности;</w:t>
      </w:r>
    </w:p>
    <w:p w:rsidR="00E84840" w:rsidRPr="00E84840" w:rsidRDefault="00E84840" w:rsidP="00E84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40">
        <w:rPr>
          <w:rFonts w:ascii="Times New Roman" w:hAnsi="Times New Roman" w:cs="Times New Roman"/>
          <w:sz w:val="28"/>
          <w:szCs w:val="28"/>
        </w:rPr>
        <w:t>- проверка взаимоувязки показателей бухгалтерской отчетности и ра</w:t>
      </w:r>
      <w:r w:rsidRPr="00E84840">
        <w:rPr>
          <w:rFonts w:ascii="Times New Roman" w:hAnsi="Times New Roman" w:cs="Times New Roman"/>
          <w:sz w:val="28"/>
          <w:szCs w:val="28"/>
        </w:rPr>
        <w:t>с</w:t>
      </w:r>
      <w:r w:rsidRPr="00E84840">
        <w:rPr>
          <w:rFonts w:ascii="Times New Roman" w:hAnsi="Times New Roman" w:cs="Times New Roman"/>
          <w:sz w:val="28"/>
          <w:szCs w:val="28"/>
        </w:rPr>
        <w:t>крытия полной информации в ней в соответствии с требованиями нормати</w:t>
      </w:r>
      <w:r w:rsidRPr="00E84840">
        <w:rPr>
          <w:rFonts w:ascii="Times New Roman" w:hAnsi="Times New Roman" w:cs="Times New Roman"/>
          <w:sz w:val="28"/>
          <w:szCs w:val="28"/>
        </w:rPr>
        <w:t>в</w:t>
      </w:r>
      <w:r w:rsidRPr="00E84840">
        <w:rPr>
          <w:rFonts w:ascii="Times New Roman" w:hAnsi="Times New Roman" w:cs="Times New Roman"/>
          <w:sz w:val="28"/>
          <w:szCs w:val="28"/>
        </w:rPr>
        <w:t>ных правовых актов Республики Беларусь.</w:t>
      </w:r>
    </w:p>
    <w:p w:rsidR="00E84840" w:rsidRPr="00E84840" w:rsidRDefault="00E84840" w:rsidP="00E84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40">
        <w:rPr>
          <w:rFonts w:ascii="Times New Roman" w:hAnsi="Times New Roman" w:cs="Times New Roman"/>
          <w:sz w:val="28"/>
          <w:szCs w:val="28"/>
        </w:rPr>
        <w:t>СВК включает в себя контрольную среду и средства контроля (далее – СК). Оценка СВК проверяемой организации осуществляется в три этапа:</w:t>
      </w:r>
    </w:p>
    <w:p w:rsidR="00E84840" w:rsidRPr="00E84840" w:rsidRDefault="00E84840" w:rsidP="00E84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40">
        <w:rPr>
          <w:rFonts w:ascii="Times New Roman" w:hAnsi="Times New Roman" w:cs="Times New Roman"/>
          <w:sz w:val="28"/>
          <w:szCs w:val="28"/>
        </w:rPr>
        <w:t>- общее знакомство с СВК.</w:t>
      </w:r>
    </w:p>
    <w:p w:rsidR="00E84840" w:rsidRPr="00E84840" w:rsidRDefault="00E84840" w:rsidP="00E84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40">
        <w:rPr>
          <w:rFonts w:ascii="Times New Roman" w:hAnsi="Times New Roman" w:cs="Times New Roman"/>
          <w:sz w:val="28"/>
          <w:szCs w:val="28"/>
        </w:rPr>
        <w:t>- первичная оценка надежности СВК.</w:t>
      </w:r>
    </w:p>
    <w:p w:rsidR="00E84840" w:rsidRPr="00E84840" w:rsidRDefault="00E84840" w:rsidP="00E84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40">
        <w:rPr>
          <w:rFonts w:ascii="Times New Roman" w:hAnsi="Times New Roman" w:cs="Times New Roman"/>
          <w:sz w:val="28"/>
          <w:szCs w:val="28"/>
        </w:rPr>
        <w:t>- подтверждение достоверности оценки СВК.</w:t>
      </w:r>
    </w:p>
    <w:p w:rsidR="00A5771C" w:rsidRPr="00EE641C" w:rsidRDefault="00E84840" w:rsidP="00A577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40">
        <w:rPr>
          <w:rFonts w:ascii="Times New Roman" w:hAnsi="Times New Roman" w:cs="Times New Roman"/>
          <w:sz w:val="28"/>
          <w:szCs w:val="28"/>
        </w:rPr>
        <w:t>Контрольная среда (далее – КС) — понятие, характеризующее общее отношение, осведомленность и практические действия руководства провер</w:t>
      </w:r>
      <w:r w:rsidRPr="00E84840">
        <w:rPr>
          <w:rFonts w:ascii="Times New Roman" w:hAnsi="Times New Roman" w:cs="Times New Roman"/>
          <w:sz w:val="28"/>
          <w:szCs w:val="28"/>
        </w:rPr>
        <w:t>я</w:t>
      </w:r>
      <w:r w:rsidRPr="00E84840">
        <w:rPr>
          <w:rFonts w:ascii="Times New Roman" w:hAnsi="Times New Roman" w:cs="Times New Roman"/>
          <w:sz w:val="28"/>
          <w:szCs w:val="28"/>
        </w:rPr>
        <w:t>емой организации, направленные на установление, поддержание и разв</w:t>
      </w:r>
      <w:r w:rsidRPr="00E84840">
        <w:rPr>
          <w:rFonts w:ascii="Times New Roman" w:hAnsi="Times New Roman" w:cs="Times New Roman"/>
          <w:sz w:val="28"/>
          <w:szCs w:val="28"/>
        </w:rPr>
        <w:t>и</w:t>
      </w:r>
      <w:r w:rsidRPr="00E84840">
        <w:rPr>
          <w:rFonts w:ascii="Times New Roman" w:hAnsi="Times New Roman" w:cs="Times New Roman"/>
          <w:sz w:val="28"/>
          <w:szCs w:val="28"/>
        </w:rPr>
        <w:t>тие системы внутреннего контроля в организации.</w:t>
      </w:r>
    </w:p>
    <w:p w:rsidR="002B0BC6" w:rsidRPr="00EE641C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0BC6" w:rsidRDefault="002B0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184" w:rsidRDefault="00E31184" w:rsidP="00831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12.</w:t>
      </w:r>
      <w:r w:rsidR="00831562" w:rsidRPr="0083156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31562"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Проверка операций с основными средствами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Для целей бухгалтерского учета организацией в качестве основных средств принимаются к бухгалтерскому учету активы, имеющие материал</w:t>
      </w:r>
      <w:r w:rsidRPr="002B0BC6">
        <w:rPr>
          <w:rFonts w:ascii="Times New Roman" w:hAnsi="Times New Roman" w:cs="Times New Roman"/>
          <w:sz w:val="28"/>
          <w:szCs w:val="28"/>
        </w:rPr>
        <w:t>ь</w:t>
      </w:r>
      <w:r w:rsidRPr="002B0BC6">
        <w:rPr>
          <w:rFonts w:ascii="Times New Roman" w:hAnsi="Times New Roman" w:cs="Times New Roman"/>
          <w:sz w:val="28"/>
          <w:szCs w:val="28"/>
        </w:rPr>
        <w:t>но-вещественную форму, при одновременном выполнении следующих усл</w:t>
      </w:r>
      <w:r w:rsidRPr="002B0BC6">
        <w:rPr>
          <w:rFonts w:ascii="Times New Roman" w:hAnsi="Times New Roman" w:cs="Times New Roman"/>
          <w:sz w:val="28"/>
          <w:szCs w:val="28"/>
        </w:rPr>
        <w:t>о</w:t>
      </w:r>
      <w:r w:rsidRPr="002B0BC6">
        <w:rPr>
          <w:rFonts w:ascii="Times New Roman" w:hAnsi="Times New Roman" w:cs="Times New Roman"/>
          <w:sz w:val="28"/>
          <w:szCs w:val="28"/>
        </w:rPr>
        <w:t>вий признания (п. 4 Инструкции № 26):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активы предназначены для использования в деятельности организации, в том числе в производстве продукции, при выполнении работ, оказании услуг, для управленческих нужд организации, а также для предоставления во вр</w:t>
      </w:r>
      <w:r w:rsidRPr="002B0BC6">
        <w:rPr>
          <w:rFonts w:ascii="Times New Roman" w:hAnsi="Times New Roman" w:cs="Times New Roman"/>
          <w:sz w:val="28"/>
          <w:szCs w:val="28"/>
        </w:rPr>
        <w:t>е</w:t>
      </w:r>
      <w:r w:rsidRPr="002B0BC6">
        <w:rPr>
          <w:rFonts w:ascii="Times New Roman" w:hAnsi="Times New Roman" w:cs="Times New Roman"/>
          <w:sz w:val="28"/>
          <w:szCs w:val="28"/>
        </w:rPr>
        <w:t>менное пользование (временное владение и пользование), за исключением случаев, установленных законодательством;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организацией предполагается получение экономических выгод от и</w:t>
      </w:r>
      <w:r w:rsidRPr="002B0BC6">
        <w:rPr>
          <w:rFonts w:ascii="Times New Roman" w:hAnsi="Times New Roman" w:cs="Times New Roman"/>
          <w:sz w:val="28"/>
          <w:szCs w:val="28"/>
        </w:rPr>
        <w:t>с</w:t>
      </w:r>
      <w:r w:rsidRPr="002B0BC6">
        <w:rPr>
          <w:rFonts w:ascii="Times New Roman" w:hAnsi="Times New Roman" w:cs="Times New Roman"/>
          <w:sz w:val="28"/>
          <w:szCs w:val="28"/>
        </w:rPr>
        <w:t>пользования активов;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активы предназначены для использования в течение периода продолж</w:t>
      </w:r>
      <w:r w:rsidRPr="002B0BC6">
        <w:rPr>
          <w:rFonts w:ascii="Times New Roman" w:hAnsi="Times New Roman" w:cs="Times New Roman"/>
          <w:sz w:val="28"/>
          <w:szCs w:val="28"/>
        </w:rPr>
        <w:t>и</w:t>
      </w:r>
      <w:r w:rsidRPr="002B0BC6">
        <w:rPr>
          <w:rFonts w:ascii="Times New Roman" w:hAnsi="Times New Roman" w:cs="Times New Roman"/>
          <w:sz w:val="28"/>
          <w:szCs w:val="28"/>
        </w:rPr>
        <w:t>тельностью более 12 месяцев;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организацией не предполагается отчуждение активов в течение 12 мес</w:t>
      </w:r>
      <w:r w:rsidRPr="002B0BC6">
        <w:rPr>
          <w:rFonts w:ascii="Times New Roman" w:hAnsi="Times New Roman" w:cs="Times New Roman"/>
          <w:sz w:val="28"/>
          <w:szCs w:val="28"/>
        </w:rPr>
        <w:t>я</w:t>
      </w:r>
      <w:r w:rsidRPr="002B0BC6">
        <w:rPr>
          <w:rFonts w:ascii="Times New Roman" w:hAnsi="Times New Roman" w:cs="Times New Roman"/>
          <w:sz w:val="28"/>
          <w:szCs w:val="28"/>
        </w:rPr>
        <w:t>цев с даты приобретения;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первоначальная стоимость активов может быть достоверно определена.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 xml:space="preserve">Структура проверки операций с основными средствами приведена на рисунке 2.1. 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Проверка осуществляется по данным счетов бухгалтерского учета 01 «Основные средства», 02 «Амортизация основных средств», 010 «Аренд</w:t>
      </w:r>
      <w:r w:rsidRPr="002B0BC6">
        <w:rPr>
          <w:rFonts w:ascii="Times New Roman" w:hAnsi="Times New Roman" w:cs="Times New Roman"/>
          <w:sz w:val="28"/>
          <w:szCs w:val="28"/>
        </w:rPr>
        <w:t>о</w:t>
      </w:r>
      <w:r w:rsidRPr="002B0BC6">
        <w:rPr>
          <w:rFonts w:ascii="Times New Roman" w:hAnsi="Times New Roman" w:cs="Times New Roman"/>
          <w:sz w:val="28"/>
          <w:szCs w:val="28"/>
        </w:rPr>
        <w:t>ванные основные средства», 011 «Основные средства, сданные в аренду», 014 «Потеря стоимости основных средств».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Целью проверки операций с основными средствами является установл</w:t>
      </w:r>
      <w:r w:rsidRPr="002B0BC6">
        <w:rPr>
          <w:rFonts w:ascii="Times New Roman" w:hAnsi="Times New Roman" w:cs="Times New Roman"/>
          <w:sz w:val="28"/>
          <w:szCs w:val="28"/>
        </w:rPr>
        <w:t>е</w:t>
      </w:r>
      <w:r w:rsidRPr="002B0BC6">
        <w:rPr>
          <w:rFonts w:ascii="Times New Roman" w:hAnsi="Times New Roman" w:cs="Times New Roman"/>
          <w:sz w:val="28"/>
          <w:szCs w:val="28"/>
        </w:rPr>
        <w:t>ние законности, эффективности и целесообразности совершенных хозя</w:t>
      </w:r>
      <w:r w:rsidRPr="002B0BC6">
        <w:rPr>
          <w:rFonts w:ascii="Times New Roman" w:hAnsi="Times New Roman" w:cs="Times New Roman"/>
          <w:sz w:val="28"/>
          <w:szCs w:val="28"/>
        </w:rPr>
        <w:t>й</w:t>
      </w:r>
      <w:r w:rsidRPr="002B0BC6">
        <w:rPr>
          <w:rFonts w:ascii="Times New Roman" w:hAnsi="Times New Roman" w:cs="Times New Roman"/>
          <w:sz w:val="28"/>
          <w:szCs w:val="28"/>
        </w:rPr>
        <w:t>ственных операций с основными средствами. Исходя из цели, задачами пр</w:t>
      </w:r>
      <w:r w:rsidRPr="002B0BC6">
        <w:rPr>
          <w:rFonts w:ascii="Times New Roman" w:hAnsi="Times New Roman" w:cs="Times New Roman"/>
          <w:sz w:val="28"/>
          <w:szCs w:val="28"/>
        </w:rPr>
        <w:t>о</w:t>
      </w:r>
      <w:r w:rsidRPr="002B0BC6">
        <w:rPr>
          <w:rFonts w:ascii="Times New Roman" w:hAnsi="Times New Roman" w:cs="Times New Roman"/>
          <w:sz w:val="28"/>
          <w:szCs w:val="28"/>
        </w:rPr>
        <w:t>верки операций с основными средствами являются: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- определение эффективности работы системы внутреннего контроля по операциям с основными средствами;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- правильности отнесения объектов к основным средствам и их наличие;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- проверка организации и ведения аналитического учета в разрезе мат</w:t>
      </w:r>
      <w:r w:rsidRPr="002B0BC6">
        <w:rPr>
          <w:rFonts w:ascii="Times New Roman" w:hAnsi="Times New Roman" w:cs="Times New Roman"/>
          <w:sz w:val="28"/>
          <w:szCs w:val="28"/>
        </w:rPr>
        <w:t>е</w:t>
      </w:r>
      <w:r w:rsidRPr="002B0BC6">
        <w:rPr>
          <w:rFonts w:ascii="Times New Roman" w:hAnsi="Times New Roman" w:cs="Times New Roman"/>
          <w:sz w:val="28"/>
          <w:szCs w:val="28"/>
        </w:rPr>
        <w:t>риально-ответственных лиц, мест нахождения (эксплуатации) основных средств;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- соблюдение правильности классификации основных средств;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- контроль своевременности оприходования и ввода в эксплуатацию о</w:t>
      </w:r>
      <w:r w:rsidRPr="002B0BC6">
        <w:rPr>
          <w:rFonts w:ascii="Times New Roman" w:hAnsi="Times New Roman" w:cs="Times New Roman"/>
          <w:sz w:val="28"/>
          <w:szCs w:val="28"/>
        </w:rPr>
        <w:t>с</w:t>
      </w:r>
      <w:r w:rsidRPr="002B0BC6">
        <w:rPr>
          <w:rFonts w:ascii="Times New Roman" w:hAnsi="Times New Roman" w:cs="Times New Roman"/>
          <w:sz w:val="28"/>
          <w:szCs w:val="28"/>
        </w:rPr>
        <w:t>новных средств;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- установление правильности стоимостной оценки и проведения и отр</w:t>
      </w:r>
      <w:r w:rsidRPr="002B0BC6">
        <w:rPr>
          <w:rFonts w:ascii="Times New Roman" w:hAnsi="Times New Roman" w:cs="Times New Roman"/>
          <w:sz w:val="28"/>
          <w:szCs w:val="28"/>
        </w:rPr>
        <w:t>а</w:t>
      </w:r>
      <w:r w:rsidRPr="002B0BC6">
        <w:rPr>
          <w:rFonts w:ascii="Times New Roman" w:hAnsi="Times New Roman" w:cs="Times New Roman"/>
          <w:sz w:val="28"/>
          <w:szCs w:val="28"/>
        </w:rPr>
        <w:t>жения в бухгалтерском учете переоценки основных средств;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- контроль правильности отражения в бухгалтерском учете затрат на р</w:t>
      </w:r>
      <w:r w:rsidRPr="002B0BC6">
        <w:rPr>
          <w:rFonts w:ascii="Times New Roman" w:hAnsi="Times New Roman" w:cs="Times New Roman"/>
          <w:sz w:val="28"/>
          <w:szCs w:val="28"/>
        </w:rPr>
        <w:t>е</w:t>
      </w:r>
      <w:r w:rsidRPr="002B0BC6">
        <w:rPr>
          <w:rFonts w:ascii="Times New Roman" w:hAnsi="Times New Roman" w:cs="Times New Roman"/>
          <w:sz w:val="28"/>
          <w:szCs w:val="28"/>
        </w:rPr>
        <w:t>конструкцию (модернизацию, реставрацию) основных средств;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- правильности начисления и отражения в бухгалтерском учете аморт</w:t>
      </w:r>
      <w:r w:rsidRPr="002B0BC6">
        <w:rPr>
          <w:rFonts w:ascii="Times New Roman" w:hAnsi="Times New Roman" w:cs="Times New Roman"/>
          <w:sz w:val="28"/>
          <w:szCs w:val="28"/>
        </w:rPr>
        <w:t>и</w:t>
      </w:r>
      <w:r w:rsidRPr="002B0BC6">
        <w:rPr>
          <w:rFonts w:ascii="Times New Roman" w:hAnsi="Times New Roman" w:cs="Times New Roman"/>
          <w:sz w:val="28"/>
          <w:szCs w:val="28"/>
        </w:rPr>
        <w:t>зации и обесценения основных средств;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- проверка правильности документального оформления и отражения в бухгалтерском учете поступления, выбытия, внутреннего перемещения о</w:t>
      </w:r>
      <w:r w:rsidRPr="002B0BC6">
        <w:rPr>
          <w:rFonts w:ascii="Times New Roman" w:hAnsi="Times New Roman" w:cs="Times New Roman"/>
          <w:sz w:val="28"/>
          <w:szCs w:val="28"/>
        </w:rPr>
        <w:t>с</w:t>
      </w:r>
      <w:r w:rsidRPr="002B0BC6">
        <w:rPr>
          <w:rFonts w:ascii="Times New Roman" w:hAnsi="Times New Roman" w:cs="Times New Roman"/>
          <w:sz w:val="28"/>
          <w:szCs w:val="28"/>
        </w:rPr>
        <w:lastRenderedPageBreak/>
        <w:t>новных средств и др.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Источниками информации при проведении проверки являются (рис. 2.1):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- бухгалтерская отчетность: Бухгалтерский баланс, Отчет о прибылях и убытках, Отчет о движении денежных средств;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- налоговая отчетность: декларация (расчет)  по налогу на недвиж</w:t>
      </w:r>
      <w:r w:rsidRPr="002B0BC6">
        <w:rPr>
          <w:rFonts w:ascii="Times New Roman" w:hAnsi="Times New Roman" w:cs="Times New Roman"/>
          <w:sz w:val="28"/>
          <w:szCs w:val="28"/>
        </w:rPr>
        <w:t>и</w:t>
      </w:r>
      <w:r w:rsidRPr="002B0BC6">
        <w:rPr>
          <w:rFonts w:ascii="Times New Roman" w:hAnsi="Times New Roman" w:cs="Times New Roman"/>
          <w:sz w:val="28"/>
          <w:szCs w:val="28"/>
        </w:rPr>
        <w:t>мость, декларация (расчет)  по налогу на прибыль, декларация (расчет)  по налогу на добавленную стоимость;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- статистическая отчетность: Отчет о наличии и движении основных средств и других внеоборотных активов форма №1-ф (ОС), 6-ис (инвестиции) «Отчет о вводе в действие объектов, основных средств и использовании и</w:t>
      </w:r>
      <w:r w:rsidRPr="002B0BC6">
        <w:rPr>
          <w:rFonts w:ascii="Times New Roman" w:hAnsi="Times New Roman" w:cs="Times New Roman"/>
          <w:sz w:val="28"/>
          <w:szCs w:val="28"/>
        </w:rPr>
        <w:t>н</w:t>
      </w:r>
      <w:r w:rsidRPr="002B0BC6">
        <w:rPr>
          <w:rFonts w:ascii="Times New Roman" w:hAnsi="Times New Roman" w:cs="Times New Roman"/>
          <w:sz w:val="28"/>
          <w:szCs w:val="28"/>
        </w:rPr>
        <w:t>вестиций в основной капитал» и 4-ис (инвестиции) «Отчет о вводе в действие объектов, основных средств и использовании инвестиций в основной кап</w:t>
      </w:r>
      <w:r w:rsidRPr="002B0BC6">
        <w:rPr>
          <w:rFonts w:ascii="Times New Roman" w:hAnsi="Times New Roman" w:cs="Times New Roman"/>
          <w:sz w:val="28"/>
          <w:szCs w:val="28"/>
        </w:rPr>
        <w:t>и</w:t>
      </w:r>
      <w:r w:rsidRPr="002B0BC6">
        <w:rPr>
          <w:rFonts w:ascii="Times New Roman" w:hAnsi="Times New Roman" w:cs="Times New Roman"/>
          <w:sz w:val="28"/>
          <w:szCs w:val="28"/>
        </w:rPr>
        <w:t>тал;</w:t>
      </w:r>
    </w:p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- регистры бухгалтерского учета: главная книга, журналы-ордера № 10 и 10/1, 12, 13, 16, ведомость № 18;</w:t>
      </w:r>
    </w:p>
    <w:p w:rsid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C6">
        <w:rPr>
          <w:rFonts w:ascii="Times New Roman" w:hAnsi="Times New Roman" w:cs="Times New Roman"/>
          <w:sz w:val="28"/>
          <w:szCs w:val="28"/>
        </w:rPr>
        <w:t>- иные документы: акт о приеме-передаче основных средств, накладные на внутреннее перемещение, расчетные ведомости по переоценке основных средств, акты экспертов и оценщиков, договора о полной индивидуальной материальной ответственности, учетная политика: график документооборота; субсчета и аналитические счета в рабочем плане счетов; график инвентар</w:t>
      </w:r>
      <w:r w:rsidRPr="002B0BC6">
        <w:rPr>
          <w:rFonts w:ascii="Times New Roman" w:hAnsi="Times New Roman" w:cs="Times New Roman"/>
          <w:sz w:val="28"/>
          <w:szCs w:val="28"/>
        </w:rPr>
        <w:t>и</w:t>
      </w:r>
      <w:r w:rsidRPr="002B0BC6">
        <w:rPr>
          <w:rFonts w:ascii="Times New Roman" w:hAnsi="Times New Roman" w:cs="Times New Roman"/>
          <w:sz w:val="28"/>
          <w:szCs w:val="28"/>
        </w:rPr>
        <w:t xml:space="preserve">заций; формы регистров налогового учета и др. </w:t>
      </w:r>
    </w:p>
    <w:p w:rsidR="00E84A67" w:rsidRPr="002B0BC6" w:rsidRDefault="00E84A67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A67" w:rsidRPr="00E84A67" w:rsidRDefault="00E84A67" w:rsidP="00E84A6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4A67">
        <w:rPr>
          <w:rFonts w:ascii="Times New Roman" w:hAnsi="Times New Roman" w:cs="Times New Roman"/>
          <w:i/>
          <w:sz w:val="28"/>
          <w:szCs w:val="28"/>
        </w:rPr>
        <w:t>Проверка правильности отнесения объектов к основным средствам  и их классификация</w:t>
      </w:r>
    </w:p>
    <w:p w:rsidR="00E84A67" w:rsidRPr="00E84A67" w:rsidRDefault="00E84A67" w:rsidP="00E84A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A67">
        <w:rPr>
          <w:rFonts w:ascii="Times New Roman" w:hAnsi="Times New Roman" w:cs="Times New Roman"/>
          <w:sz w:val="28"/>
          <w:szCs w:val="28"/>
        </w:rPr>
        <w:t>Приступая к проверке данного вопроса, анализируются аспекты учетной политики, регламентирующие различные аспекты операций с основными средствами, в том числе разграничение между объектами основных средств и предметами в составе средств в обороте. С этой целью изучаются:</w:t>
      </w:r>
    </w:p>
    <w:p w:rsidR="00E84A67" w:rsidRPr="00E84A67" w:rsidRDefault="00E84A67" w:rsidP="00E84A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A67">
        <w:rPr>
          <w:rFonts w:ascii="Times New Roman" w:hAnsi="Times New Roman" w:cs="Times New Roman"/>
          <w:sz w:val="28"/>
          <w:szCs w:val="28"/>
        </w:rPr>
        <w:t>1) целевое использование основных средств – должны использоваться в деятельности организации, в том числе в производстве продукции, при в</w:t>
      </w:r>
      <w:r w:rsidRPr="00E84A67">
        <w:rPr>
          <w:rFonts w:ascii="Times New Roman" w:hAnsi="Times New Roman" w:cs="Times New Roman"/>
          <w:sz w:val="28"/>
          <w:szCs w:val="28"/>
        </w:rPr>
        <w:t>ы</w:t>
      </w:r>
      <w:r w:rsidRPr="00E84A67">
        <w:rPr>
          <w:rFonts w:ascii="Times New Roman" w:hAnsi="Times New Roman" w:cs="Times New Roman"/>
          <w:sz w:val="28"/>
          <w:szCs w:val="28"/>
        </w:rPr>
        <w:t>полнении работ, оказании услуг, для управленческих нужд организации, а также для предоставления во временное пользование (временное владение и пользование), за исключением случаев, установленных законодательством;</w:t>
      </w:r>
    </w:p>
    <w:p w:rsidR="00E84A67" w:rsidRPr="00E84A67" w:rsidRDefault="00E84A67" w:rsidP="00E84A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A67">
        <w:rPr>
          <w:rFonts w:ascii="Times New Roman" w:hAnsi="Times New Roman" w:cs="Times New Roman"/>
          <w:sz w:val="28"/>
          <w:szCs w:val="28"/>
        </w:rPr>
        <w:t>2) продолжительность использования – должны использоваться в теч</w:t>
      </w:r>
      <w:r w:rsidRPr="00E84A67">
        <w:rPr>
          <w:rFonts w:ascii="Times New Roman" w:hAnsi="Times New Roman" w:cs="Times New Roman"/>
          <w:sz w:val="28"/>
          <w:szCs w:val="28"/>
        </w:rPr>
        <w:t>е</w:t>
      </w:r>
      <w:r w:rsidRPr="00E84A67">
        <w:rPr>
          <w:rFonts w:ascii="Times New Roman" w:hAnsi="Times New Roman" w:cs="Times New Roman"/>
          <w:sz w:val="28"/>
          <w:szCs w:val="28"/>
        </w:rPr>
        <w:t>ние периода продолжительностью более 12 месяцев;</w:t>
      </w:r>
    </w:p>
    <w:p w:rsidR="00E84A67" w:rsidRPr="00E84A67" w:rsidRDefault="00E84A67" w:rsidP="00E84A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A67">
        <w:rPr>
          <w:rFonts w:ascii="Times New Roman" w:hAnsi="Times New Roman" w:cs="Times New Roman"/>
          <w:sz w:val="28"/>
          <w:szCs w:val="28"/>
        </w:rPr>
        <w:t>2) возможность получения экономических выгод в будущем – проверя</w:t>
      </w:r>
      <w:r w:rsidRPr="00E84A67">
        <w:rPr>
          <w:rFonts w:ascii="Times New Roman" w:hAnsi="Times New Roman" w:cs="Times New Roman"/>
          <w:sz w:val="28"/>
          <w:szCs w:val="28"/>
        </w:rPr>
        <w:t>е</w:t>
      </w:r>
      <w:r w:rsidRPr="00E84A67">
        <w:rPr>
          <w:rFonts w:ascii="Times New Roman" w:hAnsi="Times New Roman" w:cs="Times New Roman"/>
          <w:sz w:val="28"/>
          <w:szCs w:val="28"/>
        </w:rPr>
        <w:t>мой организацией предполагается получение экономических выгод от и</w:t>
      </w:r>
      <w:r w:rsidRPr="00E84A67">
        <w:rPr>
          <w:rFonts w:ascii="Times New Roman" w:hAnsi="Times New Roman" w:cs="Times New Roman"/>
          <w:sz w:val="28"/>
          <w:szCs w:val="28"/>
        </w:rPr>
        <w:t>с</w:t>
      </w:r>
      <w:r w:rsidRPr="00E84A67">
        <w:rPr>
          <w:rFonts w:ascii="Times New Roman" w:hAnsi="Times New Roman" w:cs="Times New Roman"/>
          <w:sz w:val="28"/>
          <w:szCs w:val="28"/>
        </w:rPr>
        <w:t>пользования основные средств;</w:t>
      </w:r>
    </w:p>
    <w:p w:rsidR="00E84A67" w:rsidRPr="00E84A67" w:rsidRDefault="00E84A67" w:rsidP="00E84A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A67">
        <w:rPr>
          <w:rFonts w:ascii="Times New Roman" w:hAnsi="Times New Roman" w:cs="Times New Roman"/>
          <w:sz w:val="28"/>
          <w:szCs w:val="28"/>
        </w:rPr>
        <w:t>3) возможные действия  по отчуждению - проверяемой организацией не предполагается отчуждение активов в течение 12 месяцев с даты приобрет</w:t>
      </w:r>
      <w:r w:rsidRPr="00E84A67">
        <w:rPr>
          <w:rFonts w:ascii="Times New Roman" w:hAnsi="Times New Roman" w:cs="Times New Roman"/>
          <w:sz w:val="28"/>
          <w:szCs w:val="28"/>
        </w:rPr>
        <w:t>е</w:t>
      </w:r>
      <w:r w:rsidRPr="00E84A67">
        <w:rPr>
          <w:rFonts w:ascii="Times New Roman" w:hAnsi="Times New Roman" w:cs="Times New Roman"/>
          <w:sz w:val="28"/>
          <w:szCs w:val="28"/>
        </w:rPr>
        <w:t>ния;</w:t>
      </w:r>
    </w:p>
    <w:p w:rsidR="00E84A67" w:rsidRPr="00E84A67" w:rsidRDefault="00E84A67" w:rsidP="00E84A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A67">
        <w:rPr>
          <w:rFonts w:ascii="Times New Roman" w:hAnsi="Times New Roman" w:cs="Times New Roman"/>
          <w:sz w:val="28"/>
          <w:szCs w:val="28"/>
        </w:rPr>
        <w:t xml:space="preserve">4) стоимостной критерий - первоначальная стоимость основные средств достоверно определена. При этом, земельные участки, вложения в земельные участки, в улучшение земель, в объекты природопользования принимаются к </w:t>
      </w:r>
      <w:r w:rsidRPr="00E84A67">
        <w:rPr>
          <w:rFonts w:ascii="Times New Roman" w:hAnsi="Times New Roman" w:cs="Times New Roman"/>
          <w:sz w:val="28"/>
          <w:szCs w:val="28"/>
        </w:rPr>
        <w:lastRenderedPageBreak/>
        <w:t>бухгалтерскому учету в качестве основных средств, а многолетние дикора</w:t>
      </w:r>
      <w:r w:rsidRPr="00E84A67">
        <w:rPr>
          <w:rFonts w:ascii="Times New Roman" w:hAnsi="Times New Roman" w:cs="Times New Roman"/>
          <w:sz w:val="28"/>
          <w:szCs w:val="28"/>
        </w:rPr>
        <w:t>с</w:t>
      </w:r>
      <w:r w:rsidRPr="00E84A67">
        <w:rPr>
          <w:rFonts w:ascii="Times New Roman" w:hAnsi="Times New Roman" w:cs="Times New Roman"/>
          <w:sz w:val="28"/>
          <w:szCs w:val="28"/>
        </w:rPr>
        <w:t>тущие объекты растительного мира, произрастающие в естественных усл</w:t>
      </w:r>
      <w:r w:rsidRPr="00E84A67">
        <w:rPr>
          <w:rFonts w:ascii="Times New Roman" w:hAnsi="Times New Roman" w:cs="Times New Roman"/>
          <w:sz w:val="28"/>
          <w:szCs w:val="28"/>
        </w:rPr>
        <w:t>о</w:t>
      </w:r>
      <w:r w:rsidRPr="00E84A67">
        <w:rPr>
          <w:rFonts w:ascii="Times New Roman" w:hAnsi="Times New Roman" w:cs="Times New Roman"/>
          <w:sz w:val="28"/>
          <w:szCs w:val="28"/>
        </w:rPr>
        <w:t>виях на территории организации, не принимаются к бухгалтерскому учету в качестве основных средств.</w:t>
      </w:r>
    </w:p>
    <w:p w:rsidR="00E84A67" w:rsidRPr="00E84A67" w:rsidRDefault="00E84A67" w:rsidP="00E84A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A67">
        <w:rPr>
          <w:rFonts w:ascii="Times New Roman" w:hAnsi="Times New Roman" w:cs="Times New Roman"/>
          <w:sz w:val="28"/>
          <w:szCs w:val="28"/>
        </w:rPr>
        <w:t>Классификация основных средств и ее влияние на методику бухгалте</w:t>
      </w:r>
      <w:r w:rsidRPr="00E84A67">
        <w:rPr>
          <w:rFonts w:ascii="Times New Roman" w:hAnsi="Times New Roman" w:cs="Times New Roman"/>
          <w:sz w:val="28"/>
          <w:szCs w:val="28"/>
        </w:rPr>
        <w:t>р</w:t>
      </w:r>
      <w:r w:rsidRPr="00E84A67">
        <w:rPr>
          <w:rFonts w:ascii="Times New Roman" w:hAnsi="Times New Roman" w:cs="Times New Roman"/>
          <w:sz w:val="28"/>
          <w:szCs w:val="28"/>
        </w:rPr>
        <w:t>ского учета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119"/>
        <w:gridCol w:w="4703"/>
      </w:tblGrid>
      <w:tr w:rsidR="00E84A67" w:rsidRPr="00E84A67" w:rsidTr="0033475C">
        <w:tc>
          <w:tcPr>
            <w:tcW w:w="1809" w:type="dxa"/>
            <w:shd w:val="clear" w:color="auto" w:fill="E0E0E0"/>
          </w:tcPr>
          <w:p w:rsidR="00E84A67" w:rsidRPr="00E84A67" w:rsidRDefault="00E84A67" w:rsidP="0033475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Классификац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онный признак</w:t>
            </w:r>
          </w:p>
        </w:tc>
        <w:tc>
          <w:tcPr>
            <w:tcW w:w="3119" w:type="dxa"/>
            <w:shd w:val="clear" w:color="auto" w:fill="E0E0E0"/>
          </w:tcPr>
          <w:p w:rsidR="00E84A67" w:rsidRPr="00E84A67" w:rsidRDefault="00E84A67" w:rsidP="0033475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Классификационные гру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пы</w:t>
            </w:r>
          </w:p>
        </w:tc>
        <w:tc>
          <w:tcPr>
            <w:tcW w:w="4703" w:type="dxa"/>
            <w:shd w:val="clear" w:color="auto" w:fill="E0E0E0"/>
          </w:tcPr>
          <w:p w:rsidR="00E84A67" w:rsidRPr="00E84A67" w:rsidRDefault="00E84A67" w:rsidP="0033475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Влияние на методику учета</w:t>
            </w:r>
          </w:p>
        </w:tc>
      </w:tr>
      <w:tr w:rsidR="00E84A67" w:rsidRPr="00E84A67" w:rsidTr="0033475C">
        <w:tc>
          <w:tcPr>
            <w:tcW w:w="1809" w:type="dxa"/>
            <w:vMerge w:val="restart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зависимости от имеющихся прав на о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дельные объе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 основных средств</w:t>
            </w: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Основные средства, пр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надлежащие организации на праве собственности</w:t>
            </w:r>
          </w:p>
        </w:tc>
        <w:tc>
          <w:tcPr>
            <w:tcW w:w="4703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Учитываются на балансе организации на сч. 01 «Основные средства»</w:t>
            </w:r>
          </w:p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Амортизация начисляется собственником в установленном порядке</w:t>
            </w: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Основные средства, нах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дящиеся у организации в оперативном управлении или хозяйственном ведении</w:t>
            </w:r>
          </w:p>
        </w:tc>
        <w:tc>
          <w:tcPr>
            <w:tcW w:w="4703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Учитываются на балансе унитарных пре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приятий на сч. 01 «Основные средства»</w:t>
            </w:r>
          </w:p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Амортизация начисляется в установленном порядке</w:t>
            </w: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Основные средства, пол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ченные в текущую аренду и лизингу (числятся на бала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 лизингодателя)</w:t>
            </w:r>
          </w:p>
        </w:tc>
        <w:tc>
          <w:tcPr>
            <w:tcW w:w="4703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Учитываются на забалансовом сч. 001 «Арендованные основные средства»</w:t>
            </w:r>
          </w:p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Амортизация по ним арендатором (лизи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гополучателем) не начисляется</w:t>
            </w: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Основные средства, пол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ченные по лизингу и чи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лящиеся на балансе лизи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гополучателя</w:t>
            </w:r>
          </w:p>
        </w:tc>
        <w:tc>
          <w:tcPr>
            <w:tcW w:w="4703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Учитываются на балансе лизингополучат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ля на сч. 01 субсчет «Арендованное имущ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ство»</w:t>
            </w:r>
          </w:p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Начисление амортизации производиться лизингополучателем</w:t>
            </w:r>
          </w:p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 лизингодателя основные средства учит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ваются на сч. 011 «Основные средства, сданные в аренду»</w:t>
            </w: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Основные средства, нах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дящиеся в долевой со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4703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Учитываются на балансе на сч. 01 «Осно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ные средства» в соответствующей доле</w:t>
            </w: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Основные средства, пол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ченные в безвозмездное пользование</w:t>
            </w:r>
          </w:p>
        </w:tc>
        <w:tc>
          <w:tcPr>
            <w:tcW w:w="4703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Учитываются на забалансовом сч. 001 «Арендованные основные средства»</w:t>
            </w: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Основные средства, пол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ченные в доверительное управление</w:t>
            </w:r>
          </w:p>
        </w:tc>
        <w:tc>
          <w:tcPr>
            <w:tcW w:w="4703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Учитываются на балансе организации на сч. 01 «Основные средства»</w:t>
            </w:r>
          </w:p>
        </w:tc>
      </w:tr>
      <w:tr w:rsidR="00E84A67" w:rsidRPr="00E84A67" w:rsidTr="0033475C">
        <w:tc>
          <w:tcPr>
            <w:tcW w:w="1809" w:type="dxa"/>
            <w:vMerge w:val="restart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 функци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нальному назначению</w:t>
            </w: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Основные средства, учас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вующие в предприним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тельской деятельности</w:t>
            </w:r>
          </w:p>
        </w:tc>
        <w:tc>
          <w:tcPr>
            <w:tcW w:w="4703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Источник амортизации – себестоимость продукции (работ, услуг)</w:t>
            </w:r>
          </w:p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Расходы по содержанию объектов относя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ся на издержки производства и обращения</w:t>
            </w: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Основные средства, не участвующие в предприн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мательской деятельности</w:t>
            </w:r>
          </w:p>
        </w:tc>
        <w:tc>
          <w:tcPr>
            <w:tcW w:w="4703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Амортизационные отчисления и расходы по содержанию отражаются на сч. 29 «Обсл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живающие производства и хозяйства» и и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точников собственных средств</w:t>
            </w:r>
          </w:p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может применяться ускоренная аморт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зация</w:t>
            </w:r>
          </w:p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Входной НДС включается в стоимость об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ъ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екта</w:t>
            </w:r>
          </w:p>
        </w:tc>
      </w:tr>
      <w:tr w:rsidR="00E84A67" w:rsidRPr="00E84A67" w:rsidTr="0033475C">
        <w:tc>
          <w:tcPr>
            <w:tcW w:w="1809" w:type="dxa"/>
            <w:vMerge w:val="restart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По степени и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Основные средства в эк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плуатации</w:t>
            </w:r>
          </w:p>
        </w:tc>
        <w:tc>
          <w:tcPr>
            <w:tcW w:w="4703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Начисление амортизации производиться в установленном порядке</w:t>
            </w:r>
          </w:p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Расходы по содержанию этих объектов сп</w:t>
            </w:r>
            <w:r w:rsidRPr="00E84A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E84A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сываются на себестоимость продукции (работ, услуг)</w:t>
            </w: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Основные средства на ко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сервации</w:t>
            </w:r>
          </w:p>
        </w:tc>
        <w:tc>
          <w:tcPr>
            <w:tcW w:w="4703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Амортизация не начисляется</w:t>
            </w:r>
          </w:p>
          <w:p w:rsidR="00E84A67" w:rsidRPr="00E84A67" w:rsidRDefault="00E84A67" w:rsidP="0033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Расходы по содержанию законсервирова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ных объектов учитываются на сч. 91 «Пр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чие доходы и расходы»</w:t>
            </w: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Основные средства на к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питальном ремонте, реко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струкции, модернизации на срок выполнения этих р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бот свыше трех месяцев</w:t>
            </w:r>
          </w:p>
        </w:tc>
        <w:tc>
          <w:tcPr>
            <w:tcW w:w="4703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Амортизация начисляется с отражением на сч. 91 «Прочие доходы и расходы»</w:t>
            </w:r>
          </w:p>
        </w:tc>
      </w:tr>
      <w:tr w:rsidR="00E84A67" w:rsidRPr="00E84A67" w:rsidTr="0033475C">
        <w:tc>
          <w:tcPr>
            <w:tcW w:w="1809" w:type="dxa"/>
            <w:vMerge w:val="restart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 местон</w:t>
            </w:r>
            <w:r w:rsidRPr="00E84A6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а</w:t>
            </w:r>
            <w:r w:rsidRPr="00E84A6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хождению</w:t>
            </w: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Территория Республики Б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ларусь</w:t>
            </w:r>
          </w:p>
        </w:tc>
        <w:tc>
          <w:tcPr>
            <w:tcW w:w="4703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Начисление амортизации и исчисление налога на недвижимость производится в установле</w:t>
            </w:r>
            <w:r w:rsidRPr="00E84A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E84A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ном законодательством Республики Беларусь порядке</w:t>
            </w: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Территория другого гос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дарства</w:t>
            </w:r>
          </w:p>
        </w:tc>
        <w:tc>
          <w:tcPr>
            <w:tcW w:w="4703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Начисление амортизации может отличаться в связи с требованиями законодательства др</w:t>
            </w:r>
            <w:r w:rsidRPr="00E84A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84A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гого государства</w:t>
            </w:r>
          </w:p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Налогообложение может отличаться от де</w:t>
            </w:r>
            <w:r w:rsidRPr="00E84A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й</w:t>
            </w:r>
            <w:r w:rsidRPr="00E84A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ствующего на территории Республики Бел</w:t>
            </w:r>
            <w:r w:rsidRPr="00E84A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E84A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русь</w:t>
            </w:r>
          </w:p>
        </w:tc>
      </w:tr>
      <w:tr w:rsidR="00E84A67" w:rsidRPr="00E84A67" w:rsidTr="0033475C">
        <w:tc>
          <w:tcPr>
            <w:tcW w:w="1809" w:type="dxa"/>
            <w:vMerge w:val="restart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Интенсивность 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Активные (машины, обор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дование, транспортные средства)</w:t>
            </w:r>
          </w:p>
        </w:tc>
        <w:tc>
          <w:tcPr>
            <w:tcW w:w="4703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применяться ускоренная амортиз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</w:t>
            </w: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Не активные (здания, с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оружения, передаточные устройства)</w:t>
            </w:r>
          </w:p>
        </w:tc>
        <w:tc>
          <w:tcPr>
            <w:tcW w:w="4703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Не может применяться ускоренная аморт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A67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</w:p>
        </w:tc>
      </w:tr>
      <w:tr w:rsidR="00E84A67" w:rsidRPr="00E84A67" w:rsidTr="0033475C">
        <w:tc>
          <w:tcPr>
            <w:tcW w:w="1809" w:type="dxa"/>
            <w:vMerge w:val="restart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Степень уч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стия человека в создании о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дельных об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ъ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ектов основных средств</w:t>
            </w: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Непосредственное участие</w:t>
            </w:r>
          </w:p>
        </w:tc>
        <w:tc>
          <w:tcPr>
            <w:tcW w:w="4703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Общие правила поступления, эксплуатации и выбытия объектов основных средств</w:t>
            </w: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 участия человека</w:t>
            </w:r>
          </w:p>
        </w:tc>
        <w:tc>
          <w:tcPr>
            <w:tcW w:w="4703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Особый порядок получения и контроль за использованием (передачей, продажей и т.п.)</w:t>
            </w:r>
          </w:p>
        </w:tc>
      </w:tr>
      <w:tr w:rsidR="00E84A67" w:rsidRPr="00E84A67" w:rsidTr="0033475C">
        <w:tc>
          <w:tcPr>
            <w:tcW w:w="1809" w:type="dxa"/>
            <w:vMerge w:val="restart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группам основных средств</w:t>
            </w: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Здания</w:t>
            </w:r>
          </w:p>
        </w:tc>
        <w:tc>
          <w:tcPr>
            <w:tcW w:w="4703" w:type="dxa"/>
            <w:vMerge w:val="restart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Применяется для определения  срока слу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 и полезного использования, а также при использовании индексного метода пер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оценки основных средств</w:t>
            </w: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Сооружения</w:t>
            </w:r>
          </w:p>
        </w:tc>
        <w:tc>
          <w:tcPr>
            <w:tcW w:w="4703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Передаточные устройства</w:t>
            </w:r>
          </w:p>
        </w:tc>
        <w:tc>
          <w:tcPr>
            <w:tcW w:w="4703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Машины и оборудование</w:t>
            </w:r>
          </w:p>
        </w:tc>
        <w:tc>
          <w:tcPr>
            <w:tcW w:w="4703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Транспортные средства</w:t>
            </w:r>
          </w:p>
        </w:tc>
        <w:tc>
          <w:tcPr>
            <w:tcW w:w="4703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Инструмент</w:t>
            </w:r>
          </w:p>
        </w:tc>
        <w:tc>
          <w:tcPr>
            <w:tcW w:w="4703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Инвентарь и принадлежн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</w:t>
            </w:r>
          </w:p>
        </w:tc>
        <w:tc>
          <w:tcPr>
            <w:tcW w:w="4703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Рабочий скот и животные основного стада</w:t>
            </w:r>
          </w:p>
        </w:tc>
        <w:tc>
          <w:tcPr>
            <w:tcW w:w="4703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Многолетние насаждения</w:t>
            </w:r>
          </w:p>
        </w:tc>
        <w:tc>
          <w:tcPr>
            <w:tcW w:w="4703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Капитальные вложения по улучшению земель</w:t>
            </w:r>
          </w:p>
        </w:tc>
        <w:tc>
          <w:tcPr>
            <w:tcW w:w="4703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84A67" w:rsidRPr="00E84A67" w:rsidTr="0033475C">
        <w:tc>
          <w:tcPr>
            <w:tcW w:w="180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отрасли народного х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зяйства</w:t>
            </w: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соответствии с Классиф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катором ОК РБ 005-2001</w:t>
            </w:r>
          </w:p>
        </w:tc>
        <w:tc>
          <w:tcPr>
            <w:tcW w:w="4703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статистической отчетности</w:t>
            </w:r>
          </w:p>
        </w:tc>
      </w:tr>
      <w:tr w:rsidR="00E84A67" w:rsidRPr="00E84A67" w:rsidTr="0033475C">
        <w:tc>
          <w:tcPr>
            <w:tcW w:w="1809" w:type="dxa"/>
            <w:vMerge w:val="restart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принадле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ности объекта к недвижим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</w:t>
            </w: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Недвижимое имущество</w:t>
            </w:r>
          </w:p>
        </w:tc>
        <w:tc>
          <w:tcPr>
            <w:tcW w:w="4703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Требуется государственная регистрация при постановке на учет объекта.</w:t>
            </w:r>
          </w:p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Используются различные счета бухгалте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ского учета (01, 03-1, 03-2) в зависимости от условий получаемого по ним дохода и п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несенных расходов)</w:t>
            </w:r>
          </w:p>
        </w:tc>
      </w:tr>
      <w:tr w:rsidR="00E84A67" w:rsidRPr="00E84A67" w:rsidTr="0033475C">
        <w:tc>
          <w:tcPr>
            <w:tcW w:w="1809" w:type="dxa"/>
            <w:vMerge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Движимое имущество</w:t>
            </w:r>
          </w:p>
        </w:tc>
        <w:tc>
          <w:tcPr>
            <w:tcW w:w="4703" w:type="dxa"/>
          </w:tcPr>
          <w:p w:rsidR="00E84A67" w:rsidRPr="00E84A67" w:rsidRDefault="00E84A67" w:rsidP="0033475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 требуется государственная регистрация </w:t>
            </w:r>
            <w:r w:rsidRPr="00E84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при постановке на учет объекта</w:t>
            </w:r>
          </w:p>
        </w:tc>
      </w:tr>
    </w:tbl>
    <w:p w:rsidR="002B0BC6" w:rsidRPr="00EE641C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A67" w:rsidRPr="00E84A67" w:rsidRDefault="00E84A67" w:rsidP="00E84A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A67">
        <w:rPr>
          <w:rFonts w:ascii="Times New Roman" w:hAnsi="Times New Roman" w:cs="Times New Roman"/>
          <w:sz w:val="28"/>
          <w:szCs w:val="28"/>
        </w:rPr>
        <w:t>Проверка своевременности оприходования и ввода в эксплуатацию о</w:t>
      </w:r>
      <w:r w:rsidRPr="00E84A67">
        <w:rPr>
          <w:rFonts w:ascii="Times New Roman" w:hAnsi="Times New Roman" w:cs="Times New Roman"/>
          <w:sz w:val="28"/>
          <w:szCs w:val="28"/>
        </w:rPr>
        <w:t>с</w:t>
      </w:r>
      <w:r w:rsidRPr="00E84A67">
        <w:rPr>
          <w:rFonts w:ascii="Times New Roman" w:hAnsi="Times New Roman" w:cs="Times New Roman"/>
          <w:sz w:val="28"/>
          <w:szCs w:val="28"/>
        </w:rPr>
        <w:t>новных средств осуществляется с целью установления влияния последствий такой операции. По общему правилу, приобретаемые основные средства подразделяются на:</w:t>
      </w:r>
    </w:p>
    <w:p w:rsidR="00E84A67" w:rsidRPr="00E84A67" w:rsidRDefault="00E84A67" w:rsidP="00E84A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A67">
        <w:rPr>
          <w:rFonts w:ascii="Times New Roman" w:hAnsi="Times New Roman" w:cs="Times New Roman"/>
          <w:sz w:val="28"/>
          <w:szCs w:val="28"/>
        </w:rPr>
        <w:t>- требующие монтажа (первоначальной отражаются на счете 07 «Обор</w:t>
      </w:r>
      <w:r w:rsidRPr="00E84A67">
        <w:rPr>
          <w:rFonts w:ascii="Times New Roman" w:hAnsi="Times New Roman" w:cs="Times New Roman"/>
          <w:sz w:val="28"/>
          <w:szCs w:val="28"/>
        </w:rPr>
        <w:t>у</w:t>
      </w:r>
      <w:r w:rsidRPr="00E84A67">
        <w:rPr>
          <w:rFonts w:ascii="Times New Roman" w:hAnsi="Times New Roman" w:cs="Times New Roman"/>
          <w:sz w:val="28"/>
          <w:szCs w:val="28"/>
        </w:rPr>
        <w:t>дование к установке»). Вводится в эксплуатацию после монтажа.</w:t>
      </w:r>
    </w:p>
    <w:p w:rsidR="00E84A67" w:rsidRPr="00E84A67" w:rsidRDefault="00E84A67" w:rsidP="00E84A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A67">
        <w:rPr>
          <w:rFonts w:ascii="Times New Roman" w:hAnsi="Times New Roman" w:cs="Times New Roman"/>
          <w:sz w:val="28"/>
          <w:szCs w:val="28"/>
        </w:rPr>
        <w:t>- не требующее монтажа. Принимаются к бухгалтерскому учету на о</w:t>
      </w:r>
      <w:r w:rsidRPr="00E84A67">
        <w:rPr>
          <w:rFonts w:ascii="Times New Roman" w:hAnsi="Times New Roman" w:cs="Times New Roman"/>
          <w:sz w:val="28"/>
          <w:szCs w:val="28"/>
        </w:rPr>
        <w:t>с</w:t>
      </w:r>
      <w:r w:rsidRPr="00E84A67">
        <w:rPr>
          <w:rFonts w:ascii="Times New Roman" w:hAnsi="Times New Roman" w:cs="Times New Roman"/>
          <w:sz w:val="28"/>
          <w:szCs w:val="28"/>
        </w:rPr>
        <w:t>новании акта о приеме-передаче основных средств.</w:t>
      </w:r>
    </w:p>
    <w:p w:rsidR="0033475C" w:rsidRPr="0033475C" w:rsidRDefault="0033475C" w:rsidP="0033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75C">
        <w:rPr>
          <w:rFonts w:ascii="Times New Roman" w:hAnsi="Times New Roman" w:cs="Times New Roman"/>
          <w:sz w:val="28"/>
          <w:szCs w:val="28"/>
        </w:rPr>
        <w:t xml:space="preserve">Оценка основных средств в зависимости от источников их поступления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68"/>
        <w:gridCol w:w="7056"/>
      </w:tblGrid>
      <w:tr w:rsidR="0033475C" w:rsidRPr="0033475C" w:rsidTr="0033475C">
        <w:tc>
          <w:tcPr>
            <w:tcW w:w="534" w:type="dxa"/>
          </w:tcPr>
          <w:p w:rsidR="0033475C" w:rsidRPr="0033475C" w:rsidRDefault="0033475C" w:rsidP="0033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33475C" w:rsidRPr="0033475C" w:rsidRDefault="0033475C" w:rsidP="0033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Источники п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ступления о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 xml:space="preserve">новных средств </w:t>
            </w:r>
          </w:p>
        </w:tc>
        <w:tc>
          <w:tcPr>
            <w:tcW w:w="7229" w:type="dxa"/>
          </w:tcPr>
          <w:p w:rsidR="0033475C" w:rsidRPr="0033475C" w:rsidRDefault="0033475C" w:rsidP="0033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оценки </w:t>
            </w:r>
          </w:p>
        </w:tc>
      </w:tr>
      <w:tr w:rsidR="0033475C" w:rsidRPr="0033475C" w:rsidTr="0033475C">
        <w:tc>
          <w:tcPr>
            <w:tcW w:w="534" w:type="dxa"/>
          </w:tcPr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Приобретение за плату в б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лорусских ру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лях у поста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 xml:space="preserve">щиков </w:t>
            </w:r>
          </w:p>
        </w:tc>
        <w:tc>
          <w:tcPr>
            <w:tcW w:w="7229" w:type="dxa"/>
          </w:tcPr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Первоначальная стоимость приобретенных основных средств определяется в сумме фактических затрат на их приобретение, включая:</w:t>
            </w:r>
          </w:p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стоимость приобретения основных средств;</w:t>
            </w:r>
          </w:p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таможенные сборы и пошлины;</w:t>
            </w:r>
          </w:p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проценты по кредитам и займам;</w:t>
            </w:r>
          </w:p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затраты по страхованию при доставке;</w:t>
            </w:r>
          </w:p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затраты на услуги других лиц, связанные с приведением осно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ных средств в состояние, пригодное для использования;</w:t>
            </w:r>
          </w:p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иные затраты, непосредственно связанные с приобретением, д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ставкой, установкой, монтажом основных средств и приведением их в состояние, пригодное для использования.</w:t>
            </w:r>
          </w:p>
        </w:tc>
      </w:tr>
      <w:tr w:rsidR="0033475C" w:rsidRPr="0033475C" w:rsidTr="0033475C">
        <w:tc>
          <w:tcPr>
            <w:tcW w:w="534" w:type="dxa"/>
          </w:tcPr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Приобретение за плату в ин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странной вал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те у поставщ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7229" w:type="dxa"/>
          </w:tcPr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Определяется в белорусских рублях путем пересчета иностранной валюты по официальному курсу, устанавливаемому Национал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ным банком Республики Беларусь на дату совершения хозя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ственной операции (п. 3 Инструкции по бухгалтерскому учету активов и обязательств организации, стоимость которых выраж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на в иностранной валюте, утвержденную постановлением Мин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стерства финансов Республики Беларусь от 27 декабря 2007 г. № 199 (далее – Инструкция № 199))</w:t>
            </w:r>
          </w:p>
        </w:tc>
      </w:tr>
      <w:tr w:rsidR="0033475C" w:rsidRPr="0033475C" w:rsidTr="0033475C">
        <w:tc>
          <w:tcPr>
            <w:tcW w:w="534" w:type="dxa"/>
          </w:tcPr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Приобретенных в обмен на др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гие активы</w:t>
            </w:r>
          </w:p>
        </w:tc>
        <w:tc>
          <w:tcPr>
            <w:tcW w:w="7229" w:type="dxa"/>
          </w:tcPr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учетной стоимости отгруженных товаров или иных активов, определяемой в порядке, установленном зак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нодательством</w:t>
            </w:r>
          </w:p>
        </w:tc>
      </w:tr>
      <w:tr w:rsidR="0033475C" w:rsidRPr="0033475C" w:rsidTr="0033475C">
        <w:tc>
          <w:tcPr>
            <w:tcW w:w="534" w:type="dxa"/>
          </w:tcPr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Внесение о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новных средств в качестве вклада в уста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ный фонд орг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7229" w:type="dxa"/>
          </w:tcPr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оценки их стоимости, произведенной в соответствии с законодательством</w:t>
            </w:r>
          </w:p>
        </w:tc>
      </w:tr>
      <w:tr w:rsidR="0033475C" w:rsidRPr="0033475C" w:rsidTr="0033475C">
        <w:tc>
          <w:tcPr>
            <w:tcW w:w="534" w:type="dxa"/>
          </w:tcPr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Безвозмездное поступление</w:t>
            </w:r>
          </w:p>
        </w:tc>
        <w:tc>
          <w:tcPr>
            <w:tcW w:w="7229" w:type="dxa"/>
          </w:tcPr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их текущей рыночной стоимости на дату принятия к бухгалтерскому учету в качестве вложений в долг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срочные активы</w:t>
            </w:r>
          </w:p>
        </w:tc>
      </w:tr>
      <w:tr w:rsidR="0033475C" w:rsidRPr="0033475C" w:rsidTr="0033475C">
        <w:tc>
          <w:tcPr>
            <w:tcW w:w="534" w:type="dxa"/>
          </w:tcPr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Изготовление в организации</w:t>
            </w:r>
          </w:p>
        </w:tc>
        <w:tc>
          <w:tcPr>
            <w:tcW w:w="7229" w:type="dxa"/>
          </w:tcPr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Определяется в сумме фактических прямых и распределяемых переменных косвенных затрат на их создание, за исключением случаев, установленных законодательством.</w:t>
            </w:r>
          </w:p>
        </w:tc>
      </w:tr>
      <w:tr w:rsidR="0033475C" w:rsidRPr="0033475C" w:rsidTr="0033475C">
        <w:tc>
          <w:tcPr>
            <w:tcW w:w="534" w:type="dxa"/>
          </w:tcPr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Излишки, в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явленные по результатам инвентаризации</w:t>
            </w:r>
          </w:p>
        </w:tc>
        <w:tc>
          <w:tcPr>
            <w:tcW w:w="7229" w:type="dxa"/>
          </w:tcPr>
          <w:p w:rsidR="0033475C" w:rsidRPr="0033475C" w:rsidRDefault="0033475C" w:rsidP="0033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на дату проведения инвентаризации на основании документов, </w:t>
            </w:r>
            <w:r w:rsidRPr="0033475C">
              <w:rPr>
                <w:rFonts w:ascii="Times New Roman" w:hAnsi="Times New Roman" w:cs="Times New Roman"/>
                <w:i/>
                <w:sz w:val="24"/>
                <w:szCs w:val="24"/>
              </w:rPr>
              <w:t>подтверждающих стоимость аналогичных активов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 xml:space="preserve"> (прейскурантов, каталогов и других), или заключений об их оце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ке, проведенной лицами, осуществляющими оценочную деятел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475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</w:tbl>
    <w:p w:rsidR="002B0BC6" w:rsidRPr="002B0BC6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75C" w:rsidRPr="0033475C" w:rsidRDefault="0033475C" w:rsidP="0033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75C">
        <w:rPr>
          <w:rFonts w:ascii="Times New Roman" w:hAnsi="Times New Roman" w:cs="Times New Roman"/>
          <w:sz w:val="28"/>
          <w:szCs w:val="28"/>
        </w:rPr>
        <w:t>При проведении переоценки имущества организации в соответствии с законодательством применяют следующие методы:</w:t>
      </w:r>
    </w:p>
    <w:p w:rsidR="0033475C" w:rsidRPr="0033475C" w:rsidRDefault="0033475C" w:rsidP="0033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75C">
        <w:rPr>
          <w:rFonts w:ascii="Times New Roman" w:hAnsi="Times New Roman" w:cs="Times New Roman"/>
          <w:sz w:val="28"/>
          <w:szCs w:val="28"/>
        </w:rPr>
        <w:t>прямой оценки - пересчет стоимости объектов имущества в цены на 1 января года, следующего за отчетным, на новые объекты, аналогичные оц</w:t>
      </w:r>
      <w:r w:rsidRPr="0033475C">
        <w:rPr>
          <w:rFonts w:ascii="Times New Roman" w:hAnsi="Times New Roman" w:cs="Times New Roman"/>
          <w:sz w:val="28"/>
          <w:szCs w:val="28"/>
        </w:rPr>
        <w:t>е</w:t>
      </w:r>
      <w:r w:rsidRPr="0033475C">
        <w:rPr>
          <w:rFonts w:ascii="Times New Roman" w:hAnsi="Times New Roman" w:cs="Times New Roman"/>
          <w:sz w:val="28"/>
          <w:szCs w:val="28"/>
        </w:rPr>
        <w:t>ниваемым, с использованием документов и материалов, подготовленных о</w:t>
      </w:r>
      <w:r w:rsidRPr="0033475C">
        <w:rPr>
          <w:rFonts w:ascii="Times New Roman" w:hAnsi="Times New Roman" w:cs="Times New Roman"/>
          <w:sz w:val="28"/>
          <w:szCs w:val="28"/>
        </w:rPr>
        <w:t>р</w:t>
      </w:r>
      <w:r w:rsidRPr="0033475C">
        <w:rPr>
          <w:rFonts w:ascii="Times New Roman" w:hAnsi="Times New Roman" w:cs="Times New Roman"/>
          <w:sz w:val="28"/>
          <w:szCs w:val="28"/>
        </w:rPr>
        <w:t>ганизацией, самостоятельно осуществляющей переоценку, или субъектом, занимающимся оценочной деятельностью;</w:t>
      </w:r>
    </w:p>
    <w:p w:rsidR="0033475C" w:rsidRPr="0033475C" w:rsidRDefault="0033475C" w:rsidP="0033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75C">
        <w:rPr>
          <w:rFonts w:ascii="Times New Roman" w:hAnsi="Times New Roman" w:cs="Times New Roman"/>
          <w:sz w:val="28"/>
          <w:szCs w:val="28"/>
        </w:rPr>
        <w:t>пересчета валютной стоимости - пересчет стоимости объектов имущ</w:t>
      </w:r>
      <w:r w:rsidRPr="0033475C">
        <w:rPr>
          <w:rFonts w:ascii="Times New Roman" w:hAnsi="Times New Roman" w:cs="Times New Roman"/>
          <w:sz w:val="28"/>
          <w:szCs w:val="28"/>
        </w:rPr>
        <w:t>е</w:t>
      </w:r>
      <w:r w:rsidRPr="0033475C">
        <w:rPr>
          <w:rFonts w:ascii="Times New Roman" w:hAnsi="Times New Roman" w:cs="Times New Roman"/>
          <w:sz w:val="28"/>
          <w:szCs w:val="28"/>
        </w:rPr>
        <w:t>ства в иностранной валюте по официальному курсу Национального банка, установленному на 31 декабря отчетного года;</w:t>
      </w:r>
    </w:p>
    <w:p w:rsidR="0033475C" w:rsidRPr="0033475C" w:rsidRDefault="0033475C" w:rsidP="0033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75C">
        <w:rPr>
          <w:rFonts w:ascii="Times New Roman" w:hAnsi="Times New Roman" w:cs="Times New Roman"/>
          <w:sz w:val="28"/>
          <w:szCs w:val="28"/>
        </w:rPr>
        <w:t>индексный - пересчет стоимости объектов имущества с использованием коэффициентов изменения их первоначальной и (или) остаточной стоимости на 1 января года, следующего за отчетным, дифференцированных по пери</w:t>
      </w:r>
      <w:r w:rsidRPr="0033475C">
        <w:rPr>
          <w:rFonts w:ascii="Times New Roman" w:hAnsi="Times New Roman" w:cs="Times New Roman"/>
          <w:sz w:val="28"/>
          <w:szCs w:val="28"/>
        </w:rPr>
        <w:t>о</w:t>
      </w:r>
      <w:r w:rsidRPr="0033475C">
        <w:rPr>
          <w:rFonts w:ascii="Times New Roman" w:hAnsi="Times New Roman" w:cs="Times New Roman"/>
          <w:sz w:val="28"/>
          <w:szCs w:val="28"/>
        </w:rPr>
        <w:t>дам принятия объектов на бухгалтерский учет.</w:t>
      </w:r>
    </w:p>
    <w:p w:rsidR="0033475C" w:rsidRPr="0033475C" w:rsidRDefault="0033475C" w:rsidP="0033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75C">
        <w:rPr>
          <w:rFonts w:ascii="Times New Roman" w:hAnsi="Times New Roman" w:cs="Times New Roman"/>
          <w:sz w:val="28"/>
          <w:szCs w:val="28"/>
        </w:rPr>
        <w:t>Устанавливается обоснованность применения методов при проведении переоценки с учетом  аспектов, предусмотренных законодательством Ре</w:t>
      </w:r>
      <w:r w:rsidRPr="0033475C">
        <w:rPr>
          <w:rFonts w:ascii="Times New Roman" w:hAnsi="Times New Roman" w:cs="Times New Roman"/>
          <w:sz w:val="28"/>
          <w:szCs w:val="28"/>
        </w:rPr>
        <w:t>с</w:t>
      </w:r>
      <w:r w:rsidRPr="0033475C">
        <w:rPr>
          <w:rFonts w:ascii="Times New Roman" w:hAnsi="Times New Roman" w:cs="Times New Roman"/>
          <w:sz w:val="28"/>
          <w:szCs w:val="28"/>
        </w:rPr>
        <w:t>публики Беларусь:</w:t>
      </w:r>
    </w:p>
    <w:p w:rsidR="002B0BC6" w:rsidRPr="0033475C" w:rsidRDefault="0033475C" w:rsidP="0033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75C">
        <w:rPr>
          <w:rFonts w:ascii="Times New Roman" w:hAnsi="Times New Roman" w:cs="Times New Roman"/>
          <w:sz w:val="28"/>
          <w:szCs w:val="28"/>
        </w:rPr>
        <w:t>Устанавливается, оформлена ли переоценка первичными документами (Ведомость переоценки основных средств, Акт результатов переоценки о</w:t>
      </w:r>
      <w:r w:rsidRPr="0033475C">
        <w:rPr>
          <w:rFonts w:ascii="Times New Roman" w:hAnsi="Times New Roman" w:cs="Times New Roman"/>
          <w:sz w:val="28"/>
          <w:szCs w:val="28"/>
        </w:rPr>
        <w:t>с</w:t>
      </w:r>
      <w:r w:rsidRPr="0033475C">
        <w:rPr>
          <w:rFonts w:ascii="Times New Roman" w:hAnsi="Times New Roman" w:cs="Times New Roman"/>
          <w:sz w:val="28"/>
          <w:szCs w:val="28"/>
        </w:rPr>
        <w:t xml:space="preserve">новных средств), а также проверяется на какую дату отражены результаты переоценки и уценки первоначальной стоимости объектов основных средств, суммы накопленной амортизации. Однако, если основное средство ранее обесценивалось и (или) уценивалось, то сначала восстанавливаются такие суммы в пределах имеющегося остатка по данным аналитического учета по </w:t>
      </w:r>
      <w:r w:rsidRPr="0033475C">
        <w:rPr>
          <w:rFonts w:ascii="Times New Roman" w:hAnsi="Times New Roman" w:cs="Times New Roman"/>
          <w:sz w:val="28"/>
          <w:szCs w:val="28"/>
        </w:rPr>
        <w:lastRenderedPageBreak/>
        <w:t>такому основному средству, а затем отражаются суммы переоценки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75C" w:rsidRPr="0033475C" w:rsidRDefault="0033475C" w:rsidP="0033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75C">
        <w:rPr>
          <w:rFonts w:ascii="Times New Roman" w:hAnsi="Times New Roman" w:cs="Times New Roman"/>
          <w:sz w:val="28"/>
          <w:szCs w:val="28"/>
        </w:rPr>
        <w:t xml:space="preserve">Амортизация - процесс перенесения стоимости объектов основных средств на стоимость производимых (оказываемых) с их использованием в процессе предпринимательской деятельности товаров, работ, услуг. </w:t>
      </w:r>
    </w:p>
    <w:p w:rsidR="0033475C" w:rsidRPr="0033475C" w:rsidRDefault="0033475C" w:rsidP="0033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75C">
        <w:rPr>
          <w:rFonts w:ascii="Times New Roman" w:hAnsi="Times New Roman" w:cs="Times New Roman"/>
          <w:sz w:val="28"/>
          <w:szCs w:val="28"/>
        </w:rPr>
        <w:t>В ходе проверки устанавливается наличие положения о комиссии по амортизационной политике и ее состав, которое должно быть утверждаются руководителем организации (вышестоящей организации, собственником имущества организации). Анализируется состав комиссия на наличие в ее с</w:t>
      </w:r>
      <w:r w:rsidRPr="0033475C">
        <w:rPr>
          <w:rFonts w:ascii="Times New Roman" w:hAnsi="Times New Roman" w:cs="Times New Roman"/>
          <w:sz w:val="28"/>
          <w:szCs w:val="28"/>
        </w:rPr>
        <w:t>о</w:t>
      </w:r>
      <w:r w:rsidRPr="0033475C">
        <w:rPr>
          <w:rFonts w:ascii="Times New Roman" w:hAnsi="Times New Roman" w:cs="Times New Roman"/>
          <w:sz w:val="28"/>
          <w:szCs w:val="28"/>
        </w:rPr>
        <w:t>ставе специалистов технических, производственно-технологических, инфо</w:t>
      </w:r>
      <w:r w:rsidRPr="0033475C">
        <w:rPr>
          <w:rFonts w:ascii="Times New Roman" w:hAnsi="Times New Roman" w:cs="Times New Roman"/>
          <w:sz w:val="28"/>
          <w:szCs w:val="28"/>
        </w:rPr>
        <w:t>р</w:t>
      </w:r>
      <w:r w:rsidRPr="0033475C">
        <w:rPr>
          <w:rFonts w:ascii="Times New Roman" w:hAnsi="Times New Roman" w:cs="Times New Roman"/>
          <w:sz w:val="28"/>
          <w:szCs w:val="28"/>
        </w:rPr>
        <w:t xml:space="preserve">мационно-технологических, финансово-экономических, бухгалтерских и юридических подразделений организации, а также выполнению комиссией ее функций согласно положению; протоколов результатов работы комиссии по проведению амортизационной политики со ссылками на записи в учетной политике организации и соответствующие первичные учетные документы. </w:t>
      </w:r>
    </w:p>
    <w:p w:rsidR="0033475C" w:rsidRPr="0033475C" w:rsidRDefault="0033475C" w:rsidP="0033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75C">
        <w:rPr>
          <w:rFonts w:ascii="Times New Roman" w:hAnsi="Times New Roman" w:cs="Times New Roman"/>
          <w:sz w:val="28"/>
          <w:szCs w:val="28"/>
        </w:rPr>
        <w:t>Осуществляя проверку начисления амортизационных отчислений, сл</w:t>
      </w:r>
      <w:r w:rsidRPr="0033475C">
        <w:rPr>
          <w:rFonts w:ascii="Times New Roman" w:hAnsi="Times New Roman" w:cs="Times New Roman"/>
          <w:sz w:val="28"/>
          <w:szCs w:val="28"/>
        </w:rPr>
        <w:t>е</w:t>
      </w:r>
      <w:r w:rsidRPr="0033475C">
        <w:rPr>
          <w:rFonts w:ascii="Times New Roman" w:hAnsi="Times New Roman" w:cs="Times New Roman"/>
          <w:sz w:val="28"/>
          <w:szCs w:val="28"/>
        </w:rPr>
        <w:t>дует учитывать, что могут использоваться различные методы начисления амортизации (линейный способ, способ уменьшаемого остатка, способ су</w:t>
      </w:r>
      <w:r w:rsidRPr="0033475C">
        <w:rPr>
          <w:rFonts w:ascii="Times New Roman" w:hAnsi="Times New Roman" w:cs="Times New Roman"/>
          <w:sz w:val="28"/>
          <w:szCs w:val="28"/>
        </w:rPr>
        <w:t>м</w:t>
      </w:r>
      <w:r w:rsidRPr="0033475C">
        <w:rPr>
          <w:rFonts w:ascii="Times New Roman" w:hAnsi="Times New Roman" w:cs="Times New Roman"/>
          <w:sz w:val="28"/>
          <w:szCs w:val="28"/>
        </w:rPr>
        <w:t>мы чисел лет, производительный способ).</w:t>
      </w:r>
    </w:p>
    <w:p w:rsidR="0033475C" w:rsidRPr="0033475C" w:rsidRDefault="0033475C" w:rsidP="0033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75C">
        <w:rPr>
          <w:rFonts w:ascii="Times New Roman" w:hAnsi="Times New Roman" w:cs="Times New Roman"/>
          <w:sz w:val="28"/>
          <w:szCs w:val="28"/>
        </w:rPr>
        <w:t>При тестировании поступления основных средств аудитор в больши</w:t>
      </w:r>
      <w:r w:rsidRPr="0033475C">
        <w:rPr>
          <w:rFonts w:ascii="Times New Roman" w:hAnsi="Times New Roman" w:cs="Times New Roman"/>
          <w:sz w:val="28"/>
          <w:szCs w:val="28"/>
        </w:rPr>
        <w:t>н</w:t>
      </w:r>
      <w:r w:rsidRPr="0033475C">
        <w:rPr>
          <w:rFonts w:ascii="Times New Roman" w:hAnsi="Times New Roman" w:cs="Times New Roman"/>
          <w:sz w:val="28"/>
          <w:szCs w:val="28"/>
        </w:rPr>
        <w:t>стве случаев использует выборочный подход. Для проведения более эффе</w:t>
      </w:r>
      <w:r w:rsidRPr="0033475C">
        <w:rPr>
          <w:rFonts w:ascii="Times New Roman" w:hAnsi="Times New Roman" w:cs="Times New Roman"/>
          <w:sz w:val="28"/>
          <w:szCs w:val="28"/>
        </w:rPr>
        <w:t>к</w:t>
      </w:r>
      <w:r w:rsidRPr="0033475C">
        <w:rPr>
          <w:rFonts w:ascii="Times New Roman" w:hAnsi="Times New Roman" w:cs="Times New Roman"/>
          <w:sz w:val="28"/>
          <w:szCs w:val="28"/>
        </w:rPr>
        <w:t xml:space="preserve">тивного аудита эта же выборка может послужить основанием и для проверки правильности начисления амортизации объектов основных средств.  </w:t>
      </w:r>
    </w:p>
    <w:p w:rsidR="0033475C" w:rsidRPr="0033475C" w:rsidRDefault="0033475C" w:rsidP="0033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75C">
        <w:rPr>
          <w:rFonts w:ascii="Times New Roman" w:hAnsi="Times New Roman" w:cs="Times New Roman"/>
          <w:sz w:val="28"/>
          <w:szCs w:val="28"/>
        </w:rPr>
        <w:t>В ходе проведения контрольных процедур проверяется:</w:t>
      </w:r>
    </w:p>
    <w:p w:rsidR="0033475C" w:rsidRPr="0033475C" w:rsidRDefault="0033475C" w:rsidP="0033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75C">
        <w:rPr>
          <w:rFonts w:ascii="Times New Roman" w:hAnsi="Times New Roman" w:cs="Times New Roman"/>
          <w:sz w:val="28"/>
          <w:szCs w:val="28"/>
        </w:rPr>
        <w:t>- документальное оформление операций (соответствие данных, указа</w:t>
      </w:r>
      <w:r w:rsidRPr="0033475C">
        <w:rPr>
          <w:rFonts w:ascii="Times New Roman" w:hAnsi="Times New Roman" w:cs="Times New Roman"/>
          <w:sz w:val="28"/>
          <w:szCs w:val="28"/>
        </w:rPr>
        <w:t>н</w:t>
      </w:r>
      <w:r w:rsidRPr="0033475C">
        <w:rPr>
          <w:rFonts w:ascii="Times New Roman" w:hAnsi="Times New Roman" w:cs="Times New Roman"/>
          <w:sz w:val="28"/>
          <w:szCs w:val="28"/>
        </w:rPr>
        <w:t>ных в инвентарной карточке данным учета (СПИ, метод начисления аморт</w:t>
      </w:r>
      <w:r w:rsidRPr="0033475C">
        <w:rPr>
          <w:rFonts w:ascii="Times New Roman" w:hAnsi="Times New Roman" w:cs="Times New Roman"/>
          <w:sz w:val="28"/>
          <w:szCs w:val="28"/>
        </w:rPr>
        <w:t>и</w:t>
      </w:r>
      <w:r w:rsidRPr="0033475C">
        <w:rPr>
          <w:rFonts w:ascii="Times New Roman" w:hAnsi="Times New Roman" w:cs="Times New Roman"/>
          <w:sz w:val="28"/>
          <w:szCs w:val="28"/>
        </w:rPr>
        <w:t xml:space="preserve">зации); наличие документов, свидетельствующих о признаках обесценения);  </w:t>
      </w:r>
    </w:p>
    <w:p w:rsidR="0033475C" w:rsidRPr="0033475C" w:rsidRDefault="0033475C" w:rsidP="0033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75C">
        <w:rPr>
          <w:rFonts w:ascii="Times New Roman" w:hAnsi="Times New Roman" w:cs="Times New Roman"/>
          <w:sz w:val="28"/>
          <w:szCs w:val="28"/>
        </w:rPr>
        <w:t>- правильность периодизации: начало отражения операций по начисл</w:t>
      </w:r>
      <w:r w:rsidRPr="0033475C">
        <w:rPr>
          <w:rFonts w:ascii="Times New Roman" w:hAnsi="Times New Roman" w:cs="Times New Roman"/>
          <w:sz w:val="28"/>
          <w:szCs w:val="28"/>
        </w:rPr>
        <w:t>е</w:t>
      </w:r>
      <w:r w:rsidRPr="0033475C">
        <w:rPr>
          <w:rFonts w:ascii="Times New Roman" w:hAnsi="Times New Roman" w:cs="Times New Roman"/>
          <w:sz w:val="28"/>
          <w:szCs w:val="28"/>
        </w:rPr>
        <w:t>нию амортизации (начислили в месяце вода в эксплуатацию, а не в следу</w:t>
      </w:r>
      <w:r w:rsidRPr="0033475C">
        <w:rPr>
          <w:rFonts w:ascii="Times New Roman" w:hAnsi="Times New Roman" w:cs="Times New Roman"/>
          <w:sz w:val="28"/>
          <w:szCs w:val="28"/>
        </w:rPr>
        <w:t>ю</w:t>
      </w:r>
      <w:r w:rsidRPr="0033475C">
        <w:rPr>
          <w:rFonts w:ascii="Times New Roman" w:hAnsi="Times New Roman" w:cs="Times New Roman"/>
          <w:sz w:val="28"/>
          <w:szCs w:val="28"/>
        </w:rPr>
        <w:t xml:space="preserve">щем после ввода); </w:t>
      </w:r>
    </w:p>
    <w:p w:rsidR="0033475C" w:rsidRPr="0033475C" w:rsidRDefault="0033475C" w:rsidP="0033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75C">
        <w:rPr>
          <w:rFonts w:ascii="Times New Roman" w:hAnsi="Times New Roman" w:cs="Times New Roman"/>
          <w:sz w:val="28"/>
          <w:szCs w:val="28"/>
        </w:rPr>
        <w:t>- полноту осуществленных начислений (ошибочно пропустили в каком-то отчетном периоде);</w:t>
      </w:r>
    </w:p>
    <w:p w:rsidR="0033475C" w:rsidRPr="0033475C" w:rsidRDefault="0033475C" w:rsidP="0033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75C">
        <w:rPr>
          <w:rFonts w:ascii="Times New Roman" w:hAnsi="Times New Roman" w:cs="Times New Roman"/>
          <w:sz w:val="28"/>
          <w:szCs w:val="28"/>
        </w:rPr>
        <w:t>- соответствие метода начисления амортизации, тому методу, который указан в учетной политике (в учетной политике указали производительный метод, а исполнитель начисляет линейным);</w:t>
      </w:r>
    </w:p>
    <w:p w:rsidR="0033475C" w:rsidRPr="0033475C" w:rsidRDefault="0033475C" w:rsidP="0033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75C">
        <w:rPr>
          <w:rFonts w:ascii="Times New Roman" w:hAnsi="Times New Roman" w:cs="Times New Roman"/>
          <w:sz w:val="28"/>
          <w:szCs w:val="28"/>
        </w:rPr>
        <w:t>- правильность корреспондирующих счетов (амортизацию оборудов</w:t>
      </w:r>
      <w:r w:rsidRPr="0033475C">
        <w:rPr>
          <w:rFonts w:ascii="Times New Roman" w:hAnsi="Times New Roman" w:cs="Times New Roman"/>
          <w:sz w:val="28"/>
          <w:szCs w:val="28"/>
        </w:rPr>
        <w:t>а</w:t>
      </w:r>
      <w:r w:rsidRPr="0033475C">
        <w:rPr>
          <w:rFonts w:ascii="Times New Roman" w:hAnsi="Times New Roman" w:cs="Times New Roman"/>
          <w:sz w:val="28"/>
          <w:szCs w:val="28"/>
        </w:rPr>
        <w:t>ния, используемого в основном производстве отнесли на счет затрат вспом</w:t>
      </w:r>
      <w:r w:rsidRPr="0033475C">
        <w:rPr>
          <w:rFonts w:ascii="Times New Roman" w:hAnsi="Times New Roman" w:cs="Times New Roman"/>
          <w:sz w:val="28"/>
          <w:szCs w:val="28"/>
        </w:rPr>
        <w:t>о</w:t>
      </w:r>
      <w:r w:rsidRPr="0033475C">
        <w:rPr>
          <w:rFonts w:ascii="Times New Roman" w:hAnsi="Times New Roman" w:cs="Times New Roman"/>
          <w:sz w:val="28"/>
          <w:szCs w:val="28"/>
        </w:rPr>
        <w:t xml:space="preserve">гательного производства); </w:t>
      </w:r>
    </w:p>
    <w:p w:rsidR="0033475C" w:rsidRPr="0033475C" w:rsidRDefault="0033475C" w:rsidP="0033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75C">
        <w:rPr>
          <w:rFonts w:ascii="Times New Roman" w:hAnsi="Times New Roman" w:cs="Times New Roman"/>
          <w:sz w:val="28"/>
          <w:szCs w:val="28"/>
        </w:rPr>
        <w:t>- правомерность и обоснованность начисления амортизации (начислили амортизацию по земле, находящейся в собственности, либо по объекту аре</w:t>
      </w:r>
      <w:r w:rsidRPr="0033475C">
        <w:rPr>
          <w:rFonts w:ascii="Times New Roman" w:hAnsi="Times New Roman" w:cs="Times New Roman"/>
          <w:sz w:val="28"/>
          <w:szCs w:val="28"/>
        </w:rPr>
        <w:t>н</w:t>
      </w:r>
      <w:r w:rsidRPr="0033475C">
        <w:rPr>
          <w:rFonts w:ascii="Times New Roman" w:hAnsi="Times New Roman" w:cs="Times New Roman"/>
          <w:sz w:val="28"/>
          <w:szCs w:val="28"/>
        </w:rPr>
        <w:t>ды, который у данной организации на балансе не числится);</w:t>
      </w:r>
    </w:p>
    <w:p w:rsidR="0033475C" w:rsidRPr="0033475C" w:rsidRDefault="0033475C" w:rsidP="0033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75C">
        <w:rPr>
          <w:rFonts w:ascii="Times New Roman" w:hAnsi="Times New Roman" w:cs="Times New Roman"/>
          <w:sz w:val="28"/>
          <w:szCs w:val="28"/>
        </w:rPr>
        <w:t>- соответствие данных синтетического учета данным аналитического учета;</w:t>
      </w:r>
    </w:p>
    <w:p w:rsidR="0033475C" w:rsidRPr="0033475C" w:rsidRDefault="0033475C" w:rsidP="0033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75C">
        <w:rPr>
          <w:rFonts w:ascii="Times New Roman" w:hAnsi="Times New Roman" w:cs="Times New Roman"/>
          <w:sz w:val="28"/>
          <w:szCs w:val="28"/>
        </w:rPr>
        <w:t>- соответствие данных, отраженных на счетах бухгалтерского учета да</w:t>
      </w:r>
      <w:r w:rsidRPr="0033475C">
        <w:rPr>
          <w:rFonts w:ascii="Times New Roman" w:hAnsi="Times New Roman" w:cs="Times New Roman"/>
          <w:sz w:val="28"/>
          <w:szCs w:val="28"/>
        </w:rPr>
        <w:t>н</w:t>
      </w:r>
      <w:r w:rsidRPr="0033475C">
        <w:rPr>
          <w:rFonts w:ascii="Times New Roman" w:hAnsi="Times New Roman" w:cs="Times New Roman"/>
          <w:sz w:val="28"/>
          <w:szCs w:val="28"/>
        </w:rPr>
        <w:t>ным, указанным в бухгалтерской (финансовой) отчетности, а также в раскр</w:t>
      </w:r>
      <w:r w:rsidRPr="0033475C">
        <w:rPr>
          <w:rFonts w:ascii="Times New Roman" w:hAnsi="Times New Roman" w:cs="Times New Roman"/>
          <w:sz w:val="28"/>
          <w:szCs w:val="28"/>
        </w:rPr>
        <w:t>ы</w:t>
      </w:r>
      <w:r w:rsidRPr="0033475C">
        <w:rPr>
          <w:rFonts w:ascii="Times New Roman" w:hAnsi="Times New Roman" w:cs="Times New Roman"/>
          <w:sz w:val="28"/>
          <w:szCs w:val="28"/>
        </w:rPr>
        <w:t>тии полной информации.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lastRenderedPageBreak/>
        <w:t>Проверка с правильности отражения в бухгалтерском учете выбытия и внутреннего перемещения основных средств осуществляется с целью уст</w:t>
      </w:r>
      <w:r w:rsidRPr="00DD521F">
        <w:rPr>
          <w:rFonts w:ascii="Times New Roman" w:hAnsi="Times New Roman" w:cs="Times New Roman"/>
          <w:sz w:val="28"/>
          <w:szCs w:val="28"/>
        </w:rPr>
        <w:t>а</w:t>
      </w:r>
      <w:r w:rsidRPr="00DD521F">
        <w:rPr>
          <w:rFonts w:ascii="Times New Roman" w:hAnsi="Times New Roman" w:cs="Times New Roman"/>
          <w:sz w:val="28"/>
          <w:szCs w:val="28"/>
        </w:rPr>
        <w:t>новления влияния последствий такой операции: сумма числящегося по в</w:t>
      </w:r>
      <w:r w:rsidRPr="00DD521F">
        <w:rPr>
          <w:rFonts w:ascii="Times New Roman" w:hAnsi="Times New Roman" w:cs="Times New Roman"/>
          <w:sz w:val="28"/>
          <w:szCs w:val="28"/>
        </w:rPr>
        <w:t>ы</w:t>
      </w:r>
      <w:r w:rsidRPr="00DD521F">
        <w:rPr>
          <w:rFonts w:ascii="Times New Roman" w:hAnsi="Times New Roman" w:cs="Times New Roman"/>
          <w:sz w:val="28"/>
          <w:szCs w:val="28"/>
        </w:rPr>
        <w:t>бывающим основным средствам добавочного фонда, образовавшегося в р</w:t>
      </w:r>
      <w:r w:rsidRPr="00DD521F">
        <w:rPr>
          <w:rFonts w:ascii="Times New Roman" w:hAnsi="Times New Roman" w:cs="Times New Roman"/>
          <w:sz w:val="28"/>
          <w:szCs w:val="28"/>
        </w:rPr>
        <w:t>е</w:t>
      </w:r>
      <w:r w:rsidRPr="00DD521F">
        <w:rPr>
          <w:rFonts w:ascii="Times New Roman" w:hAnsi="Times New Roman" w:cs="Times New Roman"/>
          <w:sz w:val="28"/>
          <w:szCs w:val="28"/>
        </w:rPr>
        <w:t>зультате ранее проведенных переоценок данных основных средств, отраж</w:t>
      </w:r>
      <w:r w:rsidRPr="00DD521F">
        <w:rPr>
          <w:rFonts w:ascii="Times New Roman" w:hAnsi="Times New Roman" w:cs="Times New Roman"/>
          <w:sz w:val="28"/>
          <w:szCs w:val="28"/>
        </w:rPr>
        <w:t>а</w:t>
      </w:r>
      <w:r w:rsidRPr="00DD521F">
        <w:rPr>
          <w:rFonts w:ascii="Times New Roman" w:hAnsi="Times New Roman" w:cs="Times New Roman"/>
          <w:sz w:val="28"/>
          <w:szCs w:val="28"/>
        </w:rPr>
        <w:t>ется по дебету счета 83 «Добавочный капитал» и кредиту счета 84 «Нера</w:t>
      </w:r>
      <w:r w:rsidRPr="00DD521F">
        <w:rPr>
          <w:rFonts w:ascii="Times New Roman" w:hAnsi="Times New Roman" w:cs="Times New Roman"/>
          <w:sz w:val="28"/>
          <w:szCs w:val="28"/>
        </w:rPr>
        <w:t>с</w:t>
      </w:r>
      <w:r w:rsidRPr="00DD521F">
        <w:rPr>
          <w:rFonts w:ascii="Times New Roman" w:hAnsi="Times New Roman" w:cs="Times New Roman"/>
          <w:sz w:val="28"/>
          <w:szCs w:val="28"/>
        </w:rPr>
        <w:t xml:space="preserve">пределенная прибыль (непокрытый убыток)». </w:t>
      </w:r>
    </w:p>
    <w:p w:rsidR="002B0BC6" w:rsidRPr="00875554" w:rsidRDefault="002B0BC6" w:rsidP="002B0BC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DD521F" w:rsidRDefault="00DD5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184" w:rsidRDefault="00E31184" w:rsidP="00831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13.</w:t>
      </w:r>
      <w:r w:rsidR="00831562" w:rsidRPr="0083156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31562"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Проверка операций с нематериальными активами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t>Организацией в качестве нематериальных активов принимаются к бу</w:t>
      </w:r>
      <w:r w:rsidRPr="00DD521F">
        <w:rPr>
          <w:rFonts w:ascii="Times New Roman" w:hAnsi="Times New Roman" w:cs="Times New Roman"/>
          <w:sz w:val="28"/>
          <w:szCs w:val="28"/>
        </w:rPr>
        <w:t>х</w:t>
      </w:r>
      <w:r w:rsidRPr="00DD521F">
        <w:rPr>
          <w:rFonts w:ascii="Times New Roman" w:hAnsi="Times New Roman" w:cs="Times New Roman"/>
          <w:sz w:val="28"/>
          <w:szCs w:val="28"/>
        </w:rPr>
        <w:t xml:space="preserve">галтерскому  учету  имущественные  права  на  результаты  научно-технической  деятельности (НТД)  при  выполнении  следующих условий признания:  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t xml:space="preserve">-организацией  предполагается  завершить  создание  нематериального актива; 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t>-организацией определена возможность использования создаваемого нематериального  актива  в  своей  деятельности,  его  реализации  или пер</w:t>
      </w:r>
      <w:r w:rsidRPr="00DD521F">
        <w:rPr>
          <w:rFonts w:ascii="Times New Roman" w:hAnsi="Times New Roman" w:cs="Times New Roman"/>
          <w:sz w:val="28"/>
          <w:szCs w:val="28"/>
        </w:rPr>
        <w:t>е</w:t>
      </w:r>
      <w:r w:rsidRPr="00DD521F">
        <w:rPr>
          <w:rFonts w:ascii="Times New Roman" w:hAnsi="Times New Roman" w:cs="Times New Roman"/>
          <w:sz w:val="28"/>
          <w:szCs w:val="28"/>
        </w:rPr>
        <w:t xml:space="preserve">дачи по лицензионным (авторским) договорам; 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t>-документально подтверждены затраты на создание нематериального а</w:t>
      </w:r>
      <w:r w:rsidRPr="00DD521F">
        <w:rPr>
          <w:rFonts w:ascii="Times New Roman" w:hAnsi="Times New Roman" w:cs="Times New Roman"/>
          <w:sz w:val="28"/>
          <w:szCs w:val="28"/>
        </w:rPr>
        <w:t>к</w:t>
      </w:r>
      <w:r w:rsidRPr="00DD521F">
        <w:rPr>
          <w:rFonts w:ascii="Times New Roman" w:hAnsi="Times New Roman" w:cs="Times New Roman"/>
          <w:sz w:val="28"/>
          <w:szCs w:val="28"/>
        </w:rPr>
        <w:t xml:space="preserve">тива и приведение его в состояние, пригодное для использования; 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t>-организация  предполагает  получение  экономических  выгод  от и</w:t>
      </w:r>
      <w:r w:rsidRPr="00DD521F">
        <w:rPr>
          <w:rFonts w:ascii="Times New Roman" w:hAnsi="Times New Roman" w:cs="Times New Roman"/>
          <w:sz w:val="28"/>
          <w:szCs w:val="28"/>
        </w:rPr>
        <w:t>с</w:t>
      </w:r>
      <w:r w:rsidRPr="00DD521F">
        <w:rPr>
          <w:rFonts w:ascii="Times New Roman" w:hAnsi="Times New Roman" w:cs="Times New Roman"/>
          <w:sz w:val="28"/>
          <w:szCs w:val="28"/>
        </w:rPr>
        <w:t>пользования нематериального  актива  в  своей  деятельности,  его реализ</w:t>
      </w:r>
      <w:r w:rsidRPr="00DD521F">
        <w:rPr>
          <w:rFonts w:ascii="Times New Roman" w:hAnsi="Times New Roman" w:cs="Times New Roman"/>
          <w:sz w:val="28"/>
          <w:szCs w:val="28"/>
        </w:rPr>
        <w:t>а</w:t>
      </w:r>
      <w:r w:rsidRPr="00DD521F">
        <w:rPr>
          <w:rFonts w:ascii="Times New Roman" w:hAnsi="Times New Roman" w:cs="Times New Roman"/>
          <w:sz w:val="28"/>
          <w:szCs w:val="28"/>
        </w:rPr>
        <w:t xml:space="preserve">ции  или  передачи  по  лицензионным (авторским)  договорам  и может ограничить доступ других лиц к данным выгодам. 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t>Проверка осуществляется по данным счетов бухгалтерского учета 04 «Нематериальные активы», 05 «Амортизация нематериальных активов» и 012 «Нематериальные активы, полученные в пользование».</w:t>
      </w:r>
    </w:p>
    <w:p w:rsid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t xml:space="preserve">Проверка операций с нематериальными активами идентична методике проверки операций с основными средствами. </w:t>
      </w:r>
    </w:p>
    <w:p w:rsid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i/>
          <w:sz w:val="28"/>
          <w:szCs w:val="28"/>
        </w:rPr>
        <w:t>Целью</w:t>
      </w:r>
      <w:r w:rsidRPr="00DD5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аудита</w:t>
      </w:r>
      <w:r w:rsidRPr="00DD521F">
        <w:rPr>
          <w:rFonts w:ascii="Times New Roman" w:hAnsi="Times New Roman" w:cs="Times New Roman"/>
          <w:sz w:val="28"/>
          <w:szCs w:val="28"/>
        </w:rPr>
        <w:t xml:space="preserve"> операций с нематериальными активами является устано</w:t>
      </w:r>
      <w:r w:rsidRPr="00DD521F">
        <w:rPr>
          <w:rFonts w:ascii="Times New Roman" w:hAnsi="Times New Roman" w:cs="Times New Roman"/>
          <w:sz w:val="28"/>
          <w:szCs w:val="28"/>
        </w:rPr>
        <w:t>в</w:t>
      </w:r>
      <w:r w:rsidRPr="00DD521F">
        <w:rPr>
          <w:rFonts w:ascii="Times New Roman" w:hAnsi="Times New Roman" w:cs="Times New Roman"/>
          <w:sz w:val="28"/>
          <w:szCs w:val="28"/>
        </w:rPr>
        <w:t>ление законности, эффективности и целесообразности совершенных хозя</w:t>
      </w:r>
      <w:r w:rsidRPr="00DD521F">
        <w:rPr>
          <w:rFonts w:ascii="Times New Roman" w:hAnsi="Times New Roman" w:cs="Times New Roman"/>
          <w:sz w:val="28"/>
          <w:szCs w:val="28"/>
        </w:rPr>
        <w:t>й</w:t>
      </w:r>
      <w:r w:rsidRPr="00DD521F">
        <w:rPr>
          <w:rFonts w:ascii="Times New Roman" w:hAnsi="Times New Roman" w:cs="Times New Roman"/>
          <w:sz w:val="28"/>
          <w:szCs w:val="28"/>
        </w:rPr>
        <w:t xml:space="preserve">ственных операций. 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t xml:space="preserve">Исходя из цели, </w:t>
      </w:r>
      <w:r w:rsidRPr="00DD521F">
        <w:rPr>
          <w:rFonts w:ascii="Times New Roman" w:hAnsi="Times New Roman" w:cs="Times New Roman"/>
          <w:i/>
          <w:sz w:val="28"/>
          <w:szCs w:val="28"/>
        </w:rPr>
        <w:t>задачами</w:t>
      </w:r>
      <w:r w:rsidRPr="00DD521F">
        <w:rPr>
          <w:rFonts w:ascii="Times New Roman" w:hAnsi="Times New Roman" w:cs="Times New Roman"/>
          <w:sz w:val="28"/>
          <w:szCs w:val="28"/>
        </w:rPr>
        <w:t xml:space="preserve"> проверки являются: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t>- определение эффективности работы системы внутреннего контроля по операциям с нематериальным и активами;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t>- контроль своевременности оприходования и ввода в эксплуатацию н</w:t>
      </w:r>
      <w:r w:rsidRPr="00DD521F">
        <w:rPr>
          <w:rFonts w:ascii="Times New Roman" w:hAnsi="Times New Roman" w:cs="Times New Roman"/>
          <w:sz w:val="28"/>
          <w:szCs w:val="28"/>
        </w:rPr>
        <w:t>е</w:t>
      </w:r>
      <w:r w:rsidRPr="00DD521F">
        <w:rPr>
          <w:rFonts w:ascii="Times New Roman" w:hAnsi="Times New Roman" w:cs="Times New Roman"/>
          <w:sz w:val="28"/>
          <w:szCs w:val="28"/>
        </w:rPr>
        <w:t>материальных активов;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t>- установление обоснованности отнесения к объектам нематериальных активов;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t>- проверка наличия и сохранности нематериальных активов;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t>- проверка  операцию по амортизации нематериальных активов;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t>- определение правильности и законности выбытия нематериальных а</w:t>
      </w:r>
      <w:r w:rsidRPr="00DD521F">
        <w:rPr>
          <w:rFonts w:ascii="Times New Roman" w:hAnsi="Times New Roman" w:cs="Times New Roman"/>
          <w:sz w:val="28"/>
          <w:szCs w:val="28"/>
        </w:rPr>
        <w:t>к</w:t>
      </w:r>
      <w:r w:rsidRPr="00DD521F">
        <w:rPr>
          <w:rFonts w:ascii="Times New Roman" w:hAnsi="Times New Roman" w:cs="Times New Roman"/>
          <w:sz w:val="28"/>
          <w:szCs w:val="28"/>
        </w:rPr>
        <w:t>тивов;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t>- проверка организации и ведения аналитического учета в разрезе мат</w:t>
      </w:r>
      <w:r w:rsidRPr="00DD521F">
        <w:rPr>
          <w:rFonts w:ascii="Times New Roman" w:hAnsi="Times New Roman" w:cs="Times New Roman"/>
          <w:sz w:val="28"/>
          <w:szCs w:val="28"/>
        </w:rPr>
        <w:t>е</w:t>
      </w:r>
      <w:r w:rsidRPr="00DD521F">
        <w:rPr>
          <w:rFonts w:ascii="Times New Roman" w:hAnsi="Times New Roman" w:cs="Times New Roman"/>
          <w:sz w:val="28"/>
          <w:szCs w:val="28"/>
        </w:rPr>
        <w:t>риально-ответственных лиц, мест нахождения (эксплуатации) нематериал</w:t>
      </w:r>
      <w:r w:rsidRPr="00DD521F">
        <w:rPr>
          <w:rFonts w:ascii="Times New Roman" w:hAnsi="Times New Roman" w:cs="Times New Roman"/>
          <w:sz w:val="28"/>
          <w:szCs w:val="28"/>
        </w:rPr>
        <w:t>ь</w:t>
      </w:r>
      <w:r w:rsidRPr="00DD521F">
        <w:rPr>
          <w:rFonts w:ascii="Times New Roman" w:hAnsi="Times New Roman" w:cs="Times New Roman"/>
          <w:sz w:val="28"/>
          <w:szCs w:val="28"/>
        </w:rPr>
        <w:t>ных активов;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t>- проверка правильности документального оформления, учета и налог</w:t>
      </w:r>
      <w:r w:rsidRPr="00DD521F">
        <w:rPr>
          <w:rFonts w:ascii="Times New Roman" w:hAnsi="Times New Roman" w:cs="Times New Roman"/>
          <w:sz w:val="28"/>
          <w:szCs w:val="28"/>
        </w:rPr>
        <w:t>о</w:t>
      </w:r>
      <w:r w:rsidRPr="00DD521F">
        <w:rPr>
          <w:rFonts w:ascii="Times New Roman" w:hAnsi="Times New Roman" w:cs="Times New Roman"/>
          <w:sz w:val="28"/>
          <w:szCs w:val="28"/>
        </w:rPr>
        <w:t>обложения операций с нематериальными активами и др.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i/>
          <w:sz w:val="28"/>
          <w:szCs w:val="28"/>
        </w:rPr>
        <w:t>Источниками информации</w:t>
      </w:r>
      <w:r w:rsidRPr="00DD521F">
        <w:rPr>
          <w:rFonts w:ascii="Times New Roman" w:hAnsi="Times New Roman" w:cs="Times New Roman"/>
          <w:sz w:val="28"/>
          <w:szCs w:val="28"/>
        </w:rPr>
        <w:t xml:space="preserve"> при проведении проверки являются: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t>бухгалтерская отчетность: Бухгалтерский баланс, форма № 1, Отчет о прибылях и убытках, форма № 2; Отчет о движении денежных средств, фо</w:t>
      </w:r>
      <w:r w:rsidRPr="00DD521F">
        <w:rPr>
          <w:rFonts w:ascii="Times New Roman" w:hAnsi="Times New Roman" w:cs="Times New Roman"/>
          <w:sz w:val="28"/>
          <w:szCs w:val="28"/>
        </w:rPr>
        <w:t>р</w:t>
      </w:r>
      <w:r w:rsidRPr="00DD521F">
        <w:rPr>
          <w:rFonts w:ascii="Times New Roman" w:hAnsi="Times New Roman" w:cs="Times New Roman"/>
          <w:sz w:val="28"/>
          <w:szCs w:val="28"/>
        </w:rPr>
        <w:t>ма № 4; Приложение к бухгалтерскому балансу форма № 5, Отчет о движ</w:t>
      </w:r>
      <w:r w:rsidRPr="00DD521F">
        <w:rPr>
          <w:rFonts w:ascii="Times New Roman" w:hAnsi="Times New Roman" w:cs="Times New Roman"/>
          <w:sz w:val="28"/>
          <w:szCs w:val="28"/>
        </w:rPr>
        <w:t>е</w:t>
      </w:r>
      <w:r w:rsidRPr="00DD521F">
        <w:rPr>
          <w:rFonts w:ascii="Times New Roman" w:hAnsi="Times New Roman" w:cs="Times New Roman"/>
          <w:sz w:val="28"/>
          <w:szCs w:val="28"/>
        </w:rPr>
        <w:lastRenderedPageBreak/>
        <w:t>нии денежных средств;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t>налоговая отчетность – налоговая декларация по НДС, налоговая декл</w:t>
      </w:r>
      <w:r w:rsidRPr="00DD521F">
        <w:rPr>
          <w:rFonts w:ascii="Times New Roman" w:hAnsi="Times New Roman" w:cs="Times New Roman"/>
          <w:sz w:val="28"/>
          <w:szCs w:val="28"/>
        </w:rPr>
        <w:t>а</w:t>
      </w:r>
      <w:r w:rsidRPr="00DD521F">
        <w:rPr>
          <w:rFonts w:ascii="Times New Roman" w:hAnsi="Times New Roman" w:cs="Times New Roman"/>
          <w:sz w:val="28"/>
          <w:szCs w:val="28"/>
        </w:rPr>
        <w:t>рация по налогу на прибыль;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t>статистическая отчетность: Отчет об инновационной деятельности орг</w:t>
      </w:r>
      <w:r w:rsidRPr="00DD521F">
        <w:rPr>
          <w:rFonts w:ascii="Times New Roman" w:hAnsi="Times New Roman" w:cs="Times New Roman"/>
          <w:sz w:val="28"/>
          <w:szCs w:val="28"/>
        </w:rPr>
        <w:t>а</w:t>
      </w:r>
      <w:r w:rsidRPr="00DD521F">
        <w:rPr>
          <w:rFonts w:ascii="Times New Roman" w:hAnsi="Times New Roman" w:cs="Times New Roman"/>
          <w:sz w:val="28"/>
          <w:szCs w:val="28"/>
        </w:rPr>
        <w:t>низации1-нт (инновация);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t>регистры бухгалтерского учета: главная книга, журналы-ордера № 10 и 10/1, 12, 13; ведомость № 17;</w:t>
      </w:r>
    </w:p>
    <w:p w:rsidR="00DD521F" w:rsidRPr="00DD521F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F">
        <w:rPr>
          <w:rFonts w:ascii="Times New Roman" w:hAnsi="Times New Roman" w:cs="Times New Roman"/>
          <w:sz w:val="28"/>
          <w:szCs w:val="28"/>
        </w:rPr>
        <w:t>документы: договоры-купли продажи (создания) объектов нематериал</w:t>
      </w:r>
      <w:r w:rsidRPr="00DD521F">
        <w:rPr>
          <w:rFonts w:ascii="Times New Roman" w:hAnsi="Times New Roman" w:cs="Times New Roman"/>
          <w:sz w:val="28"/>
          <w:szCs w:val="28"/>
        </w:rPr>
        <w:t>ь</w:t>
      </w:r>
      <w:r w:rsidRPr="00DD521F">
        <w:rPr>
          <w:rFonts w:ascii="Times New Roman" w:hAnsi="Times New Roman" w:cs="Times New Roman"/>
          <w:sz w:val="28"/>
          <w:szCs w:val="28"/>
        </w:rPr>
        <w:t>ных активов; авторские договоры; договоры о выполнении научно-исследовательских и опытно-конструкторских работ (НИОКР); договоры о создании (передаче) НТД; свидетельства на право пользования;  лицензии и др., акт о приеме-передаче нематериальных активов, первичные документы по учету нематериальных активов, акты инвентаризации, инвентаризацио</w:t>
      </w:r>
      <w:r w:rsidRPr="00DD521F">
        <w:rPr>
          <w:rFonts w:ascii="Times New Roman" w:hAnsi="Times New Roman" w:cs="Times New Roman"/>
          <w:sz w:val="28"/>
          <w:szCs w:val="28"/>
        </w:rPr>
        <w:t>н</w:t>
      </w:r>
      <w:r w:rsidRPr="00DD521F">
        <w:rPr>
          <w:rFonts w:ascii="Times New Roman" w:hAnsi="Times New Roman" w:cs="Times New Roman"/>
          <w:sz w:val="28"/>
          <w:szCs w:val="28"/>
        </w:rPr>
        <w:t>ные описи и сличительные ведомости, приказы на проведение инвентариз</w:t>
      </w:r>
      <w:r w:rsidRPr="00DD521F">
        <w:rPr>
          <w:rFonts w:ascii="Times New Roman" w:hAnsi="Times New Roman" w:cs="Times New Roman"/>
          <w:sz w:val="28"/>
          <w:szCs w:val="28"/>
        </w:rPr>
        <w:t>а</w:t>
      </w:r>
      <w:r w:rsidRPr="00DD521F">
        <w:rPr>
          <w:rFonts w:ascii="Times New Roman" w:hAnsi="Times New Roman" w:cs="Times New Roman"/>
          <w:sz w:val="28"/>
          <w:szCs w:val="28"/>
        </w:rPr>
        <w:t>ции, договоры на приобретение и передачу прав на объекты нематериальных активов, акты экспертов и оценщиков, учетная политика: график документ</w:t>
      </w:r>
      <w:r w:rsidRPr="00DD521F">
        <w:rPr>
          <w:rFonts w:ascii="Times New Roman" w:hAnsi="Times New Roman" w:cs="Times New Roman"/>
          <w:sz w:val="28"/>
          <w:szCs w:val="28"/>
        </w:rPr>
        <w:t>о</w:t>
      </w:r>
      <w:r w:rsidRPr="00DD521F">
        <w:rPr>
          <w:rFonts w:ascii="Times New Roman" w:hAnsi="Times New Roman" w:cs="Times New Roman"/>
          <w:sz w:val="28"/>
          <w:szCs w:val="28"/>
        </w:rPr>
        <w:t>оборота; субсчета и аналитические счета в рабочем плане счетов; график и</w:t>
      </w:r>
      <w:r w:rsidRPr="00DD521F">
        <w:rPr>
          <w:rFonts w:ascii="Times New Roman" w:hAnsi="Times New Roman" w:cs="Times New Roman"/>
          <w:sz w:val="28"/>
          <w:szCs w:val="28"/>
        </w:rPr>
        <w:t>н</w:t>
      </w:r>
      <w:r w:rsidRPr="00DD521F">
        <w:rPr>
          <w:rFonts w:ascii="Times New Roman" w:hAnsi="Times New Roman" w:cs="Times New Roman"/>
          <w:sz w:val="28"/>
          <w:szCs w:val="28"/>
        </w:rPr>
        <w:t>вентаризаций; выбранные способы начисления амортизации и др.</w:t>
      </w:r>
    </w:p>
    <w:p w:rsidR="00DD521F" w:rsidRPr="0033475C" w:rsidRDefault="00DD521F" w:rsidP="00DD5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D9B" w:rsidRDefault="00F24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184" w:rsidRDefault="00E31184" w:rsidP="00831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14.</w:t>
      </w:r>
      <w:r w:rsidR="00831562" w:rsidRPr="0083156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31562"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Проверка операций с запасами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К запасам относятся: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сырье, основные и вспомогательные материалы, полуфабрикаты и ко</w:t>
      </w:r>
      <w:r w:rsidRPr="00F24D9B">
        <w:rPr>
          <w:rFonts w:ascii="Times New Roman" w:hAnsi="Times New Roman" w:cs="Times New Roman"/>
          <w:sz w:val="28"/>
          <w:szCs w:val="28"/>
        </w:rPr>
        <w:t>м</w:t>
      </w:r>
      <w:r w:rsidRPr="00F24D9B">
        <w:rPr>
          <w:rFonts w:ascii="Times New Roman" w:hAnsi="Times New Roman" w:cs="Times New Roman"/>
          <w:sz w:val="28"/>
          <w:szCs w:val="28"/>
        </w:rPr>
        <w:t>плектующие изделия, горюче-смазочные материалы, запасные части, тара (далее – материалы);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инвентарь, хозяйственные принадлежности, инструменты, оснастка и приспособления, сменное оборудование, специальная (защитная), форменная и фирменная одежда и обувь, временные (нетитульные) сооружения и пр</w:t>
      </w:r>
      <w:r w:rsidRPr="00F24D9B">
        <w:rPr>
          <w:rFonts w:ascii="Times New Roman" w:hAnsi="Times New Roman" w:cs="Times New Roman"/>
          <w:sz w:val="28"/>
          <w:szCs w:val="28"/>
        </w:rPr>
        <w:t>и</w:t>
      </w:r>
      <w:r w:rsidRPr="00F24D9B">
        <w:rPr>
          <w:rFonts w:ascii="Times New Roman" w:hAnsi="Times New Roman" w:cs="Times New Roman"/>
          <w:sz w:val="28"/>
          <w:szCs w:val="28"/>
        </w:rPr>
        <w:t>способления (далее – отдельные предметы в составе средств в обороте);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животные на выращивании и откорме;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незавершенное производство;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готовая продукция;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товары.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Целью аудита операций с материально-производственными запасами является установление законности, эффективности и целесообразности с</w:t>
      </w:r>
      <w:r w:rsidRPr="00F24D9B">
        <w:rPr>
          <w:rFonts w:ascii="Times New Roman" w:hAnsi="Times New Roman" w:cs="Times New Roman"/>
          <w:sz w:val="28"/>
          <w:szCs w:val="28"/>
        </w:rPr>
        <w:t>о</w:t>
      </w:r>
      <w:r w:rsidRPr="00F24D9B">
        <w:rPr>
          <w:rFonts w:ascii="Times New Roman" w:hAnsi="Times New Roman" w:cs="Times New Roman"/>
          <w:sz w:val="28"/>
          <w:szCs w:val="28"/>
        </w:rPr>
        <w:t>вершенных хозяйственных операций.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Исходя из цели, задачами проверки являются: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- проверка полноты и своевременности оприходования материально-производственных запасов;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- контроль правильности документального оформления материально-производственных запасов;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- установление правильности оценки материально-производственных запасов при их оприходовании и списании в производство;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- проверка эффективности и целесообразности использования конкре</w:t>
      </w:r>
      <w:r w:rsidRPr="00F24D9B">
        <w:rPr>
          <w:rFonts w:ascii="Times New Roman" w:hAnsi="Times New Roman" w:cs="Times New Roman"/>
          <w:sz w:val="28"/>
          <w:szCs w:val="28"/>
        </w:rPr>
        <w:t>т</w:t>
      </w:r>
      <w:r w:rsidRPr="00F24D9B">
        <w:rPr>
          <w:rFonts w:ascii="Times New Roman" w:hAnsi="Times New Roman" w:cs="Times New Roman"/>
          <w:sz w:val="28"/>
          <w:szCs w:val="28"/>
        </w:rPr>
        <w:t>ных материально-производственных запасов на производственные и другие цели;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- анализ обоснованности и правильности списания транспортно-заготовительных расходов;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- проверка операций по реализации материалов.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Источниками информации при проведении проверки являются: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бухгалтерская отчетность: Бухгалтерский баланс, Отчет о прибылях и убытках, Отчет о движении денежных средств;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статистическая отчетность: Отчет о запасах топлива форма  №12 –тэк (запасы потребителей), Отчет об остатках, поступлении и расходе сырья и материалов форма № 1-мр (сырье и материалы), Отчет о расходе топливно-энергетических ресурсов форма №12 –тэк, Отчет о расходе топливно-энергетических ресурсов на производство отдельных видов энергоемкой продукции и работ (включая производство тепловой и электрической эне</w:t>
      </w:r>
      <w:r w:rsidRPr="00F24D9B">
        <w:rPr>
          <w:rFonts w:ascii="Times New Roman" w:hAnsi="Times New Roman" w:cs="Times New Roman"/>
          <w:sz w:val="28"/>
          <w:szCs w:val="28"/>
        </w:rPr>
        <w:t>р</w:t>
      </w:r>
      <w:r w:rsidRPr="00F24D9B">
        <w:rPr>
          <w:rFonts w:ascii="Times New Roman" w:hAnsi="Times New Roman" w:cs="Times New Roman"/>
          <w:sz w:val="28"/>
          <w:szCs w:val="28"/>
        </w:rPr>
        <w:t>гии) форма № 1-тэк (энергоемкая продукция) и др.;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регистры бухгалтерского учета: главная книга, журналы-ордера № 6, 10, 10/1, ведомости № 10 и 11, карточки складского учета, товарные и матер</w:t>
      </w:r>
      <w:r w:rsidRPr="00F24D9B">
        <w:rPr>
          <w:rFonts w:ascii="Times New Roman" w:hAnsi="Times New Roman" w:cs="Times New Roman"/>
          <w:sz w:val="28"/>
          <w:szCs w:val="28"/>
        </w:rPr>
        <w:t>и</w:t>
      </w:r>
      <w:r w:rsidRPr="00F24D9B">
        <w:rPr>
          <w:rFonts w:ascii="Times New Roman" w:hAnsi="Times New Roman" w:cs="Times New Roman"/>
          <w:sz w:val="28"/>
          <w:szCs w:val="28"/>
        </w:rPr>
        <w:t>альные отчеты;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 xml:space="preserve">документы: типовые формы по учету материально-производственных запасов, договора на приобретение, протоколы согласования цены и поставки </w:t>
      </w:r>
      <w:r w:rsidRPr="00F24D9B">
        <w:rPr>
          <w:rFonts w:ascii="Times New Roman" w:hAnsi="Times New Roman" w:cs="Times New Roman"/>
          <w:sz w:val="28"/>
          <w:szCs w:val="28"/>
        </w:rPr>
        <w:lastRenderedPageBreak/>
        <w:t>по сроку, ассортименту и т.п., накладные на поставку и внутренне перемещ</w:t>
      </w:r>
      <w:r w:rsidRPr="00F24D9B">
        <w:rPr>
          <w:rFonts w:ascii="Times New Roman" w:hAnsi="Times New Roman" w:cs="Times New Roman"/>
          <w:sz w:val="28"/>
          <w:szCs w:val="28"/>
        </w:rPr>
        <w:t>е</w:t>
      </w:r>
      <w:r w:rsidRPr="00F24D9B">
        <w:rPr>
          <w:rFonts w:ascii="Times New Roman" w:hAnsi="Times New Roman" w:cs="Times New Roman"/>
          <w:sz w:val="28"/>
          <w:szCs w:val="28"/>
        </w:rPr>
        <w:t>ние, лимитно-заборные картыи др., учетная политика: график документооб</w:t>
      </w:r>
      <w:r w:rsidRPr="00F24D9B">
        <w:rPr>
          <w:rFonts w:ascii="Times New Roman" w:hAnsi="Times New Roman" w:cs="Times New Roman"/>
          <w:sz w:val="28"/>
          <w:szCs w:val="28"/>
        </w:rPr>
        <w:t>о</w:t>
      </w:r>
      <w:r w:rsidRPr="00F24D9B">
        <w:rPr>
          <w:rFonts w:ascii="Times New Roman" w:hAnsi="Times New Roman" w:cs="Times New Roman"/>
          <w:sz w:val="28"/>
          <w:szCs w:val="28"/>
        </w:rPr>
        <w:t>рота, субсчета и аналитические счета в рабочем плане счетов; способы пог</w:t>
      </w:r>
      <w:r w:rsidRPr="00F24D9B">
        <w:rPr>
          <w:rFonts w:ascii="Times New Roman" w:hAnsi="Times New Roman" w:cs="Times New Roman"/>
          <w:sz w:val="28"/>
          <w:szCs w:val="28"/>
        </w:rPr>
        <w:t>а</w:t>
      </w:r>
      <w:r w:rsidRPr="00F24D9B">
        <w:rPr>
          <w:rFonts w:ascii="Times New Roman" w:hAnsi="Times New Roman" w:cs="Times New Roman"/>
          <w:sz w:val="28"/>
          <w:szCs w:val="28"/>
        </w:rPr>
        <w:t>шения стоимости предметов в составе средств в обороте; оценка произво</w:t>
      </w:r>
      <w:r w:rsidRPr="00F24D9B">
        <w:rPr>
          <w:rFonts w:ascii="Times New Roman" w:hAnsi="Times New Roman" w:cs="Times New Roman"/>
          <w:sz w:val="28"/>
          <w:szCs w:val="28"/>
        </w:rPr>
        <w:t>д</w:t>
      </w:r>
      <w:r w:rsidRPr="00F24D9B">
        <w:rPr>
          <w:rFonts w:ascii="Times New Roman" w:hAnsi="Times New Roman" w:cs="Times New Roman"/>
          <w:sz w:val="28"/>
          <w:szCs w:val="28"/>
        </w:rPr>
        <w:t>ственных запасов; отпуск запасов в производство; оценка запасов незаве</w:t>
      </w:r>
      <w:r w:rsidRPr="00F24D9B">
        <w:rPr>
          <w:rFonts w:ascii="Times New Roman" w:hAnsi="Times New Roman" w:cs="Times New Roman"/>
          <w:sz w:val="28"/>
          <w:szCs w:val="28"/>
        </w:rPr>
        <w:t>р</w:t>
      </w:r>
      <w:r w:rsidRPr="00F24D9B">
        <w:rPr>
          <w:rFonts w:ascii="Times New Roman" w:hAnsi="Times New Roman" w:cs="Times New Roman"/>
          <w:sz w:val="28"/>
          <w:szCs w:val="28"/>
        </w:rPr>
        <w:t>шенного производства; наличие и состав комиссий по инвентаризации нез</w:t>
      </w:r>
      <w:r w:rsidRPr="00F24D9B">
        <w:rPr>
          <w:rFonts w:ascii="Times New Roman" w:hAnsi="Times New Roman" w:cs="Times New Roman"/>
          <w:sz w:val="28"/>
          <w:szCs w:val="28"/>
        </w:rPr>
        <w:t>а</w:t>
      </w:r>
      <w:r w:rsidRPr="00F24D9B">
        <w:rPr>
          <w:rFonts w:ascii="Times New Roman" w:hAnsi="Times New Roman" w:cs="Times New Roman"/>
          <w:sz w:val="28"/>
          <w:szCs w:val="28"/>
        </w:rPr>
        <w:t>вершенного производства и материально-производственных запасов, график и периодичность проведения инвентаризаций незавершенного производства и материально-производственных запасов.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Проверка осуществляется по данным счетов бухгалтерского учета 10«Материалы», 14 «Резервы под снижение стоимости материальных ценн</w:t>
      </w:r>
      <w:r w:rsidRPr="00F24D9B">
        <w:rPr>
          <w:rFonts w:ascii="Times New Roman" w:hAnsi="Times New Roman" w:cs="Times New Roman"/>
          <w:sz w:val="28"/>
          <w:szCs w:val="28"/>
        </w:rPr>
        <w:t>о</w:t>
      </w:r>
      <w:r w:rsidRPr="00F24D9B">
        <w:rPr>
          <w:rFonts w:ascii="Times New Roman" w:hAnsi="Times New Roman" w:cs="Times New Roman"/>
          <w:sz w:val="28"/>
          <w:szCs w:val="28"/>
        </w:rPr>
        <w:t>стей», 15 «Заготовление и приобретение материальных ценностей», 16 «О</w:t>
      </w:r>
      <w:r w:rsidRPr="00F24D9B">
        <w:rPr>
          <w:rFonts w:ascii="Times New Roman" w:hAnsi="Times New Roman" w:cs="Times New Roman"/>
          <w:sz w:val="28"/>
          <w:szCs w:val="28"/>
        </w:rPr>
        <w:t>т</w:t>
      </w:r>
      <w:r w:rsidRPr="00F24D9B">
        <w:rPr>
          <w:rFonts w:ascii="Times New Roman" w:hAnsi="Times New Roman" w:cs="Times New Roman"/>
          <w:sz w:val="28"/>
          <w:szCs w:val="28"/>
        </w:rPr>
        <w:t>клонение в стоимости материальных ценностей», 18-3 Налог на добавленную стоимость по приобретенным товарно-материальным ценностям, работам, услугам, 002 «Товарно-материальные ценности, принятые на ответственное хранение», 003 «Материалы, принятые в переработку», 006 «Бланки строгой отчетности». Вначале устанавливается, как выполняется соблюдение прин</w:t>
      </w:r>
      <w:r w:rsidRPr="00F24D9B">
        <w:rPr>
          <w:rFonts w:ascii="Times New Roman" w:hAnsi="Times New Roman" w:cs="Times New Roman"/>
          <w:sz w:val="28"/>
          <w:szCs w:val="28"/>
        </w:rPr>
        <w:t>я</w:t>
      </w:r>
      <w:r w:rsidRPr="00F24D9B">
        <w:rPr>
          <w:rFonts w:ascii="Times New Roman" w:hAnsi="Times New Roman" w:cs="Times New Roman"/>
          <w:sz w:val="28"/>
          <w:szCs w:val="28"/>
        </w:rPr>
        <w:t>той учетной политики. Проверка проводится на основе изучения первичных документов, в том числе типовых, регистров синтетического и аналитическ</w:t>
      </w:r>
      <w:r w:rsidRPr="00F24D9B">
        <w:rPr>
          <w:rFonts w:ascii="Times New Roman" w:hAnsi="Times New Roman" w:cs="Times New Roman"/>
          <w:sz w:val="28"/>
          <w:szCs w:val="28"/>
        </w:rPr>
        <w:t>о</w:t>
      </w:r>
      <w:r w:rsidRPr="00F24D9B">
        <w:rPr>
          <w:rFonts w:ascii="Times New Roman" w:hAnsi="Times New Roman" w:cs="Times New Roman"/>
          <w:sz w:val="28"/>
          <w:szCs w:val="28"/>
        </w:rPr>
        <w:t>го учета, отчетов материально-ответственных лиц с приложениями; журнала-ордера № 6 «Расчеты с поставщиками и подрядчиками», документов по р</w:t>
      </w:r>
      <w:r w:rsidRPr="00F24D9B">
        <w:rPr>
          <w:rFonts w:ascii="Times New Roman" w:hAnsi="Times New Roman" w:cs="Times New Roman"/>
          <w:sz w:val="28"/>
          <w:szCs w:val="28"/>
        </w:rPr>
        <w:t>е</w:t>
      </w:r>
      <w:r w:rsidRPr="00F24D9B">
        <w:rPr>
          <w:rFonts w:ascii="Times New Roman" w:hAnsi="Times New Roman" w:cs="Times New Roman"/>
          <w:sz w:val="28"/>
          <w:szCs w:val="28"/>
        </w:rPr>
        <w:t>зультатам проведенных инвентаризаций, другие, учитывающие специфику работы проверяемой организации.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Знакомство с учетной политикой и спецификой деятельности конкре</w:t>
      </w:r>
      <w:r w:rsidRPr="00F24D9B">
        <w:rPr>
          <w:rFonts w:ascii="Times New Roman" w:hAnsi="Times New Roman" w:cs="Times New Roman"/>
          <w:sz w:val="28"/>
          <w:szCs w:val="28"/>
        </w:rPr>
        <w:t>т</w:t>
      </w:r>
      <w:r w:rsidRPr="00F24D9B">
        <w:rPr>
          <w:rFonts w:ascii="Times New Roman" w:hAnsi="Times New Roman" w:cs="Times New Roman"/>
          <w:sz w:val="28"/>
          <w:szCs w:val="28"/>
        </w:rPr>
        <w:t>ной организации позволяет правильно оценить систему внутреннего ко</w:t>
      </w:r>
      <w:r w:rsidRPr="00F24D9B">
        <w:rPr>
          <w:rFonts w:ascii="Times New Roman" w:hAnsi="Times New Roman" w:cs="Times New Roman"/>
          <w:sz w:val="28"/>
          <w:szCs w:val="28"/>
        </w:rPr>
        <w:t>н</w:t>
      </w:r>
      <w:r w:rsidRPr="00F24D9B">
        <w:rPr>
          <w:rFonts w:ascii="Times New Roman" w:hAnsi="Times New Roman" w:cs="Times New Roman"/>
          <w:sz w:val="28"/>
          <w:szCs w:val="28"/>
        </w:rPr>
        <w:t>троля (далее – СВК) и определить направления проверки. В любом случае необходимо установить перечень материально ответственных лиц, а затем проверить наличие с заключенных с ними договоров о полной индивидуал</w:t>
      </w:r>
      <w:r w:rsidRPr="00F24D9B">
        <w:rPr>
          <w:rFonts w:ascii="Times New Roman" w:hAnsi="Times New Roman" w:cs="Times New Roman"/>
          <w:sz w:val="28"/>
          <w:szCs w:val="28"/>
        </w:rPr>
        <w:t>ь</w:t>
      </w:r>
      <w:r w:rsidRPr="00F24D9B">
        <w:rPr>
          <w:rFonts w:ascii="Times New Roman" w:hAnsi="Times New Roman" w:cs="Times New Roman"/>
          <w:sz w:val="28"/>
          <w:szCs w:val="28"/>
        </w:rPr>
        <w:t xml:space="preserve">ной материальной ответственности. 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Организация системы внутреннего контроля операциям с запасами во многом зависит от осуществляемых организацией видов экономической де</w:t>
      </w:r>
      <w:r w:rsidRPr="00F24D9B">
        <w:rPr>
          <w:rFonts w:ascii="Times New Roman" w:hAnsi="Times New Roman" w:cs="Times New Roman"/>
          <w:sz w:val="28"/>
          <w:szCs w:val="28"/>
        </w:rPr>
        <w:t>я</w:t>
      </w:r>
      <w:r w:rsidRPr="00F24D9B">
        <w:rPr>
          <w:rFonts w:ascii="Times New Roman" w:hAnsi="Times New Roman" w:cs="Times New Roman"/>
          <w:sz w:val="28"/>
          <w:szCs w:val="28"/>
        </w:rPr>
        <w:t>тельности. Однако есть ряд общих аспектов, которые следует учитывать и соблюдать. Эффективно функционирующая система внутреннего контроля по операциям с запасами должна обеспечить: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- сохранность запасов в местах складирования и хранения;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- подбор и расстановку кадров, регламентация прав, обязанностей и о</w:t>
      </w:r>
      <w:r w:rsidRPr="00F24D9B">
        <w:rPr>
          <w:rFonts w:ascii="Times New Roman" w:hAnsi="Times New Roman" w:cs="Times New Roman"/>
          <w:sz w:val="28"/>
          <w:szCs w:val="28"/>
        </w:rPr>
        <w:t>т</w:t>
      </w:r>
      <w:r w:rsidRPr="00F24D9B">
        <w:rPr>
          <w:rFonts w:ascii="Times New Roman" w:hAnsi="Times New Roman" w:cs="Times New Roman"/>
          <w:sz w:val="28"/>
          <w:szCs w:val="28"/>
        </w:rPr>
        <w:t>ветственности в их должностных инструкциях;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- своевременное и правильное документальное оформление хозяйстве</w:t>
      </w:r>
      <w:r w:rsidRPr="00F24D9B">
        <w:rPr>
          <w:rFonts w:ascii="Times New Roman" w:hAnsi="Times New Roman" w:cs="Times New Roman"/>
          <w:sz w:val="28"/>
          <w:szCs w:val="28"/>
        </w:rPr>
        <w:t>н</w:t>
      </w:r>
      <w:r w:rsidRPr="00F24D9B">
        <w:rPr>
          <w:rFonts w:ascii="Times New Roman" w:hAnsi="Times New Roman" w:cs="Times New Roman"/>
          <w:sz w:val="28"/>
          <w:szCs w:val="28"/>
        </w:rPr>
        <w:t>ных операций с запасами;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- контроль за движением запасов;</w:t>
      </w:r>
    </w:p>
    <w:p w:rsidR="00F24D9B" w:rsidRPr="00F24D9B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9B">
        <w:rPr>
          <w:rFonts w:ascii="Times New Roman" w:hAnsi="Times New Roman" w:cs="Times New Roman"/>
          <w:sz w:val="28"/>
          <w:szCs w:val="28"/>
        </w:rPr>
        <w:t>- соблюдение необходимого запасов по количеству и ассортименту  и др.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B8">
        <w:rPr>
          <w:rFonts w:ascii="Times New Roman" w:hAnsi="Times New Roman" w:cs="Times New Roman"/>
          <w:sz w:val="28"/>
          <w:szCs w:val="28"/>
        </w:rPr>
        <w:t>Вначале оценивается система внутреннего контроля организации. С этой целью изучаются аспекты, связанные с заключением и исполнением догов</w:t>
      </w:r>
      <w:r w:rsidRPr="00E823B8">
        <w:rPr>
          <w:rFonts w:ascii="Times New Roman" w:hAnsi="Times New Roman" w:cs="Times New Roman"/>
          <w:sz w:val="28"/>
          <w:szCs w:val="28"/>
        </w:rPr>
        <w:t>о</w:t>
      </w:r>
      <w:r w:rsidRPr="00E823B8">
        <w:rPr>
          <w:rFonts w:ascii="Times New Roman" w:hAnsi="Times New Roman" w:cs="Times New Roman"/>
          <w:sz w:val="28"/>
          <w:szCs w:val="28"/>
        </w:rPr>
        <w:t>ров с поставщиками, право подписи данных договор, право подписи на д</w:t>
      </w:r>
      <w:r w:rsidRPr="00E823B8">
        <w:rPr>
          <w:rFonts w:ascii="Times New Roman" w:hAnsi="Times New Roman" w:cs="Times New Roman"/>
          <w:sz w:val="28"/>
          <w:szCs w:val="28"/>
        </w:rPr>
        <w:t>о</w:t>
      </w:r>
      <w:r w:rsidRPr="00E823B8">
        <w:rPr>
          <w:rFonts w:ascii="Times New Roman" w:hAnsi="Times New Roman" w:cs="Times New Roman"/>
          <w:sz w:val="28"/>
          <w:szCs w:val="28"/>
        </w:rPr>
        <w:t>кументах по движению материалов и график документооборота и технолог</w:t>
      </w:r>
      <w:r w:rsidRPr="00E823B8">
        <w:rPr>
          <w:rFonts w:ascii="Times New Roman" w:hAnsi="Times New Roman" w:cs="Times New Roman"/>
          <w:sz w:val="28"/>
          <w:szCs w:val="28"/>
        </w:rPr>
        <w:t>и</w:t>
      </w:r>
      <w:r w:rsidRPr="00E823B8">
        <w:rPr>
          <w:rFonts w:ascii="Times New Roman" w:hAnsi="Times New Roman" w:cs="Times New Roman"/>
          <w:sz w:val="28"/>
          <w:szCs w:val="28"/>
        </w:rPr>
        <w:lastRenderedPageBreak/>
        <w:t>ческой обработки информации. Структура документооборота должна быть такой, чтобы обеспечить своевременное поступление необходимой информ</w:t>
      </w:r>
      <w:r w:rsidRPr="00E823B8">
        <w:rPr>
          <w:rFonts w:ascii="Times New Roman" w:hAnsi="Times New Roman" w:cs="Times New Roman"/>
          <w:sz w:val="28"/>
          <w:szCs w:val="28"/>
        </w:rPr>
        <w:t>а</w:t>
      </w:r>
      <w:r w:rsidRPr="00E823B8">
        <w:rPr>
          <w:rFonts w:ascii="Times New Roman" w:hAnsi="Times New Roman" w:cs="Times New Roman"/>
          <w:sz w:val="28"/>
          <w:szCs w:val="28"/>
        </w:rPr>
        <w:t>ции как для учета, так и для контроля и оперативного управления движением материалов, их наличием и обеспеченностью производства с учетом плана производства продукции (работ, услуг). На основе договоров и сопровод</w:t>
      </w:r>
      <w:r w:rsidRPr="00E823B8">
        <w:rPr>
          <w:rFonts w:ascii="Times New Roman" w:hAnsi="Times New Roman" w:cs="Times New Roman"/>
          <w:sz w:val="28"/>
          <w:szCs w:val="28"/>
        </w:rPr>
        <w:t>и</w:t>
      </w:r>
      <w:r w:rsidRPr="00E823B8">
        <w:rPr>
          <w:rFonts w:ascii="Times New Roman" w:hAnsi="Times New Roman" w:cs="Times New Roman"/>
          <w:sz w:val="28"/>
          <w:szCs w:val="28"/>
        </w:rPr>
        <w:t>тельных документов, сравниваются сопроводительные документы поставщ</w:t>
      </w:r>
      <w:r w:rsidRPr="00E823B8">
        <w:rPr>
          <w:rFonts w:ascii="Times New Roman" w:hAnsi="Times New Roman" w:cs="Times New Roman"/>
          <w:sz w:val="28"/>
          <w:szCs w:val="28"/>
        </w:rPr>
        <w:t>и</w:t>
      </w:r>
      <w:r w:rsidRPr="00E823B8">
        <w:rPr>
          <w:rFonts w:ascii="Times New Roman" w:hAnsi="Times New Roman" w:cs="Times New Roman"/>
          <w:sz w:val="28"/>
          <w:szCs w:val="28"/>
        </w:rPr>
        <w:t>ков с приходными ордерами, актами приемки и записями в карточках скла</w:t>
      </w:r>
      <w:r w:rsidRPr="00E823B8">
        <w:rPr>
          <w:rFonts w:ascii="Times New Roman" w:hAnsi="Times New Roman" w:cs="Times New Roman"/>
          <w:sz w:val="28"/>
          <w:szCs w:val="28"/>
        </w:rPr>
        <w:t>д</w:t>
      </w:r>
      <w:r w:rsidRPr="00E823B8">
        <w:rPr>
          <w:rFonts w:ascii="Times New Roman" w:hAnsi="Times New Roman" w:cs="Times New Roman"/>
          <w:sz w:val="28"/>
          <w:szCs w:val="28"/>
        </w:rPr>
        <w:t>ского учета, реальностью обязательств; соответствие записей синтетического и аналитического учета по балансовым счетам и субсчетам.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B8">
        <w:rPr>
          <w:rFonts w:ascii="Times New Roman" w:hAnsi="Times New Roman" w:cs="Times New Roman"/>
          <w:sz w:val="28"/>
          <w:szCs w:val="28"/>
        </w:rPr>
        <w:t>При анализе плана производства и показателей запасов, одновременно сопоставляются нормативы и нормы их расхода.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B8">
        <w:rPr>
          <w:rFonts w:ascii="Times New Roman" w:hAnsi="Times New Roman" w:cs="Times New Roman"/>
          <w:sz w:val="28"/>
          <w:szCs w:val="28"/>
        </w:rPr>
        <w:t>Используя приемы документального контроля, устанавливается посл</w:t>
      </w:r>
      <w:r w:rsidRPr="00E823B8">
        <w:rPr>
          <w:rFonts w:ascii="Times New Roman" w:hAnsi="Times New Roman" w:cs="Times New Roman"/>
          <w:sz w:val="28"/>
          <w:szCs w:val="28"/>
        </w:rPr>
        <w:t>е</w:t>
      </w:r>
      <w:r w:rsidRPr="00E823B8">
        <w:rPr>
          <w:rFonts w:ascii="Times New Roman" w:hAnsi="Times New Roman" w:cs="Times New Roman"/>
          <w:sz w:val="28"/>
          <w:szCs w:val="28"/>
        </w:rPr>
        <w:t>довательность, своевременность, полнота и правильность заполнения уче</w:t>
      </w:r>
      <w:r w:rsidRPr="00E823B8">
        <w:rPr>
          <w:rFonts w:ascii="Times New Roman" w:hAnsi="Times New Roman" w:cs="Times New Roman"/>
          <w:sz w:val="28"/>
          <w:szCs w:val="28"/>
        </w:rPr>
        <w:t>т</w:t>
      </w:r>
      <w:r w:rsidRPr="00E823B8">
        <w:rPr>
          <w:rFonts w:ascii="Times New Roman" w:hAnsi="Times New Roman" w:cs="Times New Roman"/>
          <w:sz w:val="28"/>
          <w:szCs w:val="28"/>
        </w:rPr>
        <w:t>ных документов и наличие обязательных реквизитов в них.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B8">
        <w:rPr>
          <w:rFonts w:ascii="Times New Roman" w:hAnsi="Times New Roman" w:cs="Times New Roman"/>
          <w:sz w:val="28"/>
          <w:szCs w:val="28"/>
        </w:rPr>
        <w:t>В ходе проверки устанавливается правильность оценки материалов в з</w:t>
      </w:r>
      <w:r w:rsidRPr="00E823B8">
        <w:rPr>
          <w:rFonts w:ascii="Times New Roman" w:hAnsi="Times New Roman" w:cs="Times New Roman"/>
          <w:sz w:val="28"/>
          <w:szCs w:val="28"/>
        </w:rPr>
        <w:t>а</w:t>
      </w:r>
      <w:r w:rsidRPr="00E823B8">
        <w:rPr>
          <w:rFonts w:ascii="Times New Roman" w:hAnsi="Times New Roman" w:cs="Times New Roman"/>
          <w:sz w:val="28"/>
          <w:szCs w:val="28"/>
        </w:rPr>
        <w:t>висимости от источников их поступления.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B8">
        <w:rPr>
          <w:rFonts w:ascii="Times New Roman" w:hAnsi="Times New Roman" w:cs="Times New Roman"/>
          <w:sz w:val="28"/>
          <w:szCs w:val="28"/>
        </w:rPr>
        <w:t>Проверка операций осуществляется по данным счета 10 «Материалы» субсчета 5 «Запасные части», предназначенного для отражения операций по наличию и движению приобретенных или изготовленных для нужд основной деятельности запасных частей, предназначенных для производства ремонтов, замены изношенных частей транспортных средств. В аналитическом учете информацию об их состоянии целесообразно формировать в разрезе: новые, бывшие в эксплуатации, после восстановления. Все запасные части, узлы и агрегаты независимо от их стоимости, отражаются на счете 10-5. Учет запа</w:t>
      </w:r>
      <w:r w:rsidRPr="00E823B8">
        <w:rPr>
          <w:rFonts w:ascii="Times New Roman" w:hAnsi="Times New Roman" w:cs="Times New Roman"/>
          <w:sz w:val="28"/>
          <w:szCs w:val="28"/>
        </w:rPr>
        <w:t>с</w:t>
      </w:r>
      <w:r w:rsidRPr="00E823B8">
        <w:rPr>
          <w:rFonts w:ascii="Times New Roman" w:hAnsi="Times New Roman" w:cs="Times New Roman"/>
          <w:sz w:val="28"/>
          <w:szCs w:val="28"/>
        </w:rPr>
        <w:t>ных частей на складе ведется в соответствии с общими положениями по уч</w:t>
      </w:r>
      <w:r w:rsidRPr="00E823B8">
        <w:rPr>
          <w:rFonts w:ascii="Times New Roman" w:hAnsi="Times New Roman" w:cs="Times New Roman"/>
          <w:sz w:val="28"/>
          <w:szCs w:val="28"/>
        </w:rPr>
        <w:t>е</w:t>
      </w:r>
      <w:r w:rsidRPr="00E823B8">
        <w:rPr>
          <w:rFonts w:ascii="Times New Roman" w:hAnsi="Times New Roman" w:cs="Times New Roman"/>
          <w:sz w:val="28"/>
          <w:szCs w:val="28"/>
        </w:rPr>
        <w:t>ту материальных ценностей. В организации бухгалтерского и складского учете некоторых из них (шины, аккумуляторы) имеются особенности.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B8">
        <w:rPr>
          <w:rFonts w:ascii="Times New Roman" w:hAnsi="Times New Roman" w:cs="Times New Roman"/>
          <w:sz w:val="28"/>
          <w:szCs w:val="28"/>
        </w:rPr>
        <w:t>Основным документом, которым определен порядок приемки, транспо</w:t>
      </w:r>
      <w:r w:rsidRPr="00E823B8">
        <w:rPr>
          <w:rFonts w:ascii="Times New Roman" w:hAnsi="Times New Roman" w:cs="Times New Roman"/>
          <w:sz w:val="28"/>
          <w:szCs w:val="28"/>
        </w:rPr>
        <w:t>р</w:t>
      </w:r>
      <w:r w:rsidRPr="00E823B8">
        <w:rPr>
          <w:rFonts w:ascii="Times New Roman" w:hAnsi="Times New Roman" w:cs="Times New Roman"/>
          <w:sz w:val="28"/>
          <w:szCs w:val="28"/>
        </w:rPr>
        <w:t>тировки и хранения автомобильных шин, порядок комплектации шинами а</w:t>
      </w:r>
      <w:r w:rsidRPr="00E823B8">
        <w:rPr>
          <w:rFonts w:ascii="Times New Roman" w:hAnsi="Times New Roman" w:cs="Times New Roman"/>
          <w:sz w:val="28"/>
          <w:szCs w:val="28"/>
        </w:rPr>
        <w:t>в</w:t>
      </w:r>
      <w:r w:rsidRPr="00E823B8">
        <w:rPr>
          <w:rFonts w:ascii="Times New Roman" w:hAnsi="Times New Roman" w:cs="Times New Roman"/>
          <w:sz w:val="28"/>
          <w:szCs w:val="28"/>
        </w:rPr>
        <w:t>тотранспортных средств, правила монтажа и демонтажа, уход за шинами, учет работы шин и другие сведения, является ТКП 299-2011 (02190) «Авт</w:t>
      </w:r>
      <w:r w:rsidRPr="00E823B8">
        <w:rPr>
          <w:rFonts w:ascii="Times New Roman" w:hAnsi="Times New Roman" w:cs="Times New Roman"/>
          <w:sz w:val="28"/>
          <w:szCs w:val="28"/>
        </w:rPr>
        <w:t>о</w:t>
      </w:r>
      <w:r w:rsidRPr="00E823B8">
        <w:rPr>
          <w:rFonts w:ascii="Times New Roman" w:hAnsi="Times New Roman" w:cs="Times New Roman"/>
          <w:sz w:val="28"/>
          <w:szCs w:val="28"/>
        </w:rPr>
        <w:t>мобильные шины. Нормы и правила обслуживания», утвержденный прик</w:t>
      </w:r>
      <w:r w:rsidRPr="00E823B8">
        <w:rPr>
          <w:rFonts w:ascii="Times New Roman" w:hAnsi="Times New Roman" w:cs="Times New Roman"/>
          <w:sz w:val="28"/>
          <w:szCs w:val="28"/>
        </w:rPr>
        <w:t>а</w:t>
      </w:r>
      <w:r w:rsidRPr="00E823B8">
        <w:rPr>
          <w:rFonts w:ascii="Times New Roman" w:hAnsi="Times New Roman" w:cs="Times New Roman"/>
          <w:sz w:val="28"/>
          <w:szCs w:val="28"/>
        </w:rPr>
        <w:t>зом Министерства транспорта и коммуникаций Республики Беларусь от 21.03.2011 № 149-Ц.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B8">
        <w:rPr>
          <w:rFonts w:ascii="Times New Roman" w:hAnsi="Times New Roman" w:cs="Times New Roman"/>
          <w:sz w:val="28"/>
          <w:szCs w:val="28"/>
        </w:rPr>
        <w:t>Основным документом, которым определены порядок обслуживания, контроль технического состояния и ремонта, хранение и транспортировка, учет работы, порядок списания и другие сведения, является ТКП 298-2011 (02190) «Стартерные аккумуляторные батареи. Нормы и правила обслужив</w:t>
      </w:r>
      <w:r w:rsidRPr="00E823B8">
        <w:rPr>
          <w:rFonts w:ascii="Times New Roman" w:hAnsi="Times New Roman" w:cs="Times New Roman"/>
          <w:sz w:val="28"/>
          <w:szCs w:val="28"/>
        </w:rPr>
        <w:t>а</w:t>
      </w:r>
      <w:r w:rsidRPr="00E823B8">
        <w:rPr>
          <w:rFonts w:ascii="Times New Roman" w:hAnsi="Times New Roman" w:cs="Times New Roman"/>
          <w:sz w:val="28"/>
          <w:szCs w:val="28"/>
        </w:rPr>
        <w:t>ния», утвержденный приказом Министерства транспорта и коммуникаций Республики Беларусь от 21.03.2011 № 149-Ц.</w:t>
      </w:r>
    </w:p>
    <w:p w:rsidR="00E823B8" w:rsidRPr="00E823B8" w:rsidRDefault="00E823B8" w:rsidP="00E823B8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23B8">
        <w:rPr>
          <w:rFonts w:ascii="Times New Roman" w:eastAsia="Times New Roman" w:hAnsi="Times New Roman" w:cs="Times New Roman"/>
          <w:i/>
          <w:sz w:val="28"/>
          <w:szCs w:val="28"/>
        </w:rPr>
        <w:t>Бланки строгой отчетности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B8">
        <w:rPr>
          <w:rFonts w:ascii="Times New Roman" w:hAnsi="Times New Roman" w:cs="Times New Roman"/>
          <w:sz w:val="28"/>
          <w:szCs w:val="28"/>
        </w:rPr>
        <w:t>В настоящее время в процессе осуществления хозяйственной деятельн</w:t>
      </w:r>
      <w:r w:rsidRPr="00E823B8">
        <w:rPr>
          <w:rFonts w:ascii="Times New Roman" w:hAnsi="Times New Roman" w:cs="Times New Roman"/>
          <w:sz w:val="28"/>
          <w:szCs w:val="28"/>
        </w:rPr>
        <w:t>о</w:t>
      </w:r>
      <w:r w:rsidRPr="00E823B8">
        <w:rPr>
          <w:rFonts w:ascii="Times New Roman" w:hAnsi="Times New Roman" w:cs="Times New Roman"/>
          <w:sz w:val="28"/>
          <w:szCs w:val="28"/>
        </w:rPr>
        <w:t>сти практически каждая организация использует бланки строгой отчетности. Бланками строгой отчетности оформляются хозяйственные операции, треб</w:t>
      </w:r>
      <w:r w:rsidRPr="00E823B8">
        <w:rPr>
          <w:rFonts w:ascii="Times New Roman" w:hAnsi="Times New Roman" w:cs="Times New Roman"/>
          <w:sz w:val="28"/>
          <w:szCs w:val="28"/>
        </w:rPr>
        <w:t>у</w:t>
      </w:r>
      <w:r w:rsidRPr="00E823B8">
        <w:rPr>
          <w:rFonts w:ascii="Times New Roman" w:hAnsi="Times New Roman" w:cs="Times New Roman"/>
          <w:sz w:val="28"/>
          <w:szCs w:val="28"/>
        </w:rPr>
        <w:lastRenderedPageBreak/>
        <w:t>ющие более жесткого контроля. К бланкам строгой отчетности относятся бланки ценных бумаг и документов с определенной степенью защиты, бла</w:t>
      </w:r>
      <w:r w:rsidRPr="00E823B8">
        <w:rPr>
          <w:rFonts w:ascii="Times New Roman" w:hAnsi="Times New Roman" w:cs="Times New Roman"/>
          <w:sz w:val="28"/>
          <w:szCs w:val="28"/>
        </w:rPr>
        <w:t>н</w:t>
      </w:r>
      <w:r w:rsidRPr="00E823B8">
        <w:rPr>
          <w:rFonts w:ascii="Times New Roman" w:hAnsi="Times New Roman" w:cs="Times New Roman"/>
          <w:sz w:val="28"/>
          <w:szCs w:val="28"/>
        </w:rPr>
        <w:t>ки иных документов, имеющие идентификационный номер, нанесенный при изготовлении, элементы защиты от подделки, соответствующие требованиям, определяемым Министерством финансов Республики Беларусь  по соглас</w:t>
      </w:r>
      <w:r w:rsidRPr="00E823B8">
        <w:rPr>
          <w:rFonts w:ascii="Times New Roman" w:hAnsi="Times New Roman" w:cs="Times New Roman"/>
          <w:sz w:val="28"/>
          <w:szCs w:val="28"/>
        </w:rPr>
        <w:t>о</w:t>
      </w:r>
      <w:r w:rsidRPr="00E823B8">
        <w:rPr>
          <w:rFonts w:ascii="Times New Roman" w:hAnsi="Times New Roman" w:cs="Times New Roman"/>
          <w:sz w:val="28"/>
          <w:szCs w:val="28"/>
        </w:rPr>
        <w:t>ванию с Министерством внутренних дел Республики Беларусь и Министе</w:t>
      </w:r>
      <w:r w:rsidRPr="00E823B8">
        <w:rPr>
          <w:rFonts w:ascii="Times New Roman" w:hAnsi="Times New Roman" w:cs="Times New Roman"/>
          <w:sz w:val="28"/>
          <w:szCs w:val="28"/>
        </w:rPr>
        <w:t>р</w:t>
      </w:r>
      <w:r w:rsidRPr="00E823B8">
        <w:rPr>
          <w:rFonts w:ascii="Times New Roman" w:hAnsi="Times New Roman" w:cs="Times New Roman"/>
          <w:sz w:val="28"/>
          <w:szCs w:val="28"/>
        </w:rPr>
        <w:t>ством юстиции Республики Беларусь. Изготовление бланков строгой отче</w:t>
      </w:r>
      <w:r w:rsidRPr="00E823B8">
        <w:rPr>
          <w:rFonts w:ascii="Times New Roman" w:hAnsi="Times New Roman" w:cs="Times New Roman"/>
          <w:sz w:val="28"/>
          <w:szCs w:val="28"/>
        </w:rPr>
        <w:t>т</w:t>
      </w:r>
      <w:r w:rsidRPr="00E823B8">
        <w:rPr>
          <w:rFonts w:ascii="Times New Roman" w:hAnsi="Times New Roman" w:cs="Times New Roman"/>
          <w:sz w:val="28"/>
          <w:szCs w:val="28"/>
        </w:rPr>
        <w:t>ности не допускается без их экспертизы на соответствие требованиям, пред</w:t>
      </w:r>
      <w:r w:rsidRPr="00E823B8">
        <w:rPr>
          <w:rFonts w:ascii="Times New Roman" w:hAnsi="Times New Roman" w:cs="Times New Roman"/>
          <w:sz w:val="28"/>
          <w:szCs w:val="28"/>
        </w:rPr>
        <w:t>ъ</w:t>
      </w:r>
      <w:r w:rsidRPr="00E823B8">
        <w:rPr>
          <w:rFonts w:ascii="Times New Roman" w:hAnsi="Times New Roman" w:cs="Times New Roman"/>
          <w:sz w:val="28"/>
          <w:szCs w:val="28"/>
        </w:rPr>
        <w:t>являемым к уровню защищенности от подделки.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B8">
        <w:rPr>
          <w:rFonts w:ascii="Times New Roman" w:hAnsi="Times New Roman" w:cs="Times New Roman"/>
          <w:sz w:val="28"/>
          <w:szCs w:val="28"/>
        </w:rPr>
        <w:t>Контроль за соблюдением порядка изготовления и использования  бла</w:t>
      </w:r>
      <w:r w:rsidRPr="00E823B8">
        <w:rPr>
          <w:rFonts w:ascii="Times New Roman" w:hAnsi="Times New Roman" w:cs="Times New Roman"/>
          <w:sz w:val="28"/>
          <w:szCs w:val="28"/>
        </w:rPr>
        <w:t>н</w:t>
      </w:r>
      <w:r w:rsidRPr="00E823B8">
        <w:rPr>
          <w:rFonts w:ascii="Times New Roman" w:hAnsi="Times New Roman" w:cs="Times New Roman"/>
          <w:sz w:val="28"/>
          <w:szCs w:val="28"/>
        </w:rPr>
        <w:t>ков строгой отчетности осуществляют контролирующие органы в соотве</w:t>
      </w:r>
      <w:r w:rsidRPr="00E823B8">
        <w:rPr>
          <w:rFonts w:ascii="Times New Roman" w:hAnsi="Times New Roman" w:cs="Times New Roman"/>
          <w:sz w:val="28"/>
          <w:szCs w:val="28"/>
        </w:rPr>
        <w:t>т</w:t>
      </w:r>
      <w:r w:rsidRPr="00E823B8">
        <w:rPr>
          <w:rFonts w:ascii="Times New Roman" w:hAnsi="Times New Roman" w:cs="Times New Roman"/>
          <w:sz w:val="28"/>
          <w:szCs w:val="28"/>
        </w:rPr>
        <w:t>ствии с требованиями законодательства. При проверке операций с бланками строгой отчетности установить: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B8">
        <w:rPr>
          <w:rFonts w:ascii="Times New Roman" w:hAnsi="Times New Roman" w:cs="Times New Roman"/>
          <w:sz w:val="28"/>
          <w:szCs w:val="28"/>
        </w:rPr>
        <w:t>наличие утвержденного перечня бланков строгой отчетности, использ</w:t>
      </w:r>
      <w:r w:rsidRPr="00E823B8">
        <w:rPr>
          <w:rFonts w:ascii="Times New Roman" w:hAnsi="Times New Roman" w:cs="Times New Roman"/>
          <w:sz w:val="28"/>
          <w:szCs w:val="28"/>
        </w:rPr>
        <w:t>у</w:t>
      </w:r>
      <w:r w:rsidRPr="00E823B8">
        <w:rPr>
          <w:rFonts w:ascii="Times New Roman" w:hAnsi="Times New Roman" w:cs="Times New Roman"/>
          <w:sz w:val="28"/>
          <w:szCs w:val="28"/>
        </w:rPr>
        <w:t>емых в данной организации;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B8">
        <w:rPr>
          <w:rFonts w:ascii="Times New Roman" w:hAnsi="Times New Roman" w:cs="Times New Roman"/>
          <w:sz w:val="28"/>
          <w:szCs w:val="28"/>
        </w:rPr>
        <w:t>наличие утвержденного порядка и мест хранения бланков строгой о</w:t>
      </w:r>
      <w:r w:rsidRPr="00E823B8">
        <w:rPr>
          <w:rFonts w:ascii="Times New Roman" w:hAnsi="Times New Roman" w:cs="Times New Roman"/>
          <w:sz w:val="28"/>
          <w:szCs w:val="28"/>
        </w:rPr>
        <w:t>т</w:t>
      </w:r>
      <w:r w:rsidRPr="00E823B8">
        <w:rPr>
          <w:rFonts w:ascii="Times New Roman" w:hAnsi="Times New Roman" w:cs="Times New Roman"/>
          <w:sz w:val="28"/>
          <w:szCs w:val="28"/>
        </w:rPr>
        <w:t>четности, перечня лиц, ответственных за организацию учета, хранения и движения их;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B8">
        <w:rPr>
          <w:rFonts w:ascii="Times New Roman" w:hAnsi="Times New Roman" w:cs="Times New Roman"/>
          <w:sz w:val="28"/>
          <w:szCs w:val="28"/>
        </w:rPr>
        <w:t>порядок поступления, хранения, использования, списания и бухгалте</w:t>
      </w:r>
      <w:r w:rsidRPr="00E823B8">
        <w:rPr>
          <w:rFonts w:ascii="Times New Roman" w:hAnsi="Times New Roman" w:cs="Times New Roman"/>
          <w:sz w:val="28"/>
          <w:szCs w:val="28"/>
        </w:rPr>
        <w:t>р</w:t>
      </w:r>
      <w:r w:rsidRPr="00E823B8">
        <w:rPr>
          <w:rFonts w:ascii="Times New Roman" w:hAnsi="Times New Roman" w:cs="Times New Roman"/>
          <w:sz w:val="28"/>
          <w:szCs w:val="28"/>
        </w:rPr>
        <w:t>ского учета бланков строгой отчетности. Особое внимание уделяется бла</w:t>
      </w:r>
      <w:r w:rsidRPr="00E823B8">
        <w:rPr>
          <w:rFonts w:ascii="Times New Roman" w:hAnsi="Times New Roman" w:cs="Times New Roman"/>
          <w:sz w:val="28"/>
          <w:szCs w:val="28"/>
        </w:rPr>
        <w:t>н</w:t>
      </w:r>
      <w:r w:rsidRPr="00E823B8">
        <w:rPr>
          <w:rFonts w:ascii="Times New Roman" w:hAnsi="Times New Roman" w:cs="Times New Roman"/>
          <w:sz w:val="28"/>
          <w:szCs w:val="28"/>
        </w:rPr>
        <w:t>кам, имеющим номинал;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B8">
        <w:rPr>
          <w:rFonts w:ascii="Times New Roman" w:hAnsi="Times New Roman" w:cs="Times New Roman"/>
          <w:sz w:val="28"/>
          <w:szCs w:val="28"/>
        </w:rPr>
        <w:t>своевременность проведения инвентаризаций неиспользуемых бланков строгой отчетности;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B8">
        <w:rPr>
          <w:rFonts w:ascii="Times New Roman" w:hAnsi="Times New Roman" w:cs="Times New Roman"/>
          <w:sz w:val="28"/>
          <w:szCs w:val="28"/>
        </w:rPr>
        <w:t>наличие договоров с материально-ответственными лицами.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B8">
        <w:rPr>
          <w:rFonts w:ascii="Times New Roman" w:hAnsi="Times New Roman" w:cs="Times New Roman"/>
          <w:sz w:val="28"/>
          <w:szCs w:val="28"/>
        </w:rPr>
        <w:t>Все бланки строгой отчетности, используемые юридическими лицами и индивидуальными предпринимателями, должны соответствовать типовым или специализированным формам, утвержденным Министерством финансов Республики Беларусь или иными республиканскими органами государстве</w:t>
      </w:r>
      <w:r w:rsidRPr="00E823B8">
        <w:rPr>
          <w:rFonts w:ascii="Times New Roman" w:hAnsi="Times New Roman" w:cs="Times New Roman"/>
          <w:sz w:val="28"/>
          <w:szCs w:val="28"/>
        </w:rPr>
        <w:t>н</w:t>
      </w:r>
      <w:r w:rsidRPr="00E823B8">
        <w:rPr>
          <w:rFonts w:ascii="Times New Roman" w:hAnsi="Times New Roman" w:cs="Times New Roman"/>
          <w:sz w:val="28"/>
          <w:szCs w:val="28"/>
        </w:rPr>
        <w:t>ного управления.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B8">
        <w:rPr>
          <w:rFonts w:ascii="Times New Roman" w:hAnsi="Times New Roman" w:cs="Times New Roman"/>
          <w:sz w:val="28"/>
          <w:szCs w:val="28"/>
        </w:rPr>
        <w:t>Все экземпляры бланков строгой отчетности заполняются с одновр</w:t>
      </w:r>
      <w:r w:rsidRPr="00E823B8">
        <w:rPr>
          <w:rFonts w:ascii="Times New Roman" w:hAnsi="Times New Roman" w:cs="Times New Roman"/>
          <w:sz w:val="28"/>
          <w:szCs w:val="28"/>
        </w:rPr>
        <w:t>е</w:t>
      </w:r>
      <w:r w:rsidRPr="00E823B8">
        <w:rPr>
          <w:rFonts w:ascii="Times New Roman" w:hAnsi="Times New Roman" w:cs="Times New Roman"/>
          <w:sz w:val="28"/>
          <w:szCs w:val="28"/>
        </w:rPr>
        <w:t>менным подсчетом итоговых показателей (записью их цифрами и прописью). Реквизиты в документах должны быть написаны разборчиво и ясно. По</w:t>
      </w:r>
      <w:r w:rsidRPr="00E823B8">
        <w:rPr>
          <w:rFonts w:ascii="Times New Roman" w:hAnsi="Times New Roman" w:cs="Times New Roman"/>
          <w:sz w:val="28"/>
          <w:szCs w:val="28"/>
        </w:rPr>
        <w:t>д</w:t>
      </w:r>
      <w:r w:rsidRPr="00E823B8">
        <w:rPr>
          <w:rFonts w:ascii="Times New Roman" w:hAnsi="Times New Roman" w:cs="Times New Roman"/>
          <w:sz w:val="28"/>
          <w:szCs w:val="28"/>
        </w:rPr>
        <w:t>чистки, помарки не допускаются. Исправление ошибочных записей ос</w:t>
      </w:r>
      <w:r w:rsidRPr="00E823B8">
        <w:rPr>
          <w:rFonts w:ascii="Times New Roman" w:hAnsi="Times New Roman" w:cs="Times New Roman"/>
          <w:sz w:val="28"/>
          <w:szCs w:val="28"/>
        </w:rPr>
        <w:t>у</w:t>
      </w:r>
      <w:r w:rsidRPr="00E823B8">
        <w:rPr>
          <w:rFonts w:ascii="Times New Roman" w:hAnsi="Times New Roman" w:cs="Times New Roman"/>
          <w:sz w:val="28"/>
          <w:szCs w:val="28"/>
        </w:rPr>
        <w:t>ществляется методами, позволяющими установить дату, основание поправки и лицо, ее осуществившее. Исправления не должны препятствовать прочт</w:t>
      </w:r>
      <w:r w:rsidRPr="00E823B8">
        <w:rPr>
          <w:rFonts w:ascii="Times New Roman" w:hAnsi="Times New Roman" w:cs="Times New Roman"/>
          <w:sz w:val="28"/>
          <w:szCs w:val="28"/>
        </w:rPr>
        <w:t>е</w:t>
      </w:r>
      <w:r w:rsidRPr="00E823B8">
        <w:rPr>
          <w:rFonts w:ascii="Times New Roman" w:hAnsi="Times New Roman" w:cs="Times New Roman"/>
          <w:sz w:val="28"/>
          <w:szCs w:val="28"/>
        </w:rPr>
        <w:t>нию изначальной записи.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B8">
        <w:rPr>
          <w:rFonts w:ascii="Times New Roman" w:hAnsi="Times New Roman" w:cs="Times New Roman"/>
          <w:sz w:val="28"/>
          <w:szCs w:val="28"/>
        </w:rPr>
        <w:t>Передача бланков первичных учетных документов, являющихся бла</w:t>
      </w:r>
      <w:r w:rsidRPr="00E823B8">
        <w:rPr>
          <w:rFonts w:ascii="Times New Roman" w:hAnsi="Times New Roman" w:cs="Times New Roman"/>
          <w:sz w:val="28"/>
          <w:szCs w:val="28"/>
        </w:rPr>
        <w:t>н</w:t>
      </w:r>
      <w:r w:rsidRPr="00E823B8">
        <w:rPr>
          <w:rFonts w:ascii="Times New Roman" w:hAnsi="Times New Roman" w:cs="Times New Roman"/>
          <w:sz w:val="28"/>
          <w:szCs w:val="28"/>
        </w:rPr>
        <w:t>ками строгой отчетности, от одних юридических лиц или индивидуальных предпринимателей другим не допускается, за исключением бланков строгой отчетности, предназначенных для приема платежей в бюджет.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B8">
        <w:rPr>
          <w:rFonts w:ascii="Times New Roman" w:hAnsi="Times New Roman" w:cs="Times New Roman"/>
          <w:sz w:val="28"/>
          <w:szCs w:val="28"/>
        </w:rPr>
        <w:t xml:space="preserve">В ходе проверки устанавливается перечень документов, относящихся к бланкам строгой отчетности, место, порядок их хранения и использования, надлежащий учет и сохранность в проверяемой организации. 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B8">
        <w:rPr>
          <w:rFonts w:ascii="Times New Roman" w:hAnsi="Times New Roman" w:cs="Times New Roman"/>
          <w:sz w:val="28"/>
          <w:szCs w:val="28"/>
        </w:rPr>
        <w:t>Приказом руководителя юридического лица (по согласованию с главным бухгалтером), утверждается перечень ответственных лиц, на которых возл</w:t>
      </w:r>
      <w:r w:rsidRPr="00E823B8">
        <w:rPr>
          <w:rFonts w:ascii="Times New Roman" w:hAnsi="Times New Roman" w:cs="Times New Roman"/>
          <w:sz w:val="28"/>
          <w:szCs w:val="28"/>
        </w:rPr>
        <w:t>о</w:t>
      </w:r>
      <w:r w:rsidRPr="00E823B8">
        <w:rPr>
          <w:rFonts w:ascii="Times New Roman" w:hAnsi="Times New Roman" w:cs="Times New Roman"/>
          <w:sz w:val="28"/>
          <w:szCs w:val="28"/>
        </w:rPr>
        <w:lastRenderedPageBreak/>
        <w:t>жено ведение учета и хранение бланков строгой отчетности.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B8">
        <w:rPr>
          <w:rFonts w:ascii="Times New Roman" w:hAnsi="Times New Roman" w:cs="Times New Roman"/>
          <w:sz w:val="28"/>
          <w:szCs w:val="28"/>
        </w:rPr>
        <w:t>Все бланки строгой отчетности можно разделить на две группы - бланки первичных учетных документов, информация об изготовлении и реализации которых подлежит внесению в электронный банк данных об изготовленных и реализованных бланках первичных учетных документов и контрольных зн</w:t>
      </w:r>
      <w:r w:rsidRPr="00E823B8">
        <w:rPr>
          <w:rFonts w:ascii="Times New Roman" w:hAnsi="Times New Roman" w:cs="Times New Roman"/>
          <w:sz w:val="28"/>
          <w:szCs w:val="28"/>
        </w:rPr>
        <w:t>а</w:t>
      </w:r>
      <w:r w:rsidRPr="00E823B8">
        <w:rPr>
          <w:rFonts w:ascii="Times New Roman" w:hAnsi="Times New Roman" w:cs="Times New Roman"/>
          <w:sz w:val="28"/>
          <w:szCs w:val="28"/>
        </w:rPr>
        <w:t>ках, и просто бланки строгой отчетности.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B8">
        <w:rPr>
          <w:rFonts w:ascii="Times New Roman" w:hAnsi="Times New Roman" w:cs="Times New Roman"/>
          <w:sz w:val="28"/>
          <w:szCs w:val="28"/>
        </w:rPr>
        <w:t>Во вторую группу входят все остальные бланки строгой отчетности: п</w:t>
      </w:r>
      <w:r w:rsidRPr="00E823B8">
        <w:rPr>
          <w:rFonts w:ascii="Times New Roman" w:hAnsi="Times New Roman" w:cs="Times New Roman"/>
          <w:sz w:val="28"/>
          <w:szCs w:val="28"/>
        </w:rPr>
        <w:t>у</w:t>
      </w:r>
      <w:r w:rsidRPr="00E823B8">
        <w:rPr>
          <w:rFonts w:ascii="Times New Roman" w:hAnsi="Times New Roman" w:cs="Times New Roman"/>
          <w:sz w:val="28"/>
          <w:szCs w:val="28"/>
        </w:rPr>
        <w:t>тевые листы, бланки ценных бумаг и документов с определенной степенью защиты, трудовые книжки и вкладыши к ним, бланки удостоверений, дипл</w:t>
      </w:r>
      <w:r w:rsidRPr="00E823B8">
        <w:rPr>
          <w:rFonts w:ascii="Times New Roman" w:hAnsi="Times New Roman" w:cs="Times New Roman"/>
          <w:sz w:val="28"/>
          <w:szCs w:val="28"/>
        </w:rPr>
        <w:t>о</w:t>
      </w:r>
      <w:r w:rsidRPr="00E823B8">
        <w:rPr>
          <w:rFonts w:ascii="Times New Roman" w:hAnsi="Times New Roman" w:cs="Times New Roman"/>
          <w:sz w:val="28"/>
          <w:szCs w:val="28"/>
        </w:rPr>
        <w:t>мы, чековые книжки и др. Кроме того, в электронный банк данных об изг</w:t>
      </w:r>
      <w:r w:rsidRPr="00E823B8">
        <w:rPr>
          <w:rFonts w:ascii="Times New Roman" w:hAnsi="Times New Roman" w:cs="Times New Roman"/>
          <w:sz w:val="28"/>
          <w:szCs w:val="28"/>
        </w:rPr>
        <w:t>о</w:t>
      </w:r>
      <w:r w:rsidRPr="00E823B8">
        <w:rPr>
          <w:rFonts w:ascii="Times New Roman" w:hAnsi="Times New Roman" w:cs="Times New Roman"/>
          <w:sz w:val="28"/>
          <w:szCs w:val="28"/>
        </w:rPr>
        <w:t>товленных и реализованных бланках первичных учетных документов и ко</w:t>
      </w:r>
      <w:r w:rsidRPr="00E823B8">
        <w:rPr>
          <w:rFonts w:ascii="Times New Roman" w:hAnsi="Times New Roman" w:cs="Times New Roman"/>
          <w:sz w:val="28"/>
          <w:szCs w:val="28"/>
        </w:rPr>
        <w:t>н</w:t>
      </w:r>
      <w:r w:rsidRPr="00E823B8">
        <w:rPr>
          <w:rFonts w:ascii="Times New Roman" w:hAnsi="Times New Roman" w:cs="Times New Roman"/>
          <w:sz w:val="28"/>
          <w:szCs w:val="28"/>
        </w:rPr>
        <w:t>трольных знаках вносятся контрольные знаки и акцизные марки.</w:t>
      </w:r>
    </w:p>
    <w:p w:rsidR="00E823B8" w:rsidRPr="00E823B8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D9B" w:rsidRPr="0033475C" w:rsidRDefault="00F24D9B" w:rsidP="00F24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23B8" w:rsidRDefault="00E82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184" w:rsidRDefault="00E31184" w:rsidP="00831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15.</w:t>
      </w:r>
      <w:r w:rsidR="00831562" w:rsidRPr="0083156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31562"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Проверка операций по затратам на производство и калькулиров</w:t>
      </w:r>
      <w:r w:rsidR="00831562"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="00831562"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ние себестоимости строительной продукции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sz w:val="30"/>
          <w:szCs w:val="30"/>
        </w:rPr>
        <w:t>Проверка осуществляется по данным счетов учета затрат: 20 «О</w:t>
      </w:r>
      <w:r w:rsidRPr="00845CFB">
        <w:rPr>
          <w:rFonts w:ascii="Times New Roman" w:hAnsi="Times New Roman" w:cs="Times New Roman"/>
          <w:sz w:val="30"/>
          <w:szCs w:val="30"/>
        </w:rPr>
        <w:t>с</w:t>
      </w:r>
      <w:r w:rsidRPr="00845CFB">
        <w:rPr>
          <w:rFonts w:ascii="Times New Roman" w:hAnsi="Times New Roman" w:cs="Times New Roman"/>
          <w:sz w:val="30"/>
          <w:szCs w:val="30"/>
        </w:rPr>
        <w:t>новное производство», 23 «Вспомогательные производства», 25 «Общ</w:t>
      </w:r>
      <w:r w:rsidRPr="00845CFB">
        <w:rPr>
          <w:rFonts w:ascii="Times New Roman" w:hAnsi="Times New Roman" w:cs="Times New Roman"/>
          <w:sz w:val="30"/>
          <w:szCs w:val="30"/>
        </w:rPr>
        <w:t>е</w:t>
      </w:r>
      <w:r w:rsidRPr="00845CFB">
        <w:rPr>
          <w:rFonts w:ascii="Times New Roman" w:hAnsi="Times New Roman" w:cs="Times New Roman"/>
          <w:sz w:val="30"/>
          <w:szCs w:val="30"/>
        </w:rPr>
        <w:t>производственные расходы», 26 «Общехозяйственные расходы», 44 «Расходы на реализацию», 28 «Брак в производстве», 29 «Обслужив</w:t>
      </w:r>
      <w:r w:rsidRPr="00845CFB">
        <w:rPr>
          <w:rFonts w:ascii="Times New Roman" w:hAnsi="Times New Roman" w:cs="Times New Roman"/>
          <w:sz w:val="30"/>
          <w:szCs w:val="30"/>
        </w:rPr>
        <w:t>а</w:t>
      </w:r>
      <w:r w:rsidRPr="00845CFB">
        <w:rPr>
          <w:rFonts w:ascii="Times New Roman" w:hAnsi="Times New Roman" w:cs="Times New Roman"/>
          <w:sz w:val="30"/>
          <w:szCs w:val="30"/>
        </w:rPr>
        <w:t>ющие производства и хозяйства», 97 «Расходы будущих периодов».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i/>
          <w:sz w:val="30"/>
          <w:szCs w:val="30"/>
        </w:rPr>
        <w:t>Целью</w:t>
      </w:r>
      <w:r w:rsidRPr="00845CFB">
        <w:rPr>
          <w:rFonts w:ascii="Times New Roman" w:hAnsi="Times New Roman" w:cs="Times New Roman"/>
          <w:sz w:val="30"/>
          <w:szCs w:val="30"/>
        </w:rPr>
        <w:t xml:space="preserve"> проверки операций по затратам на производство и калькул</w:t>
      </w:r>
      <w:r w:rsidRPr="00845CFB">
        <w:rPr>
          <w:rFonts w:ascii="Times New Roman" w:hAnsi="Times New Roman" w:cs="Times New Roman"/>
          <w:sz w:val="30"/>
          <w:szCs w:val="30"/>
        </w:rPr>
        <w:t>и</w:t>
      </w:r>
      <w:r w:rsidRPr="00845CFB">
        <w:rPr>
          <w:rFonts w:ascii="Times New Roman" w:hAnsi="Times New Roman" w:cs="Times New Roman"/>
          <w:sz w:val="30"/>
          <w:szCs w:val="30"/>
        </w:rPr>
        <w:t>рование себестоимости продукции является установление законности, эффективности и целесообразности совершенных хозяйственных оп</w:t>
      </w:r>
      <w:r w:rsidRPr="00845CFB">
        <w:rPr>
          <w:rFonts w:ascii="Times New Roman" w:hAnsi="Times New Roman" w:cs="Times New Roman"/>
          <w:sz w:val="30"/>
          <w:szCs w:val="30"/>
        </w:rPr>
        <w:t>е</w:t>
      </w:r>
      <w:r w:rsidRPr="00845CFB">
        <w:rPr>
          <w:rFonts w:ascii="Times New Roman" w:hAnsi="Times New Roman" w:cs="Times New Roman"/>
          <w:sz w:val="30"/>
          <w:szCs w:val="30"/>
        </w:rPr>
        <w:t xml:space="preserve">раций. Исходя из цели, </w:t>
      </w:r>
      <w:r w:rsidRPr="00845CFB">
        <w:rPr>
          <w:rFonts w:ascii="Times New Roman" w:hAnsi="Times New Roman" w:cs="Times New Roman"/>
          <w:i/>
          <w:sz w:val="30"/>
          <w:szCs w:val="30"/>
        </w:rPr>
        <w:t>задачами</w:t>
      </w:r>
      <w:r w:rsidRPr="00845CFB">
        <w:rPr>
          <w:rFonts w:ascii="Times New Roman" w:hAnsi="Times New Roman" w:cs="Times New Roman"/>
          <w:sz w:val="30"/>
          <w:szCs w:val="30"/>
        </w:rPr>
        <w:t xml:space="preserve"> проверки являются проверка: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sz w:val="30"/>
          <w:szCs w:val="30"/>
        </w:rPr>
        <w:t>- обоснованности, правомерности и своевременности включения в состав затрат на производство расходов, произведенных организацией;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sz w:val="30"/>
          <w:szCs w:val="30"/>
        </w:rPr>
        <w:t>- правильности группировки затрат;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sz w:val="30"/>
          <w:szCs w:val="30"/>
        </w:rPr>
        <w:t>- обоснованности включения расходов в затраты текущего периода;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sz w:val="30"/>
          <w:szCs w:val="30"/>
        </w:rPr>
        <w:t>- правильности калькулирования себестоимости продукции;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sz w:val="30"/>
          <w:szCs w:val="30"/>
        </w:rPr>
        <w:t>- правильности отнесения затрат на основное и вспомогательное производство;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sz w:val="30"/>
          <w:szCs w:val="30"/>
        </w:rPr>
        <w:t>- правильности группировки затрат по местам возникновения и о</w:t>
      </w:r>
      <w:r w:rsidRPr="00845CFB">
        <w:rPr>
          <w:rFonts w:ascii="Times New Roman" w:hAnsi="Times New Roman" w:cs="Times New Roman"/>
          <w:sz w:val="30"/>
          <w:szCs w:val="30"/>
        </w:rPr>
        <w:t>р</w:t>
      </w:r>
      <w:r w:rsidRPr="00845CFB">
        <w:rPr>
          <w:rFonts w:ascii="Times New Roman" w:hAnsi="Times New Roman" w:cs="Times New Roman"/>
          <w:sz w:val="30"/>
          <w:szCs w:val="30"/>
        </w:rPr>
        <w:t>ганизации аналитического учета;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sz w:val="30"/>
          <w:szCs w:val="30"/>
        </w:rPr>
        <w:t>- правильности учета затрат для целей налогового учета.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i/>
          <w:sz w:val="30"/>
          <w:szCs w:val="30"/>
        </w:rPr>
        <w:t>Источниками информации</w:t>
      </w:r>
      <w:r w:rsidRPr="00845CFB">
        <w:rPr>
          <w:rFonts w:ascii="Times New Roman" w:hAnsi="Times New Roman" w:cs="Times New Roman"/>
          <w:sz w:val="30"/>
          <w:szCs w:val="30"/>
        </w:rPr>
        <w:t xml:space="preserve"> при проведении проверки являются: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sz w:val="30"/>
          <w:szCs w:val="30"/>
        </w:rPr>
        <w:t>бухгалтерская отчетность: Бухгалтерский баланс, Отчет о прибылях и убытках, Отчет о движении денежных средств;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sz w:val="30"/>
          <w:szCs w:val="30"/>
        </w:rPr>
        <w:t>статистическая отчетность: Отчет о финансовых результатах форма №12-ф (прибыль), Отчет о затратах на производство продукции (работ, услуг) форма №4-ф (затраты);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sz w:val="30"/>
          <w:szCs w:val="30"/>
        </w:rPr>
        <w:t>регистры бухгалтерского учета: главная книга, журналы-ордера № 10 и 10/1, ведомости № 10, 11, 12, 13, 14, 15;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sz w:val="30"/>
          <w:szCs w:val="30"/>
        </w:rPr>
        <w:t>документы: производственные отчеты, накладные на внутреннее перемещение, акты, сметы и др. учетная политика: виды создаваемых резервов предстоящих расходов, способы списания расходов будущих периодов, способы оценки незавершенного производства, методика списания общехозяйственных и общезаводских расходов, порядок пр</w:t>
      </w:r>
      <w:r w:rsidRPr="00845CFB">
        <w:rPr>
          <w:rFonts w:ascii="Times New Roman" w:hAnsi="Times New Roman" w:cs="Times New Roman"/>
          <w:sz w:val="30"/>
          <w:szCs w:val="30"/>
        </w:rPr>
        <w:t>и</w:t>
      </w:r>
      <w:r w:rsidRPr="00845CFB">
        <w:rPr>
          <w:rFonts w:ascii="Times New Roman" w:hAnsi="Times New Roman" w:cs="Times New Roman"/>
          <w:sz w:val="30"/>
          <w:szCs w:val="30"/>
        </w:rPr>
        <w:t>знания коммерческих и управленческих расходов, график документ</w:t>
      </w:r>
      <w:r w:rsidRPr="00845CFB">
        <w:rPr>
          <w:rFonts w:ascii="Times New Roman" w:hAnsi="Times New Roman" w:cs="Times New Roman"/>
          <w:sz w:val="30"/>
          <w:szCs w:val="30"/>
        </w:rPr>
        <w:t>о</w:t>
      </w:r>
      <w:r w:rsidRPr="00845CFB">
        <w:rPr>
          <w:rFonts w:ascii="Times New Roman" w:hAnsi="Times New Roman" w:cs="Times New Roman"/>
          <w:sz w:val="30"/>
          <w:szCs w:val="30"/>
        </w:rPr>
        <w:t>оборота, субсчета и аналитические счета в рабочем плане счетов.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sz w:val="30"/>
          <w:szCs w:val="30"/>
        </w:rPr>
        <w:t>Затраты - стоимостная оценка ресурсов, потребленных организац</w:t>
      </w:r>
      <w:r w:rsidRPr="00845CFB">
        <w:rPr>
          <w:rFonts w:ascii="Times New Roman" w:hAnsi="Times New Roman" w:cs="Times New Roman"/>
          <w:sz w:val="30"/>
          <w:szCs w:val="30"/>
        </w:rPr>
        <w:t>и</w:t>
      </w:r>
      <w:r w:rsidRPr="00845CFB">
        <w:rPr>
          <w:rFonts w:ascii="Times New Roman" w:hAnsi="Times New Roman" w:cs="Times New Roman"/>
          <w:sz w:val="30"/>
          <w:szCs w:val="30"/>
        </w:rPr>
        <w:t>ей в процессе производства и реализации товаров, продукции, выполн</w:t>
      </w:r>
      <w:r w:rsidRPr="00845CFB">
        <w:rPr>
          <w:rFonts w:ascii="Times New Roman" w:hAnsi="Times New Roman" w:cs="Times New Roman"/>
          <w:sz w:val="30"/>
          <w:szCs w:val="30"/>
        </w:rPr>
        <w:t>е</w:t>
      </w:r>
      <w:r w:rsidRPr="00845CFB">
        <w:rPr>
          <w:rFonts w:ascii="Times New Roman" w:hAnsi="Times New Roman" w:cs="Times New Roman"/>
          <w:sz w:val="30"/>
          <w:szCs w:val="30"/>
        </w:rPr>
        <w:t>ния работ, оказания услуг;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sz w:val="30"/>
          <w:szCs w:val="30"/>
        </w:rPr>
        <w:t>Прямые затраты - затраты, на основании первичных учетных док</w:t>
      </w:r>
      <w:r w:rsidRPr="00845CFB">
        <w:rPr>
          <w:rFonts w:ascii="Times New Roman" w:hAnsi="Times New Roman" w:cs="Times New Roman"/>
          <w:sz w:val="30"/>
          <w:szCs w:val="30"/>
        </w:rPr>
        <w:t>у</w:t>
      </w:r>
      <w:r w:rsidRPr="00845CFB">
        <w:rPr>
          <w:rFonts w:ascii="Times New Roman" w:hAnsi="Times New Roman" w:cs="Times New Roman"/>
          <w:sz w:val="30"/>
          <w:szCs w:val="30"/>
        </w:rPr>
        <w:t xml:space="preserve">ментов непосредственно связаны с той или иной операцией, относятся к </w:t>
      </w:r>
      <w:r w:rsidRPr="00845CFB">
        <w:rPr>
          <w:rFonts w:ascii="Times New Roman" w:hAnsi="Times New Roman" w:cs="Times New Roman"/>
          <w:sz w:val="30"/>
          <w:szCs w:val="30"/>
        </w:rPr>
        <w:lastRenderedPageBreak/>
        <w:t>соответствующей операции связанной с производством определенного вида продукции, выполнением определенного вида работ, оказанием определенного вида услуг, которые могут быть прямым счетом без ра</w:t>
      </w:r>
      <w:r w:rsidRPr="00845CFB">
        <w:rPr>
          <w:rFonts w:ascii="Times New Roman" w:hAnsi="Times New Roman" w:cs="Times New Roman"/>
          <w:sz w:val="30"/>
          <w:szCs w:val="30"/>
        </w:rPr>
        <w:t>с</w:t>
      </w:r>
      <w:r w:rsidRPr="00845CFB">
        <w:rPr>
          <w:rFonts w:ascii="Times New Roman" w:hAnsi="Times New Roman" w:cs="Times New Roman"/>
          <w:sz w:val="30"/>
          <w:szCs w:val="30"/>
        </w:rPr>
        <w:t>пределения включены в себестоимость определенного вида продукции, работ, услуг. К прямым затратам относятся прямые материальные з</w:t>
      </w:r>
      <w:r w:rsidRPr="00845CFB">
        <w:rPr>
          <w:rFonts w:ascii="Times New Roman" w:hAnsi="Times New Roman" w:cs="Times New Roman"/>
          <w:sz w:val="30"/>
          <w:szCs w:val="30"/>
        </w:rPr>
        <w:t>а</w:t>
      </w:r>
      <w:r w:rsidRPr="00845CFB">
        <w:rPr>
          <w:rFonts w:ascii="Times New Roman" w:hAnsi="Times New Roman" w:cs="Times New Roman"/>
          <w:sz w:val="30"/>
          <w:szCs w:val="30"/>
        </w:rPr>
        <w:t>траты, прямые затраты на оплату труда, прочие прямые затраты.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sz w:val="30"/>
          <w:szCs w:val="30"/>
        </w:rPr>
        <w:t>В состав прямых материальных затрат включается стоимость и</w:t>
      </w:r>
      <w:r w:rsidRPr="00845CFB">
        <w:rPr>
          <w:rFonts w:ascii="Times New Roman" w:hAnsi="Times New Roman" w:cs="Times New Roman"/>
          <w:sz w:val="30"/>
          <w:szCs w:val="30"/>
        </w:rPr>
        <w:t>з</w:t>
      </w:r>
      <w:r w:rsidRPr="00845CFB">
        <w:rPr>
          <w:rFonts w:ascii="Times New Roman" w:hAnsi="Times New Roman" w:cs="Times New Roman"/>
          <w:sz w:val="30"/>
          <w:szCs w:val="30"/>
        </w:rPr>
        <w:t>расходованного сырья и материалов, составляющих основу производ</w:t>
      </w:r>
      <w:r w:rsidRPr="00845CFB">
        <w:rPr>
          <w:rFonts w:ascii="Times New Roman" w:hAnsi="Times New Roman" w:cs="Times New Roman"/>
          <w:sz w:val="30"/>
          <w:szCs w:val="30"/>
        </w:rPr>
        <w:t>и</w:t>
      </w:r>
      <w:r w:rsidRPr="00845CFB">
        <w:rPr>
          <w:rFonts w:ascii="Times New Roman" w:hAnsi="Times New Roman" w:cs="Times New Roman"/>
          <w:sz w:val="30"/>
          <w:szCs w:val="30"/>
        </w:rPr>
        <w:t>мой продукции, покупных полуфабрикатов, комплектующих изделий и других материалов, стоимость которых может быть прямо включена в себестоимость определенного вида продукции, работ, услуг.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sz w:val="30"/>
          <w:szCs w:val="30"/>
        </w:rPr>
        <w:t>В состав прямых затрат на оплату труда включаются затраты на оплату труда и другие выплаты работникам, занятым в производстве продукции, выполнении работ, оказании услуг, которые могут быть прямо включены в себестоимость определенного вида продукции, р</w:t>
      </w:r>
      <w:r w:rsidRPr="00845CFB">
        <w:rPr>
          <w:rFonts w:ascii="Times New Roman" w:hAnsi="Times New Roman" w:cs="Times New Roman"/>
          <w:sz w:val="30"/>
          <w:szCs w:val="30"/>
        </w:rPr>
        <w:t>а</w:t>
      </w:r>
      <w:r w:rsidRPr="00845CFB">
        <w:rPr>
          <w:rFonts w:ascii="Times New Roman" w:hAnsi="Times New Roman" w:cs="Times New Roman"/>
          <w:sz w:val="30"/>
          <w:szCs w:val="30"/>
        </w:rPr>
        <w:t>бот, услуг, а также суммы обязательных отчислений, установленных з</w:t>
      </w:r>
      <w:r w:rsidRPr="00845CFB">
        <w:rPr>
          <w:rFonts w:ascii="Times New Roman" w:hAnsi="Times New Roman" w:cs="Times New Roman"/>
          <w:sz w:val="30"/>
          <w:szCs w:val="30"/>
        </w:rPr>
        <w:t>а</w:t>
      </w:r>
      <w:r w:rsidRPr="00845CFB">
        <w:rPr>
          <w:rFonts w:ascii="Times New Roman" w:hAnsi="Times New Roman" w:cs="Times New Roman"/>
          <w:sz w:val="30"/>
          <w:szCs w:val="30"/>
        </w:rPr>
        <w:t>конодательством, от указанных выплат.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sz w:val="30"/>
          <w:szCs w:val="30"/>
        </w:rPr>
        <w:t>В состав прочих прямых затрат включаются иные затраты, которые могут быть прямо включены в себестоимость определенного вида пр</w:t>
      </w:r>
      <w:r w:rsidRPr="00845CFB">
        <w:rPr>
          <w:rFonts w:ascii="Times New Roman" w:hAnsi="Times New Roman" w:cs="Times New Roman"/>
          <w:sz w:val="30"/>
          <w:szCs w:val="30"/>
        </w:rPr>
        <w:t>о</w:t>
      </w:r>
      <w:r w:rsidRPr="00845CFB">
        <w:rPr>
          <w:rFonts w:ascii="Times New Roman" w:hAnsi="Times New Roman" w:cs="Times New Roman"/>
          <w:sz w:val="30"/>
          <w:szCs w:val="30"/>
        </w:rPr>
        <w:t>дукции, работ, услуг.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sz w:val="30"/>
          <w:szCs w:val="30"/>
        </w:rPr>
        <w:t>Проверка осуществляется по данным счета 20 «Основное произво</w:t>
      </w:r>
      <w:r w:rsidRPr="00845CFB">
        <w:rPr>
          <w:rFonts w:ascii="Times New Roman" w:hAnsi="Times New Roman" w:cs="Times New Roman"/>
          <w:sz w:val="30"/>
          <w:szCs w:val="30"/>
        </w:rPr>
        <w:t>д</w:t>
      </w:r>
      <w:r w:rsidRPr="00845CFB">
        <w:rPr>
          <w:rFonts w:ascii="Times New Roman" w:hAnsi="Times New Roman" w:cs="Times New Roman"/>
          <w:sz w:val="30"/>
          <w:szCs w:val="30"/>
        </w:rPr>
        <w:t>ство».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sz w:val="30"/>
          <w:szCs w:val="30"/>
        </w:rPr>
        <w:t>Если в процессе хозяйственной деятельности организации имели место случаи прекращения изготовления ранее начатых заказов, - пр</w:t>
      </w:r>
      <w:r w:rsidRPr="00845CFB">
        <w:rPr>
          <w:rFonts w:ascii="Times New Roman" w:hAnsi="Times New Roman" w:cs="Times New Roman"/>
          <w:sz w:val="30"/>
          <w:szCs w:val="30"/>
        </w:rPr>
        <w:t>о</w:t>
      </w:r>
      <w:r w:rsidRPr="00845CFB">
        <w:rPr>
          <w:rFonts w:ascii="Times New Roman" w:hAnsi="Times New Roman" w:cs="Times New Roman"/>
          <w:sz w:val="30"/>
          <w:szCs w:val="30"/>
        </w:rPr>
        <w:t xml:space="preserve">веряется, как использовалось оставшееся имущество, как определены и отражены в бухгалтерском учете потери по аннулированным заказам. 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5CFB">
        <w:rPr>
          <w:rFonts w:ascii="Times New Roman" w:hAnsi="Times New Roman" w:cs="Times New Roman"/>
          <w:sz w:val="30"/>
          <w:szCs w:val="30"/>
        </w:rPr>
        <w:t>На основании первичных учетных документов определяется пр</w:t>
      </w:r>
      <w:r w:rsidRPr="00845CFB">
        <w:rPr>
          <w:rFonts w:ascii="Times New Roman" w:hAnsi="Times New Roman" w:cs="Times New Roman"/>
          <w:sz w:val="30"/>
          <w:szCs w:val="30"/>
        </w:rPr>
        <w:t>а</w:t>
      </w:r>
      <w:r w:rsidRPr="00845CFB">
        <w:rPr>
          <w:rFonts w:ascii="Times New Roman" w:hAnsi="Times New Roman" w:cs="Times New Roman"/>
          <w:sz w:val="30"/>
          <w:szCs w:val="30"/>
        </w:rPr>
        <w:t>вильность стоимостной оценки по объектам учета затрат и объектам калькулирования. Далее сопоставляется информация в учетных рег</w:t>
      </w:r>
      <w:r w:rsidRPr="00845CFB">
        <w:rPr>
          <w:rFonts w:ascii="Times New Roman" w:hAnsi="Times New Roman" w:cs="Times New Roman"/>
          <w:sz w:val="30"/>
          <w:szCs w:val="30"/>
        </w:rPr>
        <w:t>и</w:t>
      </w:r>
      <w:r w:rsidRPr="00845CFB">
        <w:rPr>
          <w:rFonts w:ascii="Times New Roman" w:hAnsi="Times New Roman" w:cs="Times New Roman"/>
          <w:sz w:val="30"/>
          <w:szCs w:val="30"/>
        </w:rPr>
        <w:t>страх, главной книге и отчетности на соответствие.</w:t>
      </w:r>
    </w:p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Таблица. </w:t>
      </w:r>
      <w:r w:rsidRPr="00845CFB">
        <w:rPr>
          <w:rFonts w:ascii="Times New Roman" w:hAnsi="Times New Roman" w:cs="Times New Roman"/>
          <w:sz w:val="30"/>
          <w:szCs w:val="30"/>
        </w:rPr>
        <w:t>Перечень направлений проверок и соответствующих пр</w:t>
      </w:r>
      <w:r w:rsidRPr="00845CFB">
        <w:rPr>
          <w:rFonts w:ascii="Times New Roman" w:hAnsi="Times New Roman" w:cs="Times New Roman"/>
          <w:sz w:val="30"/>
          <w:szCs w:val="30"/>
        </w:rPr>
        <w:t>о</w:t>
      </w:r>
      <w:r w:rsidRPr="00845CFB">
        <w:rPr>
          <w:rFonts w:ascii="Times New Roman" w:hAnsi="Times New Roman" w:cs="Times New Roman"/>
          <w:sz w:val="30"/>
          <w:szCs w:val="30"/>
        </w:rPr>
        <w:t>цедур, а также источники информации, рабочие документы проверя</w:t>
      </w:r>
      <w:r w:rsidRPr="00845CFB">
        <w:rPr>
          <w:rFonts w:ascii="Times New Roman" w:hAnsi="Times New Roman" w:cs="Times New Roman"/>
          <w:sz w:val="30"/>
          <w:szCs w:val="30"/>
        </w:rPr>
        <w:t>ю</w:t>
      </w:r>
      <w:r w:rsidRPr="00845CFB">
        <w:rPr>
          <w:rFonts w:ascii="Times New Roman" w:hAnsi="Times New Roman" w:cs="Times New Roman"/>
          <w:sz w:val="30"/>
          <w:szCs w:val="30"/>
        </w:rPr>
        <w:t>щего.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59"/>
        <w:gridCol w:w="1418"/>
        <w:gridCol w:w="4977"/>
      </w:tblGrid>
      <w:tr w:rsidR="00845CFB" w:rsidRPr="00845CFB" w:rsidTr="00845CFB">
        <w:tc>
          <w:tcPr>
            <w:tcW w:w="1809" w:type="dxa"/>
          </w:tcPr>
          <w:p w:rsidR="00845CFB" w:rsidRPr="00845CFB" w:rsidRDefault="00845CFB" w:rsidP="00845C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и процедуры проверки</w:t>
            </w:r>
          </w:p>
        </w:tc>
        <w:tc>
          <w:tcPr>
            <w:tcW w:w="1559" w:type="dxa"/>
          </w:tcPr>
          <w:p w:rsidR="00845CFB" w:rsidRPr="00845CFB" w:rsidRDefault="00845CFB" w:rsidP="00845C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1418" w:type="dxa"/>
          </w:tcPr>
          <w:p w:rsidR="00845CFB" w:rsidRPr="00845CFB" w:rsidRDefault="00845CFB" w:rsidP="00845C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документы</w:t>
            </w:r>
          </w:p>
        </w:tc>
        <w:tc>
          <w:tcPr>
            <w:tcW w:w="4977" w:type="dxa"/>
          </w:tcPr>
          <w:p w:rsidR="00845CFB" w:rsidRPr="00845CFB" w:rsidRDefault="00845CFB" w:rsidP="00845C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45CFB" w:rsidRPr="00845CFB" w:rsidTr="00845CFB">
        <w:tc>
          <w:tcPr>
            <w:tcW w:w="9763" w:type="dxa"/>
            <w:gridSpan w:val="4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обоснованности используемых методов учета затрат и калькулирования себест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имости продукции </w:t>
            </w:r>
          </w:p>
        </w:tc>
      </w:tr>
      <w:tr w:rsidR="00845CFB" w:rsidRPr="00845CFB" w:rsidTr="00845CFB">
        <w:tc>
          <w:tcPr>
            <w:tcW w:w="180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объе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тов учета</w:t>
            </w:r>
          </w:p>
        </w:tc>
        <w:tc>
          <w:tcPr>
            <w:tcW w:w="155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Устав, орг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низационная структура, 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приказы 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ководителя, положения об отделах, должнос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</w:t>
            </w:r>
          </w:p>
        </w:tc>
        <w:tc>
          <w:tcPr>
            <w:tcW w:w="1418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 ко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 пр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вильности 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выбора объектов учета з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трат </w:t>
            </w:r>
          </w:p>
        </w:tc>
        <w:tc>
          <w:tcPr>
            <w:tcW w:w="4977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Объектами учета затрат на производство м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гут быть производства, места возникновения затрат, виды продукции (работ, услуг); объе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тами калькулирования - отдельные изделия, группы изделий, работы и услуги </w:t>
            </w:r>
          </w:p>
        </w:tc>
      </w:tr>
      <w:tr w:rsidR="00845CFB" w:rsidRPr="00845CFB" w:rsidTr="00845CFB">
        <w:tc>
          <w:tcPr>
            <w:tcW w:w="180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Группировка затрат для в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учета и калькулиров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себесто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мости:</w:t>
            </w:r>
          </w:p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элементам затрат;</w:t>
            </w:r>
          </w:p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статьям калькуляции;</w:t>
            </w:r>
          </w:p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прочим признакам</w:t>
            </w:r>
          </w:p>
        </w:tc>
        <w:tc>
          <w:tcPr>
            <w:tcW w:w="155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ководителя организ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ции, сметы, отчеты</w:t>
            </w:r>
          </w:p>
        </w:tc>
        <w:tc>
          <w:tcPr>
            <w:tcW w:w="1418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ко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 пр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вильности группиро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ки затрат</w:t>
            </w:r>
          </w:p>
        </w:tc>
        <w:tc>
          <w:tcPr>
            <w:tcW w:w="4977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статей затрат, устанавливаемый 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ганизацией самостоятельно на основании учетной политики, должен соответствовать отраслевым нормативным актам по учету з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</w:p>
        </w:tc>
      </w:tr>
      <w:tr w:rsidR="00845CFB" w:rsidRPr="00845CFB" w:rsidTr="00845CFB">
        <w:tc>
          <w:tcPr>
            <w:tcW w:w="180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Учетная пол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тика в части затрат на пр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изводство </w:t>
            </w:r>
          </w:p>
        </w:tc>
        <w:tc>
          <w:tcPr>
            <w:tcW w:w="155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ководителя организации по учетной политике</w:t>
            </w:r>
          </w:p>
        </w:tc>
        <w:tc>
          <w:tcPr>
            <w:tcW w:w="1418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ан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лиза уче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пол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4977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учетной политике должны быть отражены: способы оценки материальных ресурсов п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рядок списания расходов, собранных на счете 23 база распределения общепроизводстве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 общехозяйственных расходов порядок списания общехозяйственных расходов сп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собы оценки незавершенного производства перечень расходов будущих периодов и пор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док их списания перечень резервов предст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ящих платежей, методика создания резервов предстоящих платежей, метод учета затрат и калькулирования себестоимости продукции (работ, услуг) </w:t>
            </w:r>
          </w:p>
        </w:tc>
      </w:tr>
      <w:tr w:rsidR="00845CFB" w:rsidRPr="00845CFB" w:rsidTr="00845CFB">
        <w:tc>
          <w:tcPr>
            <w:tcW w:w="9763" w:type="dxa"/>
            <w:gridSpan w:val="4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правомерности включения расходов в состав затрат на производство </w:t>
            </w:r>
          </w:p>
        </w:tc>
      </w:tr>
      <w:tr w:rsidR="00845CFB" w:rsidRPr="00845CFB" w:rsidTr="00845CFB">
        <w:tc>
          <w:tcPr>
            <w:tcW w:w="180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расх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дов по элеме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там затрат на соответствие действующему законодател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ству:</w:t>
            </w:r>
          </w:p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материальные затраты;</w:t>
            </w:r>
          </w:p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затраты на оплату труда;</w:t>
            </w:r>
          </w:p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отчисления на социальные нужды;</w:t>
            </w:r>
          </w:p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155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Первичные документы, учетные 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гистры </w:t>
            </w:r>
          </w:p>
        </w:tc>
        <w:tc>
          <w:tcPr>
            <w:tcW w:w="1418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правоме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включения расходов организ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ции в с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 затрат 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прои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водство </w:t>
            </w:r>
          </w:p>
        </w:tc>
        <w:tc>
          <w:tcPr>
            <w:tcW w:w="4977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признания в бухгалтерском учете любых расходов, осуществляемых организацией, должны одновременно выполняться следу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щие условия: расход производится в соотве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 с договором, требованиями законод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тельных и нормативных актов; сумма расхода может быть определена; имеется уверенность в том, что в результате конкретной операции 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произойдет уменьшение экономических в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организации. Кроме того, должны собл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даться следующие правила: расходы подл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жат признанию в бухгалтерском учете нез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висимо от намерения получить выручку или прочие доходы и от формы осуществления расходов (денежной, натуральной или иной); расходы признаются в том отчетном периоде, в котором они имели место, независимо от времени фактической выплаты денежных средств и иной формы осуществления </w:t>
            </w:r>
          </w:p>
        </w:tc>
      </w:tr>
      <w:tr w:rsidR="00845CFB" w:rsidRPr="00845CFB" w:rsidTr="00845CFB">
        <w:tc>
          <w:tcPr>
            <w:tcW w:w="180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для целей налог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обложения: материальные расходы; ра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ходы на оплату труда суммы начисленной амортизации прочие расх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 </w:t>
            </w:r>
          </w:p>
        </w:tc>
        <w:tc>
          <w:tcPr>
            <w:tcW w:w="155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документы, регистры налогового учета, рег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стры по уч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ту ОНА и ОНО</w:t>
            </w:r>
          </w:p>
        </w:tc>
        <w:tc>
          <w:tcPr>
            <w:tcW w:w="1418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сти учета затрат на произво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в ц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лях нал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гооблож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4977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должны быть:</w:t>
            </w:r>
          </w:p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экономически обоснованы (оправданы);</w:t>
            </w:r>
          </w:p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выражены в денежной оценке;</w:t>
            </w:r>
          </w:p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документально подтверждены;</w:t>
            </w:r>
          </w:p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направлены на получение организацией д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хода; </w:t>
            </w:r>
          </w:p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признаются в том отчетном (налог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вом) периоде, к которому они относятся, независимо от времени фактической оплаты денежных средств и (или) иной формы их оплаты </w:t>
            </w:r>
          </w:p>
        </w:tc>
      </w:tr>
      <w:tr w:rsidR="00845CFB" w:rsidRPr="00845CFB" w:rsidTr="00845CFB">
        <w:tc>
          <w:tcPr>
            <w:tcW w:w="180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ная обосн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ванность ка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 вида и элемента з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трат, в том числе: арифм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тический и формальный контроль</w:t>
            </w:r>
          </w:p>
        </w:tc>
        <w:tc>
          <w:tcPr>
            <w:tcW w:w="155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табл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цы, ведом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1418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правоме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 правильн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вкл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ра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 в с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став 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новных </w:t>
            </w:r>
          </w:p>
        </w:tc>
        <w:tc>
          <w:tcPr>
            <w:tcW w:w="4977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затраты могут распределяться по видам продукции (работ, услуг) как прямым, так и косвенным путем. При косвенном ра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пределении: установить обоснованность м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тода косвенного распределения расходов в учетной политике организации проверить правильность применения базы распредел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провести арифметический контроль ра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четов распределения затрат по видам проду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ции, работ, услуг </w:t>
            </w:r>
          </w:p>
        </w:tc>
      </w:tr>
      <w:tr w:rsidR="00845CFB" w:rsidRPr="00845CFB" w:rsidTr="00845CFB">
        <w:tc>
          <w:tcPr>
            <w:tcW w:w="9763" w:type="dxa"/>
            <w:gridSpan w:val="4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учета затрат по статьям калькуляции </w:t>
            </w:r>
          </w:p>
        </w:tc>
      </w:tr>
      <w:tr w:rsidR="00845CFB" w:rsidRPr="00845CFB" w:rsidTr="00845CFB">
        <w:tc>
          <w:tcPr>
            <w:tcW w:w="180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траты и их распределение по объектам калькулиров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в том чи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ле: прямые з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траты косве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основные расходы </w:t>
            </w:r>
          </w:p>
        </w:tc>
        <w:tc>
          <w:tcPr>
            <w:tcW w:w="155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табл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цы, ведом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418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правоме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 правильн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вкл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ра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 в с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 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новных </w:t>
            </w:r>
          </w:p>
        </w:tc>
        <w:tc>
          <w:tcPr>
            <w:tcW w:w="4977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затраты могут распределяться по видам продукции (работ, услуг) как прямым, так и косвенным методом. При косвенном распределении: </w:t>
            </w:r>
          </w:p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обоснованность метода косвенн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распределения затрат в учетной политике 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организации;</w:t>
            </w:r>
          </w:p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проверить правильность применения базы распределения;</w:t>
            </w:r>
          </w:p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провести арифметический контроль расчетов распределения затрат по видам продукции, работ, услуг </w:t>
            </w:r>
          </w:p>
        </w:tc>
      </w:tr>
      <w:tr w:rsidR="00845CFB" w:rsidRPr="00845CFB" w:rsidTr="00845CFB">
        <w:tc>
          <w:tcPr>
            <w:tcW w:w="180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Затраты всп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могательных производств и их распредел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 объе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там калькул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рования: 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 затр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ты;</w:t>
            </w:r>
          </w:p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косвенные расходы;</w:t>
            </w:r>
          </w:p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списание услуг вспом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гательных производств </w:t>
            </w:r>
          </w:p>
        </w:tc>
        <w:tc>
          <w:tcPr>
            <w:tcW w:w="155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документы, разработо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табл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цы, вед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</w:t>
            </w:r>
          </w:p>
        </w:tc>
        <w:tc>
          <w:tcPr>
            <w:tcW w:w="1418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Правоме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учета затрат на счете 23 и их спис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 с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бесто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 пр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дукции (работ, услуг) </w:t>
            </w:r>
          </w:p>
        </w:tc>
        <w:tc>
          <w:tcPr>
            <w:tcW w:w="4977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взаимного потребления услуг вспомогательными производствами для упрощения учета стоимость таких услуг м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учитываться по плановой себестоимости либо по сложившейся в предыдущем отче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периоде. </w:t>
            </w:r>
          </w:p>
        </w:tc>
      </w:tr>
      <w:tr w:rsidR="00845CFB" w:rsidRPr="00845CFB" w:rsidTr="00845CFB">
        <w:tc>
          <w:tcPr>
            <w:tcW w:w="180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Непроизвод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затр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ты и потери, в том числе: от брака проду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и простоев </w:t>
            </w:r>
          </w:p>
        </w:tc>
        <w:tc>
          <w:tcPr>
            <w:tcW w:w="155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документы, разработо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табл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цы, вед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</w:t>
            </w:r>
          </w:p>
        </w:tc>
        <w:tc>
          <w:tcPr>
            <w:tcW w:w="1418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учета н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тельных затрат и потерь </w:t>
            </w:r>
          </w:p>
        </w:tc>
        <w:tc>
          <w:tcPr>
            <w:tcW w:w="4977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Должна быть установлена правильность:</w:t>
            </w:r>
          </w:p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определения величины потерь от брака и простоев; отражения потерь от брака и пр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стоев в бухгалтерском учете;</w:t>
            </w:r>
          </w:p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возмещения потерь от брака и простоев </w:t>
            </w:r>
          </w:p>
        </w:tc>
      </w:tr>
      <w:tr w:rsidR="00845CFB" w:rsidRPr="00845CFB" w:rsidTr="00845CFB">
        <w:tc>
          <w:tcPr>
            <w:tcW w:w="180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Незаверше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ное произво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ство:</w:t>
            </w:r>
          </w:p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инве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таризационных данных;</w:t>
            </w:r>
          </w:p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нованности и правильности применения выбранного способа оце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 незаве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шенного пр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изводства </w:t>
            </w:r>
          </w:p>
        </w:tc>
        <w:tc>
          <w:tcPr>
            <w:tcW w:w="155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Регистры синтетич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учета </w:t>
            </w:r>
          </w:p>
        </w:tc>
        <w:tc>
          <w:tcPr>
            <w:tcW w:w="1418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тожд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ственности остатков и оборотов по счетам главной книги и регистров синтетич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учета </w:t>
            </w:r>
          </w:p>
        </w:tc>
        <w:tc>
          <w:tcPr>
            <w:tcW w:w="4977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проводится последовательно, по каждому разделу журнала-ордера № 10 ко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тролируются: по разд. 1 - правильность свода затрат по всем производственным счетам по разд. 2 - расчет затрат по экономическим эл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ментам и правильность исключения из общ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оборота по счетам затрат внутреннего и внутризаводского оборота по разд. 3 - пр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вильность исчисления себестоимости всей товарной продукции по статьям калькуляции</w:t>
            </w:r>
          </w:p>
        </w:tc>
      </w:tr>
      <w:tr w:rsidR="00845CFB" w:rsidRPr="00845CFB" w:rsidTr="00845CFB">
        <w:tc>
          <w:tcPr>
            <w:tcW w:w="9763" w:type="dxa"/>
            <w:gridSpan w:val="4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сводного учета затрат на производство </w:t>
            </w:r>
          </w:p>
        </w:tc>
      </w:tr>
      <w:tr w:rsidR="00845CFB" w:rsidRPr="00845CFB" w:rsidTr="00845CFB">
        <w:tc>
          <w:tcPr>
            <w:tcW w:w="180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аналитическ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го учета затрат на произво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 </w:t>
            </w:r>
          </w:p>
        </w:tc>
        <w:tc>
          <w:tcPr>
            <w:tcW w:w="155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Регистры аналитич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учета (ведомости, карточки) </w:t>
            </w:r>
          </w:p>
        </w:tc>
        <w:tc>
          <w:tcPr>
            <w:tcW w:w="1418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ции анал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тического учета з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трат на произво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 </w:t>
            </w:r>
          </w:p>
        </w:tc>
        <w:tc>
          <w:tcPr>
            <w:tcW w:w="4977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Регистры аналитического учета должны быть сверены между собой по взаимно корреспо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дирующим счетам; необходимо провести арифметический контроль итоговых записей в регистрах; одновременно по ведомостям (карточкам) аналитического учета следует проконтролировать затраты в разрезе кальк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ляционных статей </w:t>
            </w:r>
          </w:p>
        </w:tc>
      </w:tr>
      <w:tr w:rsidR="00845CFB" w:rsidRPr="00845CFB" w:rsidTr="00845CFB">
        <w:tc>
          <w:tcPr>
            <w:tcW w:w="180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синтетическ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го учета затрат на произво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ство: корр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спонденция по счетам затрат взаимная све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ка регистров синтетическ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го и аналит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учета</w:t>
            </w:r>
          </w:p>
        </w:tc>
        <w:tc>
          <w:tcPr>
            <w:tcW w:w="155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Регистры синтетич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учета </w:t>
            </w:r>
          </w:p>
        </w:tc>
        <w:tc>
          <w:tcPr>
            <w:tcW w:w="1418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тожд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ственности остатков и оборотов по счетам главной книги и регистров синтетич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учета </w:t>
            </w:r>
          </w:p>
        </w:tc>
        <w:tc>
          <w:tcPr>
            <w:tcW w:w="4977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проводится последовательно, по каждому разделу журнала-ордера № 10 ко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тролируются: по разд. 1 - правильность свода затрат по всем производственным счетам по разд. 2 - расчет затрат по экономическим эл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ментам и правильность исключения из общ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оборота по счетам затрат внутреннего и внутризаводского оборота по разд. 3 - пр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вильность исчисления себестоимости всей товарной продукции по статьям калькуляции</w:t>
            </w:r>
          </w:p>
        </w:tc>
      </w:tr>
      <w:tr w:rsidR="00845CFB" w:rsidRPr="00845CFB" w:rsidTr="00845CFB">
        <w:tc>
          <w:tcPr>
            <w:tcW w:w="180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и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 о затратах на производство в бухгалтерской отчетности: подтверждение данных бу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галтерского баланса </w:t>
            </w:r>
          </w:p>
        </w:tc>
        <w:tc>
          <w:tcPr>
            <w:tcW w:w="1559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баланс</w:t>
            </w:r>
          </w:p>
        </w:tc>
        <w:tc>
          <w:tcPr>
            <w:tcW w:w="1418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тожд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ственности показат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лей бу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галтерск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баланса и главной книги </w:t>
            </w:r>
          </w:p>
        </w:tc>
        <w:tc>
          <w:tcPr>
            <w:tcW w:w="4977" w:type="dxa"/>
          </w:tcPr>
          <w:p w:rsidR="00845CFB" w:rsidRPr="00845CFB" w:rsidRDefault="00845CFB" w:rsidP="0084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В бухгалтерском балансе подтверждается д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стоверность информации, отраженной в разд. 2 по стр. "Затраты в незавершенном прои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водстве" путем ее сверки с остатками (сальдо) по счетам 20, 23 в главной книге Исходной информацией для проверки состава затрат по элементам, служат показатели разд. 2 журн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ла-ордера № 10 </w:t>
            </w:r>
          </w:p>
        </w:tc>
      </w:tr>
    </w:tbl>
    <w:p w:rsidR="00E823B8" w:rsidRPr="00875554" w:rsidRDefault="00E823B8" w:rsidP="00E823B8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845CFB" w:rsidRDefault="00845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184" w:rsidRDefault="00E31184" w:rsidP="00831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16.</w:t>
      </w:r>
      <w:r w:rsidR="00831562" w:rsidRPr="0083156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31562"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Проверка операций по готовой строительной продукции, ее о</w:t>
      </w:r>
      <w:r w:rsidR="00831562"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т</w:t>
      </w:r>
      <w:r w:rsidR="00831562"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грузки и реализации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51876">
        <w:rPr>
          <w:rFonts w:ascii="Times New Roman" w:hAnsi="Times New Roman" w:cs="Times New Roman"/>
          <w:i/>
          <w:sz w:val="30"/>
          <w:szCs w:val="30"/>
        </w:rPr>
        <w:t>Готовая продукция</w:t>
      </w:r>
      <w:r w:rsidRPr="00C33115">
        <w:rPr>
          <w:rFonts w:ascii="Times New Roman" w:hAnsi="Times New Roman" w:cs="Times New Roman"/>
          <w:sz w:val="30"/>
          <w:szCs w:val="30"/>
        </w:rPr>
        <w:t xml:space="preserve"> – это часть материально производственных з</w:t>
      </w:r>
      <w:r w:rsidRPr="00C33115">
        <w:rPr>
          <w:rFonts w:ascii="Times New Roman" w:hAnsi="Times New Roman" w:cs="Times New Roman"/>
          <w:sz w:val="30"/>
          <w:szCs w:val="30"/>
        </w:rPr>
        <w:t>а</w:t>
      </w:r>
      <w:r w:rsidRPr="00C33115">
        <w:rPr>
          <w:rFonts w:ascii="Times New Roman" w:hAnsi="Times New Roman" w:cs="Times New Roman"/>
          <w:sz w:val="30"/>
          <w:szCs w:val="30"/>
        </w:rPr>
        <w:t>пасов организации, предназначенная для продажи, являющаяся коне</w:t>
      </w:r>
      <w:r w:rsidRPr="00C33115">
        <w:rPr>
          <w:rFonts w:ascii="Times New Roman" w:hAnsi="Times New Roman" w:cs="Times New Roman"/>
          <w:sz w:val="30"/>
          <w:szCs w:val="30"/>
        </w:rPr>
        <w:t>ч</w:t>
      </w:r>
      <w:r w:rsidRPr="00C33115">
        <w:rPr>
          <w:rFonts w:ascii="Times New Roman" w:hAnsi="Times New Roman" w:cs="Times New Roman"/>
          <w:sz w:val="30"/>
          <w:szCs w:val="30"/>
        </w:rPr>
        <w:t>ным результатом производственного процесса, соответствующая ста</w:t>
      </w:r>
      <w:r w:rsidRPr="00C33115">
        <w:rPr>
          <w:rFonts w:ascii="Times New Roman" w:hAnsi="Times New Roman" w:cs="Times New Roman"/>
          <w:sz w:val="30"/>
          <w:szCs w:val="30"/>
        </w:rPr>
        <w:t>н</w:t>
      </w:r>
      <w:r w:rsidRPr="00C33115">
        <w:rPr>
          <w:rFonts w:ascii="Times New Roman" w:hAnsi="Times New Roman" w:cs="Times New Roman"/>
          <w:sz w:val="30"/>
          <w:szCs w:val="30"/>
        </w:rPr>
        <w:t>дартам, техническим условиям и принятая на склад. Под отгруженной или отпущенной продукцией (работами, услугами) понимают проду</w:t>
      </w:r>
      <w:r w:rsidRPr="00C33115">
        <w:rPr>
          <w:rFonts w:ascii="Times New Roman" w:hAnsi="Times New Roman" w:cs="Times New Roman"/>
          <w:sz w:val="30"/>
          <w:szCs w:val="30"/>
        </w:rPr>
        <w:t>к</w:t>
      </w:r>
      <w:r w:rsidRPr="00C33115">
        <w:rPr>
          <w:rFonts w:ascii="Times New Roman" w:hAnsi="Times New Roman" w:cs="Times New Roman"/>
          <w:sz w:val="30"/>
          <w:szCs w:val="30"/>
        </w:rPr>
        <w:t>цию, работы и услуги, платежные документы на которые сданы п</w:t>
      </w:r>
      <w:r w:rsidRPr="00C33115">
        <w:rPr>
          <w:rFonts w:ascii="Times New Roman" w:hAnsi="Times New Roman" w:cs="Times New Roman"/>
          <w:sz w:val="30"/>
          <w:szCs w:val="30"/>
        </w:rPr>
        <w:t>о</w:t>
      </w:r>
      <w:r w:rsidRPr="00C33115">
        <w:rPr>
          <w:rFonts w:ascii="Times New Roman" w:hAnsi="Times New Roman" w:cs="Times New Roman"/>
          <w:sz w:val="30"/>
          <w:szCs w:val="30"/>
        </w:rPr>
        <w:t>ставщиком в банк, но не оплачены покупателями.</w:t>
      </w:r>
    </w:p>
    <w:p w:rsid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Проверка данного спектра вопросов осуществляется по данным счетов бухгалтерского учета 40 «Выпуск продукции, работ, услуг», 43 «Готовая продукция» и 44 «Расходы на реализацию», 45 «Товары о</w:t>
      </w:r>
      <w:r w:rsidRPr="00C33115">
        <w:rPr>
          <w:rFonts w:ascii="Times New Roman" w:hAnsi="Times New Roman" w:cs="Times New Roman"/>
          <w:sz w:val="30"/>
          <w:szCs w:val="30"/>
        </w:rPr>
        <w:t>т</w:t>
      </w:r>
      <w:r w:rsidRPr="00C33115">
        <w:rPr>
          <w:rFonts w:ascii="Times New Roman" w:hAnsi="Times New Roman" w:cs="Times New Roman"/>
          <w:sz w:val="30"/>
          <w:szCs w:val="30"/>
        </w:rPr>
        <w:t>груженные». Проверку операций по данному вопросу могут проводить специалисты государственных контролирующих органов, ведомстве</w:t>
      </w:r>
      <w:r w:rsidRPr="00C33115">
        <w:rPr>
          <w:rFonts w:ascii="Times New Roman" w:hAnsi="Times New Roman" w:cs="Times New Roman"/>
          <w:sz w:val="30"/>
          <w:szCs w:val="30"/>
        </w:rPr>
        <w:t>н</w:t>
      </w:r>
      <w:r w:rsidRPr="00C33115">
        <w:rPr>
          <w:rFonts w:ascii="Times New Roman" w:hAnsi="Times New Roman" w:cs="Times New Roman"/>
          <w:sz w:val="30"/>
          <w:szCs w:val="30"/>
        </w:rPr>
        <w:t xml:space="preserve">ного контроля и аудиторы. </w:t>
      </w:r>
    </w:p>
    <w:p w:rsid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i/>
          <w:sz w:val="30"/>
          <w:szCs w:val="30"/>
        </w:rPr>
        <w:t>Целью</w:t>
      </w:r>
      <w:r w:rsidRPr="00C33115">
        <w:rPr>
          <w:rFonts w:ascii="Times New Roman" w:hAnsi="Times New Roman" w:cs="Times New Roman"/>
          <w:sz w:val="30"/>
          <w:szCs w:val="30"/>
        </w:rPr>
        <w:t xml:space="preserve"> проверки операций по </w:t>
      </w:r>
      <w:r>
        <w:rPr>
          <w:rFonts w:ascii="Times New Roman" w:hAnsi="Times New Roman" w:cs="Times New Roman"/>
          <w:sz w:val="30"/>
          <w:szCs w:val="30"/>
        </w:rPr>
        <w:t>готовой</w:t>
      </w:r>
      <w:r w:rsidRPr="00C33115">
        <w:rPr>
          <w:rFonts w:ascii="Times New Roman" w:hAnsi="Times New Roman" w:cs="Times New Roman"/>
          <w:sz w:val="30"/>
          <w:szCs w:val="30"/>
        </w:rPr>
        <w:t xml:space="preserve"> продукции (работ, услуг) я</w:t>
      </w:r>
      <w:r w:rsidRPr="00C33115">
        <w:rPr>
          <w:rFonts w:ascii="Times New Roman" w:hAnsi="Times New Roman" w:cs="Times New Roman"/>
          <w:sz w:val="30"/>
          <w:szCs w:val="30"/>
        </w:rPr>
        <w:t>в</w:t>
      </w:r>
      <w:r w:rsidRPr="00C33115">
        <w:rPr>
          <w:rFonts w:ascii="Times New Roman" w:hAnsi="Times New Roman" w:cs="Times New Roman"/>
          <w:sz w:val="30"/>
          <w:szCs w:val="30"/>
        </w:rPr>
        <w:t xml:space="preserve">ляется </w:t>
      </w:r>
      <w:r>
        <w:rPr>
          <w:rFonts w:ascii="Times New Roman" w:hAnsi="Times New Roman" w:cs="Times New Roman"/>
          <w:sz w:val="30"/>
          <w:szCs w:val="30"/>
        </w:rPr>
        <w:t>выражение независимого мнения о достоверности бухгалтерской (финансовой) отчетности) по операциям с готовой продукцией</w:t>
      </w:r>
      <w:r w:rsidR="00951876">
        <w:rPr>
          <w:rFonts w:ascii="Times New Roman" w:hAnsi="Times New Roman" w:cs="Times New Roman"/>
          <w:sz w:val="30"/>
          <w:szCs w:val="30"/>
        </w:rPr>
        <w:t>, ее о</w:t>
      </w:r>
      <w:r w:rsidR="00951876">
        <w:rPr>
          <w:rFonts w:ascii="Times New Roman" w:hAnsi="Times New Roman" w:cs="Times New Roman"/>
          <w:sz w:val="30"/>
          <w:szCs w:val="30"/>
        </w:rPr>
        <w:t>т</w:t>
      </w:r>
      <w:r w:rsidR="00951876">
        <w:rPr>
          <w:rFonts w:ascii="Times New Roman" w:hAnsi="Times New Roman" w:cs="Times New Roman"/>
          <w:sz w:val="30"/>
          <w:szCs w:val="30"/>
        </w:rPr>
        <w:t>грузки и реализации</w:t>
      </w:r>
      <w:r w:rsidRPr="00C3311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 xml:space="preserve">Исходя из цели, </w:t>
      </w:r>
      <w:r w:rsidRPr="00C33115">
        <w:rPr>
          <w:rFonts w:ascii="Times New Roman" w:hAnsi="Times New Roman" w:cs="Times New Roman"/>
          <w:i/>
          <w:sz w:val="30"/>
          <w:szCs w:val="30"/>
        </w:rPr>
        <w:t>задачами</w:t>
      </w:r>
      <w:r w:rsidRPr="00C33115">
        <w:rPr>
          <w:rFonts w:ascii="Times New Roman" w:hAnsi="Times New Roman" w:cs="Times New Roman"/>
          <w:sz w:val="30"/>
          <w:szCs w:val="30"/>
        </w:rPr>
        <w:t xml:space="preserve"> проверки являются проверка: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- состояния складского хозяйства, условий хранения и обеспечения сохранности готовой продукции;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- правильности оценки готовой продукции и производственной с</w:t>
      </w:r>
      <w:r w:rsidRPr="00C33115">
        <w:rPr>
          <w:rFonts w:ascii="Times New Roman" w:hAnsi="Times New Roman" w:cs="Times New Roman"/>
          <w:sz w:val="30"/>
          <w:szCs w:val="30"/>
        </w:rPr>
        <w:t>е</w:t>
      </w:r>
      <w:r w:rsidRPr="00C33115">
        <w:rPr>
          <w:rFonts w:ascii="Times New Roman" w:hAnsi="Times New Roman" w:cs="Times New Roman"/>
          <w:sz w:val="30"/>
          <w:szCs w:val="30"/>
        </w:rPr>
        <w:t>бестоимости готовой продукции;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- полноты оприходования готовой продукции, правильность отр</w:t>
      </w:r>
      <w:r w:rsidRPr="00C33115">
        <w:rPr>
          <w:rFonts w:ascii="Times New Roman" w:hAnsi="Times New Roman" w:cs="Times New Roman"/>
          <w:sz w:val="30"/>
          <w:szCs w:val="30"/>
        </w:rPr>
        <w:t>а</w:t>
      </w:r>
      <w:r w:rsidRPr="00C33115">
        <w:rPr>
          <w:rFonts w:ascii="Times New Roman" w:hAnsi="Times New Roman" w:cs="Times New Roman"/>
          <w:sz w:val="30"/>
          <w:szCs w:val="30"/>
        </w:rPr>
        <w:t>жения в бухгалтерском учете операций, связанных с выпуском готовой продукции;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- наличия договоров поставки готовой продукции и правильности их оформления;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- документального оформления отгрузки готовой продукции (в</w:t>
      </w:r>
      <w:r w:rsidRPr="00C33115">
        <w:rPr>
          <w:rFonts w:ascii="Times New Roman" w:hAnsi="Times New Roman" w:cs="Times New Roman"/>
          <w:sz w:val="30"/>
          <w:szCs w:val="30"/>
        </w:rPr>
        <w:t>ы</w:t>
      </w:r>
      <w:r w:rsidRPr="00C33115">
        <w:rPr>
          <w:rFonts w:ascii="Times New Roman" w:hAnsi="Times New Roman" w:cs="Times New Roman"/>
          <w:sz w:val="30"/>
          <w:szCs w:val="30"/>
        </w:rPr>
        <w:t>полненных работ, оказанных услуг);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- анализ объемов отгруженной и реализованной продукции;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- правильности определения и учета расходов, связанных со сбытом продукции.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правильности формирования и применения цен на отгруженную продукцию;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своевременности предъявления в банк платежных документов за отгруженную продукцию;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своевременность, порядок и полнота проведения инвентаризаций и порядок отражения в учете результатов инвентаризации;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достоверности аналитического и синтетического учета по операц</w:t>
      </w:r>
      <w:r w:rsidRPr="00C33115">
        <w:rPr>
          <w:rFonts w:ascii="Times New Roman" w:hAnsi="Times New Roman" w:cs="Times New Roman"/>
          <w:sz w:val="30"/>
          <w:szCs w:val="30"/>
        </w:rPr>
        <w:t>и</w:t>
      </w:r>
      <w:r w:rsidRPr="00C33115">
        <w:rPr>
          <w:rFonts w:ascii="Times New Roman" w:hAnsi="Times New Roman" w:cs="Times New Roman"/>
          <w:sz w:val="30"/>
          <w:szCs w:val="30"/>
        </w:rPr>
        <w:lastRenderedPageBreak/>
        <w:t>ям с готовой продукцией по отгрузке и реализации;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обоснованности плана реализации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правильности составления бухгалтерских записей по отгрузке и р</w:t>
      </w:r>
      <w:r w:rsidRPr="00C33115">
        <w:rPr>
          <w:rFonts w:ascii="Times New Roman" w:hAnsi="Times New Roman" w:cs="Times New Roman"/>
          <w:sz w:val="30"/>
          <w:szCs w:val="30"/>
        </w:rPr>
        <w:t>е</w:t>
      </w:r>
      <w:r w:rsidRPr="00C33115">
        <w:rPr>
          <w:rFonts w:ascii="Times New Roman" w:hAnsi="Times New Roman" w:cs="Times New Roman"/>
          <w:sz w:val="30"/>
          <w:szCs w:val="30"/>
        </w:rPr>
        <w:t>ализации с учетом полученных авансов.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Источниками информации в ходе проверки являются: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- бухгалтерская отчетность: Бухгалтерский баланс, Отчет о приб</w:t>
      </w:r>
      <w:r w:rsidRPr="00C33115">
        <w:rPr>
          <w:rFonts w:ascii="Times New Roman" w:hAnsi="Times New Roman" w:cs="Times New Roman"/>
          <w:sz w:val="30"/>
          <w:szCs w:val="30"/>
        </w:rPr>
        <w:t>ы</w:t>
      </w:r>
      <w:r w:rsidRPr="00C33115">
        <w:rPr>
          <w:rFonts w:ascii="Times New Roman" w:hAnsi="Times New Roman" w:cs="Times New Roman"/>
          <w:sz w:val="30"/>
          <w:szCs w:val="30"/>
        </w:rPr>
        <w:t>лях и убытках форма № 2, Отчет о движении денежных;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- налоговая отчетность: декларация (расчет) по налогу на прибыль и  декларация (расчет) по налогу на добавленную стоимость;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- статистическая отчетность: Отчет о затратах на производство пр</w:t>
      </w:r>
      <w:r w:rsidRPr="00C33115">
        <w:rPr>
          <w:rFonts w:ascii="Times New Roman" w:hAnsi="Times New Roman" w:cs="Times New Roman"/>
          <w:sz w:val="30"/>
          <w:szCs w:val="30"/>
        </w:rPr>
        <w:t>о</w:t>
      </w:r>
      <w:r w:rsidRPr="00C33115">
        <w:rPr>
          <w:rFonts w:ascii="Times New Roman" w:hAnsi="Times New Roman" w:cs="Times New Roman"/>
          <w:sz w:val="30"/>
          <w:szCs w:val="30"/>
        </w:rPr>
        <w:t>дукции (работ, услуг) форма №4-ф (затраты), Отчет о производстве  продукции и  выполненных работах, услугах промышленного характера форма № 12-п (срочная), Отчет о затратах на производство промышле</w:t>
      </w:r>
      <w:r w:rsidRPr="00C33115">
        <w:rPr>
          <w:rFonts w:ascii="Times New Roman" w:hAnsi="Times New Roman" w:cs="Times New Roman"/>
          <w:sz w:val="30"/>
          <w:szCs w:val="30"/>
        </w:rPr>
        <w:t>н</w:t>
      </w:r>
      <w:r w:rsidRPr="00C33115">
        <w:rPr>
          <w:rFonts w:ascii="Times New Roman" w:hAnsi="Times New Roman" w:cs="Times New Roman"/>
          <w:sz w:val="30"/>
          <w:szCs w:val="30"/>
        </w:rPr>
        <w:t>ной продукции (работ, услуг) форма 1-п (затраты), Отчет о произво</w:t>
      </w:r>
      <w:r w:rsidRPr="00C33115">
        <w:rPr>
          <w:rFonts w:ascii="Times New Roman" w:hAnsi="Times New Roman" w:cs="Times New Roman"/>
          <w:sz w:val="30"/>
          <w:szCs w:val="30"/>
        </w:rPr>
        <w:t>д</w:t>
      </w:r>
      <w:r w:rsidRPr="00C33115">
        <w:rPr>
          <w:rFonts w:ascii="Times New Roman" w:hAnsi="Times New Roman" w:cs="Times New Roman"/>
          <w:sz w:val="30"/>
          <w:szCs w:val="30"/>
        </w:rPr>
        <w:t>стве и отгрузке промышленной продукции форма 1-п (натура), Отчет о выполнении подрядных работ форма 12-ис (строительство);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Регистры бухгалтерского учета: главная книга, журналы-ордера № 1, ведомость № 16 и 16-а журналы-ордера № 2, 11;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- регистры налогового учета;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- первичные учетные документы: наряды на выполнение работ, а</w:t>
      </w:r>
      <w:r w:rsidRPr="00C33115">
        <w:rPr>
          <w:rFonts w:ascii="Times New Roman" w:hAnsi="Times New Roman" w:cs="Times New Roman"/>
          <w:sz w:val="30"/>
          <w:szCs w:val="30"/>
        </w:rPr>
        <w:t>к</w:t>
      </w:r>
      <w:r w:rsidRPr="00C33115">
        <w:rPr>
          <w:rFonts w:ascii="Times New Roman" w:hAnsi="Times New Roman" w:cs="Times New Roman"/>
          <w:sz w:val="30"/>
          <w:szCs w:val="30"/>
        </w:rPr>
        <w:t>ты выполненных работ, документы по оприходованию готовой проду</w:t>
      </w:r>
      <w:r w:rsidRPr="00C33115">
        <w:rPr>
          <w:rFonts w:ascii="Times New Roman" w:hAnsi="Times New Roman" w:cs="Times New Roman"/>
          <w:sz w:val="30"/>
          <w:szCs w:val="30"/>
        </w:rPr>
        <w:t>к</w:t>
      </w:r>
      <w:r w:rsidRPr="00C33115">
        <w:rPr>
          <w:rFonts w:ascii="Times New Roman" w:hAnsi="Times New Roman" w:cs="Times New Roman"/>
          <w:sz w:val="30"/>
          <w:szCs w:val="30"/>
        </w:rPr>
        <w:t>ции на склад и др. накладные на отпуск готовой продукции (выполне</w:t>
      </w:r>
      <w:r w:rsidRPr="00C33115">
        <w:rPr>
          <w:rFonts w:ascii="Times New Roman" w:hAnsi="Times New Roman" w:cs="Times New Roman"/>
          <w:sz w:val="30"/>
          <w:szCs w:val="30"/>
        </w:rPr>
        <w:t>н</w:t>
      </w:r>
      <w:r w:rsidRPr="00C33115">
        <w:rPr>
          <w:rFonts w:ascii="Times New Roman" w:hAnsi="Times New Roman" w:cs="Times New Roman"/>
          <w:sz w:val="30"/>
          <w:szCs w:val="30"/>
        </w:rPr>
        <w:t>ных работ, оказанных услуг),</w:t>
      </w:r>
    </w:p>
    <w:p w:rsidR="00C33115" w:rsidRPr="00C33115" w:rsidRDefault="00C33115" w:rsidP="00C33115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3115">
        <w:rPr>
          <w:rFonts w:ascii="Times New Roman" w:hAnsi="Times New Roman" w:cs="Times New Roman"/>
          <w:sz w:val="30"/>
          <w:szCs w:val="30"/>
        </w:rPr>
        <w:t>- другие документы:  карточки складского учета готовой проду</w:t>
      </w:r>
      <w:r w:rsidRPr="00C33115">
        <w:rPr>
          <w:rFonts w:ascii="Times New Roman" w:hAnsi="Times New Roman" w:cs="Times New Roman"/>
          <w:sz w:val="30"/>
          <w:szCs w:val="30"/>
        </w:rPr>
        <w:t>к</w:t>
      </w:r>
      <w:r w:rsidRPr="00C33115">
        <w:rPr>
          <w:rFonts w:ascii="Times New Roman" w:hAnsi="Times New Roman" w:cs="Times New Roman"/>
          <w:sz w:val="30"/>
          <w:szCs w:val="30"/>
        </w:rPr>
        <w:t>ции,  договоры с покупателями и заказчиками, графики отгрузки, ка</w:t>
      </w:r>
      <w:r w:rsidRPr="00C33115">
        <w:rPr>
          <w:rFonts w:ascii="Times New Roman" w:hAnsi="Times New Roman" w:cs="Times New Roman"/>
          <w:sz w:val="30"/>
          <w:szCs w:val="30"/>
        </w:rPr>
        <w:t>р</w:t>
      </w:r>
      <w:r w:rsidRPr="00C33115">
        <w:rPr>
          <w:rFonts w:ascii="Times New Roman" w:hAnsi="Times New Roman" w:cs="Times New Roman"/>
          <w:sz w:val="30"/>
          <w:szCs w:val="30"/>
        </w:rPr>
        <w:t>точки складского учета готовой продукции, прейскуранты, доверенн</w:t>
      </w:r>
      <w:r w:rsidRPr="00C33115">
        <w:rPr>
          <w:rFonts w:ascii="Times New Roman" w:hAnsi="Times New Roman" w:cs="Times New Roman"/>
          <w:sz w:val="30"/>
          <w:szCs w:val="30"/>
        </w:rPr>
        <w:t>о</w:t>
      </w:r>
      <w:r w:rsidRPr="00C33115">
        <w:rPr>
          <w:rFonts w:ascii="Times New Roman" w:hAnsi="Times New Roman" w:cs="Times New Roman"/>
          <w:sz w:val="30"/>
          <w:szCs w:val="30"/>
        </w:rPr>
        <w:t>сти покупателей и заказчиков, учетная политика: вариант оценки гот</w:t>
      </w:r>
      <w:r w:rsidRPr="00C33115">
        <w:rPr>
          <w:rFonts w:ascii="Times New Roman" w:hAnsi="Times New Roman" w:cs="Times New Roman"/>
          <w:sz w:val="30"/>
          <w:szCs w:val="30"/>
        </w:rPr>
        <w:t>о</w:t>
      </w:r>
      <w:r w:rsidRPr="00C33115">
        <w:rPr>
          <w:rFonts w:ascii="Times New Roman" w:hAnsi="Times New Roman" w:cs="Times New Roman"/>
          <w:sz w:val="30"/>
          <w:szCs w:val="30"/>
        </w:rPr>
        <w:t>вой продукции, порядок списания расходов на реализацию, способ уч</w:t>
      </w:r>
      <w:r w:rsidRPr="00C33115">
        <w:rPr>
          <w:rFonts w:ascii="Times New Roman" w:hAnsi="Times New Roman" w:cs="Times New Roman"/>
          <w:sz w:val="30"/>
          <w:szCs w:val="30"/>
        </w:rPr>
        <w:t>е</w:t>
      </w:r>
      <w:r w:rsidRPr="00C33115">
        <w:rPr>
          <w:rFonts w:ascii="Times New Roman" w:hAnsi="Times New Roman" w:cs="Times New Roman"/>
          <w:sz w:val="30"/>
          <w:szCs w:val="30"/>
        </w:rPr>
        <w:t>та выпуска готовой продукции, метод признания выручки от реализации продукции (работ, услуг), график документооборота, субсчета и анал</w:t>
      </w:r>
      <w:r w:rsidRPr="00C33115">
        <w:rPr>
          <w:rFonts w:ascii="Times New Roman" w:hAnsi="Times New Roman" w:cs="Times New Roman"/>
          <w:sz w:val="30"/>
          <w:szCs w:val="30"/>
        </w:rPr>
        <w:t>и</w:t>
      </w:r>
      <w:r w:rsidRPr="00C33115">
        <w:rPr>
          <w:rFonts w:ascii="Times New Roman" w:hAnsi="Times New Roman" w:cs="Times New Roman"/>
          <w:sz w:val="30"/>
          <w:szCs w:val="30"/>
        </w:rPr>
        <w:t>тические счета в рабочем плане счетов  и др.</w:t>
      </w:r>
    </w:p>
    <w:p w:rsidR="00951876" w:rsidRPr="00951876" w:rsidRDefault="00951876" w:rsidP="009518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Таблица. </w:t>
      </w:r>
      <w:r w:rsidRPr="00951876">
        <w:rPr>
          <w:rFonts w:ascii="Times New Roman" w:hAnsi="Times New Roman" w:cs="Times New Roman"/>
          <w:sz w:val="30"/>
          <w:szCs w:val="30"/>
        </w:rPr>
        <w:t>Тест внутреннего контроля учета доходов и расходов б</w:t>
      </w:r>
      <w:r w:rsidRPr="00951876">
        <w:rPr>
          <w:rFonts w:ascii="Times New Roman" w:hAnsi="Times New Roman" w:cs="Times New Roman"/>
          <w:sz w:val="30"/>
          <w:szCs w:val="30"/>
        </w:rPr>
        <w:t>у</w:t>
      </w:r>
      <w:r w:rsidRPr="00951876">
        <w:rPr>
          <w:rFonts w:ascii="Times New Roman" w:hAnsi="Times New Roman" w:cs="Times New Roman"/>
          <w:sz w:val="30"/>
          <w:szCs w:val="30"/>
        </w:rPr>
        <w:t>дущих периодов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954"/>
        <w:gridCol w:w="540"/>
        <w:gridCol w:w="540"/>
        <w:gridCol w:w="1038"/>
      </w:tblGrid>
      <w:tr w:rsidR="00951876" w:rsidRPr="00951876" w:rsidTr="007771C0">
        <w:tc>
          <w:tcPr>
            <w:tcW w:w="53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5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8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</w:t>
            </w: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951876" w:rsidRPr="00951876" w:rsidTr="007771C0">
        <w:tc>
          <w:tcPr>
            <w:tcW w:w="53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5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контролируется ли главным бухгалтером себестоимость выпуска готовой продукции</w:t>
            </w: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876" w:rsidRPr="00951876" w:rsidTr="007771C0">
        <w:tc>
          <w:tcPr>
            <w:tcW w:w="53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5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график документооборота по учету выпуска г</w:t>
            </w: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товой продукции</w:t>
            </w: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876" w:rsidRPr="00951876" w:rsidTr="007771C0">
        <w:tc>
          <w:tcPr>
            <w:tcW w:w="53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5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ли инвентаризации готовой продукции на складе</w:t>
            </w: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876" w:rsidRPr="00951876" w:rsidTr="007771C0">
        <w:tc>
          <w:tcPr>
            <w:tcW w:w="53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5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проверяется ли соответствие записей аналитического и синтет</w:t>
            </w: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учета выпуска готовой продукции</w:t>
            </w: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876" w:rsidRPr="00951876" w:rsidTr="007771C0">
        <w:tc>
          <w:tcPr>
            <w:tcW w:w="53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5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выявляются ли расхождения между данными отчетов готовой продукции и данными отчетов об оприходованной на складе продукции</w:t>
            </w: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876" w:rsidRPr="00951876" w:rsidTr="007771C0">
        <w:tc>
          <w:tcPr>
            <w:tcW w:w="53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5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ли схемы учета готовой продукции</w:t>
            </w: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876" w:rsidRPr="00951876" w:rsidTr="007771C0">
        <w:tc>
          <w:tcPr>
            <w:tcW w:w="53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5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какой периодичностью сверяются данные первичного, анал</w:t>
            </w: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тического и синтетического учета выпуска готовой продукции</w:t>
            </w: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876" w:rsidRPr="00951876" w:rsidTr="007771C0">
        <w:tc>
          <w:tcPr>
            <w:tcW w:w="53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5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обязательная инвентаризация готовой продукции</w:t>
            </w: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876" w:rsidRPr="00951876" w:rsidTr="007771C0">
        <w:tc>
          <w:tcPr>
            <w:tcW w:w="53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5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присутствуют ли на бумажных носителях исходные данные по расчетам каждого вида затрат, в наглядном виде  </w:t>
            </w: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876" w:rsidRPr="00951876" w:rsidTr="007771C0">
        <w:tc>
          <w:tcPr>
            <w:tcW w:w="53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54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внезапная инвентаризация материалов?</w:t>
            </w: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:rsidR="00951876" w:rsidRPr="00951876" w:rsidRDefault="00951876" w:rsidP="00951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1562" w:rsidRPr="00845CFB" w:rsidRDefault="00831562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51876" w:rsidRPr="00951876" w:rsidRDefault="00951876" w:rsidP="009518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51876">
        <w:rPr>
          <w:rFonts w:ascii="Times New Roman" w:hAnsi="Times New Roman" w:cs="Times New Roman"/>
          <w:sz w:val="30"/>
          <w:szCs w:val="30"/>
        </w:rPr>
        <w:t>При проверке операций с готовой продукцией анализируется кач</w:t>
      </w:r>
      <w:r w:rsidRPr="00951876">
        <w:rPr>
          <w:rFonts w:ascii="Times New Roman" w:hAnsi="Times New Roman" w:cs="Times New Roman"/>
          <w:sz w:val="30"/>
          <w:szCs w:val="30"/>
        </w:rPr>
        <w:t>е</w:t>
      </w:r>
      <w:r w:rsidRPr="00951876">
        <w:rPr>
          <w:rFonts w:ascii="Times New Roman" w:hAnsi="Times New Roman" w:cs="Times New Roman"/>
          <w:sz w:val="30"/>
          <w:szCs w:val="30"/>
        </w:rPr>
        <w:t>ство выпускаемой продукции (выполняемых работ, оказываемых услуг). Проверка качества готовой продукции по документам осуществляется путем сравнения имеющихся документов по качеству сырья и матери</w:t>
      </w:r>
      <w:r w:rsidRPr="00951876">
        <w:rPr>
          <w:rFonts w:ascii="Times New Roman" w:hAnsi="Times New Roman" w:cs="Times New Roman"/>
          <w:sz w:val="30"/>
          <w:szCs w:val="30"/>
        </w:rPr>
        <w:t>а</w:t>
      </w:r>
      <w:r w:rsidRPr="00951876">
        <w:rPr>
          <w:rFonts w:ascii="Times New Roman" w:hAnsi="Times New Roman" w:cs="Times New Roman"/>
          <w:sz w:val="30"/>
          <w:szCs w:val="30"/>
        </w:rPr>
        <w:t>лов  с документами их поступления в организацию  и данными лабор</w:t>
      </w:r>
      <w:r w:rsidRPr="00951876">
        <w:rPr>
          <w:rFonts w:ascii="Times New Roman" w:hAnsi="Times New Roman" w:cs="Times New Roman"/>
          <w:sz w:val="30"/>
          <w:szCs w:val="30"/>
        </w:rPr>
        <w:t>а</w:t>
      </w:r>
      <w:r w:rsidRPr="00951876">
        <w:rPr>
          <w:rFonts w:ascii="Times New Roman" w:hAnsi="Times New Roman" w:cs="Times New Roman"/>
          <w:sz w:val="30"/>
          <w:szCs w:val="30"/>
        </w:rPr>
        <w:t>торных  анализов. Если в организации отсутствует детализированный учет продукции, то сопоставляются количество изделий по документам на их отпуск, моделям, размерам и другим характеристикам этих же и</w:t>
      </w:r>
      <w:r w:rsidRPr="00951876">
        <w:rPr>
          <w:rFonts w:ascii="Times New Roman" w:hAnsi="Times New Roman" w:cs="Times New Roman"/>
          <w:sz w:val="30"/>
          <w:szCs w:val="30"/>
        </w:rPr>
        <w:t>з</w:t>
      </w:r>
      <w:r w:rsidRPr="00951876">
        <w:rPr>
          <w:rFonts w:ascii="Times New Roman" w:hAnsi="Times New Roman" w:cs="Times New Roman"/>
          <w:sz w:val="30"/>
          <w:szCs w:val="30"/>
        </w:rPr>
        <w:t>делий, значащихся по актам раскроя материалов (технологическим ка</w:t>
      </w:r>
      <w:r w:rsidRPr="00951876">
        <w:rPr>
          <w:rFonts w:ascii="Times New Roman" w:hAnsi="Times New Roman" w:cs="Times New Roman"/>
          <w:sz w:val="30"/>
          <w:szCs w:val="30"/>
        </w:rPr>
        <w:t>р</w:t>
      </w:r>
      <w:r w:rsidRPr="00951876">
        <w:rPr>
          <w:rFonts w:ascii="Times New Roman" w:hAnsi="Times New Roman" w:cs="Times New Roman"/>
          <w:sz w:val="30"/>
          <w:szCs w:val="30"/>
        </w:rPr>
        <w:t>там выхода). Для выявления фактов занижения размера, сортов или цен в документах на отпуск изделий целесообразно проводить встречные проверки, в которых внутренние перемещения готовых изделий часто оформляется документами, полностью отражающими реквизиты изд</w:t>
      </w:r>
      <w:r w:rsidRPr="00951876">
        <w:rPr>
          <w:rFonts w:ascii="Times New Roman" w:hAnsi="Times New Roman" w:cs="Times New Roman"/>
          <w:sz w:val="30"/>
          <w:szCs w:val="30"/>
        </w:rPr>
        <w:t>е</w:t>
      </w:r>
      <w:r w:rsidRPr="00951876">
        <w:rPr>
          <w:rFonts w:ascii="Times New Roman" w:hAnsi="Times New Roman" w:cs="Times New Roman"/>
          <w:sz w:val="30"/>
          <w:szCs w:val="30"/>
        </w:rPr>
        <w:t>лий. По взаимосвязанным документам можно сверить количество и ре</w:t>
      </w:r>
      <w:r w:rsidRPr="00951876">
        <w:rPr>
          <w:rFonts w:ascii="Times New Roman" w:hAnsi="Times New Roman" w:cs="Times New Roman"/>
          <w:sz w:val="30"/>
          <w:szCs w:val="30"/>
        </w:rPr>
        <w:t>к</w:t>
      </w:r>
      <w:r w:rsidRPr="00951876">
        <w:rPr>
          <w:rFonts w:ascii="Times New Roman" w:hAnsi="Times New Roman" w:cs="Times New Roman"/>
          <w:sz w:val="30"/>
          <w:szCs w:val="30"/>
        </w:rPr>
        <w:t>визиты изделий, поступающих от проверяемой организации, а также использовать материалы инвентаризации. Таким путем можно устан</w:t>
      </w:r>
      <w:r w:rsidRPr="00951876">
        <w:rPr>
          <w:rFonts w:ascii="Times New Roman" w:hAnsi="Times New Roman" w:cs="Times New Roman"/>
          <w:sz w:val="30"/>
          <w:szCs w:val="30"/>
        </w:rPr>
        <w:t>о</w:t>
      </w:r>
      <w:r w:rsidRPr="00951876">
        <w:rPr>
          <w:rFonts w:ascii="Times New Roman" w:hAnsi="Times New Roman" w:cs="Times New Roman"/>
          <w:sz w:val="30"/>
          <w:szCs w:val="30"/>
        </w:rPr>
        <w:t>вить факты, когда по документам на получение изделий от проверяемой организации значатся одни данные, а в документах на сдачу этих же и</w:t>
      </w:r>
      <w:r w:rsidRPr="00951876">
        <w:rPr>
          <w:rFonts w:ascii="Times New Roman" w:hAnsi="Times New Roman" w:cs="Times New Roman"/>
          <w:sz w:val="30"/>
          <w:szCs w:val="30"/>
        </w:rPr>
        <w:t>з</w:t>
      </w:r>
      <w:r w:rsidRPr="00951876">
        <w:rPr>
          <w:rFonts w:ascii="Times New Roman" w:hAnsi="Times New Roman" w:cs="Times New Roman"/>
          <w:sz w:val="30"/>
          <w:szCs w:val="30"/>
        </w:rPr>
        <w:t xml:space="preserve">делий заведующим  складом - заниженные данные. </w:t>
      </w:r>
    </w:p>
    <w:p w:rsidR="00951876" w:rsidRPr="00951876" w:rsidRDefault="00951876" w:rsidP="009518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51876">
        <w:rPr>
          <w:rFonts w:ascii="Times New Roman" w:hAnsi="Times New Roman" w:cs="Times New Roman"/>
          <w:sz w:val="30"/>
          <w:szCs w:val="30"/>
        </w:rPr>
        <w:t>В ходе проверки учитываются предусмотренные действующим з</w:t>
      </w:r>
      <w:r w:rsidRPr="00951876">
        <w:rPr>
          <w:rFonts w:ascii="Times New Roman" w:hAnsi="Times New Roman" w:cs="Times New Roman"/>
          <w:sz w:val="30"/>
          <w:szCs w:val="30"/>
        </w:rPr>
        <w:t>а</w:t>
      </w:r>
      <w:r w:rsidRPr="00951876">
        <w:rPr>
          <w:rFonts w:ascii="Times New Roman" w:hAnsi="Times New Roman" w:cs="Times New Roman"/>
          <w:sz w:val="30"/>
          <w:szCs w:val="30"/>
        </w:rPr>
        <w:t>конодательством ограничения по использованию валют в расчетах (мягкие, ограниченно конвертируемые, свободно конвертируемые), и</w:t>
      </w:r>
      <w:r w:rsidRPr="00951876">
        <w:rPr>
          <w:rFonts w:ascii="Times New Roman" w:hAnsi="Times New Roman" w:cs="Times New Roman"/>
          <w:sz w:val="30"/>
          <w:szCs w:val="30"/>
        </w:rPr>
        <w:t>н</w:t>
      </w:r>
      <w:r w:rsidRPr="00951876">
        <w:rPr>
          <w:rFonts w:ascii="Times New Roman" w:hAnsi="Times New Roman" w:cs="Times New Roman"/>
          <w:sz w:val="30"/>
          <w:szCs w:val="30"/>
        </w:rPr>
        <w:t>струмент расчета (векселя, аккредитивы и т.п.). При этом учет у пров</w:t>
      </w:r>
      <w:r w:rsidRPr="00951876">
        <w:rPr>
          <w:rFonts w:ascii="Times New Roman" w:hAnsi="Times New Roman" w:cs="Times New Roman"/>
          <w:sz w:val="30"/>
          <w:szCs w:val="30"/>
        </w:rPr>
        <w:t>е</w:t>
      </w:r>
      <w:r w:rsidRPr="00951876">
        <w:rPr>
          <w:rFonts w:ascii="Times New Roman" w:hAnsi="Times New Roman" w:cs="Times New Roman"/>
          <w:sz w:val="30"/>
          <w:szCs w:val="30"/>
        </w:rPr>
        <w:t>ряемой организации должен осуществляться в разрезе стран, партнеров, контрактов или отдельных счетов с учетом данных журнала-ордера № 11.</w:t>
      </w:r>
    </w:p>
    <w:p w:rsidR="00951876" w:rsidRPr="00951876" w:rsidRDefault="00951876" w:rsidP="009518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51876">
        <w:rPr>
          <w:rFonts w:ascii="Times New Roman" w:hAnsi="Times New Roman" w:cs="Times New Roman"/>
          <w:sz w:val="30"/>
          <w:szCs w:val="30"/>
        </w:rPr>
        <w:t xml:space="preserve">В процессе проверки решается комплекс взаимосвязанных задач: </w:t>
      </w:r>
    </w:p>
    <w:p w:rsidR="00951876" w:rsidRPr="00951876" w:rsidRDefault="00951876" w:rsidP="009518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51876">
        <w:rPr>
          <w:rFonts w:ascii="Times New Roman" w:hAnsi="Times New Roman" w:cs="Times New Roman"/>
          <w:sz w:val="30"/>
          <w:szCs w:val="30"/>
        </w:rPr>
        <w:lastRenderedPageBreak/>
        <w:t>каким образом осуществляется регистрация заказов покупателей;</w:t>
      </w:r>
    </w:p>
    <w:p w:rsidR="00951876" w:rsidRPr="00951876" w:rsidRDefault="00951876" w:rsidP="009518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51876">
        <w:rPr>
          <w:rFonts w:ascii="Times New Roman" w:hAnsi="Times New Roman" w:cs="Times New Roman"/>
          <w:sz w:val="30"/>
          <w:szCs w:val="30"/>
        </w:rPr>
        <w:t>как определяются цены (тарифы) при реализации продукции (работ, услуг);</w:t>
      </w:r>
    </w:p>
    <w:p w:rsidR="00951876" w:rsidRPr="00951876" w:rsidRDefault="00951876" w:rsidP="009518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51876">
        <w:rPr>
          <w:rFonts w:ascii="Times New Roman" w:hAnsi="Times New Roman" w:cs="Times New Roman"/>
          <w:sz w:val="30"/>
          <w:szCs w:val="30"/>
        </w:rPr>
        <w:t>кто санкционирует условия продаж;</w:t>
      </w:r>
    </w:p>
    <w:p w:rsidR="00951876" w:rsidRPr="00951876" w:rsidRDefault="00951876" w:rsidP="009518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51876">
        <w:rPr>
          <w:rFonts w:ascii="Times New Roman" w:hAnsi="Times New Roman" w:cs="Times New Roman"/>
          <w:sz w:val="30"/>
          <w:szCs w:val="30"/>
        </w:rPr>
        <w:t>разделены ли обязанности по регистрации заказов, определению цен и санкционированию продаж;</w:t>
      </w:r>
    </w:p>
    <w:p w:rsidR="00951876" w:rsidRPr="00951876" w:rsidRDefault="00951876" w:rsidP="009518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51876">
        <w:rPr>
          <w:rFonts w:ascii="Times New Roman" w:hAnsi="Times New Roman" w:cs="Times New Roman"/>
          <w:sz w:val="30"/>
          <w:szCs w:val="30"/>
        </w:rPr>
        <w:t>контролируются ли продажи продукции (работ, услуг) организации своим работникам и аффилированным лицамм;</w:t>
      </w:r>
    </w:p>
    <w:p w:rsidR="00951876" w:rsidRPr="00951876" w:rsidRDefault="00951876" w:rsidP="009518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51876">
        <w:rPr>
          <w:rFonts w:ascii="Times New Roman" w:hAnsi="Times New Roman" w:cs="Times New Roman"/>
          <w:sz w:val="30"/>
          <w:szCs w:val="30"/>
        </w:rPr>
        <w:t>используются ли бланки строгой отчетности на отпуск продукции;</w:t>
      </w:r>
    </w:p>
    <w:p w:rsidR="00951876" w:rsidRPr="00951876" w:rsidRDefault="00951876" w:rsidP="009518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51876">
        <w:rPr>
          <w:rFonts w:ascii="Times New Roman" w:hAnsi="Times New Roman" w:cs="Times New Roman"/>
          <w:sz w:val="30"/>
          <w:szCs w:val="30"/>
        </w:rPr>
        <w:t>пронумерованы ли бланки документов, выставляемых заказчикам при сдаче работ, услуг;</w:t>
      </w:r>
    </w:p>
    <w:p w:rsidR="00951876" w:rsidRPr="00951876" w:rsidRDefault="00951876" w:rsidP="009518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51876">
        <w:rPr>
          <w:rFonts w:ascii="Times New Roman" w:hAnsi="Times New Roman" w:cs="Times New Roman"/>
          <w:sz w:val="30"/>
          <w:szCs w:val="30"/>
        </w:rPr>
        <w:t>ограничен ли доступ к бланкам этих документов;</w:t>
      </w:r>
    </w:p>
    <w:p w:rsidR="00951876" w:rsidRPr="00951876" w:rsidRDefault="00951876" w:rsidP="009518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51876">
        <w:rPr>
          <w:rFonts w:ascii="Times New Roman" w:hAnsi="Times New Roman" w:cs="Times New Roman"/>
          <w:sz w:val="30"/>
          <w:szCs w:val="30"/>
        </w:rPr>
        <w:t>контролируется ли последовательность их нумерации для выявл</w:t>
      </w:r>
      <w:r w:rsidRPr="00951876">
        <w:rPr>
          <w:rFonts w:ascii="Times New Roman" w:hAnsi="Times New Roman" w:cs="Times New Roman"/>
          <w:sz w:val="30"/>
          <w:szCs w:val="30"/>
        </w:rPr>
        <w:t>е</w:t>
      </w:r>
      <w:r w:rsidRPr="00951876">
        <w:rPr>
          <w:rFonts w:ascii="Times New Roman" w:hAnsi="Times New Roman" w:cs="Times New Roman"/>
          <w:sz w:val="30"/>
          <w:szCs w:val="30"/>
        </w:rPr>
        <w:t>ния отсутствующих или продублированных документов;</w:t>
      </w:r>
    </w:p>
    <w:p w:rsidR="00951876" w:rsidRPr="00951876" w:rsidRDefault="00951876" w:rsidP="009518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51876">
        <w:rPr>
          <w:rFonts w:ascii="Times New Roman" w:hAnsi="Times New Roman" w:cs="Times New Roman"/>
          <w:sz w:val="30"/>
          <w:szCs w:val="30"/>
        </w:rPr>
        <w:t>разделены ли обязанности по выписке счетов, накладных и внес</w:t>
      </w:r>
      <w:r w:rsidRPr="00951876">
        <w:rPr>
          <w:rFonts w:ascii="Times New Roman" w:hAnsi="Times New Roman" w:cs="Times New Roman"/>
          <w:sz w:val="30"/>
          <w:szCs w:val="30"/>
        </w:rPr>
        <w:t>е</w:t>
      </w:r>
      <w:r w:rsidRPr="00951876">
        <w:rPr>
          <w:rFonts w:ascii="Times New Roman" w:hAnsi="Times New Roman" w:cs="Times New Roman"/>
          <w:sz w:val="30"/>
          <w:szCs w:val="30"/>
        </w:rPr>
        <w:t>нию соответствующих записей в регистры бухгалтерского учета.</w:t>
      </w:r>
    </w:p>
    <w:p w:rsidR="00951876" w:rsidRPr="00951876" w:rsidRDefault="00951876" w:rsidP="009518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51876">
        <w:rPr>
          <w:rFonts w:ascii="Times New Roman" w:hAnsi="Times New Roman" w:cs="Times New Roman"/>
          <w:sz w:val="30"/>
          <w:szCs w:val="30"/>
        </w:rPr>
        <w:t>Для более качественной оценки системы внутреннего можно пр</w:t>
      </w:r>
      <w:r w:rsidRPr="00951876">
        <w:rPr>
          <w:rFonts w:ascii="Times New Roman" w:hAnsi="Times New Roman" w:cs="Times New Roman"/>
          <w:sz w:val="30"/>
          <w:szCs w:val="30"/>
        </w:rPr>
        <w:t>о</w:t>
      </w:r>
      <w:r w:rsidRPr="00951876">
        <w:rPr>
          <w:rFonts w:ascii="Times New Roman" w:hAnsi="Times New Roman" w:cs="Times New Roman"/>
          <w:sz w:val="30"/>
          <w:szCs w:val="30"/>
        </w:rPr>
        <w:t>водить тестирование (таблица 4).</w:t>
      </w:r>
    </w:p>
    <w:p w:rsidR="00951876" w:rsidRPr="00951876" w:rsidRDefault="00951876" w:rsidP="009518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51876">
        <w:rPr>
          <w:rFonts w:ascii="Times New Roman" w:hAnsi="Times New Roman" w:cs="Times New Roman"/>
          <w:sz w:val="30"/>
          <w:szCs w:val="30"/>
        </w:rPr>
        <w:t>Таблица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951876">
        <w:rPr>
          <w:rFonts w:ascii="Times New Roman" w:hAnsi="Times New Roman" w:cs="Times New Roman"/>
          <w:sz w:val="30"/>
          <w:szCs w:val="30"/>
        </w:rPr>
        <w:t xml:space="preserve"> Тест проверки состояния системы внутреннего контроля по учету отгрузки и реализации готовой продукции </w:t>
      </w:r>
    </w:p>
    <w:tbl>
      <w:tblPr>
        <w:tblW w:w="4839" w:type="pct"/>
        <w:jc w:val="center"/>
        <w:tblInd w:w="-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7"/>
        <w:gridCol w:w="819"/>
        <w:gridCol w:w="1487"/>
      </w:tblGrid>
      <w:tr w:rsidR="00951876" w:rsidRPr="00951876" w:rsidTr="007771C0">
        <w:trPr>
          <w:jc w:val="center"/>
        </w:trPr>
        <w:tc>
          <w:tcPr>
            <w:tcW w:w="3924" w:type="pct"/>
            <w:vAlign w:val="center"/>
          </w:tcPr>
          <w:p w:rsidR="00951876" w:rsidRPr="00951876" w:rsidRDefault="00951876" w:rsidP="00777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вопроса или объект исследования</w:t>
            </w:r>
          </w:p>
        </w:tc>
        <w:tc>
          <w:tcPr>
            <w:tcW w:w="388" w:type="pct"/>
          </w:tcPr>
          <w:p w:rsidR="00951876" w:rsidRPr="00951876" w:rsidRDefault="00951876" w:rsidP="00777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688" w:type="pct"/>
          </w:tcPr>
          <w:p w:rsidR="00951876" w:rsidRPr="00951876" w:rsidRDefault="00951876" w:rsidP="00777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51876" w:rsidRPr="00951876" w:rsidTr="007771C0">
        <w:trPr>
          <w:jc w:val="center"/>
        </w:trPr>
        <w:tc>
          <w:tcPr>
            <w:tcW w:w="3924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цен (тарифов) и сроков реализации продукции по договорам</w:t>
            </w:r>
          </w:p>
        </w:tc>
        <w:tc>
          <w:tcPr>
            <w:tcW w:w="388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876" w:rsidRPr="00951876" w:rsidTr="007771C0">
        <w:trPr>
          <w:jc w:val="center"/>
        </w:trPr>
        <w:tc>
          <w:tcPr>
            <w:tcW w:w="3924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для определения продажной цены утвержденного прейскуранта</w:t>
            </w:r>
          </w:p>
        </w:tc>
        <w:tc>
          <w:tcPr>
            <w:tcW w:w="388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876" w:rsidRPr="00951876" w:rsidTr="007771C0">
        <w:trPr>
          <w:jc w:val="center"/>
        </w:trPr>
        <w:tc>
          <w:tcPr>
            <w:tcW w:w="3924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последовательности нумерации для выявления н</w:t>
            </w: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учтенных счетов-фактур, товарных и товарно-транспортных накладных; актов сдачи-приемки работ (услуг)</w:t>
            </w:r>
          </w:p>
        </w:tc>
        <w:tc>
          <w:tcPr>
            <w:tcW w:w="388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876" w:rsidRPr="00951876" w:rsidTr="007771C0">
        <w:trPr>
          <w:jc w:val="center"/>
        </w:trPr>
        <w:tc>
          <w:tcPr>
            <w:tcW w:w="3924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количества отгруженной продукции с данными накладных</w:t>
            </w:r>
          </w:p>
        </w:tc>
        <w:tc>
          <w:tcPr>
            <w:tcW w:w="388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876" w:rsidRPr="00951876" w:rsidTr="007771C0">
        <w:trPr>
          <w:jc w:val="center"/>
        </w:trPr>
        <w:tc>
          <w:tcPr>
            <w:tcW w:w="3924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разделения обязанностей сотрудников, занимающихся выпиской накладных, с учетом выручки, полученной наличными</w:t>
            </w:r>
          </w:p>
        </w:tc>
        <w:tc>
          <w:tcPr>
            <w:tcW w:w="388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876" w:rsidRPr="00951876" w:rsidTr="007771C0">
        <w:trPr>
          <w:jc w:val="center"/>
        </w:trPr>
        <w:tc>
          <w:tcPr>
            <w:tcW w:w="3924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главным бухгалтером формирования себестоимости реализованной продукции, работ, услуг</w:t>
            </w:r>
          </w:p>
        </w:tc>
        <w:tc>
          <w:tcPr>
            <w:tcW w:w="388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876" w:rsidRPr="00951876" w:rsidTr="007771C0">
        <w:trPr>
          <w:jc w:val="center"/>
        </w:trPr>
        <w:tc>
          <w:tcPr>
            <w:tcW w:w="3924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графика документооборота по учету реализации продукции, работ, услуг</w:t>
            </w:r>
          </w:p>
        </w:tc>
        <w:tc>
          <w:tcPr>
            <w:tcW w:w="388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876" w:rsidRPr="00951876" w:rsidTr="007771C0">
        <w:trPr>
          <w:jc w:val="center"/>
        </w:trPr>
        <w:tc>
          <w:tcPr>
            <w:tcW w:w="3924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 готовой продукции на складе</w:t>
            </w:r>
          </w:p>
        </w:tc>
        <w:tc>
          <w:tcPr>
            <w:tcW w:w="388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876" w:rsidRPr="00951876" w:rsidTr="007771C0">
        <w:trPr>
          <w:jc w:val="center"/>
        </w:trPr>
        <w:tc>
          <w:tcPr>
            <w:tcW w:w="3924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инвентаризации расчетов с покупателями и заказч</w:t>
            </w: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388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876" w:rsidRPr="00951876" w:rsidTr="007771C0">
        <w:trPr>
          <w:jc w:val="center"/>
        </w:trPr>
        <w:tc>
          <w:tcPr>
            <w:tcW w:w="3924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сроков возникновения задолженности с покупателями и заказчиками</w:t>
            </w:r>
          </w:p>
        </w:tc>
        <w:tc>
          <w:tcPr>
            <w:tcW w:w="388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951876" w:rsidRPr="00951876" w:rsidRDefault="00951876" w:rsidP="0077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CFB" w:rsidRPr="00845CFB" w:rsidRDefault="00845CFB" w:rsidP="00845CF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51876" w:rsidRDefault="0095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184" w:rsidRDefault="00E31184" w:rsidP="00831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17.</w:t>
      </w:r>
      <w:r w:rsidR="00831562" w:rsidRPr="0083156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31562"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Проверка кассовых операций и операций по счетам в банках</w:t>
      </w:r>
    </w:p>
    <w:p w:rsid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i/>
          <w:sz w:val="30"/>
          <w:szCs w:val="30"/>
        </w:rPr>
        <w:t>Кассовые операции</w:t>
      </w:r>
      <w:r w:rsidRPr="00C05A72">
        <w:rPr>
          <w:rFonts w:ascii="Times New Roman" w:hAnsi="Times New Roman" w:cs="Times New Roman"/>
          <w:sz w:val="30"/>
          <w:szCs w:val="30"/>
        </w:rPr>
        <w:t xml:space="preserve"> – операции юридических лиц, подразделений, индивидуальных предпринимателей, частных нотариусов между собой, с банком и (или) с физическими лицами, которые связаны с приемом в кассу и (или) выдачей из кассы наличных денег с отражением этих оп</w:t>
      </w:r>
      <w:r w:rsidRPr="00C05A72">
        <w:rPr>
          <w:rFonts w:ascii="Times New Roman" w:hAnsi="Times New Roman" w:cs="Times New Roman"/>
          <w:sz w:val="30"/>
          <w:szCs w:val="30"/>
        </w:rPr>
        <w:t>е</w:t>
      </w:r>
      <w:r w:rsidRPr="00C05A72">
        <w:rPr>
          <w:rFonts w:ascii="Times New Roman" w:hAnsi="Times New Roman" w:cs="Times New Roman"/>
          <w:sz w:val="30"/>
          <w:szCs w:val="30"/>
        </w:rPr>
        <w:t>раций в соответствующих книгах учета, а также хранение наличных д</w:t>
      </w:r>
      <w:r w:rsidRPr="00C05A72">
        <w:rPr>
          <w:rFonts w:ascii="Times New Roman" w:hAnsi="Times New Roman" w:cs="Times New Roman"/>
          <w:sz w:val="30"/>
          <w:szCs w:val="30"/>
        </w:rPr>
        <w:t>е</w:t>
      </w:r>
      <w:r w:rsidRPr="00C05A72">
        <w:rPr>
          <w:rFonts w:ascii="Times New Roman" w:hAnsi="Times New Roman" w:cs="Times New Roman"/>
          <w:sz w:val="30"/>
          <w:szCs w:val="30"/>
        </w:rPr>
        <w:t>нег. Проверка кассовых операций осуществляется, как правило, специ</w:t>
      </w:r>
      <w:r w:rsidRPr="00C05A72">
        <w:rPr>
          <w:rFonts w:ascii="Times New Roman" w:hAnsi="Times New Roman" w:cs="Times New Roman"/>
          <w:sz w:val="30"/>
          <w:szCs w:val="30"/>
        </w:rPr>
        <w:t>а</w:t>
      </w:r>
      <w:r w:rsidRPr="00C05A72">
        <w:rPr>
          <w:rFonts w:ascii="Times New Roman" w:hAnsi="Times New Roman" w:cs="Times New Roman"/>
          <w:sz w:val="30"/>
          <w:szCs w:val="30"/>
        </w:rPr>
        <w:t>листами обслуживающего банка, ведомственными ревизорами и ауд</w:t>
      </w:r>
      <w:r w:rsidRPr="00C05A72">
        <w:rPr>
          <w:rFonts w:ascii="Times New Roman" w:hAnsi="Times New Roman" w:cs="Times New Roman"/>
          <w:sz w:val="30"/>
          <w:szCs w:val="30"/>
        </w:rPr>
        <w:t>и</w:t>
      </w:r>
      <w:r w:rsidRPr="00C05A72">
        <w:rPr>
          <w:rFonts w:ascii="Times New Roman" w:hAnsi="Times New Roman" w:cs="Times New Roman"/>
          <w:sz w:val="30"/>
          <w:szCs w:val="30"/>
        </w:rPr>
        <w:t xml:space="preserve">торами. Проверка осуществляется по данным счета 50 «Касса». </w:t>
      </w:r>
    </w:p>
    <w:p w:rsid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i/>
          <w:sz w:val="30"/>
          <w:szCs w:val="30"/>
        </w:rPr>
        <w:t xml:space="preserve">Целью </w:t>
      </w:r>
      <w:r w:rsidRPr="00C05A72">
        <w:rPr>
          <w:rFonts w:ascii="Times New Roman" w:hAnsi="Times New Roman" w:cs="Times New Roman"/>
          <w:sz w:val="30"/>
          <w:szCs w:val="30"/>
        </w:rPr>
        <w:t>проверки кассовых операций является установление пр</w:t>
      </w:r>
      <w:r w:rsidRPr="00C05A72">
        <w:rPr>
          <w:rFonts w:ascii="Times New Roman" w:hAnsi="Times New Roman" w:cs="Times New Roman"/>
          <w:sz w:val="30"/>
          <w:szCs w:val="30"/>
        </w:rPr>
        <w:t>а</w:t>
      </w:r>
      <w:r w:rsidRPr="00C05A72">
        <w:rPr>
          <w:rFonts w:ascii="Times New Roman" w:hAnsi="Times New Roman" w:cs="Times New Roman"/>
          <w:sz w:val="30"/>
          <w:szCs w:val="30"/>
        </w:rPr>
        <w:t>вильности и законности ведения кассовых операций и полноты отраж</w:t>
      </w:r>
      <w:r w:rsidRPr="00C05A72">
        <w:rPr>
          <w:rFonts w:ascii="Times New Roman" w:hAnsi="Times New Roman" w:cs="Times New Roman"/>
          <w:sz w:val="30"/>
          <w:szCs w:val="30"/>
        </w:rPr>
        <w:t>е</w:t>
      </w:r>
      <w:r w:rsidRPr="00C05A72">
        <w:rPr>
          <w:rFonts w:ascii="Times New Roman" w:hAnsi="Times New Roman" w:cs="Times New Roman"/>
          <w:sz w:val="30"/>
          <w:szCs w:val="30"/>
        </w:rPr>
        <w:t xml:space="preserve">ния их в бухгалтерском учете. 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Основными з</w:t>
      </w:r>
      <w:r w:rsidRPr="00C05A72">
        <w:rPr>
          <w:rFonts w:ascii="Times New Roman" w:hAnsi="Times New Roman" w:cs="Times New Roman"/>
          <w:i/>
          <w:sz w:val="30"/>
          <w:szCs w:val="30"/>
        </w:rPr>
        <w:t xml:space="preserve">адачами </w:t>
      </w:r>
      <w:r w:rsidRPr="00C05A72">
        <w:rPr>
          <w:rFonts w:ascii="Times New Roman" w:hAnsi="Times New Roman" w:cs="Times New Roman"/>
          <w:sz w:val="30"/>
          <w:szCs w:val="30"/>
        </w:rPr>
        <w:t>проверки кассовых операций являются: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- проверка правил приема наличных денежных средств, полноты и своевременности оприходования их в кассу;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- установление порядка выплата денежных средств из поступивших в кассу сумм в пределах установленного целей;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- контроль соблюдения лимита расчета наличными денежными средствами между субъектами хозяйствования;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- проверка целевого характера использования денежных средств и депонирование сумм;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- проверка порядка инкассирования денежной выручки и отражения ее в бухгалтерском учете;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- установление законности, обоснованности и правильности офор</w:t>
      </w:r>
      <w:r w:rsidRPr="00C05A72">
        <w:rPr>
          <w:rFonts w:ascii="Times New Roman" w:hAnsi="Times New Roman" w:cs="Times New Roman"/>
          <w:sz w:val="30"/>
          <w:szCs w:val="30"/>
        </w:rPr>
        <w:t>м</w:t>
      </w:r>
      <w:r w:rsidRPr="00C05A72">
        <w:rPr>
          <w:rFonts w:ascii="Times New Roman" w:hAnsi="Times New Roman" w:cs="Times New Roman"/>
          <w:sz w:val="30"/>
          <w:szCs w:val="30"/>
        </w:rPr>
        <w:t>ления операций по учету денежных средств;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- проверка правильности учета кассовых операций;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- контроль соблюдения правил ведения кассовых операций.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i/>
          <w:sz w:val="30"/>
          <w:szCs w:val="30"/>
        </w:rPr>
        <w:t>Источниками информации</w:t>
      </w:r>
      <w:r w:rsidRPr="00C05A72">
        <w:rPr>
          <w:rFonts w:ascii="Times New Roman" w:hAnsi="Times New Roman" w:cs="Times New Roman"/>
          <w:sz w:val="30"/>
          <w:szCs w:val="30"/>
        </w:rPr>
        <w:t xml:space="preserve"> в ходе проверки являются: Бухгалте</w:t>
      </w:r>
      <w:r w:rsidRPr="00C05A72">
        <w:rPr>
          <w:rFonts w:ascii="Times New Roman" w:hAnsi="Times New Roman" w:cs="Times New Roman"/>
          <w:sz w:val="30"/>
          <w:szCs w:val="30"/>
        </w:rPr>
        <w:t>р</w:t>
      </w:r>
      <w:r w:rsidRPr="00C05A72">
        <w:rPr>
          <w:rFonts w:ascii="Times New Roman" w:hAnsi="Times New Roman" w:cs="Times New Roman"/>
          <w:sz w:val="30"/>
          <w:szCs w:val="30"/>
        </w:rPr>
        <w:t>ский баланс, Отчет о прибылях и убытках 2, Отчет о движении дене</w:t>
      </w:r>
      <w:r w:rsidRPr="00C05A72">
        <w:rPr>
          <w:rFonts w:ascii="Times New Roman" w:hAnsi="Times New Roman" w:cs="Times New Roman"/>
          <w:sz w:val="30"/>
          <w:szCs w:val="30"/>
        </w:rPr>
        <w:t>ж</w:t>
      </w:r>
      <w:r w:rsidRPr="00C05A72">
        <w:rPr>
          <w:rFonts w:ascii="Times New Roman" w:hAnsi="Times New Roman" w:cs="Times New Roman"/>
          <w:sz w:val="30"/>
          <w:szCs w:val="30"/>
        </w:rPr>
        <w:t>ных средств, журналы-ордера № 1, 2 и соответствующие им ведомости,  кассовая книга, книга кассира, отчеты кассира с приложенными к ним приходными и расходными кассовыми ордерами и расчетными и ра</w:t>
      </w:r>
      <w:r w:rsidRPr="00C05A72">
        <w:rPr>
          <w:rFonts w:ascii="Times New Roman" w:hAnsi="Times New Roman" w:cs="Times New Roman"/>
          <w:sz w:val="30"/>
          <w:szCs w:val="30"/>
        </w:rPr>
        <w:t>с</w:t>
      </w:r>
      <w:r w:rsidRPr="00C05A72">
        <w:rPr>
          <w:rFonts w:ascii="Times New Roman" w:hAnsi="Times New Roman" w:cs="Times New Roman"/>
          <w:sz w:val="30"/>
          <w:szCs w:val="30"/>
        </w:rPr>
        <w:t>четно-платежными ведомостями на выплату заработной платы, пособий и т.п., чековая книжка для получения денежных средств в обслужива</w:t>
      </w:r>
      <w:r w:rsidRPr="00C05A72">
        <w:rPr>
          <w:rFonts w:ascii="Times New Roman" w:hAnsi="Times New Roman" w:cs="Times New Roman"/>
          <w:sz w:val="30"/>
          <w:szCs w:val="30"/>
        </w:rPr>
        <w:t>ю</w:t>
      </w:r>
      <w:r w:rsidRPr="00C05A72">
        <w:rPr>
          <w:rFonts w:ascii="Times New Roman" w:hAnsi="Times New Roman" w:cs="Times New Roman"/>
          <w:sz w:val="30"/>
          <w:szCs w:val="30"/>
        </w:rPr>
        <w:t>щем банке, выписки банка, приказы, договоры о полной индивидуал</w:t>
      </w:r>
      <w:r w:rsidRPr="00C05A72">
        <w:rPr>
          <w:rFonts w:ascii="Times New Roman" w:hAnsi="Times New Roman" w:cs="Times New Roman"/>
          <w:sz w:val="30"/>
          <w:szCs w:val="30"/>
        </w:rPr>
        <w:t>ь</w:t>
      </w:r>
      <w:r w:rsidRPr="00C05A72">
        <w:rPr>
          <w:rFonts w:ascii="Times New Roman" w:hAnsi="Times New Roman" w:cs="Times New Roman"/>
          <w:sz w:val="30"/>
          <w:szCs w:val="30"/>
        </w:rPr>
        <w:t>ной материальной ответственности, учетная политика организации, должностные инструкции, должностная инструкция кассира, договор о полной индивидуальной материальной ответственности, материалы и</w:t>
      </w:r>
      <w:r w:rsidRPr="00C05A72">
        <w:rPr>
          <w:rFonts w:ascii="Times New Roman" w:hAnsi="Times New Roman" w:cs="Times New Roman"/>
          <w:sz w:val="30"/>
          <w:szCs w:val="30"/>
        </w:rPr>
        <w:t>н</w:t>
      </w:r>
      <w:r w:rsidRPr="00C05A72">
        <w:rPr>
          <w:rFonts w:ascii="Times New Roman" w:hAnsi="Times New Roman" w:cs="Times New Roman"/>
          <w:sz w:val="30"/>
          <w:szCs w:val="30"/>
        </w:rPr>
        <w:t>вентаризации, перечень лиц, которым могут выдаваться денежные сре</w:t>
      </w:r>
      <w:r w:rsidRPr="00C05A72">
        <w:rPr>
          <w:rFonts w:ascii="Times New Roman" w:hAnsi="Times New Roman" w:cs="Times New Roman"/>
          <w:sz w:val="30"/>
          <w:szCs w:val="30"/>
        </w:rPr>
        <w:t>д</w:t>
      </w:r>
      <w:r w:rsidRPr="00C05A72">
        <w:rPr>
          <w:rFonts w:ascii="Times New Roman" w:hAnsi="Times New Roman" w:cs="Times New Roman"/>
          <w:sz w:val="30"/>
          <w:szCs w:val="30"/>
        </w:rPr>
        <w:t>ства в подотчет на хозяйственно-операционные расходы и размер таких сумм, график инвентаризаций денежных средств и денежных докуме</w:t>
      </w:r>
      <w:r w:rsidRPr="00C05A72">
        <w:rPr>
          <w:rFonts w:ascii="Times New Roman" w:hAnsi="Times New Roman" w:cs="Times New Roman"/>
          <w:sz w:val="30"/>
          <w:szCs w:val="30"/>
        </w:rPr>
        <w:t>н</w:t>
      </w:r>
      <w:r w:rsidRPr="00C05A72">
        <w:rPr>
          <w:rFonts w:ascii="Times New Roman" w:hAnsi="Times New Roman" w:cs="Times New Roman"/>
          <w:sz w:val="30"/>
          <w:szCs w:val="30"/>
        </w:rPr>
        <w:lastRenderedPageBreak/>
        <w:t>тов, наличие постоянно действующей комиссии по инвентаризации д</w:t>
      </w:r>
      <w:r w:rsidRPr="00C05A72">
        <w:rPr>
          <w:rFonts w:ascii="Times New Roman" w:hAnsi="Times New Roman" w:cs="Times New Roman"/>
          <w:sz w:val="30"/>
          <w:szCs w:val="30"/>
        </w:rPr>
        <w:t>е</w:t>
      </w:r>
      <w:r w:rsidRPr="00C05A72">
        <w:rPr>
          <w:rFonts w:ascii="Times New Roman" w:hAnsi="Times New Roman" w:cs="Times New Roman"/>
          <w:sz w:val="30"/>
          <w:szCs w:val="30"/>
        </w:rPr>
        <w:t>нежных средств и денежных документов, а также другие документы для учета по счету 50.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Проверка данного вопроса во многом зависит от осуществляемых организацией видов экономической деятельности. Например, организ</w:t>
      </w:r>
      <w:r w:rsidRPr="00C05A72">
        <w:rPr>
          <w:rFonts w:ascii="Times New Roman" w:hAnsi="Times New Roman" w:cs="Times New Roman"/>
          <w:sz w:val="30"/>
          <w:szCs w:val="30"/>
        </w:rPr>
        <w:t>а</w:t>
      </w:r>
      <w:r w:rsidRPr="00C05A72">
        <w:rPr>
          <w:rFonts w:ascii="Times New Roman" w:hAnsi="Times New Roman" w:cs="Times New Roman"/>
          <w:sz w:val="30"/>
          <w:szCs w:val="30"/>
        </w:rPr>
        <w:t>ция общественного питания, розничной торговли с круглосуточным р</w:t>
      </w:r>
      <w:r w:rsidRPr="00C05A72">
        <w:rPr>
          <w:rFonts w:ascii="Times New Roman" w:hAnsi="Times New Roman" w:cs="Times New Roman"/>
          <w:sz w:val="30"/>
          <w:szCs w:val="30"/>
        </w:rPr>
        <w:t>е</w:t>
      </w:r>
      <w:r w:rsidRPr="00C05A72">
        <w:rPr>
          <w:rFonts w:ascii="Times New Roman" w:hAnsi="Times New Roman" w:cs="Times New Roman"/>
          <w:sz w:val="30"/>
          <w:szCs w:val="30"/>
        </w:rPr>
        <w:t>жимом работы торговых точек, перевозка пассажиров и производство оборудования имеют различную специфику проверки. Однако есть ряд общих аспектов, которые следует установить в ходе проверки.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Проверку соблюдения условий хранения и сохранности денежных средств и денежных документов целесообразно начать с ознакомления со структурой организации и ее штатным расписанием. Эти документы позволят сформировать список работников, выполняющих функции кассира. На основании полученных данных проверяется наличие прик</w:t>
      </w:r>
      <w:r w:rsidRPr="00C05A72">
        <w:rPr>
          <w:rFonts w:ascii="Times New Roman" w:hAnsi="Times New Roman" w:cs="Times New Roman"/>
          <w:sz w:val="30"/>
          <w:szCs w:val="30"/>
        </w:rPr>
        <w:t>а</w:t>
      </w:r>
      <w:r w:rsidRPr="00C05A72">
        <w:rPr>
          <w:rFonts w:ascii="Times New Roman" w:hAnsi="Times New Roman" w:cs="Times New Roman"/>
          <w:sz w:val="30"/>
          <w:szCs w:val="30"/>
        </w:rPr>
        <w:t xml:space="preserve">зов о приеме граждан на данную должность. При этом такой работник должен ознакомиться с приказом о приеме на должность кассира под роспись. 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При проведении проверок рассматриваются следующие вопросы: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полнота оприходования наличных денег, полученных из кассы о</w:t>
      </w:r>
      <w:r w:rsidRPr="00C05A72">
        <w:rPr>
          <w:rFonts w:ascii="Times New Roman" w:hAnsi="Times New Roman" w:cs="Times New Roman"/>
          <w:sz w:val="30"/>
          <w:szCs w:val="30"/>
        </w:rPr>
        <w:t>б</w:t>
      </w:r>
      <w:r w:rsidRPr="00C05A72">
        <w:rPr>
          <w:rFonts w:ascii="Times New Roman" w:hAnsi="Times New Roman" w:cs="Times New Roman"/>
          <w:sz w:val="30"/>
          <w:szCs w:val="30"/>
        </w:rPr>
        <w:t>служивающего банка, и полнота их сдачи в обслуживающий банк;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соответствие записей в кассовой книге данным обслуживающего банка (по суммам, полученным из кассы обслуживающего банка и сданным в кассу обслуживающего банка), и в случае расхождения ме</w:t>
      </w:r>
      <w:r w:rsidRPr="00C05A72">
        <w:rPr>
          <w:rFonts w:ascii="Times New Roman" w:hAnsi="Times New Roman" w:cs="Times New Roman"/>
          <w:sz w:val="30"/>
          <w:szCs w:val="30"/>
        </w:rPr>
        <w:t>ж</w:t>
      </w:r>
      <w:r w:rsidRPr="00C05A72">
        <w:rPr>
          <w:rFonts w:ascii="Times New Roman" w:hAnsi="Times New Roman" w:cs="Times New Roman"/>
          <w:sz w:val="30"/>
          <w:szCs w:val="30"/>
        </w:rPr>
        <w:t>ду данными обслуживающего банка и записями в кассовой книге выя</w:t>
      </w:r>
      <w:r w:rsidRPr="00C05A72">
        <w:rPr>
          <w:rFonts w:ascii="Times New Roman" w:hAnsi="Times New Roman" w:cs="Times New Roman"/>
          <w:sz w:val="30"/>
          <w:szCs w:val="30"/>
        </w:rPr>
        <w:t>с</w:t>
      </w:r>
      <w:r w:rsidRPr="00C05A72">
        <w:rPr>
          <w:rFonts w:ascii="Times New Roman" w:hAnsi="Times New Roman" w:cs="Times New Roman"/>
          <w:sz w:val="30"/>
          <w:szCs w:val="30"/>
        </w:rPr>
        <w:t>няются причины этих расхождений;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соблюдение согласованного порядка и сроков сдачи выручки в о</w:t>
      </w:r>
      <w:r w:rsidRPr="00C05A72">
        <w:rPr>
          <w:rFonts w:ascii="Times New Roman" w:hAnsi="Times New Roman" w:cs="Times New Roman"/>
          <w:sz w:val="30"/>
          <w:szCs w:val="30"/>
        </w:rPr>
        <w:t>б</w:t>
      </w:r>
      <w:r w:rsidRPr="00C05A72">
        <w:rPr>
          <w:rFonts w:ascii="Times New Roman" w:hAnsi="Times New Roman" w:cs="Times New Roman"/>
          <w:sz w:val="30"/>
          <w:szCs w:val="30"/>
        </w:rPr>
        <w:t>служивающий банк, уточняется сумма наличных денег, поступивших в кассу юридического лица, подразделения, индивидуального предпр</w:t>
      </w:r>
      <w:r w:rsidRPr="00C05A72">
        <w:rPr>
          <w:rFonts w:ascii="Times New Roman" w:hAnsi="Times New Roman" w:cs="Times New Roman"/>
          <w:sz w:val="30"/>
          <w:szCs w:val="30"/>
        </w:rPr>
        <w:t>и</w:t>
      </w:r>
      <w:r w:rsidRPr="00C05A72">
        <w:rPr>
          <w:rFonts w:ascii="Times New Roman" w:hAnsi="Times New Roman" w:cs="Times New Roman"/>
          <w:sz w:val="30"/>
          <w:szCs w:val="30"/>
        </w:rPr>
        <w:t>нимателя, частного нотариуса за проверяемый период, и сопоставляется с суммой наличных денег, сданных в обслуживающий банк;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соответствие суммы и даты сдачи наличных денег в обслужива</w:t>
      </w:r>
      <w:r w:rsidRPr="00C05A72">
        <w:rPr>
          <w:rFonts w:ascii="Times New Roman" w:hAnsi="Times New Roman" w:cs="Times New Roman"/>
          <w:sz w:val="30"/>
          <w:szCs w:val="30"/>
        </w:rPr>
        <w:t>ю</w:t>
      </w:r>
      <w:r w:rsidRPr="00C05A72">
        <w:rPr>
          <w:rFonts w:ascii="Times New Roman" w:hAnsi="Times New Roman" w:cs="Times New Roman"/>
          <w:sz w:val="30"/>
          <w:szCs w:val="30"/>
        </w:rPr>
        <w:t>щий банк с соответствующими записями в кассовой книге, и при обн</w:t>
      </w:r>
      <w:r w:rsidRPr="00C05A72">
        <w:rPr>
          <w:rFonts w:ascii="Times New Roman" w:hAnsi="Times New Roman" w:cs="Times New Roman"/>
          <w:sz w:val="30"/>
          <w:szCs w:val="30"/>
        </w:rPr>
        <w:t>а</w:t>
      </w:r>
      <w:r w:rsidRPr="00C05A72">
        <w:rPr>
          <w:rFonts w:ascii="Times New Roman" w:hAnsi="Times New Roman" w:cs="Times New Roman"/>
          <w:sz w:val="30"/>
          <w:szCs w:val="30"/>
        </w:rPr>
        <w:t>ружении расхождений между данными обслуживающего банка и зап</w:t>
      </w:r>
      <w:r w:rsidRPr="00C05A72">
        <w:rPr>
          <w:rFonts w:ascii="Times New Roman" w:hAnsi="Times New Roman" w:cs="Times New Roman"/>
          <w:sz w:val="30"/>
          <w:szCs w:val="30"/>
        </w:rPr>
        <w:t>и</w:t>
      </w:r>
      <w:r w:rsidRPr="00C05A72">
        <w:rPr>
          <w:rFonts w:ascii="Times New Roman" w:hAnsi="Times New Roman" w:cs="Times New Roman"/>
          <w:sz w:val="30"/>
          <w:szCs w:val="30"/>
        </w:rPr>
        <w:t>сями в кассовой книге выявляются причины создавшегося положения;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расходование по целевому назначению наличных денег, получе</w:t>
      </w:r>
      <w:r w:rsidRPr="00C05A72">
        <w:rPr>
          <w:rFonts w:ascii="Times New Roman" w:hAnsi="Times New Roman" w:cs="Times New Roman"/>
          <w:sz w:val="30"/>
          <w:szCs w:val="30"/>
        </w:rPr>
        <w:t>н</w:t>
      </w:r>
      <w:r w:rsidRPr="00C05A72">
        <w:rPr>
          <w:rFonts w:ascii="Times New Roman" w:hAnsi="Times New Roman" w:cs="Times New Roman"/>
          <w:sz w:val="30"/>
          <w:szCs w:val="30"/>
        </w:rPr>
        <w:t>ных из кассы банка;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соблюдение согласованных с обслуживающим банком условий ра</w:t>
      </w:r>
      <w:r w:rsidRPr="00C05A72">
        <w:rPr>
          <w:rFonts w:ascii="Times New Roman" w:hAnsi="Times New Roman" w:cs="Times New Roman"/>
          <w:sz w:val="30"/>
          <w:szCs w:val="30"/>
        </w:rPr>
        <w:t>с</w:t>
      </w:r>
      <w:r w:rsidRPr="00C05A72">
        <w:rPr>
          <w:rFonts w:ascii="Times New Roman" w:hAnsi="Times New Roman" w:cs="Times New Roman"/>
          <w:sz w:val="30"/>
          <w:szCs w:val="30"/>
        </w:rPr>
        <w:t>ходования на месте поступающих в кассу юридического лица, подра</w:t>
      </w:r>
      <w:r w:rsidRPr="00C05A72">
        <w:rPr>
          <w:rFonts w:ascii="Times New Roman" w:hAnsi="Times New Roman" w:cs="Times New Roman"/>
          <w:sz w:val="30"/>
          <w:szCs w:val="30"/>
        </w:rPr>
        <w:t>з</w:t>
      </w:r>
      <w:r w:rsidRPr="00C05A72">
        <w:rPr>
          <w:rFonts w:ascii="Times New Roman" w:hAnsi="Times New Roman" w:cs="Times New Roman"/>
          <w:sz w:val="30"/>
          <w:szCs w:val="30"/>
        </w:rPr>
        <w:t>деления, индивидуального предпринимателя, частного нотариуса наличных денег;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соблюдение установленного предельного размера расчетов нали</w:t>
      </w:r>
      <w:r w:rsidRPr="00C05A72">
        <w:rPr>
          <w:rFonts w:ascii="Times New Roman" w:hAnsi="Times New Roman" w:cs="Times New Roman"/>
          <w:sz w:val="30"/>
          <w:szCs w:val="30"/>
        </w:rPr>
        <w:t>ч</w:t>
      </w:r>
      <w:r w:rsidRPr="00C05A72">
        <w:rPr>
          <w:rFonts w:ascii="Times New Roman" w:hAnsi="Times New Roman" w:cs="Times New Roman"/>
          <w:sz w:val="30"/>
          <w:szCs w:val="30"/>
        </w:rPr>
        <w:t>ными деньгами между юридическими лицами, индивидуальными пре</w:t>
      </w:r>
      <w:r w:rsidRPr="00C05A72">
        <w:rPr>
          <w:rFonts w:ascii="Times New Roman" w:hAnsi="Times New Roman" w:cs="Times New Roman"/>
          <w:sz w:val="30"/>
          <w:szCs w:val="30"/>
        </w:rPr>
        <w:t>д</w:t>
      </w:r>
      <w:r w:rsidRPr="00C05A72">
        <w:rPr>
          <w:rFonts w:ascii="Times New Roman" w:hAnsi="Times New Roman" w:cs="Times New Roman"/>
          <w:sz w:val="30"/>
          <w:szCs w:val="30"/>
        </w:rPr>
        <w:lastRenderedPageBreak/>
        <w:t>принимателями, частными нотариусами;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соблюдение установленного порядка оформления операций по пр</w:t>
      </w:r>
      <w:r w:rsidRPr="00C05A72">
        <w:rPr>
          <w:rFonts w:ascii="Times New Roman" w:hAnsi="Times New Roman" w:cs="Times New Roman"/>
          <w:sz w:val="30"/>
          <w:szCs w:val="30"/>
        </w:rPr>
        <w:t>и</w:t>
      </w:r>
      <w:r w:rsidRPr="00C05A72">
        <w:rPr>
          <w:rFonts w:ascii="Times New Roman" w:hAnsi="Times New Roman" w:cs="Times New Roman"/>
          <w:sz w:val="30"/>
          <w:szCs w:val="30"/>
        </w:rPr>
        <w:t>ему и выдаче наличных денег, ведение форм первичной учетной док</w:t>
      </w:r>
      <w:r w:rsidRPr="00C05A72">
        <w:rPr>
          <w:rFonts w:ascii="Times New Roman" w:hAnsi="Times New Roman" w:cs="Times New Roman"/>
          <w:sz w:val="30"/>
          <w:szCs w:val="30"/>
        </w:rPr>
        <w:t>у</w:t>
      </w:r>
      <w:r w:rsidRPr="00C05A72">
        <w:rPr>
          <w:rFonts w:ascii="Times New Roman" w:hAnsi="Times New Roman" w:cs="Times New Roman"/>
          <w:sz w:val="30"/>
          <w:szCs w:val="30"/>
        </w:rPr>
        <w:t>ментации по кассовым операциям (приходные и расходные кассовые ордера, журналы регистрации приходных и расходных кассовых орд</w:t>
      </w:r>
      <w:r w:rsidRPr="00C05A72">
        <w:rPr>
          <w:rFonts w:ascii="Times New Roman" w:hAnsi="Times New Roman" w:cs="Times New Roman"/>
          <w:sz w:val="30"/>
          <w:szCs w:val="30"/>
        </w:rPr>
        <w:t>е</w:t>
      </w:r>
      <w:r w:rsidRPr="00C05A72">
        <w:rPr>
          <w:rFonts w:ascii="Times New Roman" w:hAnsi="Times New Roman" w:cs="Times New Roman"/>
          <w:sz w:val="30"/>
          <w:szCs w:val="30"/>
        </w:rPr>
        <w:t>ров в белорусских рублях, кассовая книга, книга учета принятых и в</w:t>
      </w:r>
      <w:r w:rsidRPr="00C05A72">
        <w:rPr>
          <w:rFonts w:ascii="Times New Roman" w:hAnsi="Times New Roman" w:cs="Times New Roman"/>
          <w:sz w:val="30"/>
          <w:szCs w:val="30"/>
        </w:rPr>
        <w:t>ы</w:t>
      </w:r>
      <w:r w:rsidRPr="00C05A72">
        <w:rPr>
          <w:rFonts w:ascii="Times New Roman" w:hAnsi="Times New Roman" w:cs="Times New Roman"/>
          <w:sz w:val="30"/>
          <w:szCs w:val="30"/>
        </w:rPr>
        <w:t>данных кассиром наличных денег);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своевременность оприходования в кассу наличных денег, получе</w:t>
      </w:r>
      <w:r w:rsidRPr="00C05A72">
        <w:rPr>
          <w:rFonts w:ascii="Times New Roman" w:hAnsi="Times New Roman" w:cs="Times New Roman"/>
          <w:sz w:val="30"/>
          <w:szCs w:val="30"/>
        </w:rPr>
        <w:t>н</w:t>
      </w:r>
      <w:r w:rsidRPr="00C05A72">
        <w:rPr>
          <w:rFonts w:ascii="Times New Roman" w:hAnsi="Times New Roman" w:cs="Times New Roman"/>
          <w:sz w:val="30"/>
          <w:szCs w:val="30"/>
        </w:rPr>
        <w:t>ных в результате предпринимательской деятельности, соблюдение п</w:t>
      </w:r>
      <w:r w:rsidRPr="00C05A72">
        <w:rPr>
          <w:rFonts w:ascii="Times New Roman" w:hAnsi="Times New Roman" w:cs="Times New Roman"/>
          <w:sz w:val="30"/>
          <w:szCs w:val="30"/>
        </w:rPr>
        <w:t>е</w:t>
      </w:r>
      <w:r w:rsidRPr="00C05A72">
        <w:rPr>
          <w:rFonts w:ascii="Times New Roman" w:hAnsi="Times New Roman" w:cs="Times New Roman"/>
          <w:sz w:val="30"/>
          <w:szCs w:val="30"/>
        </w:rPr>
        <w:t>риодичности составления первичных кассовых документов по приему и выдаче наличных денег, соответствие записей в приходных и расходных кассовых ордерах записям в кассовой книге, соответствие оборотов ка</w:t>
      </w:r>
      <w:r w:rsidRPr="00C05A72">
        <w:rPr>
          <w:rFonts w:ascii="Times New Roman" w:hAnsi="Times New Roman" w:cs="Times New Roman"/>
          <w:sz w:val="30"/>
          <w:szCs w:val="30"/>
        </w:rPr>
        <w:t>с</w:t>
      </w:r>
      <w:r w:rsidRPr="00C05A72">
        <w:rPr>
          <w:rFonts w:ascii="Times New Roman" w:hAnsi="Times New Roman" w:cs="Times New Roman"/>
          <w:sz w:val="30"/>
          <w:szCs w:val="30"/>
        </w:rPr>
        <w:t>совой книги данным бухгалтерского учета;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соблюдение порядка выдачи наличных денег под отчет, сроков с</w:t>
      </w:r>
      <w:r w:rsidRPr="00C05A72">
        <w:rPr>
          <w:rFonts w:ascii="Times New Roman" w:hAnsi="Times New Roman" w:cs="Times New Roman"/>
          <w:sz w:val="30"/>
          <w:szCs w:val="30"/>
        </w:rPr>
        <w:t>о</w:t>
      </w:r>
      <w:r w:rsidRPr="00C05A72">
        <w:rPr>
          <w:rFonts w:ascii="Times New Roman" w:hAnsi="Times New Roman" w:cs="Times New Roman"/>
          <w:sz w:val="30"/>
          <w:szCs w:val="30"/>
        </w:rPr>
        <w:t>ставления отчетов об израсходованных суммах (наличные деньги, ба</w:t>
      </w:r>
      <w:r w:rsidRPr="00C05A72">
        <w:rPr>
          <w:rFonts w:ascii="Times New Roman" w:hAnsi="Times New Roman" w:cs="Times New Roman"/>
          <w:sz w:val="30"/>
          <w:szCs w:val="30"/>
        </w:rPr>
        <w:t>н</w:t>
      </w:r>
      <w:r w:rsidRPr="00C05A72">
        <w:rPr>
          <w:rFonts w:ascii="Times New Roman" w:hAnsi="Times New Roman" w:cs="Times New Roman"/>
          <w:sz w:val="30"/>
          <w:szCs w:val="30"/>
        </w:rPr>
        <w:t>ковские пластиковые карточки) и сроков возврата неизрасходованных сумм;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соблюдение порядка проведения инвентаризаций наличных дене</w:t>
      </w:r>
      <w:r w:rsidRPr="00C05A72">
        <w:rPr>
          <w:rFonts w:ascii="Times New Roman" w:hAnsi="Times New Roman" w:cs="Times New Roman"/>
          <w:sz w:val="30"/>
          <w:szCs w:val="30"/>
        </w:rPr>
        <w:t>ж</w:t>
      </w:r>
      <w:r w:rsidRPr="00C05A72">
        <w:rPr>
          <w:rFonts w:ascii="Times New Roman" w:hAnsi="Times New Roman" w:cs="Times New Roman"/>
          <w:sz w:val="30"/>
          <w:szCs w:val="30"/>
        </w:rPr>
        <w:t>ных средств;</w:t>
      </w:r>
    </w:p>
    <w:p w:rsidR="00C05A72" w:rsidRPr="00C05A72" w:rsidRDefault="00C05A72" w:rsidP="00C05A72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A72">
        <w:rPr>
          <w:rFonts w:ascii="Times New Roman" w:hAnsi="Times New Roman" w:cs="Times New Roman"/>
          <w:sz w:val="30"/>
          <w:szCs w:val="30"/>
        </w:rPr>
        <w:t>устранение недостатков, выявленных предыдущими проверками.</w:t>
      </w:r>
    </w:p>
    <w:p w:rsidR="00544883" w:rsidRPr="00544883" w:rsidRDefault="00544883" w:rsidP="0054488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44883">
        <w:rPr>
          <w:rFonts w:ascii="Times New Roman" w:hAnsi="Times New Roman" w:cs="Times New Roman"/>
          <w:sz w:val="30"/>
          <w:szCs w:val="30"/>
        </w:rPr>
        <w:t>Проверка кассовых операций в иностранной валюте проводится аналогично кассовым операциям в национальной валюте. Следует уч</w:t>
      </w:r>
      <w:r w:rsidRPr="00544883">
        <w:rPr>
          <w:rFonts w:ascii="Times New Roman" w:hAnsi="Times New Roman" w:cs="Times New Roman"/>
          <w:sz w:val="30"/>
          <w:szCs w:val="30"/>
        </w:rPr>
        <w:t>и</w:t>
      </w:r>
      <w:r w:rsidRPr="00544883">
        <w:rPr>
          <w:rFonts w:ascii="Times New Roman" w:hAnsi="Times New Roman" w:cs="Times New Roman"/>
          <w:sz w:val="30"/>
          <w:szCs w:val="30"/>
        </w:rPr>
        <w:t>тывать, что независимо от количества используемых организацией в расчетах иностранных валют по кассовым операциям в иностранной в</w:t>
      </w:r>
      <w:r w:rsidRPr="00544883">
        <w:rPr>
          <w:rFonts w:ascii="Times New Roman" w:hAnsi="Times New Roman" w:cs="Times New Roman"/>
          <w:sz w:val="30"/>
          <w:szCs w:val="30"/>
        </w:rPr>
        <w:t>а</w:t>
      </w:r>
      <w:r w:rsidRPr="00544883">
        <w:rPr>
          <w:rFonts w:ascii="Times New Roman" w:hAnsi="Times New Roman" w:cs="Times New Roman"/>
          <w:sz w:val="30"/>
          <w:szCs w:val="30"/>
        </w:rPr>
        <w:t>люте ведется одна кассовая книга. При этом используются типовые формы ПКО и РКО, в которых должны указываться курс валюты на д</w:t>
      </w:r>
      <w:r w:rsidRPr="00544883">
        <w:rPr>
          <w:rFonts w:ascii="Times New Roman" w:hAnsi="Times New Roman" w:cs="Times New Roman"/>
          <w:sz w:val="30"/>
          <w:szCs w:val="30"/>
        </w:rPr>
        <w:t>а</w:t>
      </w:r>
      <w:r w:rsidRPr="00544883">
        <w:rPr>
          <w:rFonts w:ascii="Times New Roman" w:hAnsi="Times New Roman" w:cs="Times New Roman"/>
          <w:sz w:val="30"/>
          <w:szCs w:val="30"/>
        </w:rPr>
        <w:t>ту совершения хозяйственной операции и номинал валюты прописью.</w:t>
      </w:r>
    </w:p>
    <w:p w:rsidR="00544883" w:rsidRPr="00544883" w:rsidRDefault="00544883" w:rsidP="0054488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44883">
        <w:rPr>
          <w:rFonts w:ascii="Times New Roman" w:hAnsi="Times New Roman" w:cs="Times New Roman"/>
          <w:sz w:val="30"/>
          <w:szCs w:val="30"/>
        </w:rPr>
        <w:t>Порядок учинения записей в кассовую книгу аналогичен порядку, установленному для рублевой кассы: они производятся кассиром в день получения или выдачи наличной иностранной валюты отдельно по ка</w:t>
      </w:r>
      <w:r w:rsidRPr="00544883">
        <w:rPr>
          <w:rFonts w:ascii="Times New Roman" w:hAnsi="Times New Roman" w:cs="Times New Roman"/>
          <w:sz w:val="30"/>
          <w:szCs w:val="30"/>
        </w:rPr>
        <w:t>ж</w:t>
      </w:r>
      <w:r w:rsidRPr="00544883">
        <w:rPr>
          <w:rFonts w:ascii="Times New Roman" w:hAnsi="Times New Roman" w:cs="Times New Roman"/>
          <w:sz w:val="30"/>
          <w:szCs w:val="30"/>
        </w:rPr>
        <w:t>дому ПКО и РКО. Кассовую книгу следует заполнять в день оформл</w:t>
      </w:r>
      <w:r w:rsidRPr="00544883">
        <w:rPr>
          <w:rFonts w:ascii="Times New Roman" w:hAnsi="Times New Roman" w:cs="Times New Roman"/>
          <w:sz w:val="30"/>
          <w:szCs w:val="30"/>
        </w:rPr>
        <w:t>е</w:t>
      </w:r>
      <w:r w:rsidRPr="00544883">
        <w:rPr>
          <w:rFonts w:ascii="Times New Roman" w:hAnsi="Times New Roman" w:cs="Times New Roman"/>
          <w:sz w:val="30"/>
          <w:szCs w:val="30"/>
        </w:rPr>
        <w:t>ния приходных кассовых ордеров по факту приема наличной валюты.</w:t>
      </w:r>
    </w:p>
    <w:p w:rsidR="00544883" w:rsidRPr="00544883" w:rsidRDefault="00544883" w:rsidP="0054488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44883">
        <w:rPr>
          <w:rFonts w:ascii="Times New Roman" w:hAnsi="Times New Roman" w:cs="Times New Roman"/>
          <w:sz w:val="30"/>
          <w:szCs w:val="30"/>
        </w:rPr>
        <w:t>Организации могут иметь в своей кассе наличную иностранную в</w:t>
      </w:r>
      <w:r w:rsidRPr="00544883">
        <w:rPr>
          <w:rFonts w:ascii="Times New Roman" w:hAnsi="Times New Roman" w:cs="Times New Roman"/>
          <w:sz w:val="30"/>
          <w:szCs w:val="30"/>
        </w:rPr>
        <w:t>а</w:t>
      </w:r>
      <w:r w:rsidRPr="00544883">
        <w:rPr>
          <w:rFonts w:ascii="Times New Roman" w:hAnsi="Times New Roman" w:cs="Times New Roman"/>
          <w:sz w:val="30"/>
          <w:szCs w:val="30"/>
        </w:rPr>
        <w:t>люту в пределах лимитов. Лимит остатка кассы – максимально доп</w:t>
      </w:r>
      <w:r w:rsidRPr="00544883">
        <w:rPr>
          <w:rFonts w:ascii="Times New Roman" w:hAnsi="Times New Roman" w:cs="Times New Roman"/>
          <w:sz w:val="30"/>
          <w:szCs w:val="30"/>
        </w:rPr>
        <w:t>у</w:t>
      </w:r>
      <w:r w:rsidRPr="00544883">
        <w:rPr>
          <w:rFonts w:ascii="Times New Roman" w:hAnsi="Times New Roman" w:cs="Times New Roman"/>
          <w:sz w:val="30"/>
          <w:szCs w:val="30"/>
        </w:rPr>
        <w:t>стимая сумма наличной иностранной валюты, которая может находит</w:t>
      </w:r>
      <w:r w:rsidRPr="00544883">
        <w:rPr>
          <w:rFonts w:ascii="Times New Roman" w:hAnsi="Times New Roman" w:cs="Times New Roman"/>
          <w:sz w:val="30"/>
          <w:szCs w:val="30"/>
        </w:rPr>
        <w:t>ь</w:t>
      </w:r>
      <w:r w:rsidRPr="00544883">
        <w:rPr>
          <w:rFonts w:ascii="Times New Roman" w:hAnsi="Times New Roman" w:cs="Times New Roman"/>
          <w:sz w:val="30"/>
          <w:szCs w:val="30"/>
        </w:rPr>
        <w:t>ся в кассе юридического лица, подразделения, индивидуального пре</w:t>
      </w:r>
      <w:r w:rsidRPr="00544883">
        <w:rPr>
          <w:rFonts w:ascii="Times New Roman" w:hAnsi="Times New Roman" w:cs="Times New Roman"/>
          <w:sz w:val="30"/>
          <w:szCs w:val="30"/>
        </w:rPr>
        <w:t>д</w:t>
      </w:r>
      <w:r w:rsidRPr="00544883">
        <w:rPr>
          <w:rFonts w:ascii="Times New Roman" w:hAnsi="Times New Roman" w:cs="Times New Roman"/>
          <w:sz w:val="30"/>
          <w:szCs w:val="30"/>
        </w:rPr>
        <w:t>принимателя (в случае установления ему лимита остатка кассы), по с</w:t>
      </w:r>
      <w:r w:rsidRPr="00544883">
        <w:rPr>
          <w:rFonts w:ascii="Times New Roman" w:hAnsi="Times New Roman" w:cs="Times New Roman"/>
          <w:sz w:val="30"/>
          <w:szCs w:val="30"/>
        </w:rPr>
        <w:t>о</w:t>
      </w:r>
      <w:r w:rsidRPr="00544883">
        <w:rPr>
          <w:rFonts w:ascii="Times New Roman" w:hAnsi="Times New Roman" w:cs="Times New Roman"/>
          <w:sz w:val="30"/>
          <w:szCs w:val="30"/>
        </w:rPr>
        <w:t xml:space="preserve">стоянию на конец рабочего дня. Лимит остатка кассы, порядок и сроки сдачи выручки устанавливаются обслуживающим банком каждому юридическому лицу, подразделению по согласованию с руководителем юридического лица либо подразделения (лицом, им уполномоченным). </w:t>
      </w:r>
    </w:p>
    <w:p w:rsidR="00544883" w:rsidRPr="00544883" w:rsidRDefault="00544883" w:rsidP="0054488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44883">
        <w:rPr>
          <w:rFonts w:ascii="Times New Roman" w:hAnsi="Times New Roman" w:cs="Times New Roman"/>
          <w:sz w:val="30"/>
          <w:szCs w:val="30"/>
        </w:rPr>
        <w:t>Юридическим лицам, подразделениям, индивидуальным предпр</w:t>
      </w:r>
      <w:r w:rsidRPr="00544883">
        <w:rPr>
          <w:rFonts w:ascii="Times New Roman" w:hAnsi="Times New Roman" w:cs="Times New Roman"/>
          <w:sz w:val="30"/>
          <w:szCs w:val="30"/>
        </w:rPr>
        <w:t>и</w:t>
      </w:r>
      <w:r w:rsidRPr="00544883">
        <w:rPr>
          <w:rFonts w:ascii="Times New Roman" w:hAnsi="Times New Roman" w:cs="Times New Roman"/>
          <w:sz w:val="30"/>
          <w:szCs w:val="30"/>
        </w:rPr>
        <w:lastRenderedPageBreak/>
        <w:t>нимателям, имеющим в своем составе уполномоченных лиц, обслуж</w:t>
      </w:r>
      <w:r w:rsidRPr="00544883">
        <w:rPr>
          <w:rFonts w:ascii="Times New Roman" w:hAnsi="Times New Roman" w:cs="Times New Roman"/>
          <w:sz w:val="30"/>
          <w:szCs w:val="30"/>
        </w:rPr>
        <w:t>и</w:t>
      </w:r>
      <w:r w:rsidRPr="00544883">
        <w:rPr>
          <w:rFonts w:ascii="Times New Roman" w:hAnsi="Times New Roman" w:cs="Times New Roman"/>
          <w:sz w:val="30"/>
          <w:szCs w:val="30"/>
        </w:rPr>
        <w:t>вающим банком устанавливается общий лимит остатка кассы с учетом наличной иностранной валюты, сдаваемой уполномоченными лицами в кассу юридического лица, подразделения, индивидуальному предпр</w:t>
      </w:r>
      <w:r w:rsidRPr="00544883">
        <w:rPr>
          <w:rFonts w:ascii="Times New Roman" w:hAnsi="Times New Roman" w:cs="Times New Roman"/>
          <w:sz w:val="30"/>
          <w:szCs w:val="30"/>
        </w:rPr>
        <w:t>и</w:t>
      </w:r>
      <w:r w:rsidRPr="00544883">
        <w:rPr>
          <w:rFonts w:ascii="Times New Roman" w:hAnsi="Times New Roman" w:cs="Times New Roman"/>
          <w:sz w:val="30"/>
          <w:szCs w:val="30"/>
        </w:rPr>
        <w:t>нимателю. Уполномоченным лицам лимит остатка кассы, порядок и сроки сдачи выручки обслуживающим банком не устанавливаются.</w:t>
      </w:r>
    </w:p>
    <w:p w:rsidR="00544883" w:rsidRPr="00544883" w:rsidRDefault="00544883" w:rsidP="0054488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44883">
        <w:rPr>
          <w:rFonts w:ascii="Times New Roman" w:hAnsi="Times New Roman" w:cs="Times New Roman"/>
          <w:sz w:val="30"/>
          <w:szCs w:val="30"/>
        </w:rPr>
        <w:t>Проверка осуществляется по данным счетов бухгалтерского учета 51 «Расчетный счет», 52 «Валютные счета» и 55 «Специальные счета в банках». Проверку данного вопроса могут проводить специалисты К</w:t>
      </w:r>
      <w:r w:rsidRPr="00544883">
        <w:rPr>
          <w:rFonts w:ascii="Times New Roman" w:hAnsi="Times New Roman" w:cs="Times New Roman"/>
          <w:sz w:val="30"/>
          <w:szCs w:val="30"/>
        </w:rPr>
        <w:t>о</w:t>
      </w:r>
      <w:r w:rsidRPr="00544883">
        <w:rPr>
          <w:rFonts w:ascii="Times New Roman" w:hAnsi="Times New Roman" w:cs="Times New Roman"/>
          <w:sz w:val="30"/>
          <w:szCs w:val="30"/>
        </w:rPr>
        <w:t xml:space="preserve">митета Государственного контроля Республики Беларусь, Министерства по налогам и сборам Республики Беларусь, обслуживающего банка, службы ведомственного контроля, аудиторы и др. </w:t>
      </w:r>
    </w:p>
    <w:p w:rsidR="00544883" w:rsidRDefault="00544883" w:rsidP="0054488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44883">
        <w:rPr>
          <w:rFonts w:ascii="Times New Roman" w:hAnsi="Times New Roman" w:cs="Times New Roman"/>
          <w:i/>
          <w:sz w:val="30"/>
          <w:szCs w:val="30"/>
        </w:rPr>
        <w:t>Целью</w:t>
      </w:r>
      <w:r w:rsidRPr="00544883">
        <w:rPr>
          <w:rFonts w:ascii="Times New Roman" w:hAnsi="Times New Roman" w:cs="Times New Roman"/>
          <w:sz w:val="30"/>
          <w:szCs w:val="30"/>
        </w:rPr>
        <w:t xml:space="preserve"> проверки операций по счетам в банках является установл</w:t>
      </w:r>
      <w:r w:rsidRPr="00544883">
        <w:rPr>
          <w:rFonts w:ascii="Times New Roman" w:hAnsi="Times New Roman" w:cs="Times New Roman"/>
          <w:sz w:val="30"/>
          <w:szCs w:val="30"/>
        </w:rPr>
        <w:t>е</w:t>
      </w:r>
      <w:r w:rsidRPr="00544883">
        <w:rPr>
          <w:rFonts w:ascii="Times New Roman" w:hAnsi="Times New Roman" w:cs="Times New Roman"/>
          <w:sz w:val="30"/>
          <w:szCs w:val="30"/>
        </w:rPr>
        <w:t xml:space="preserve">ние правильности и законности открытия и функционирования счетов в банках, осуществления безналичных расчетов и полноты отражения их в бухгалтерском учете. </w:t>
      </w:r>
    </w:p>
    <w:p w:rsidR="00544883" w:rsidRPr="00544883" w:rsidRDefault="00544883" w:rsidP="0054488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44883">
        <w:rPr>
          <w:rFonts w:ascii="Times New Roman" w:hAnsi="Times New Roman" w:cs="Times New Roman"/>
          <w:sz w:val="30"/>
          <w:szCs w:val="30"/>
        </w:rPr>
        <w:t xml:space="preserve">Основными </w:t>
      </w:r>
      <w:r w:rsidRPr="00544883">
        <w:rPr>
          <w:rFonts w:ascii="Times New Roman" w:hAnsi="Times New Roman" w:cs="Times New Roman"/>
          <w:i/>
          <w:sz w:val="30"/>
          <w:szCs w:val="30"/>
        </w:rPr>
        <w:t>задачами</w:t>
      </w:r>
      <w:r w:rsidRPr="00544883">
        <w:rPr>
          <w:rFonts w:ascii="Times New Roman" w:hAnsi="Times New Roman" w:cs="Times New Roman"/>
          <w:sz w:val="30"/>
          <w:szCs w:val="30"/>
        </w:rPr>
        <w:t xml:space="preserve"> проверки операций по счетам в банках явл</w:t>
      </w:r>
      <w:r w:rsidRPr="00544883">
        <w:rPr>
          <w:rFonts w:ascii="Times New Roman" w:hAnsi="Times New Roman" w:cs="Times New Roman"/>
          <w:sz w:val="30"/>
          <w:szCs w:val="30"/>
        </w:rPr>
        <w:t>я</w:t>
      </w:r>
      <w:r w:rsidRPr="00544883">
        <w:rPr>
          <w:rFonts w:ascii="Times New Roman" w:hAnsi="Times New Roman" w:cs="Times New Roman"/>
          <w:sz w:val="30"/>
          <w:szCs w:val="30"/>
        </w:rPr>
        <w:t>ются:</w:t>
      </w:r>
    </w:p>
    <w:p w:rsidR="00544883" w:rsidRPr="00544883" w:rsidRDefault="00544883" w:rsidP="0054488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44883">
        <w:rPr>
          <w:rFonts w:ascii="Times New Roman" w:hAnsi="Times New Roman" w:cs="Times New Roman"/>
          <w:sz w:val="30"/>
          <w:szCs w:val="30"/>
        </w:rPr>
        <w:t>проверка наличия и функционирования счетов в банках на террит</w:t>
      </w:r>
      <w:r w:rsidRPr="00544883">
        <w:rPr>
          <w:rFonts w:ascii="Times New Roman" w:hAnsi="Times New Roman" w:cs="Times New Roman"/>
          <w:sz w:val="30"/>
          <w:szCs w:val="30"/>
        </w:rPr>
        <w:t>о</w:t>
      </w:r>
      <w:r w:rsidRPr="00544883">
        <w:rPr>
          <w:rFonts w:ascii="Times New Roman" w:hAnsi="Times New Roman" w:cs="Times New Roman"/>
          <w:sz w:val="30"/>
          <w:szCs w:val="30"/>
        </w:rPr>
        <w:t>рии Республики Беларусь и за ее пределами;</w:t>
      </w:r>
    </w:p>
    <w:p w:rsidR="00544883" w:rsidRPr="00544883" w:rsidRDefault="00544883" w:rsidP="0054488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44883">
        <w:rPr>
          <w:rFonts w:ascii="Times New Roman" w:hAnsi="Times New Roman" w:cs="Times New Roman"/>
          <w:sz w:val="30"/>
          <w:szCs w:val="30"/>
        </w:rPr>
        <w:t>контроль обеспеченности средствами для своевременности расч</w:t>
      </w:r>
      <w:r w:rsidRPr="00544883">
        <w:rPr>
          <w:rFonts w:ascii="Times New Roman" w:hAnsi="Times New Roman" w:cs="Times New Roman"/>
          <w:sz w:val="30"/>
          <w:szCs w:val="30"/>
        </w:rPr>
        <w:t>е</w:t>
      </w:r>
      <w:r w:rsidRPr="00544883">
        <w:rPr>
          <w:rFonts w:ascii="Times New Roman" w:hAnsi="Times New Roman" w:cs="Times New Roman"/>
          <w:sz w:val="30"/>
          <w:szCs w:val="30"/>
        </w:rPr>
        <w:t>тов с работниками организации и сторонними лицами;</w:t>
      </w:r>
    </w:p>
    <w:p w:rsidR="00544883" w:rsidRPr="00544883" w:rsidRDefault="00544883" w:rsidP="0054488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44883">
        <w:rPr>
          <w:rFonts w:ascii="Times New Roman" w:hAnsi="Times New Roman" w:cs="Times New Roman"/>
          <w:sz w:val="30"/>
          <w:szCs w:val="30"/>
        </w:rPr>
        <w:t>установление целевого характера платежей и эффективности в</w:t>
      </w:r>
      <w:r w:rsidRPr="00544883">
        <w:rPr>
          <w:rFonts w:ascii="Times New Roman" w:hAnsi="Times New Roman" w:cs="Times New Roman"/>
          <w:sz w:val="30"/>
          <w:szCs w:val="30"/>
        </w:rPr>
        <w:t>ы</w:t>
      </w:r>
      <w:r w:rsidRPr="00544883">
        <w:rPr>
          <w:rFonts w:ascii="Times New Roman" w:hAnsi="Times New Roman" w:cs="Times New Roman"/>
          <w:sz w:val="30"/>
          <w:szCs w:val="30"/>
        </w:rPr>
        <w:t>бранных инструментов, форм и валюты расчетов;</w:t>
      </w:r>
    </w:p>
    <w:p w:rsidR="00544883" w:rsidRPr="00544883" w:rsidRDefault="00544883" w:rsidP="0054488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44883">
        <w:rPr>
          <w:rFonts w:ascii="Times New Roman" w:hAnsi="Times New Roman" w:cs="Times New Roman"/>
          <w:sz w:val="30"/>
          <w:szCs w:val="30"/>
        </w:rPr>
        <w:t>установление законности, обоснованности и правильности офор</w:t>
      </w:r>
      <w:r w:rsidRPr="00544883">
        <w:rPr>
          <w:rFonts w:ascii="Times New Roman" w:hAnsi="Times New Roman" w:cs="Times New Roman"/>
          <w:sz w:val="30"/>
          <w:szCs w:val="30"/>
        </w:rPr>
        <w:t>м</w:t>
      </w:r>
      <w:r w:rsidRPr="00544883">
        <w:rPr>
          <w:rFonts w:ascii="Times New Roman" w:hAnsi="Times New Roman" w:cs="Times New Roman"/>
          <w:sz w:val="30"/>
          <w:szCs w:val="30"/>
        </w:rPr>
        <w:t>ления операций по счетам в банках;</w:t>
      </w:r>
    </w:p>
    <w:p w:rsidR="00544883" w:rsidRPr="00544883" w:rsidRDefault="00544883" w:rsidP="0054488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44883">
        <w:rPr>
          <w:rFonts w:ascii="Times New Roman" w:hAnsi="Times New Roman" w:cs="Times New Roman"/>
          <w:sz w:val="30"/>
          <w:szCs w:val="30"/>
        </w:rPr>
        <w:t>проверка правильности учета операций по счетам в банках;</w:t>
      </w:r>
    </w:p>
    <w:p w:rsidR="00544883" w:rsidRPr="00544883" w:rsidRDefault="00544883" w:rsidP="0054488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44883">
        <w:rPr>
          <w:rFonts w:ascii="Times New Roman" w:hAnsi="Times New Roman" w:cs="Times New Roman"/>
          <w:sz w:val="30"/>
          <w:szCs w:val="30"/>
        </w:rPr>
        <w:t>контроль своевременности движения денежных средств на счетах в банках и отражения их в бухгалтерском учете.</w:t>
      </w:r>
    </w:p>
    <w:p w:rsidR="00544883" w:rsidRPr="00544883" w:rsidRDefault="00544883" w:rsidP="0054488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44883">
        <w:rPr>
          <w:rFonts w:ascii="Times New Roman" w:hAnsi="Times New Roman" w:cs="Times New Roman"/>
          <w:i/>
          <w:sz w:val="30"/>
          <w:szCs w:val="30"/>
        </w:rPr>
        <w:t>Источниками информации</w:t>
      </w:r>
      <w:r w:rsidRPr="00544883">
        <w:rPr>
          <w:rFonts w:ascii="Times New Roman" w:hAnsi="Times New Roman" w:cs="Times New Roman"/>
          <w:sz w:val="30"/>
          <w:szCs w:val="30"/>
        </w:rPr>
        <w:t xml:space="preserve"> в ходе проверки являются: договора на открытие счетов в банках, Бухгалтерский баланс форма № 1, Отчет о движении денежных средств (приложение к бухгалтерскому балансу форма № 4), журналы-ордера № 2 и 3 и соответствующие им ведомости, выписки банка с приложенными к ним оправдательными документами, а также другие документы для учета по счетам 51 «Расчетный счет», 52 «Валютные счета», 55 «Специальные счета в банках».</w:t>
      </w:r>
    </w:p>
    <w:p w:rsidR="00544883" w:rsidRPr="00544883" w:rsidRDefault="00544883" w:rsidP="0054488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44883">
        <w:rPr>
          <w:rFonts w:ascii="Times New Roman" w:hAnsi="Times New Roman" w:cs="Times New Roman"/>
          <w:sz w:val="30"/>
          <w:szCs w:val="30"/>
        </w:rPr>
        <w:t>В ходе проверки уточняется возможность несанкционированного доступа к электронной подписи документов с целью установления во</w:t>
      </w:r>
      <w:r w:rsidRPr="00544883">
        <w:rPr>
          <w:rFonts w:ascii="Times New Roman" w:hAnsi="Times New Roman" w:cs="Times New Roman"/>
          <w:sz w:val="30"/>
          <w:szCs w:val="30"/>
        </w:rPr>
        <w:t>з</w:t>
      </w:r>
      <w:r w:rsidRPr="00544883">
        <w:rPr>
          <w:rFonts w:ascii="Times New Roman" w:hAnsi="Times New Roman" w:cs="Times New Roman"/>
          <w:sz w:val="30"/>
          <w:szCs w:val="30"/>
        </w:rPr>
        <w:t>можных несанкционированных платежей.</w:t>
      </w:r>
    </w:p>
    <w:p w:rsidR="00544883" w:rsidRPr="00544883" w:rsidRDefault="00544883" w:rsidP="00544883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44883">
        <w:rPr>
          <w:rFonts w:ascii="Times New Roman" w:hAnsi="Times New Roman" w:cs="Times New Roman"/>
          <w:sz w:val="30"/>
          <w:szCs w:val="30"/>
        </w:rPr>
        <w:t xml:space="preserve">Затем пошагово сверяются остатки на счетах по выпискам банков и по учетным регистрам. При выявлении расхождений устанавливаются причины их повлекшие и виновные лица. После этого проверка может </w:t>
      </w:r>
      <w:r w:rsidRPr="00544883">
        <w:rPr>
          <w:rFonts w:ascii="Times New Roman" w:hAnsi="Times New Roman" w:cs="Times New Roman"/>
          <w:sz w:val="30"/>
          <w:szCs w:val="30"/>
        </w:rPr>
        <w:lastRenderedPageBreak/>
        <w:t>проводиться в разрезе каждого счета.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280"/>
      </w:tblGrid>
      <w:tr w:rsidR="00544883" w:rsidRPr="00AF21C1" w:rsidTr="007771C0">
        <w:tc>
          <w:tcPr>
            <w:tcW w:w="1188" w:type="dxa"/>
            <w:shd w:val="clear" w:color="auto" w:fill="CCCCCC"/>
          </w:tcPr>
          <w:p w:rsidR="00544883" w:rsidRPr="00AF21C1" w:rsidRDefault="00544883" w:rsidP="007771C0">
            <w:pPr>
              <w:pStyle w:val="a9"/>
              <w:spacing w:line="288" w:lineRule="auto"/>
              <w:ind w:left="0" w:right="-66"/>
              <w:rPr>
                <w:b w:val="0"/>
                <w:i/>
                <w:sz w:val="28"/>
                <w:szCs w:val="28"/>
              </w:rPr>
            </w:pPr>
            <w:r w:rsidRPr="00AF21C1">
              <w:rPr>
                <w:b w:val="0"/>
                <w:i/>
                <w:sz w:val="28"/>
                <w:szCs w:val="28"/>
              </w:rPr>
              <w:t>1 шаг</w:t>
            </w:r>
          </w:p>
        </w:tc>
        <w:tc>
          <w:tcPr>
            <w:tcW w:w="8280" w:type="dxa"/>
          </w:tcPr>
          <w:p w:rsidR="00544883" w:rsidRPr="00AF21C1" w:rsidRDefault="00544883" w:rsidP="007771C0">
            <w:pPr>
              <w:pStyle w:val="a9"/>
              <w:spacing w:line="288" w:lineRule="auto"/>
              <w:ind w:left="0" w:right="-66"/>
              <w:rPr>
                <w:b w:val="0"/>
                <w:i/>
                <w:sz w:val="28"/>
                <w:szCs w:val="28"/>
              </w:rPr>
            </w:pPr>
            <w:r w:rsidRPr="00AF21C1">
              <w:rPr>
                <w:b w:val="0"/>
                <w:i/>
                <w:sz w:val="28"/>
                <w:szCs w:val="28"/>
              </w:rPr>
              <w:t>Бухгалтерский баланс форма № 1</w:t>
            </w:r>
          </w:p>
        </w:tc>
      </w:tr>
    </w:tbl>
    <w:p w:rsidR="00544883" w:rsidRPr="00AF21C1" w:rsidRDefault="0098790A" w:rsidP="00544883">
      <w:pPr>
        <w:pStyle w:val="a9"/>
        <w:spacing w:line="288" w:lineRule="auto"/>
        <w:ind w:left="0" w:right="-66"/>
        <w:rPr>
          <w:b w:val="0"/>
          <w:i/>
          <w:sz w:val="28"/>
          <w:szCs w:val="28"/>
        </w:rPr>
      </w:pPr>
      <w:r>
        <w:rPr>
          <w:b w:val="0"/>
          <w:i/>
          <w:noProof/>
          <w:sz w:val="28"/>
          <w:szCs w:val="28"/>
        </w:rPr>
        <w:pict>
          <v:shape id="_x0000_s1335" type="#_x0000_t67" style="position:absolute;left:0;text-align:left;margin-left:14.55pt;margin-top:1.35pt;width:9pt;height:18pt;z-index:251962368;mso-position-horizontal-relative:text;mso-position-vertical-relative:tex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280"/>
      </w:tblGrid>
      <w:tr w:rsidR="00544883" w:rsidRPr="00AF21C1" w:rsidTr="007771C0">
        <w:tc>
          <w:tcPr>
            <w:tcW w:w="1188" w:type="dxa"/>
            <w:shd w:val="clear" w:color="auto" w:fill="CCCCCC"/>
          </w:tcPr>
          <w:p w:rsidR="00544883" w:rsidRPr="00AF21C1" w:rsidRDefault="00544883" w:rsidP="007771C0">
            <w:pPr>
              <w:pStyle w:val="a9"/>
              <w:spacing w:line="288" w:lineRule="auto"/>
              <w:ind w:left="0" w:right="-66"/>
              <w:rPr>
                <w:b w:val="0"/>
                <w:i/>
                <w:sz w:val="28"/>
                <w:szCs w:val="28"/>
              </w:rPr>
            </w:pPr>
            <w:r w:rsidRPr="00AF21C1">
              <w:rPr>
                <w:b w:val="0"/>
                <w:i/>
                <w:sz w:val="28"/>
                <w:szCs w:val="28"/>
              </w:rPr>
              <w:t>2 шаг</w:t>
            </w:r>
          </w:p>
        </w:tc>
        <w:tc>
          <w:tcPr>
            <w:tcW w:w="8280" w:type="dxa"/>
          </w:tcPr>
          <w:p w:rsidR="00544883" w:rsidRPr="00AF21C1" w:rsidRDefault="00544883" w:rsidP="007771C0">
            <w:pPr>
              <w:pStyle w:val="a9"/>
              <w:spacing w:line="288" w:lineRule="auto"/>
              <w:ind w:left="0" w:right="-66"/>
              <w:rPr>
                <w:b w:val="0"/>
                <w:i/>
                <w:sz w:val="28"/>
                <w:szCs w:val="28"/>
              </w:rPr>
            </w:pPr>
            <w:r w:rsidRPr="00AF21C1">
              <w:rPr>
                <w:b w:val="0"/>
                <w:i/>
                <w:sz w:val="28"/>
                <w:szCs w:val="28"/>
              </w:rPr>
              <w:t>Отчет о движении денежных средств, форма № 4</w:t>
            </w:r>
          </w:p>
        </w:tc>
      </w:tr>
    </w:tbl>
    <w:p w:rsidR="00544883" w:rsidRPr="00AF21C1" w:rsidRDefault="0098790A" w:rsidP="00544883">
      <w:pPr>
        <w:pStyle w:val="a9"/>
        <w:spacing w:line="288" w:lineRule="auto"/>
        <w:ind w:left="0" w:right="-66"/>
        <w:rPr>
          <w:b w:val="0"/>
          <w:i/>
          <w:sz w:val="28"/>
          <w:szCs w:val="28"/>
        </w:rPr>
      </w:pPr>
      <w:r>
        <w:rPr>
          <w:b w:val="0"/>
          <w:i/>
          <w:noProof/>
          <w:sz w:val="28"/>
          <w:szCs w:val="28"/>
        </w:rPr>
        <w:pict>
          <v:shape id="_x0000_s1336" type="#_x0000_t67" style="position:absolute;left:0;text-align:left;margin-left:14.55pt;margin-top:.7pt;width:9pt;height:18pt;z-index:251963392;mso-position-horizontal-relative:text;mso-position-vertical-relative:tex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280"/>
      </w:tblGrid>
      <w:tr w:rsidR="00544883" w:rsidRPr="00AF21C1" w:rsidTr="007771C0">
        <w:tc>
          <w:tcPr>
            <w:tcW w:w="1188" w:type="dxa"/>
            <w:shd w:val="clear" w:color="auto" w:fill="CCCCCC"/>
          </w:tcPr>
          <w:p w:rsidR="00544883" w:rsidRPr="00AF21C1" w:rsidRDefault="00544883" w:rsidP="007771C0">
            <w:pPr>
              <w:pStyle w:val="a9"/>
              <w:spacing w:line="288" w:lineRule="auto"/>
              <w:ind w:left="0" w:right="-66"/>
              <w:rPr>
                <w:b w:val="0"/>
                <w:i/>
                <w:sz w:val="28"/>
                <w:szCs w:val="28"/>
              </w:rPr>
            </w:pPr>
            <w:r w:rsidRPr="00AF21C1">
              <w:rPr>
                <w:b w:val="0"/>
                <w:i/>
                <w:sz w:val="28"/>
                <w:szCs w:val="28"/>
              </w:rPr>
              <w:t>3 шаг</w:t>
            </w:r>
          </w:p>
        </w:tc>
        <w:tc>
          <w:tcPr>
            <w:tcW w:w="8280" w:type="dxa"/>
          </w:tcPr>
          <w:p w:rsidR="00544883" w:rsidRPr="00AF21C1" w:rsidRDefault="00544883" w:rsidP="007771C0">
            <w:pPr>
              <w:pStyle w:val="a9"/>
              <w:spacing w:line="288" w:lineRule="auto"/>
              <w:ind w:left="0" w:right="-66"/>
              <w:rPr>
                <w:b w:val="0"/>
                <w:i/>
                <w:sz w:val="28"/>
                <w:szCs w:val="28"/>
              </w:rPr>
            </w:pPr>
            <w:r w:rsidRPr="00AF21C1">
              <w:rPr>
                <w:b w:val="0"/>
                <w:i/>
                <w:sz w:val="28"/>
                <w:szCs w:val="28"/>
              </w:rPr>
              <w:t>Главная книга</w:t>
            </w:r>
          </w:p>
        </w:tc>
      </w:tr>
    </w:tbl>
    <w:p w:rsidR="00544883" w:rsidRPr="00AF21C1" w:rsidRDefault="0098790A" w:rsidP="00544883">
      <w:pPr>
        <w:pStyle w:val="a9"/>
        <w:spacing w:line="288" w:lineRule="auto"/>
        <w:ind w:left="0" w:right="-66"/>
        <w:rPr>
          <w:b w:val="0"/>
          <w:i/>
          <w:sz w:val="28"/>
          <w:szCs w:val="28"/>
        </w:rPr>
      </w:pPr>
      <w:r>
        <w:rPr>
          <w:b w:val="0"/>
          <w:i/>
          <w:noProof/>
          <w:sz w:val="28"/>
          <w:szCs w:val="28"/>
        </w:rPr>
        <w:pict>
          <v:shape id="_x0000_s1337" type="#_x0000_t67" style="position:absolute;left:0;text-align:left;margin-left:14.55pt;margin-top:2.3pt;width:9pt;height:18pt;z-index:251964416;mso-position-horizontal-relative:text;mso-position-vertical-relative:tex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280"/>
      </w:tblGrid>
      <w:tr w:rsidR="00544883" w:rsidRPr="00AF21C1" w:rsidTr="007771C0">
        <w:tc>
          <w:tcPr>
            <w:tcW w:w="1188" w:type="dxa"/>
            <w:shd w:val="clear" w:color="auto" w:fill="CCCCCC"/>
          </w:tcPr>
          <w:p w:rsidR="00544883" w:rsidRPr="00AF21C1" w:rsidRDefault="00544883" w:rsidP="007771C0">
            <w:pPr>
              <w:pStyle w:val="a9"/>
              <w:spacing w:line="288" w:lineRule="auto"/>
              <w:ind w:left="0" w:right="-66"/>
              <w:rPr>
                <w:b w:val="0"/>
                <w:i/>
                <w:sz w:val="28"/>
                <w:szCs w:val="28"/>
              </w:rPr>
            </w:pPr>
            <w:r w:rsidRPr="00AF21C1">
              <w:rPr>
                <w:b w:val="0"/>
                <w:i/>
                <w:sz w:val="28"/>
                <w:szCs w:val="28"/>
              </w:rPr>
              <w:t>4 шаг</w:t>
            </w:r>
          </w:p>
        </w:tc>
        <w:tc>
          <w:tcPr>
            <w:tcW w:w="8280" w:type="dxa"/>
          </w:tcPr>
          <w:p w:rsidR="00544883" w:rsidRPr="00AF21C1" w:rsidRDefault="00544883" w:rsidP="007771C0">
            <w:pPr>
              <w:pStyle w:val="a9"/>
              <w:spacing w:line="288" w:lineRule="auto"/>
              <w:ind w:left="0" w:right="-66"/>
              <w:rPr>
                <w:b w:val="0"/>
                <w:i/>
                <w:sz w:val="28"/>
                <w:szCs w:val="28"/>
              </w:rPr>
            </w:pPr>
            <w:r w:rsidRPr="00AF21C1">
              <w:rPr>
                <w:b w:val="0"/>
                <w:i/>
                <w:sz w:val="28"/>
                <w:szCs w:val="28"/>
              </w:rPr>
              <w:t>Журналы-ордера № 2 и 3 и соответствующие им ведомости</w:t>
            </w:r>
          </w:p>
        </w:tc>
      </w:tr>
    </w:tbl>
    <w:p w:rsidR="00544883" w:rsidRPr="00AF21C1" w:rsidRDefault="0098790A" w:rsidP="00544883">
      <w:pPr>
        <w:pStyle w:val="a9"/>
        <w:spacing w:line="288" w:lineRule="auto"/>
        <w:ind w:left="0" w:right="-66"/>
        <w:rPr>
          <w:b w:val="0"/>
          <w:i/>
          <w:sz w:val="28"/>
          <w:szCs w:val="28"/>
        </w:rPr>
      </w:pPr>
      <w:r>
        <w:rPr>
          <w:b w:val="0"/>
          <w:i/>
          <w:noProof/>
          <w:sz w:val="28"/>
          <w:szCs w:val="28"/>
        </w:rPr>
        <w:pict>
          <v:shape id="_x0000_s1338" type="#_x0000_t67" style="position:absolute;left:0;text-align:left;margin-left:14.55pt;margin-top:-.25pt;width:9pt;height:18pt;z-index:251965440;mso-position-horizontal-relative:text;mso-position-vertical-relative:tex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280"/>
      </w:tblGrid>
      <w:tr w:rsidR="00544883" w:rsidRPr="00AF21C1" w:rsidTr="007771C0">
        <w:tc>
          <w:tcPr>
            <w:tcW w:w="1188" w:type="dxa"/>
            <w:shd w:val="clear" w:color="auto" w:fill="CCCCCC"/>
          </w:tcPr>
          <w:p w:rsidR="00544883" w:rsidRPr="00AF21C1" w:rsidRDefault="00544883" w:rsidP="007771C0">
            <w:pPr>
              <w:pStyle w:val="a9"/>
              <w:spacing w:line="288" w:lineRule="auto"/>
              <w:ind w:left="0" w:right="-66"/>
              <w:rPr>
                <w:b w:val="0"/>
                <w:i/>
                <w:sz w:val="28"/>
                <w:szCs w:val="28"/>
              </w:rPr>
            </w:pPr>
            <w:r w:rsidRPr="00AF21C1">
              <w:rPr>
                <w:b w:val="0"/>
                <w:i/>
                <w:sz w:val="28"/>
                <w:szCs w:val="28"/>
              </w:rPr>
              <w:t>5 шаг</w:t>
            </w:r>
          </w:p>
        </w:tc>
        <w:tc>
          <w:tcPr>
            <w:tcW w:w="8280" w:type="dxa"/>
          </w:tcPr>
          <w:p w:rsidR="00544883" w:rsidRPr="00AF21C1" w:rsidRDefault="00544883" w:rsidP="007771C0">
            <w:pPr>
              <w:pStyle w:val="a9"/>
              <w:spacing w:line="288" w:lineRule="auto"/>
              <w:ind w:left="0" w:right="-66"/>
              <w:rPr>
                <w:b w:val="0"/>
                <w:i/>
                <w:sz w:val="28"/>
                <w:szCs w:val="28"/>
              </w:rPr>
            </w:pPr>
            <w:r w:rsidRPr="00AF21C1">
              <w:rPr>
                <w:b w:val="0"/>
                <w:i/>
                <w:sz w:val="28"/>
                <w:szCs w:val="28"/>
              </w:rPr>
              <w:t>Выписки банка по счетам</w:t>
            </w:r>
          </w:p>
        </w:tc>
      </w:tr>
    </w:tbl>
    <w:p w:rsidR="00544883" w:rsidRPr="00AF21C1" w:rsidRDefault="0098790A" w:rsidP="00544883">
      <w:pPr>
        <w:pStyle w:val="a9"/>
        <w:spacing w:line="288" w:lineRule="auto"/>
        <w:ind w:left="0" w:right="-66"/>
        <w:rPr>
          <w:b w:val="0"/>
          <w:i/>
          <w:sz w:val="28"/>
          <w:szCs w:val="28"/>
        </w:rPr>
      </w:pPr>
      <w:r>
        <w:rPr>
          <w:b w:val="0"/>
          <w:i/>
          <w:noProof/>
          <w:sz w:val="28"/>
          <w:szCs w:val="28"/>
        </w:rPr>
        <w:pict>
          <v:shape id="_x0000_s1339" type="#_x0000_t67" style="position:absolute;left:0;text-align:left;margin-left:14.55pt;margin-top:1.35pt;width:9pt;height:18pt;z-index:251966464;mso-position-horizontal-relative:text;mso-position-vertical-relative:tex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280"/>
      </w:tblGrid>
      <w:tr w:rsidR="00544883" w:rsidRPr="00AF21C1" w:rsidTr="007771C0">
        <w:tc>
          <w:tcPr>
            <w:tcW w:w="1188" w:type="dxa"/>
            <w:shd w:val="clear" w:color="auto" w:fill="CCCCCC"/>
          </w:tcPr>
          <w:p w:rsidR="00544883" w:rsidRPr="00AF21C1" w:rsidRDefault="00544883" w:rsidP="007771C0">
            <w:pPr>
              <w:pStyle w:val="a9"/>
              <w:spacing w:line="288" w:lineRule="auto"/>
              <w:ind w:left="0" w:right="-66"/>
              <w:rPr>
                <w:b w:val="0"/>
                <w:i/>
                <w:sz w:val="28"/>
                <w:szCs w:val="28"/>
              </w:rPr>
            </w:pPr>
            <w:r w:rsidRPr="00AF21C1">
              <w:rPr>
                <w:b w:val="0"/>
                <w:i/>
                <w:sz w:val="28"/>
                <w:szCs w:val="28"/>
              </w:rPr>
              <w:t>6 шаг</w:t>
            </w:r>
          </w:p>
        </w:tc>
        <w:tc>
          <w:tcPr>
            <w:tcW w:w="8280" w:type="dxa"/>
          </w:tcPr>
          <w:p w:rsidR="00544883" w:rsidRPr="00AF21C1" w:rsidRDefault="00544883" w:rsidP="007771C0">
            <w:pPr>
              <w:pStyle w:val="a9"/>
              <w:spacing w:line="288" w:lineRule="auto"/>
              <w:ind w:left="0" w:right="-66"/>
              <w:rPr>
                <w:b w:val="0"/>
                <w:i/>
                <w:sz w:val="28"/>
                <w:szCs w:val="28"/>
              </w:rPr>
            </w:pPr>
            <w:r w:rsidRPr="00AF21C1">
              <w:rPr>
                <w:b w:val="0"/>
                <w:i/>
                <w:sz w:val="28"/>
                <w:szCs w:val="28"/>
              </w:rPr>
              <w:t>Приложения к выпискам банка по счетам</w:t>
            </w:r>
          </w:p>
        </w:tc>
      </w:tr>
    </w:tbl>
    <w:p w:rsidR="00544883" w:rsidRPr="00101ACB" w:rsidRDefault="00544883" w:rsidP="00544883">
      <w:pPr>
        <w:pStyle w:val="a9"/>
        <w:ind w:left="0" w:right="-66"/>
        <w:rPr>
          <w:b w:val="0"/>
          <w:i/>
          <w:sz w:val="22"/>
          <w:szCs w:val="22"/>
        </w:rPr>
      </w:pPr>
    </w:p>
    <w:p w:rsidR="00544883" w:rsidRPr="00AF21C1" w:rsidRDefault="00544883" w:rsidP="00544883">
      <w:pPr>
        <w:pStyle w:val="a9"/>
        <w:ind w:left="0" w:right="-66"/>
        <w:rPr>
          <w:b w:val="0"/>
          <w:snapToGrid/>
          <w:sz w:val="30"/>
          <w:szCs w:val="30"/>
        </w:rPr>
      </w:pPr>
      <w:r w:rsidRPr="00AF21C1">
        <w:rPr>
          <w:b w:val="0"/>
          <w:snapToGrid/>
          <w:sz w:val="30"/>
          <w:szCs w:val="30"/>
        </w:rPr>
        <w:t>Рис</w:t>
      </w:r>
      <w:r w:rsidR="00AF21C1">
        <w:rPr>
          <w:b w:val="0"/>
          <w:snapToGrid/>
          <w:sz w:val="30"/>
          <w:szCs w:val="30"/>
        </w:rPr>
        <w:t xml:space="preserve">. </w:t>
      </w:r>
      <w:r w:rsidRPr="00AF21C1">
        <w:rPr>
          <w:b w:val="0"/>
          <w:snapToGrid/>
          <w:sz w:val="30"/>
          <w:szCs w:val="30"/>
        </w:rPr>
        <w:t>Последовательность проверки банковских операций</w:t>
      </w:r>
    </w:p>
    <w:p w:rsidR="00AF21C1" w:rsidRPr="00544883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44883">
        <w:rPr>
          <w:rFonts w:ascii="Times New Roman" w:hAnsi="Times New Roman" w:cs="Times New Roman"/>
          <w:sz w:val="30"/>
          <w:szCs w:val="30"/>
        </w:rPr>
        <w:t>В ходе проверки операций по расчетному счету устанавливается наличие всех выписок банка из лицевых счетов проверяемой организ</w:t>
      </w:r>
      <w:r w:rsidRPr="00544883">
        <w:rPr>
          <w:rFonts w:ascii="Times New Roman" w:hAnsi="Times New Roman" w:cs="Times New Roman"/>
          <w:sz w:val="30"/>
          <w:szCs w:val="30"/>
        </w:rPr>
        <w:t>а</w:t>
      </w:r>
      <w:r w:rsidRPr="00544883">
        <w:rPr>
          <w:rFonts w:ascii="Times New Roman" w:hAnsi="Times New Roman" w:cs="Times New Roman"/>
          <w:sz w:val="30"/>
          <w:szCs w:val="30"/>
        </w:rPr>
        <w:t>ции, правильность их оформления и наличие всех ее обязательных ре</w:t>
      </w:r>
      <w:r w:rsidRPr="00544883">
        <w:rPr>
          <w:rFonts w:ascii="Times New Roman" w:hAnsi="Times New Roman" w:cs="Times New Roman"/>
          <w:sz w:val="30"/>
          <w:szCs w:val="30"/>
        </w:rPr>
        <w:t>к</w:t>
      </w:r>
      <w:r w:rsidRPr="00544883">
        <w:rPr>
          <w:rFonts w:ascii="Times New Roman" w:hAnsi="Times New Roman" w:cs="Times New Roman"/>
          <w:sz w:val="30"/>
          <w:szCs w:val="30"/>
        </w:rPr>
        <w:t>визитов (номер лицевого счета; дата совершения последней операции; дата совершения текущей операции; номер документа; номер счета-корреспондента; номер банка-корреспондента; код вида операции; код валюты; сумма операции; итоги оборотов по дебету и кредиту; сумма входящего остатка; сумма исходящего остатка; реквизиты банка, в к</w:t>
      </w:r>
      <w:r w:rsidRPr="00544883">
        <w:rPr>
          <w:rFonts w:ascii="Times New Roman" w:hAnsi="Times New Roman" w:cs="Times New Roman"/>
          <w:sz w:val="30"/>
          <w:szCs w:val="30"/>
        </w:rPr>
        <w:t>о</w:t>
      </w:r>
      <w:r w:rsidRPr="00544883">
        <w:rPr>
          <w:rFonts w:ascii="Times New Roman" w:hAnsi="Times New Roman" w:cs="Times New Roman"/>
          <w:sz w:val="30"/>
          <w:szCs w:val="30"/>
        </w:rPr>
        <w:t>тором открыт счет). Выписка банка может содержать и ряд дополн</w:t>
      </w:r>
      <w:r w:rsidRPr="00544883">
        <w:rPr>
          <w:rFonts w:ascii="Times New Roman" w:hAnsi="Times New Roman" w:cs="Times New Roman"/>
          <w:sz w:val="30"/>
          <w:szCs w:val="30"/>
        </w:rPr>
        <w:t>и</w:t>
      </w:r>
      <w:r w:rsidRPr="00544883">
        <w:rPr>
          <w:rFonts w:ascii="Times New Roman" w:hAnsi="Times New Roman" w:cs="Times New Roman"/>
          <w:sz w:val="30"/>
          <w:szCs w:val="30"/>
        </w:rPr>
        <w:t>тельных реквизитов.</w:t>
      </w:r>
    </w:p>
    <w:p w:rsidR="00AF21C1" w:rsidRPr="00544883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44883">
        <w:rPr>
          <w:rFonts w:ascii="Times New Roman" w:hAnsi="Times New Roman" w:cs="Times New Roman"/>
          <w:sz w:val="30"/>
          <w:szCs w:val="30"/>
        </w:rPr>
        <w:t>Наряду с приемом документального контроля по формальному пр</w:t>
      </w:r>
      <w:r w:rsidRPr="00544883">
        <w:rPr>
          <w:rFonts w:ascii="Times New Roman" w:hAnsi="Times New Roman" w:cs="Times New Roman"/>
          <w:sz w:val="30"/>
          <w:szCs w:val="30"/>
        </w:rPr>
        <w:t>и</w:t>
      </w:r>
      <w:r w:rsidRPr="00544883">
        <w:rPr>
          <w:rFonts w:ascii="Times New Roman" w:hAnsi="Times New Roman" w:cs="Times New Roman"/>
          <w:sz w:val="30"/>
          <w:szCs w:val="30"/>
        </w:rPr>
        <w:t>знаку (наличие всех обязательных реквизитов и отметки (штампа и по</w:t>
      </w:r>
      <w:r w:rsidRPr="00544883">
        <w:rPr>
          <w:rFonts w:ascii="Times New Roman" w:hAnsi="Times New Roman" w:cs="Times New Roman"/>
          <w:sz w:val="30"/>
          <w:szCs w:val="30"/>
        </w:rPr>
        <w:t>д</w:t>
      </w:r>
      <w:r w:rsidRPr="00544883">
        <w:rPr>
          <w:rFonts w:ascii="Times New Roman" w:hAnsi="Times New Roman" w:cs="Times New Roman"/>
          <w:sz w:val="30"/>
          <w:szCs w:val="30"/>
        </w:rPr>
        <w:t>писи работника банка) на выписке), применяются другие приемы док</w:t>
      </w:r>
      <w:r w:rsidRPr="00544883">
        <w:rPr>
          <w:rFonts w:ascii="Times New Roman" w:hAnsi="Times New Roman" w:cs="Times New Roman"/>
          <w:sz w:val="30"/>
          <w:szCs w:val="30"/>
        </w:rPr>
        <w:t>у</w:t>
      </w:r>
      <w:r w:rsidRPr="00544883">
        <w:rPr>
          <w:rFonts w:ascii="Times New Roman" w:hAnsi="Times New Roman" w:cs="Times New Roman"/>
          <w:sz w:val="30"/>
          <w:szCs w:val="30"/>
        </w:rPr>
        <w:t>ментального контроля. Проверка наличия всех выписок осуществляется по сверке дат совершения последней операции и текущей. Пропуск дат может свидетельствовать об отсутствии не только выписки, но и док</w:t>
      </w:r>
      <w:r w:rsidRPr="00544883">
        <w:rPr>
          <w:rFonts w:ascii="Times New Roman" w:hAnsi="Times New Roman" w:cs="Times New Roman"/>
          <w:sz w:val="30"/>
          <w:szCs w:val="30"/>
        </w:rPr>
        <w:t>у</w:t>
      </w:r>
      <w:r w:rsidRPr="00544883">
        <w:rPr>
          <w:rFonts w:ascii="Times New Roman" w:hAnsi="Times New Roman" w:cs="Times New Roman"/>
          <w:sz w:val="30"/>
          <w:szCs w:val="30"/>
        </w:rPr>
        <w:t>ментов к такой выписке, а это значит, что могут быть не отражены н</w:t>
      </w:r>
      <w:r w:rsidRPr="00544883">
        <w:rPr>
          <w:rFonts w:ascii="Times New Roman" w:hAnsi="Times New Roman" w:cs="Times New Roman"/>
          <w:sz w:val="30"/>
          <w:szCs w:val="30"/>
        </w:rPr>
        <w:t>е</w:t>
      </w:r>
      <w:r w:rsidRPr="00544883">
        <w:rPr>
          <w:rFonts w:ascii="Times New Roman" w:hAnsi="Times New Roman" w:cs="Times New Roman"/>
          <w:sz w:val="30"/>
          <w:szCs w:val="30"/>
        </w:rPr>
        <w:t>которые операции в бухгалтерском учете.</w:t>
      </w:r>
    </w:p>
    <w:p w:rsidR="00AF21C1" w:rsidRPr="00AF21C1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21C1">
        <w:rPr>
          <w:rFonts w:ascii="Times New Roman" w:hAnsi="Times New Roman" w:cs="Times New Roman"/>
          <w:sz w:val="30"/>
          <w:szCs w:val="30"/>
        </w:rPr>
        <w:t>Наиболее часто текущий контроль операций по валютным счетам в банках осуществляют банки, в которых открыты счета клиентов. В сф</w:t>
      </w:r>
      <w:r w:rsidRPr="00AF21C1">
        <w:rPr>
          <w:rFonts w:ascii="Times New Roman" w:hAnsi="Times New Roman" w:cs="Times New Roman"/>
          <w:sz w:val="30"/>
          <w:szCs w:val="30"/>
        </w:rPr>
        <w:t>е</w:t>
      </w:r>
      <w:r w:rsidRPr="00AF21C1">
        <w:rPr>
          <w:rFonts w:ascii="Times New Roman" w:hAnsi="Times New Roman" w:cs="Times New Roman"/>
          <w:sz w:val="30"/>
          <w:szCs w:val="30"/>
        </w:rPr>
        <w:t>ре предотвращения отмывания денег основной задачей банков является не систематическое направление специальных формуляров в орган ф</w:t>
      </w:r>
      <w:r w:rsidRPr="00AF21C1">
        <w:rPr>
          <w:rFonts w:ascii="Times New Roman" w:hAnsi="Times New Roman" w:cs="Times New Roman"/>
          <w:sz w:val="30"/>
          <w:szCs w:val="30"/>
        </w:rPr>
        <w:t>и</w:t>
      </w:r>
      <w:r w:rsidRPr="00AF21C1">
        <w:rPr>
          <w:rFonts w:ascii="Times New Roman" w:hAnsi="Times New Roman" w:cs="Times New Roman"/>
          <w:sz w:val="30"/>
          <w:szCs w:val="30"/>
        </w:rPr>
        <w:t>нансового мониторинга, а проведение углубленного анализа финанс</w:t>
      </w:r>
      <w:r w:rsidRPr="00AF21C1">
        <w:rPr>
          <w:rFonts w:ascii="Times New Roman" w:hAnsi="Times New Roman" w:cs="Times New Roman"/>
          <w:sz w:val="30"/>
          <w:szCs w:val="30"/>
        </w:rPr>
        <w:t>о</w:t>
      </w:r>
      <w:r w:rsidRPr="00AF21C1">
        <w:rPr>
          <w:rFonts w:ascii="Times New Roman" w:hAnsi="Times New Roman" w:cs="Times New Roman"/>
          <w:sz w:val="30"/>
          <w:szCs w:val="30"/>
        </w:rPr>
        <w:t>вых операций клиентов и применение на практике рекомендаций Нац</w:t>
      </w:r>
      <w:r w:rsidRPr="00AF21C1">
        <w:rPr>
          <w:rFonts w:ascii="Times New Roman" w:hAnsi="Times New Roman" w:cs="Times New Roman"/>
          <w:sz w:val="30"/>
          <w:szCs w:val="30"/>
        </w:rPr>
        <w:t>и</w:t>
      </w:r>
      <w:r w:rsidRPr="00AF21C1">
        <w:rPr>
          <w:rFonts w:ascii="Times New Roman" w:hAnsi="Times New Roman" w:cs="Times New Roman"/>
          <w:sz w:val="30"/>
          <w:szCs w:val="30"/>
        </w:rPr>
        <w:t xml:space="preserve">онального банка о надлежащей проверке клиентов банка, открывающих </w:t>
      </w:r>
      <w:r w:rsidRPr="00AF21C1">
        <w:rPr>
          <w:rFonts w:ascii="Times New Roman" w:hAnsi="Times New Roman" w:cs="Times New Roman"/>
          <w:sz w:val="30"/>
          <w:szCs w:val="30"/>
        </w:rPr>
        <w:lastRenderedPageBreak/>
        <w:t>и (или) имеющих банковские счета, направленных на прекращение о</w:t>
      </w:r>
      <w:r w:rsidRPr="00AF21C1">
        <w:rPr>
          <w:rFonts w:ascii="Times New Roman" w:hAnsi="Times New Roman" w:cs="Times New Roman"/>
          <w:sz w:val="30"/>
          <w:szCs w:val="30"/>
        </w:rPr>
        <w:t>т</w:t>
      </w:r>
      <w:r w:rsidRPr="00AF21C1">
        <w:rPr>
          <w:rFonts w:ascii="Times New Roman" w:hAnsi="Times New Roman" w:cs="Times New Roman"/>
          <w:sz w:val="30"/>
          <w:szCs w:val="30"/>
        </w:rPr>
        <w:t>ношений с недобросовестными клиентами.</w:t>
      </w:r>
    </w:p>
    <w:p w:rsidR="00AF21C1" w:rsidRPr="00AF21C1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21C1">
        <w:rPr>
          <w:rFonts w:ascii="Times New Roman" w:hAnsi="Times New Roman" w:cs="Times New Roman"/>
          <w:sz w:val="30"/>
          <w:szCs w:val="30"/>
        </w:rPr>
        <w:t>Выборочный анализ безналичных операций организаций с госуда</w:t>
      </w:r>
      <w:r w:rsidRPr="00AF21C1">
        <w:rPr>
          <w:rFonts w:ascii="Times New Roman" w:hAnsi="Times New Roman" w:cs="Times New Roman"/>
          <w:sz w:val="30"/>
          <w:szCs w:val="30"/>
        </w:rPr>
        <w:t>р</w:t>
      </w:r>
      <w:r w:rsidRPr="00AF21C1">
        <w:rPr>
          <w:rFonts w:ascii="Times New Roman" w:hAnsi="Times New Roman" w:cs="Times New Roman"/>
          <w:sz w:val="30"/>
          <w:szCs w:val="30"/>
        </w:rPr>
        <w:t>ственной долей собственности позволил установить «непрозрачность» расчетов при осуществлении внешнеторговой деятельности. Имели м</w:t>
      </w:r>
      <w:r w:rsidRPr="00AF21C1">
        <w:rPr>
          <w:rFonts w:ascii="Times New Roman" w:hAnsi="Times New Roman" w:cs="Times New Roman"/>
          <w:sz w:val="30"/>
          <w:szCs w:val="30"/>
        </w:rPr>
        <w:t>е</w:t>
      </w:r>
      <w:r w:rsidRPr="00AF21C1">
        <w:rPr>
          <w:rFonts w:ascii="Times New Roman" w:hAnsi="Times New Roman" w:cs="Times New Roman"/>
          <w:sz w:val="30"/>
          <w:szCs w:val="30"/>
        </w:rPr>
        <w:t>сто случаи, когда организации осуществляли расчеты с компаниями, о деятельности которых не имелось достаточной информации или име</w:t>
      </w:r>
      <w:r w:rsidRPr="00AF21C1">
        <w:rPr>
          <w:rFonts w:ascii="Times New Roman" w:hAnsi="Times New Roman" w:cs="Times New Roman"/>
          <w:sz w:val="30"/>
          <w:szCs w:val="30"/>
        </w:rPr>
        <w:t>ю</w:t>
      </w:r>
      <w:r w:rsidRPr="00AF21C1">
        <w:rPr>
          <w:rFonts w:ascii="Times New Roman" w:hAnsi="Times New Roman" w:cs="Times New Roman"/>
          <w:sz w:val="30"/>
          <w:szCs w:val="30"/>
        </w:rPr>
        <w:t>щаяся информация о компаниях носила противоречивый характер. О</w:t>
      </w:r>
      <w:r w:rsidRPr="00AF21C1">
        <w:rPr>
          <w:rFonts w:ascii="Times New Roman" w:hAnsi="Times New Roman" w:cs="Times New Roman"/>
          <w:sz w:val="30"/>
          <w:szCs w:val="30"/>
        </w:rPr>
        <w:t>р</w:t>
      </w:r>
      <w:r w:rsidRPr="00AF21C1">
        <w:rPr>
          <w:rFonts w:ascii="Times New Roman" w:hAnsi="Times New Roman" w:cs="Times New Roman"/>
          <w:sz w:val="30"/>
          <w:szCs w:val="30"/>
        </w:rPr>
        <w:t>ганизации декларировали импорт и рассчитывались за товары, испол</w:t>
      </w:r>
      <w:r w:rsidRPr="00AF21C1">
        <w:rPr>
          <w:rFonts w:ascii="Times New Roman" w:hAnsi="Times New Roman" w:cs="Times New Roman"/>
          <w:sz w:val="30"/>
          <w:szCs w:val="30"/>
        </w:rPr>
        <w:t>ь</w:t>
      </w:r>
      <w:r w:rsidRPr="00AF21C1">
        <w:rPr>
          <w:rFonts w:ascii="Times New Roman" w:hAnsi="Times New Roman" w:cs="Times New Roman"/>
          <w:sz w:val="30"/>
          <w:szCs w:val="30"/>
        </w:rPr>
        <w:t>зуя «непрямые» каналы поставки и схемы расчетов. Указанные обсто</w:t>
      </w:r>
      <w:r w:rsidRPr="00AF21C1">
        <w:rPr>
          <w:rFonts w:ascii="Times New Roman" w:hAnsi="Times New Roman" w:cs="Times New Roman"/>
          <w:sz w:val="30"/>
          <w:szCs w:val="30"/>
        </w:rPr>
        <w:t>я</w:t>
      </w:r>
      <w:r w:rsidRPr="00AF21C1">
        <w:rPr>
          <w:rFonts w:ascii="Times New Roman" w:hAnsi="Times New Roman" w:cs="Times New Roman"/>
          <w:sz w:val="30"/>
          <w:szCs w:val="30"/>
        </w:rPr>
        <w:t>тельства могут свидетельствовать о возможном наличии «серых» схем поставок и расчетов за товары с использованием подставных компаний с целью необоснованного завышения импорта и вывода денежных средств за рубеж с последующей легализацией преступного дохода.</w:t>
      </w:r>
    </w:p>
    <w:p w:rsidR="00AF21C1" w:rsidRPr="00AF21C1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21C1">
        <w:rPr>
          <w:rFonts w:ascii="Times New Roman" w:hAnsi="Times New Roman" w:cs="Times New Roman"/>
          <w:sz w:val="30"/>
          <w:szCs w:val="30"/>
        </w:rPr>
        <w:t>Проверка осуществляется аналогично проверке операций по ра</w:t>
      </w:r>
      <w:r w:rsidRPr="00AF21C1">
        <w:rPr>
          <w:rFonts w:ascii="Times New Roman" w:hAnsi="Times New Roman" w:cs="Times New Roman"/>
          <w:sz w:val="30"/>
          <w:szCs w:val="30"/>
        </w:rPr>
        <w:t>с</w:t>
      </w:r>
      <w:r w:rsidRPr="00AF21C1">
        <w:rPr>
          <w:rFonts w:ascii="Times New Roman" w:hAnsi="Times New Roman" w:cs="Times New Roman"/>
          <w:sz w:val="30"/>
          <w:szCs w:val="30"/>
        </w:rPr>
        <w:t>четному счету. Однако дополнительно контролируются на соответствие требованиям отечественного законодательства операции по платежам в валюте и конверсионным операциям с ней. Для учета банковских оп</w:t>
      </w:r>
      <w:r w:rsidRPr="00AF21C1">
        <w:rPr>
          <w:rFonts w:ascii="Times New Roman" w:hAnsi="Times New Roman" w:cs="Times New Roman"/>
          <w:sz w:val="30"/>
          <w:szCs w:val="30"/>
        </w:rPr>
        <w:t>е</w:t>
      </w:r>
      <w:r w:rsidRPr="00AF21C1">
        <w:rPr>
          <w:rFonts w:ascii="Times New Roman" w:hAnsi="Times New Roman" w:cs="Times New Roman"/>
          <w:sz w:val="30"/>
          <w:szCs w:val="30"/>
        </w:rPr>
        <w:t>раций по валютным счетам предусмотрен счет 52 «Валютные счета», записи операций на котором ведутся в валюте платежа (доллары США, евро и т.д.) и ее рублевом эквиваленте по курсу Национального банка Республики Беларусь, действующему на дату совершения операции. В ходе проверки устанавливается:</w:t>
      </w:r>
    </w:p>
    <w:p w:rsidR="00AF21C1" w:rsidRPr="00AF21C1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21C1">
        <w:rPr>
          <w:rFonts w:ascii="Times New Roman" w:hAnsi="Times New Roman" w:cs="Times New Roman"/>
          <w:sz w:val="30"/>
          <w:szCs w:val="30"/>
        </w:rPr>
        <w:t>законность открытия валютных счетов на территории Республики Беларусь и за ее пределами;</w:t>
      </w:r>
    </w:p>
    <w:p w:rsidR="00AF21C1" w:rsidRPr="00AF21C1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21C1">
        <w:rPr>
          <w:rFonts w:ascii="Times New Roman" w:hAnsi="Times New Roman" w:cs="Times New Roman"/>
          <w:sz w:val="30"/>
          <w:szCs w:val="30"/>
        </w:rPr>
        <w:t>соответствие сумм по выпискам банка суммам, отраженным в пе</w:t>
      </w:r>
      <w:r w:rsidRPr="00AF21C1">
        <w:rPr>
          <w:rFonts w:ascii="Times New Roman" w:hAnsi="Times New Roman" w:cs="Times New Roman"/>
          <w:sz w:val="30"/>
          <w:szCs w:val="30"/>
        </w:rPr>
        <w:t>р</w:t>
      </w:r>
      <w:r w:rsidRPr="00AF21C1">
        <w:rPr>
          <w:rFonts w:ascii="Times New Roman" w:hAnsi="Times New Roman" w:cs="Times New Roman"/>
          <w:sz w:val="30"/>
          <w:szCs w:val="30"/>
        </w:rPr>
        <w:t>вичных документах;</w:t>
      </w:r>
    </w:p>
    <w:p w:rsidR="00AF21C1" w:rsidRPr="00AF21C1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21C1">
        <w:rPr>
          <w:rFonts w:ascii="Times New Roman" w:hAnsi="Times New Roman" w:cs="Times New Roman"/>
          <w:sz w:val="30"/>
          <w:szCs w:val="30"/>
        </w:rPr>
        <w:t>правильность осуществления перевода в белорусские рубли (соо</w:t>
      </w:r>
      <w:r w:rsidRPr="00AF21C1">
        <w:rPr>
          <w:rFonts w:ascii="Times New Roman" w:hAnsi="Times New Roman" w:cs="Times New Roman"/>
          <w:sz w:val="30"/>
          <w:szCs w:val="30"/>
        </w:rPr>
        <w:t>т</w:t>
      </w:r>
      <w:r w:rsidRPr="00AF21C1">
        <w:rPr>
          <w:rFonts w:ascii="Times New Roman" w:hAnsi="Times New Roman" w:cs="Times New Roman"/>
          <w:sz w:val="30"/>
          <w:szCs w:val="30"/>
        </w:rPr>
        <w:t>ветствие курса пересчета на определенную дату и др.);</w:t>
      </w:r>
    </w:p>
    <w:p w:rsidR="00AF21C1" w:rsidRPr="00AF21C1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21C1">
        <w:rPr>
          <w:rFonts w:ascii="Times New Roman" w:hAnsi="Times New Roman" w:cs="Times New Roman"/>
          <w:sz w:val="30"/>
          <w:szCs w:val="30"/>
        </w:rPr>
        <w:t>правильность отражения в учете операций по продаже и покупке валюты;</w:t>
      </w:r>
    </w:p>
    <w:p w:rsidR="00AF21C1" w:rsidRPr="00AF21C1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21C1">
        <w:rPr>
          <w:rFonts w:ascii="Times New Roman" w:hAnsi="Times New Roman" w:cs="Times New Roman"/>
          <w:sz w:val="30"/>
          <w:szCs w:val="30"/>
        </w:rPr>
        <w:t>конверсионные операции с валютой (продажа обязательная, обра</w:t>
      </w:r>
      <w:r w:rsidRPr="00AF21C1">
        <w:rPr>
          <w:rFonts w:ascii="Times New Roman" w:hAnsi="Times New Roman" w:cs="Times New Roman"/>
          <w:sz w:val="30"/>
          <w:szCs w:val="30"/>
        </w:rPr>
        <w:t>т</w:t>
      </w:r>
      <w:r w:rsidRPr="00AF21C1">
        <w:rPr>
          <w:rFonts w:ascii="Times New Roman" w:hAnsi="Times New Roman" w:cs="Times New Roman"/>
          <w:sz w:val="30"/>
          <w:szCs w:val="30"/>
        </w:rPr>
        <w:t>ная, добровольная);</w:t>
      </w:r>
    </w:p>
    <w:p w:rsidR="00AF21C1" w:rsidRPr="00AF21C1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21C1">
        <w:rPr>
          <w:rFonts w:ascii="Times New Roman" w:hAnsi="Times New Roman" w:cs="Times New Roman"/>
          <w:sz w:val="30"/>
          <w:szCs w:val="30"/>
        </w:rPr>
        <w:t>полнота обязательной продажи валютной выручки;</w:t>
      </w:r>
    </w:p>
    <w:p w:rsidR="00AF21C1" w:rsidRPr="00AF21C1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21C1">
        <w:rPr>
          <w:rFonts w:ascii="Times New Roman" w:hAnsi="Times New Roman" w:cs="Times New Roman"/>
          <w:sz w:val="30"/>
          <w:szCs w:val="30"/>
        </w:rPr>
        <w:t>правильность отнесения расходов по оплате услуг банка по конве</w:t>
      </w:r>
      <w:r w:rsidRPr="00AF21C1">
        <w:rPr>
          <w:rFonts w:ascii="Times New Roman" w:hAnsi="Times New Roman" w:cs="Times New Roman"/>
          <w:sz w:val="30"/>
          <w:szCs w:val="30"/>
        </w:rPr>
        <w:t>р</w:t>
      </w:r>
      <w:r w:rsidRPr="00AF21C1">
        <w:rPr>
          <w:rFonts w:ascii="Times New Roman" w:hAnsi="Times New Roman" w:cs="Times New Roman"/>
          <w:sz w:val="30"/>
          <w:szCs w:val="30"/>
        </w:rPr>
        <w:t>сии, продаже валюты и др.;</w:t>
      </w:r>
    </w:p>
    <w:p w:rsidR="00AF21C1" w:rsidRPr="00AF21C1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21C1">
        <w:rPr>
          <w:rFonts w:ascii="Times New Roman" w:hAnsi="Times New Roman" w:cs="Times New Roman"/>
          <w:sz w:val="30"/>
          <w:szCs w:val="30"/>
        </w:rPr>
        <w:t>правильность расчета и отражения курсовых разниц;</w:t>
      </w:r>
    </w:p>
    <w:p w:rsidR="00AF21C1" w:rsidRPr="00AF21C1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21C1">
        <w:rPr>
          <w:rFonts w:ascii="Times New Roman" w:hAnsi="Times New Roman" w:cs="Times New Roman"/>
          <w:sz w:val="30"/>
          <w:szCs w:val="30"/>
        </w:rPr>
        <w:t>правильность и обоснованность перечисления авансовых платежей партнерам за рубежом;</w:t>
      </w:r>
    </w:p>
    <w:p w:rsidR="00AF21C1" w:rsidRPr="00AF21C1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21C1">
        <w:rPr>
          <w:rFonts w:ascii="Times New Roman" w:hAnsi="Times New Roman" w:cs="Times New Roman"/>
          <w:sz w:val="30"/>
          <w:szCs w:val="30"/>
        </w:rPr>
        <w:t>соблюдение правового режима текущих валютных операций и оп</w:t>
      </w:r>
      <w:r w:rsidRPr="00AF21C1">
        <w:rPr>
          <w:rFonts w:ascii="Times New Roman" w:hAnsi="Times New Roman" w:cs="Times New Roman"/>
          <w:sz w:val="30"/>
          <w:szCs w:val="30"/>
        </w:rPr>
        <w:t>е</w:t>
      </w:r>
      <w:r w:rsidRPr="00AF21C1">
        <w:rPr>
          <w:rFonts w:ascii="Times New Roman" w:hAnsi="Times New Roman" w:cs="Times New Roman"/>
          <w:sz w:val="30"/>
          <w:szCs w:val="30"/>
        </w:rPr>
        <w:t>раций, связанных с движением капитала;</w:t>
      </w:r>
    </w:p>
    <w:p w:rsidR="00AF21C1" w:rsidRPr="00AF21C1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21C1">
        <w:rPr>
          <w:rFonts w:ascii="Times New Roman" w:hAnsi="Times New Roman" w:cs="Times New Roman"/>
          <w:sz w:val="30"/>
          <w:szCs w:val="30"/>
        </w:rPr>
        <w:t xml:space="preserve">проведение валютных операций через уполномоченные банки, </w:t>
      </w:r>
      <w:r w:rsidRPr="00AF21C1">
        <w:rPr>
          <w:rFonts w:ascii="Times New Roman" w:hAnsi="Times New Roman" w:cs="Times New Roman"/>
          <w:sz w:val="30"/>
          <w:szCs w:val="30"/>
        </w:rPr>
        <w:lastRenderedPageBreak/>
        <w:t>имеющие лицензию НББ;</w:t>
      </w:r>
    </w:p>
    <w:p w:rsidR="00AF21C1" w:rsidRPr="00AF21C1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21C1">
        <w:rPr>
          <w:rFonts w:ascii="Times New Roman" w:hAnsi="Times New Roman" w:cs="Times New Roman"/>
          <w:sz w:val="30"/>
          <w:szCs w:val="30"/>
        </w:rPr>
        <w:t>по надлежащим образом оформленным банковским документам, содержащим информацию об этих операциях;</w:t>
      </w:r>
    </w:p>
    <w:p w:rsidR="00AF21C1" w:rsidRPr="00AF21C1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21C1">
        <w:rPr>
          <w:rFonts w:ascii="Times New Roman" w:hAnsi="Times New Roman" w:cs="Times New Roman"/>
          <w:sz w:val="30"/>
          <w:szCs w:val="30"/>
        </w:rPr>
        <w:t>наличие лицензий, представляемых в уполномоченный банк по проведению отдельных операций.</w:t>
      </w:r>
    </w:p>
    <w:p w:rsidR="00AF21C1" w:rsidRPr="00AF21C1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21C1">
        <w:rPr>
          <w:rFonts w:ascii="Times New Roman" w:hAnsi="Times New Roman" w:cs="Times New Roman"/>
          <w:sz w:val="30"/>
          <w:szCs w:val="30"/>
        </w:rPr>
        <w:t>Проверку банковских операций по прочим счетам в банке ос</w:t>
      </w:r>
      <w:r w:rsidRPr="00AF21C1">
        <w:rPr>
          <w:rFonts w:ascii="Times New Roman" w:hAnsi="Times New Roman" w:cs="Times New Roman"/>
          <w:sz w:val="30"/>
          <w:szCs w:val="30"/>
        </w:rPr>
        <w:t>у</w:t>
      </w:r>
      <w:r w:rsidRPr="00AF21C1">
        <w:rPr>
          <w:rFonts w:ascii="Times New Roman" w:hAnsi="Times New Roman" w:cs="Times New Roman"/>
          <w:sz w:val="30"/>
          <w:szCs w:val="30"/>
        </w:rPr>
        <w:t>ществляют в разрезе субсчетов к счету 55 «Специальные счета в ба</w:t>
      </w:r>
      <w:r w:rsidRPr="00AF21C1">
        <w:rPr>
          <w:rFonts w:ascii="Times New Roman" w:hAnsi="Times New Roman" w:cs="Times New Roman"/>
          <w:sz w:val="30"/>
          <w:szCs w:val="30"/>
        </w:rPr>
        <w:t>н</w:t>
      </w:r>
      <w:r w:rsidRPr="00AF21C1">
        <w:rPr>
          <w:rFonts w:ascii="Times New Roman" w:hAnsi="Times New Roman" w:cs="Times New Roman"/>
          <w:sz w:val="30"/>
          <w:szCs w:val="30"/>
        </w:rPr>
        <w:t>ках»:</w:t>
      </w:r>
    </w:p>
    <w:p w:rsidR="00AF21C1" w:rsidRPr="00AF21C1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21C1">
        <w:rPr>
          <w:rFonts w:ascii="Times New Roman" w:hAnsi="Times New Roman" w:cs="Times New Roman"/>
          <w:sz w:val="30"/>
          <w:szCs w:val="30"/>
        </w:rPr>
        <w:t>55-1 «Депозитные счета»;</w:t>
      </w:r>
    </w:p>
    <w:p w:rsidR="00AF21C1" w:rsidRPr="00AF21C1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21C1">
        <w:rPr>
          <w:rFonts w:ascii="Times New Roman" w:hAnsi="Times New Roman" w:cs="Times New Roman"/>
          <w:sz w:val="30"/>
          <w:szCs w:val="30"/>
        </w:rPr>
        <w:t>55-2 «Счета в драгоценных металлах»;</w:t>
      </w:r>
    </w:p>
    <w:p w:rsidR="00AF21C1" w:rsidRPr="00AF21C1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21C1">
        <w:rPr>
          <w:rFonts w:ascii="Times New Roman" w:hAnsi="Times New Roman" w:cs="Times New Roman"/>
          <w:sz w:val="30"/>
          <w:szCs w:val="30"/>
        </w:rPr>
        <w:t>55-3 «Специальный счет денежных средств целевого назначения».</w:t>
      </w:r>
    </w:p>
    <w:p w:rsidR="00AF21C1" w:rsidRPr="00AF21C1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21C1">
        <w:rPr>
          <w:rFonts w:ascii="Times New Roman" w:hAnsi="Times New Roman" w:cs="Times New Roman"/>
          <w:sz w:val="30"/>
          <w:szCs w:val="30"/>
        </w:rPr>
        <w:t>В целом проверка идентична аспектам проверки операций с друг</w:t>
      </w:r>
      <w:r w:rsidRPr="00AF21C1">
        <w:rPr>
          <w:rFonts w:ascii="Times New Roman" w:hAnsi="Times New Roman" w:cs="Times New Roman"/>
          <w:sz w:val="30"/>
          <w:szCs w:val="30"/>
        </w:rPr>
        <w:t>и</w:t>
      </w:r>
      <w:r w:rsidRPr="00AF21C1">
        <w:rPr>
          <w:rFonts w:ascii="Times New Roman" w:hAnsi="Times New Roman" w:cs="Times New Roman"/>
          <w:sz w:val="30"/>
          <w:szCs w:val="30"/>
        </w:rPr>
        <w:t>ми денежными средствами, описанными выше.</w:t>
      </w:r>
    </w:p>
    <w:p w:rsidR="00906A26" w:rsidRPr="00875554" w:rsidRDefault="00906A26" w:rsidP="00906A2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06A26" w:rsidRDefault="00906A26" w:rsidP="00906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6A26" w:rsidRDefault="00906A26" w:rsidP="00906A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18.</w:t>
      </w:r>
      <w:r w:rsidRPr="0083156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Проверка операций с финансовыми вложениями</w:t>
      </w:r>
    </w:p>
    <w:p w:rsidR="00906A26" w:rsidRPr="00906A26" w:rsidRDefault="00906A26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Проверка операций с финансовыми вложениями осуществляется по да</w:t>
      </w:r>
      <w:r w:rsidRPr="00906A26">
        <w:rPr>
          <w:rFonts w:ascii="Times New Roman" w:hAnsi="Times New Roman" w:cs="Times New Roman"/>
          <w:sz w:val="28"/>
          <w:szCs w:val="28"/>
        </w:rPr>
        <w:t>н</w:t>
      </w:r>
      <w:r w:rsidRPr="00906A26">
        <w:rPr>
          <w:rFonts w:ascii="Times New Roman" w:hAnsi="Times New Roman" w:cs="Times New Roman"/>
          <w:sz w:val="28"/>
          <w:szCs w:val="28"/>
        </w:rPr>
        <w:t>ным счетов 58 «Краткосрочные финансовые вложения» и 06 «Долгосрочные финансовые вложения». Проверку могут проводить специалисты органов  государственного контроля (Комитет государственного  контроля, Мин</w:t>
      </w:r>
      <w:r w:rsidRPr="00906A26">
        <w:rPr>
          <w:rFonts w:ascii="Times New Roman" w:hAnsi="Times New Roman" w:cs="Times New Roman"/>
          <w:sz w:val="28"/>
          <w:szCs w:val="28"/>
        </w:rPr>
        <w:t>и</w:t>
      </w:r>
      <w:r w:rsidRPr="00906A26">
        <w:rPr>
          <w:rFonts w:ascii="Times New Roman" w:hAnsi="Times New Roman" w:cs="Times New Roman"/>
          <w:sz w:val="28"/>
          <w:szCs w:val="28"/>
        </w:rPr>
        <w:t>стерство по налогам и сборам, Национальный банк, Министерство финансов, Министерство экономики, Комитета по ценным бумагам), ведомственного контроля и аудиторы.</w:t>
      </w:r>
    </w:p>
    <w:p w:rsidR="00906A26" w:rsidRPr="00906A26" w:rsidRDefault="00906A26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i/>
          <w:sz w:val="28"/>
          <w:szCs w:val="28"/>
        </w:rPr>
        <w:t>К финансовым вложениям относятся</w:t>
      </w:r>
      <w:r w:rsidRPr="00906A26">
        <w:rPr>
          <w:rFonts w:ascii="Times New Roman" w:hAnsi="Times New Roman" w:cs="Times New Roman"/>
          <w:sz w:val="28"/>
          <w:szCs w:val="28"/>
        </w:rPr>
        <w:t xml:space="preserve"> инвестиции в государственные ценные бумаги, облигации и иные ценные бумаги других организаций, а также предоставленные другим организациям займы. Финансовые вложения осуществляются с целью избежать обесценения денежных средств в услов</w:t>
      </w:r>
      <w:r w:rsidRPr="00906A26">
        <w:rPr>
          <w:rFonts w:ascii="Times New Roman" w:hAnsi="Times New Roman" w:cs="Times New Roman"/>
          <w:sz w:val="28"/>
          <w:szCs w:val="28"/>
        </w:rPr>
        <w:t>и</w:t>
      </w:r>
      <w:r w:rsidRPr="00906A26">
        <w:rPr>
          <w:rFonts w:ascii="Times New Roman" w:hAnsi="Times New Roman" w:cs="Times New Roman"/>
          <w:sz w:val="28"/>
          <w:szCs w:val="28"/>
        </w:rPr>
        <w:t>ях инфляции, получить дополнительные доходы, установить контроль за де</w:t>
      </w:r>
      <w:r w:rsidRPr="00906A26">
        <w:rPr>
          <w:rFonts w:ascii="Times New Roman" w:hAnsi="Times New Roman" w:cs="Times New Roman"/>
          <w:sz w:val="28"/>
          <w:szCs w:val="28"/>
        </w:rPr>
        <w:t>я</w:t>
      </w:r>
      <w:r w:rsidRPr="00906A26">
        <w:rPr>
          <w:rFonts w:ascii="Times New Roman" w:hAnsi="Times New Roman" w:cs="Times New Roman"/>
          <w:sz w:val="28"/>
          <w:szCs w:val="28"/>
        </w:rPr>
        <w:t xml:space="preserve">тельностью другой организации. </w:t>
      </w:r>
    </w:p>
    <w:p w:rsidR="00906A26" w:rsidRPr="00906A26" w:rsidRDefault="00906A26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i/>
          <w:sz w:val="28"/>
          <w:szCs w:val="28"/>
        </w:rPr>
        <w:t>Целью проверки</w:t>
      </w:r>
      <w:r w:rsidRPr="00906A26">
        <w:rPr>
          <w:rFonts w:ascii="Times New Roman" w:hAnsi="Times New Roman" w:cs="Times New Roman"/>
          <w:sz w:val="28"/>
          <w:szCs w:val="28"/>
        </w:rPr>
        <w:t xml:space="preserve"> операций с  финансовыми  вложениями является уст</w:t>
      </w:r>
      <w:r w:rsidRPr="00906A26">
        <w:rPr>
          <w:rFonts w:ascii="Times New Roman" w:hAnsi="Times New Roman" w:cs="Times New Roman"/>
          <w:sz w:val="28"/>
          <w:szCs w:val="28"/>
        </w:rPr>
        <w:t>а</w:t>
      </w:r>
      <w:r w:rsidRPr="00906A26">
        <w:rPr>
          <w:rFonts w:ascii="Times New Roman" w:hAnsi="Times New Roman" w:cs="Times New Roman"/>
          <w:sz w:val="28"/>
          <w:szCs w:val="28"/>
        </w:rPr>
        <w:t>новление законности, эффективности и целесообразности совершенных х</w:t>
      </w:r>
      <w:r w:rsidRPr="00906A26">
        <w:rPr>
          <w:rFonts w:ascii="Times New Roman" w:hAnsi="Times New Roman" w:cs="Times New Roman"/>
          <w:sz w:val="28"/>
          <w:szCs w:val="28"/>
        </w:rPr>
        <w:t>о</w:t>
      </w:r>
      <w:r w:rsidRPr="00906A26">
        <w:rPr>
          <w:rFonts w:ascii="Times New Roman" w:hAnsi="Times New Roman" w:cs="Times New Roman"/>
          <w:sz w:val="28"/>
          <w:szCs w:val="28"/>
        </w:rPr>
        <w:t xml:space="preserve">зяйственных операций. </w:t>
      </w:r>
    </w:p>
    <w:p w:rsidR="00906A26" w:rsidRPr="00906A26" w:rsidRDefault="00906A26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i/>
          <w:sz w:val="28"/>
          <w:szCs w:val="28"/>
        </w:rPr>
        <w:t>Задачами проверки</w:t>
      </w:r>
      <w:r w:rsidRPr="00906A2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06A26" w:rsidRPr="00906A26" w:rsidRDefault="00906A26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- проверка отражения в бухгалтерском учете и отчетности приобрете</w:t>
      </w:r>
      <w:r w:rsidRPr="00906A26">
        <w:rPr>
          <w:rFonts w:ascii="Times New Roman" w:hAnsi="Times New Roman" w:cs="Times New Roman"/>
          <w:sz w:val="28"/>
          <w:szCs w:val="28"/>
        </w:rPr>
        <w:t>н</w:t>
      </w:r>
      <w:r w:rsidRPr="00906A26">
        <w:rPr>
          <w:rFonts w:ascii="Times New Roman" w:hAnsi="Times New Roman" w:cs="Times New Roman"/>
          <w:sz w:val="28"/>
          <w:szCs w:val="28"/>
        </w:rPr>
        <w:t>ных организацией ценных бумаг и выданных займов;</w:t>
      </w:r>
    </w:p>
    <w:p w:rsidR="00906A26" w:rsidRPr="00906A26" w:rsidRDefault="00906A26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- проверка сальдо и оборотов по счетам синтетического и аналитическ</w:t>
      </w:r>
      <w:r w:rsidRPr="00906A26">
        <w:rPr>
          <w:rFonts w:ascii="Times New Roman" w:hAnsi="Times New Roman" w:cs="Times New Roman"/>
          <w:sz w:val="28"/>
          <w:szCs w:val="28"/>
        </w:rPr>
        <w:t>о</w:t>
      </w:r>
      <w:r w:rsidRPr="00906A26">
        <w:rPr>
          <w:rFonts w:ascii="Times New Roman" w:hAnsi="Times New Roman" w:cs="Times New Roman"/>
          <w:sz w:val="28"/>
          <w:szCs w:val="28"/>
        </w:rPr>
        <w:t>го учета финансовых вложений;</w:t>
      </w:r>
    </w:p>
    <w:p w:rsidR="00906A26" w:rsidRPr="00906A26" w:rsidRDefault="00906A26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- проверка отражения в бухгалтерском учете и отчетности факты п</w:t>
      </w:r>
      <w:r w:rsidRPr="00906A26">
        <w:rPr>
          <w:rFonts w:ascii="Times New Roman" w:hAnsi="Times New Roman" w:cs="Times New Roman"/>
          <w:sz w:val="28"/>
          <w:szCs w:val="28"/>
        </w:rPr>
        <w:t>о</w:t>
      </w:r>
      <w:r w:rsidRPr="00906A26">
        <w:rPr>
          <w:rFonts w:ascii="Times New Roman" w:hAnsi="Times New Roman" w:cs="Times New Roman"/>
          <w:sz w:val="28"/>
          <w:szCs w:val="28"/>
        </w:rPr>
        <w:t>ступления и списания финансовых вложений;</w:t>
      </w:r>
    </w:p>
    <w:p w:rsidR="00906A26" w:rsidRPr="00906A26" w:rsidRDefault="00906A26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- проверка периодичности и порядка проведения инвентаризаций по операциям с финансовыми вложениями, а также порядок отражения их р</w:t>
      </w:r>
      <w:r w:rsidRPr="00906A26">
        <w:rPr>
          <w:rFonts w:ascii="Times New Roman" w:hAnsi="Times New Roman" w:cs="Times New Roman"/>
          <w:sz w:val="28"/>
          <w:szCs w:val="28"/>
        </w:rPr>
        <w:t>е</w:t>
      </w:r>
      <w:r w:rsidRPr="00906A26">
        <w:rPr>
          <w:rFonts w:ascii="Times New Roman" w:hAnsi="Times New Roman" w:cs="Times New Roman"/>
          <w:sz w:val="28"/>
          <w:szCs w:val="28"/>
        </w:rPr>
        <w:t>зультатов;</w:t>
      </w:r>
    </w:p>
    <w:p w:rsidR="00906A26" w:rsidRPr="00906A26" w:rsidRDefault="00906A26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- проверка финансовых вложений, отраженных в бухгалтерской отче</w:t>
      </w:r>
      <w:r w:rsidRPr="00906A26">
        <w:rPr>
          <w:rFonts w:ascii="Times New Roman" w:hAnsi="Times New Roman" w:cs="Times New Roman"/>
          <w:sz w:val="28"/>
          <w:szCs w:val="28"/>
        </w:rPr>
        <w:t>т</w:t>
      </w:r>
      <w:r w:rsidRPr="00906A26">
        <w:rPr>
          <w:rFonts w:ascii="Times New Roman" w:hAnsi="Times New Roman" w:cs="Times New Roman"/>
          <w:sz w:val="28"/>
          <w:szCs w:val="28"/>
        </w:rPr>
        <w:t>ности, принадлежащих организации на законных основаниях;</w:t>
      </w:r>
    </w:p>
    <w:p w:rsidR="00906A26" w:rsidRPr="00906A26" w:rsidRDefault="00906A26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- проверка отражения в бухгалтерском балансе ценных бумаг, чтобы убедиться что они принадлежат организации на правах собственности, пол</w:t>
      </w:r>
      <w:r w:rsidRPr="00906A26">
        <w:rPr>
          <w:rFonts w:ascii="Times New Roman" w:hAnsi="Times New Roman" w:cs="Times New Roman"/>
          <w:sz w:val="28"/>
          <w:szCs w:val="28"/>
        </w:rPr>
        <w:t>у</w:t>
      </w:r>
      <w:r w:rsidRPr="00906A26">
        <w:rPr>
          <w:rFonts w:ascii="Times New Roman" w:hAnsi="Times New Roman" w:cs="Times New Roman"/>
          <w:sz w:val="28"/>
          <w:szCs w:val="28"/>
        </w:rPr>
        <w:t>чены в результате осуществления договоров, соответствующих требованиям права, и организация имеет все необходимые свидетельства, подтвержда</w:t>
      </w:r>
      <w:r w:rsidRPr="00906A26">
        <w:rPr>
          <w:rFonts w:ascii="Times New Roman" w:hAnsi="Times New Roman" w:cs="Times New Roman"/>
          <w:sz w:val="28"/>
          <w:szCs w:val="28"/>
        </w:rPr>
        <w:t>ю</w:t>
      </w:r>
      <w:r w:rsidRPr="00906A26">
        <w:rPr>
          <w:rFonts w:ascii="Times New Roman" w:hAnsi="Times New Roman" w:cs="Times New Roman"/>
          <w:sz w:val="28"/>
          <w:szCs w:val="28"/>
        </w:rPr>
        <w:t>щие законность получения ценных бумаг;</w:t>
      </w:r>
    </w:p>
    <w:p w:rsidR="00906A26" w:rsidRPr="00906A26" w:rsidRDefault="00906A26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- проверка записей на счетах бухгалтерского учета и наличие оправд</w:t>
      </w:r>
      <w:r w:rsidRPr="00906A26">
        <w:rPr>
          <w:rFonts w:ascii="Times New Roman" w:hAnsi="Times New Roman" w:cs="Times New Roman"/>
          <w:sz w:val="28"/>
          <w:szCs w:val="28"/>
        </w:rPr>
        <w:t>а</w:t>
      </w:r>
      <w:r w:rsidRPr="00906A26">
        <w:rPr>
          <w:rFonts w:ascii="Times New Roman" w:hAnsi="Times New Roman" w:cs="Times New Roman"/>
          <w:sz w:val="28"/>
          <w:szCs w:val="28"/>
        </w:rPr>
        <w:t>тельных и первичных документов, оформленных в соответствии с требов</w:t>
      </w:r>
      <w:r w:rsidRPr="00906A26">
        <w:rPr>
          <w:rFonts w:ascii="Times New Roman" w:hAnsi="Times New Roman" w:cs="Times New Roman"/>
          <w:sz w:val="28"/>
          <w:szCs w:val="28"/>
        </w:rPr>
        <w:t>а</w:t>
      </w:r>
      <w:r w:rsidRPr="00906A26">
        <w:rPr>
          <w:rFonts w:ascii="Times New Roman" w:hAnsi="Times New Roman" w:cs="Times New Roman"/>
          <w:sz w:val="28"/>
          <w:szCs w:val="28"/>
        </w:rPr>
        <w:t>ниями действующих нормативных правовых  актов;</w:t>
      </w:r>
    </w:p>
    <w:p w:rsidR="00906A26" w:rsidRPr="00906A26" w:rsidRDefault="00906A26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- контроль стоимости ценных бумаг для включения в бухгалтерскую о</w:t>
      </w:r>
      <w:r w:rsidRPr="00906A26">
        <w:rPr>
          <w:rFonts w:ascii="Times New Roman" w:hAnsi="Times New Roman" w:cs="Times New Roman"/>
          <w:sz w:val="28"/>
          <w:szCs w:val="28"/>
        </w:rPr>
        <w:t>т</w:t>
      </w:r>
      <w:r w:rsidRPr="00906A26">
        <w:rPr>
          <w:rFonts w:ascii="Times New Roman" w:hAnsi="Times New Roman" w:cs="Times New Roman"/>
          <w:sz w:val="28"/>
          <w:szCs w:val="28"/>
        </w:rPr>
        <w:t>четность рассчитана правильно и в соответствии с требованиями нормати</w:t>
      </w:r>
      <w:r w:rsidRPr="00906A26">
        <w:rPr>
          <w:rFonts w:ascii="Times New Roman" w:hAnsi="Times New Roman" w:cs="Times New Roman"/>
          <w:sz w:val="28"/>
          <w:szCs w:val="28"/>
        </w:rPr>
        <w:t>в</w:t>
      </w:r>
      <w:r w:rsidRPr="00906A26">
        <w:rPr>
          <w:rFonts w:ascii="Times New Roman" w:hAnsi="Times New Roman" w:cs="Times New Roman"/>
          <w:sz w:val="28"/>
          <w:szCs w:val="28"/>
        </w:rPr>
        <w:t>ных актов (с учетом снижения рыночной стоимости);</w:t>
      </w:r>
    </w:p>
    <w:p w:rsidR="00906A26" w:rsidRPr="00906A26" w:rsidRDefault="00906A26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- проверка отражения выручки от продажи ценных бумаг;</w:t>
      </w:r>
    </w:p>
    <w:p w:rsidR="00906A26" w:rsidRPr="00906A26" w:rsidRDefault="00906A26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- проверка состояния учета и контроля за наличием финансовых влож</w:t>
      </w:r>
      <w:r w:rsidRPr="00906A26">
        <w:rPr>
          <w:rFonts w:ascii="Times New Roman" w:hAnsi="Times New Roman" w:cs="Times New Roman"/>
          <w:sz w:val="28"/>
          <w:szCs w:val="28"/>
        </w:rPr>
        <w:t>е</w:t>
      </w:r>
      <w:r w:rsidRPr="00906A26">
        <w:rPr>
          <w:rFonts w:ascii="Times New Roman" w:hAnsi="Times New Roman" w:cs="Times New Roman"/>
          <w:sz w:val="28"/>
          <w:szCs w:val="28"/>
        </w:rPr>
        <w:t>ний;</w:t>
      </w:r>
    </w:p>
    <w:p w:rsidR="00906A26" w:rsidRPr="00906A26" w:rsidRDefault="00906A26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 xml:space="preserve">- проверка полноты и  правильности   синтетического учета  операций по </w:t>
      </w:r>
      <w:r w:rsidRPr="00906A26">
        <w:rPr>
          <w:rFonts w:ascii="Times New Roman" w:hAnsi="Times New Roman" w:cs="Times New Roman"/>
          <w:sz w:val="28"/>
          <w:szCs w:val="28"/>
        </w:rPr>
        <w:lastRenderedPageBreak/>
        <w:t>движению  финансовых вложений в  бухгалтерском учете и  соблюдения налогового   законодательства;</w:t>
      </w:r>
    </w:p>
    <w:p w:rsidR="00906A26" w:rsidRPr="00906A26" w:rsidRDefault="00906A26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- проверка полноты     отражения доходов по   финансовым вложениям и  их налогообложения.</w:t>
      </w:r>
    </w:p>
    <w:p w:rsidR="00906A26" w:rsidRPr="00906A26" w:rsidRDefault="00906A26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i/>
          <w:sz w:val="28"/>
          <w:szCs w:val="28"/>
        </w:rPr>
        <w:t>Источниками информации</w:t>
      </w:r>
      <w:r w:rsidRPr="00906A26">
        <w:rPr>
          <w:rFonts w:ascii="Times New Roman" w:hAnsi="Times New Roman" w:cs="Times New Roman"/>
          <w:sz w:val="28"/>
          <w:szCs w:val="28"/>
        </w:rPr>
        <w:t xml:space="preserve"> при проверке операций с  финансовыми вл</w:t>
      </w:r>
      <w:r w:rsidRPr="00906A26">
        <w:rPr>
          <w:rFonts w:ascii="Times New Roman" w:hAnsi="Times New Roman" w:cs="Times New Roman"/>
          <w:sz w:val="28"/>
          <w:szCs w:val="28"/>
        </w:rPr>
        <w:t>о</w:t>
      </w:r>
      <w:r w:rsidRPr="00906A26">
        <w:rPr>
          <w:rFonts w:ascii="Times New Roman" w:hAnsi="Times New Roman" w:cs="Times New Roman"/>
          <w:sz w:val="28"/>
          <w:szCs w:val="28"/>
        </w:rPr>
        <w:t>жениями являются:</w:t>
      </w:r>
    </w:p>
    <w:p w:rsidR="00906A26" w:rsidRPr="00906A26" w:rsidRDefault="007771C0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A26" w:rsidRPr="00906A26">
        <w:rPr>
          <w:rFonts w:ascii="Times New Roman" w:hAnsi="Times New Roman" w:cs="Times New Roman"/>
          <w:sz w:val="28"/>
          <w:szCs w:val="28"/>
        </w:rPr>
        <w:t>Бухгалтерская отчетность: Бухгалтерский баланс, Отчет о прибылях и убытках, Отчет о движении денежных средств;</w:t>
      </w:r>
    </w:p>
    <w:p w:rsidR="00906A26" w:rsidRPr="00906A26" w:rsidRDefault="007771C0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A26" w:rsidRPr="00906A26">
        <w:rPr>
          <w:rFonts w:ascii="Times New Roman" w:hAnsi="Times New Roman" w:cs="Times New Roman"/>
          <w:sz w:val="28"/>
          <w:szCs w:val="28"/>
        </w:rPr>
        <w:t>Статистическая отчетность: Отчет об инвестициях в Республику Бел</w:t>
      </w:r>
      <w:r w:rsidR="00906A26" w:rsidRPr="00906A26">
        <w:rPr>
          <w:rFonts w:ascii="Times New Roman" w:hAnsi="Times New Roman" w:cs="Times New Roman"/>
          <w:sz w:val="28"/>
          <w:szCs w:val="28"/>
        </w:rPr>
        <w:t>а</w:t>
      </w:r>
      <w:r w:rsidR="00906A26" w:rsidRPr="00906A26">
        <w:rPr>
          <w:rFonts w:ascii="Times New Roman" w:hAnsi="Times New Roman" w:cs="Times New Roman"/>
          <w:sz w:val="28"/>
          <w:szCs w:val="28"/>
        </w:rPr>
        <w:t>русь из-за рубежа и инвестициях из Республики Беларусь за рубеж форма 4ф-инвест;</w:t>
      </w:r>
    </w:p>
    <w:p w:rsidR="00906A26" w:rsidRPr="00906A26" w:rsidRDefault="007771C0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A26" w:rsidRPr="00906A26">
        <w:rPr>
          <w:rFonts w:ascii="Times New Roman" w:hAnsi="Times New Roman" w:cs="Times New Roman"/>
          <w:sz w:val="28"/>
          <w:szCs w:val="28"/>
        </w:rPr>
        <w:t>Регистры бухгалтерского учета: главная книга, журнал-ордер № 2, в</w:t>
      </w:r>
      <w:r w:rsidR="00906A26" w:rsidRPr="00906A26">
        <w:rPr>
          <w:rFonts w:ascii="Times New Roman" w:hAnsi="Times New Roman" w:cs="Times New Roman"/>
          <w:sz w:val="28"/>
          <w:szCs w:val="28"/>
        </w:rPr>
        <w:t>е</w:t>
      </w:r>
      <w:r w:rsidR="00906A26" w:rsidRPr="00906A26">
        <w:rPr>
          <w:rFonts w:ascii="Times New Roman" w:hAnsi="Times New Roman" w:cs="Times New Roman"/>
          <w:sz w:val="28"/>
          <w:szCs w:val="28"/>
        </w:rPr>
        <w:t>домость № 2;</w:t>
      </w:r>
    </w:p>
    <w:p w:rsidR="00906A26" w:rsidRPr="00906A26" w:rsidRDefault="007771C0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A26" w:rsidRPr="00906A26">
        <w:rPr>
          <w:rFonts w:ascii="Times New Roman" w:hAnsi="Times New Roman" w:cs="Times New Roman"/>
          <w:sz w:val="28"/>
          <w:szCs w:val="28"/>
        </w:rPr>
        <w:t>Документы: договора, акт приема - передачи ценных бумаг, акт приема - передачи вклада в совместную деятельность, авизо об оприходовании им</w:t>
      </w:r>
      <w:r w:rsidR="00906A26" w:rsidRPr="00906A26">
        <w:rPr>
          <w:rFonts w:ascii="Times New Roman" w:hAnsi="Times New Roman" w:cs="Times New Roman"/>
          <w:sz w:val="28"/>
          <w:szCs w:val="28"/>
        </w:rPr>
        <w:t>у</w:t>
      </w:r>
      <w:r w:rsidR="00906A26" w:rsidRPr="00906A26">
        <w:rPr>
          <w:rFonts w:ascii="Times New Roman" w:hAnsi="Times New Roman" w:cs="Times New Roman"/>
          <w:sz w:val="28"/>
          <w:szCs w:val="28"/>
        </w:rPr>
        <w:t>щества товарищем, ведущим общие дела, выписки банка и платежные пор</w:t>
      </w:r>
      <w:r w:rsidR="00906A26" w:rsidRPr="00906A26">
        <w:rPr>
          <w:rFonts w:ascii="Times New Roman" w:hAnsi="Times New Roman" w:cs="Times New Roman"/>
          <w:sz w:val="28"/>
          <w:szCs w:val="28"/>
        </w:rPr>
        <w:t>у</w:t>
      </w:r>
      <w:r w:rsidR="00906A26" w:rsidRPr="00906A26">
        <w:rPr>
          <w:rFonts w:ascii="Times New Roman" w:hAnsi="Times New Roman" w:cs="Times New Roman"/>
          <w:sz w:val="28"/>
          <w:szCs w:val="28"/>
        </w:rPr>
        <w:t>чения о перечислении вкладов в денежной форме (при безналичных расч</w:t>
      </w:r>
      <w:r w:rsidR="00906A26" w:rsidRPr="00906A26">
        <w:rPr>
          <w:rFonts w:ascii="Times New Roman" w:hAnsi="Times New Roman" w:cs="Times New Roman"/>
          <w:sz w:val="28"/>
          <w:szCs w:val="28"/>
        </w:rPr>
        <w:t>е</w:t>
      </w:r>
      <w:r w:rsidR="00906A26" w:rsidRPr="00906A26">
        <w:rPr>
          <w:rFonts w:ascii="Times New Roman" w:hAnsi="Times New Roman" w:cs="Times New Roman"/>
          <w:sz w:val="28"/>
          <w:szCs w:val="28"/>
        </w:rPr>
        <w:t>тах) или расходный кассовый ордер и квитанция к приходному кассовому ордеру (при наличных расчетах), накладные на передачу имущества (акт</w:t>
      </w:r>
      <w:r w:rsidR="00906A26" w:rsidRPr="00906A26">
        <w:rPr>
          <w:rFonts w:ascii="Times New Roman" w:hAnsi="Times New Roman" w:cs="Times New Roman"/>
          <w:sz w:val="28"/>
          <w:szCs w:val="28"/>
        </w:rPr>
        <w:t>и</w:t>
      </w:r>
      <w:r w:rsidR="00906A26" w:rsidRPr="00906A26">
        <w:rPr>
          <w:rFonts w:ascii="Times New Roman" w:hAnsi="Times New Roman" w:cs="Times New Roman"/>
          <w:sz w:val="28"/>
          <w:szCs w:val="28"/>
        </w:rPr>
        <w:t>вов) в оплату за ценные бумаги, инвентаризационная опись ценных бумаг и бланков документов строгой отчетности (ф. № ИНВ-16), учредительный д</w:t>
      </w:r>
      <w:r w:rsidR="00906A26" w:rsidRPr="00906A26">
        <w:rPr>
          <w:rFonts w:ascii="Times New Roman" w:hAnsi="Times New Roman" w:cs="Times New Roman"/>
          <w:sz w:val="28"/>
          <w:szCs w:val="28"/>
        </w:rPr>
        <w:t>о</w:t>
      </w:r>
      <w:r w:rsidR="00906A26" w:rsidRPr="00906A26">
        <w:rPr>
          <w:rFonts w:ascii="Times New Roman" w:hAnsi="Times New Roman" w:cs="Times New Roman"/>
          <w:sz w:val="28"/>
          <w:szCs w:val="28"/>
        </w:rPr>
        <w:t>говор (при инвестициях в уставные фонды других организаций), договора купли - продажи ценных бумаг, договора займа, договора на депозитный вклад, договора залога ценных бумаг, договора простого товарищества (д</w:t>
      </w:r>
      <w:r w:rsidR="00906A26" w:rsidRPr="00906A26">
        <w:rPr>
          <w:rFonts w:ascii="Times New Roman" w:hAnsi="Times New Roman" w:cs="Times New Roman"/>
          <w:sz w:val="28"/>
          <w:szCs w:val="28"/>
        </w:rPr>
        <w:t>о</w:t>
      </w:r>
      <w:r w:rsidR="00906A26" w:rsidRPr="00906A26">
        <w:rPr>
          <w:rFonts w:ascii="Times New Roman" w:hAnsi="Times New Roman" w:cs="Times New Roman"/>
          <w:sz w:val="28"/>
          <w:szCs w:val="28"/>
        </w:rPr>
        <w:t xml:space="preserve">говора о совместной деятельности) и др. 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Долговые ценные бумаги выпускаются с целью срочного привлечения финансовых ресурсов – взять деньги в долг на время. Эти бумаги всегда имеют срок погашения, то есть обратного выкупа эмитентом. К наиболее распространенным в Республике Беларусь долговым ценным бумагам отн</w:t>
      </w:r>
      <w:r w:rsidRPr="007771C0">
        <w:rPr>
          <w:rFonts w:ascii="Times New Roman" w:hAnsi="Times New Roman" w:cs="Times New Roman"/>
          <w:sz w:val="28"/>
          <w:szCs w:val="28"/>
        </w:rPr>
        <w:t>о</w:t>
      </w:r>
      <w:r w:rsidRPr="007771C0">
        <w:rPr>
          <w:rFonts w:ascii="Times New Roman" w:hAnsi="Times New Roman" w:cs="Times New Roman"/>
          <w:sz w:val="28"/>
          <w:szCs w:val="28"/>
        </w:rPr>
        <w:t xml:space="preserve">сятся облигации. </w:t>
      </w:r>
      <w:hyperlink r:id="rId27" w:history="1">
        <w:r w:rsidRPr="007771C0">
          <w:rPr>
            <w:rFonts w:ascii="Times New Roman" w:hAnsi="Times New Roman" w:cs="Times New Roman"/>
            <w:sz w:val="28"/>
            <w:szCs w:val="28"/>
          </w:rPr>
          <w:t>Облигация</w:t>
        </w:r>
      </w:hyperlink>
      <w:r w:rsidRPr="007771C0">
        <w:rPr>
          <w:rFonts w:ascii="Times New Roman" w:hAnsi="Times New Roman" w:cs="Times New Roman"/>
          <w:sz w:val="28"/>
          <w:szCs w:val="28"/>
        </w:rPr>
        <w:t xml:space="preserve"> — долговая ценная бумага, которая влечет во</w:t>
      </w:r>
      <w:r w:rsidRPr="007771C0">
        <w:rPr>
          <w:rFonts w:ascii="Times New Roman" w:hAnsi="Times New Roman" w:cs="Times New Roman"/>
          <w:sz w:val="28"/>
          <w:szCs w:val="28"/>
        </w:rPr>
        <w:t>з</w:t>
      </w:r>
      <w:r w:rsidRPr="007771C0">
        <w:rPr>
          <w:rFonts w:ascii="Times New Roman" w:hAnsi="Times New Roman" w:cs="Times New Roman"/>
          <w:sz w:val="28"/>
          <w:szCs w:val="28"/>
        </w:rPr>
        <w:t xml:space="preserve">никновение определенных прав и обязанностей как у того, кто ее купил, так и у организации, которая выпустила облигацию (эмитента). 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Проверка осуществляется по данным счетов 06 «Долгосрочные фина</w:t>
      </w:r>
      <w:r w:rsidRPr="007771C0">
        <w:rPr>
          <w:rFonts w:ascii="Times New Roman" w:hAnsi="Times New Roman" w:cs="Times New Roman"/>
          <w:sz w:val="28"/>
          <w:szCs w:val="28"/>
        </w:rPr>
        <w:t>н</w:t>
      </w:r>
      <w:r w:rsidRPr="007771C0">
        <w:rPr>
          <w:rFonts w:ascii="Times New Roman" w:hAnsi="Times New Roman" w:cs="Times New Roman"/>
          <w:sz w:val="28"/>
          <w:szCs w:val="28"/>
        </w:rPr>
        <w:t>совые вложения» и 58 «Финансовые вложения».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Оттестировав СВК и СБУ, приступают к проверке полноты и своевр</w:t>
      </w:r>
      <w:r w:rsidRPr="007771C0">
        <w:rPr>
          <w:rFonts w:ascii="Times New Roman" w:hAnsi="Times New Roman" w:cs="Times New Roman"/>
          <w:sz w:val="28"/>
          <w:szCs w:val="28"/>
        </w:rPr>
        <w:t>е</w:t>
      </w:r>
      <w:r w:rsidRPr="007771C0">
        <w:rPr>
          <w:rFonts w:ascii="Times New Roman" w:hAnsi="Times New Roman" w:cs="Times New Roman"/>
          <w:sz w:val="28"/>
          <w:szCs w:val="28"/>
        </w:rPr>
        <w:t>менности оформления всех необходимых документов по оценке, учету и и</w:t>
      </w:r>
      <w:r w:rsidRPr="007771C0">
        <w:rPr>
          <w:rFonts w:ascii="Times New Roman" w:hAnsi="Times New Roman" w:cs="Times New Roman"/>
          <w:sz w:val="28"/>
          <w:szCs w:val="28"/>
        </w:rPr>
        <w:t>н</w:t>
      </w:r>
      <w:r w:rsidRPr="007771C0">
        <w:rPr>
          <w:rFonts w:ascii="Times New Roman" w:hAnsi="Times New Roman" w:cs="Times New Roman"/>
          <w:sz w:val="28"/>
          <w:szCs w:val="28"/>
        </w:rPr>
        <w:t>вентаризации финансовых вложений в долговые ценные бумаги, их сохра</w:t>
      </w:r>
      <w:r w:rsidRPr="007771C0">
        <w:rPr>
          <w:rFonts w:ascii="Times New Roman" w:hAnsi="Times New Roman" w:cs="Times New Roman"/>
          <w:sz w:val="28"/>
          <w:szCs w:val="28"/>
        </w:rPr>
        <w:t>н</w:t>
      </w:r>
      <w:r w:rsidRPr="007771C0">
        <w:rPr>
          <w:rFonts w:ascii="Times New Roman" w:hAnsi="Times New Roman" w:cs="Times New Roman"/>
          <w:sz w:val="28"/>
          <w:szCs w:val="28"/>
        </w:rPr>
        <w:t>ности, выбытию (погашению) и реализации.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Для подтверждения полноты отражения операций с финансовыми вл</w:t>
      </w:r>
      <w:r w:rsidRPr="007771C0">
        <w:rPr>
          <w:rFonts w:ascii="Times New Roman" w:hAnsi="Times New Roman" w:cs="Times New Roman"/>
          <w:sz w:val="28"/>
          <w:szCs w:val="28"/>
        </w:rPr>
        <w:t>о</w:t>
      </w:r>
      <w:r w:rsidRPr="007771C0">
        <w:rPr>
          <w:rFonts w:ascii="Times New Roman" w:hAnsi="Times New Roman" w:cs="Times New Roman"/>
          <w:sz w:val="28"/>
          <w:szCs w:val="28"/>
        </w:rPr>
        <w:t>жениями в долговые ценные бумаги, а также их наличия анализируются р</w:t>
      </w:r>
      <w:r w:rsidRPr="007771C0">
        <w:rPr>
          <w:rFonts w:ascii="Times New Roman" w:hAnsi="Times New Roman" w:cs="Times New Roman"/>
          <w:sz w:val="28"/>
          <w:szCs w:val="28"/>
        </w:rPr>
        <w:t>е</w:t>
      </w:r>
      <w:r w:rsidRPr="007771C0">
        <w:rPr>
          <w:rFonts w:ascii="Times New Roman" w:hAnsi="Times New Roman" w:cs="Times New Roman"/>
          <w:sz w:val="28"/>
          <w:szCs w:val="28"/>
        </w:rPr>
        <w:t>зультаты инвентаризации в части показателей бухгалтерского учета по сч</w:t>
      </w:r>
      <w:r w:rsidRPr="007771C0">
        <w:rPr>
          <w:rFonts w:ascii="Times New Roman" w:hAnsi="Times New Roman" w:cs="Times New Roman"/>
          <w:sz w:val="28"/>
          <w:szCs w:val="28"/>
        </w:rPr>
        <w:t>е</w:t>
      </w:r>
      <w:r w:rsidRPr="007771C0">
        <w:rPr>
          <w:rFonts w:ascii="Times New Roman" w:hAnsi="Times New Roman" w:cs="Times New Roman"/>
          <w:sz w:val="28"/>
          <w:szCs w:val="28"/>
        </w:rPr>
        <w:t>там 06 "Долгосрочные финансовые вложения" и 58 «Финансовые вложения». Далее определяется правильность отражения затрат на данные вложения и метод оценки стоимости инвестиций используемый в организации и соотве</w:t>
      </w:r>
      <w:r w:rsidRPr="007771C0">
        <w:rPr>
          <w:rFonts w:ascii="Times New Roman" w:hAnsi="Times New Roman" w:cs="Times New Roman"/>
          <w:sz w:val="28"/>
          <w:szCs w:val="28"/>
        </w:rPr>
        <w:t>т</w:t>
      </w:r>
      <w:r w:rsidRPr="007771C0">
        <w:rPr>
          <w:rFonts w:ascii="Times New Roman" w:hAnsi="Times New Roman" w:cs="Times New Roman"/>
          <w:sz w:val="28"/>
          <w:szCs w:val="28"/>
        </w:rPr>
        <w:t>ствие его закрепленному в учетной политике.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lastRenderedPageBreak/>
        <w:t>Также проверяются наличие документов, подтверждающих права со</w:t>
      </w:r>
      <w:r w:rsidRPr="007771C0">
        <w:rPr>
          <w:rFonts w:ascii="Times New Roman" w:hAnsi="Times New Roman" w:cs="Times New Roman"/>
          <w:sz w:val="28"/>
          <w:szCs w:val="28"/>
        </w:rPr>
        <w:t>б</w:t>
      </w:r>
      <w:r w:rsidRPr="007771C0">
        <w:rPr>
          <w:rFonts w:ascii="Times New Roman" w:hAnsi="Times New Roman" w:cs="Times New Roman"/>
          <w:sz w:val="28"/>
          <w:szCs w:val="28"/>
        </w:rPr>
        <w:t>ственности на финансовые вложения по договорам, актам приемки-передачи, ценным бумагам и другим документам; достоверность учета финансовых вложений в долговые ценные бумаги по данным аналитического и синтет</w:t>
      </w:r>
      <w:r w:rsidRPr="007771C0">
        <w:rPr>
          <w:rFonts w:ascii="Times New Roman" w:hAnsi="Times New Roman" w:cs="Times New Roman"/>
          <w:sz w:val="28"/>
          <w:szCs w:val="28"/>
        </w:rPr>
        <w:t>и</w:t>
      </w:r>
      <w:r w:rsidRPr="007771C0">
        <w:rPr>
          <w:rFonts w:ascii="Times New Roman" w:hAnsi="Times New Roman" w:cs="Times New Roman"/>
          <w:sz w:val="28"/>
          <w:szCs w:val="28"/>
        </w:rPr>
        <w:t>ческого учета по счетам 06 "Долгосрочные финансовые вложения" и 58 «Ф</w:t>
      </w:r>
      <w:r w:rsidRPr="007771C0">
        <w:rPr>
          <w:rFonts w:ascii="Times New Roman" w:hAnsi="Times New Roman" w:cs="Times New Roman"/>
          <w:sz w:val="28"/>
          <w:szCs w:val="28"/>
        </w:rPr>
        <w:t>и</w:t>
      </w:r>
      <w:r w:rsidRPr="007771C0">
        <w:rPr>
          <w:rFonts w:ascii="Times New Roman" w:hAnsi="Times New Roman" w:cs="Times New Roman"/>
          <w:sz w:val="28"/>
          <w:szCs w:val="28"/>
        </w:rPr>
        <w:t>нансовые вложения». Такой подход позволит установить: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— правильность корреспонденции счетов по отражению в учете фина</w:t>
      </w:r>
      <w:r w:rsidRPr="007771C0">
        <w:rPr>
          <w:rFonts w:ascii="Times New Roman" w:hAnsi="Times New Roman" w:cs="Times New Roman"/>
          <w:sz w:val="28"/>
          <w:szCs w:val="28"/>
        </w:rPr>
        <w:t>н</w:t>
      </w:r>
      <w:r w:rsidRPr="007771C0">
        <w:rPr>
          <w:rFonts w:ascii="Times New Roman" w:hAnsi="Times New Roman" w:cs="Times New Roman"/>
          <w:sz w:val="28"/>
          <w:szCs w:val="28"/>
        </w:rPr>
        <w:t>совых вложений в долговые ценные бумаги;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— правильность списания разниц между покупкой и номинальной сто</w:t>
      </w:r>
      <w:r w:rsidRPr="007771C0">
        <w:rPr>
          <w:rFonts w:ascii="Times New Roman" w:hAnsi="Times New Roman" w:cs="Times New Roman"/>
          <w:sz w:val="28"/>
          <w:szCs w:val="28"/>
        </w:rPr>
        <w:t>и</w:t>
      </w:r>
      <w:r w:rsidRPr="007771C0">
        <w:rPr>
          <w:rFonts w:ascii="Times New Roman" w:hAnsi="Times New Roman" w:cs="Times New Roman"/>
          <w:sz w:val="28"/>
          <w:szCs w:val="28"/>
        </w:rPr>
        <w:t>мостью долговых ценных бумаг;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— правильность отражения в учете выкупа и продажи долговых ценных бумаг;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— правильность ведения аналитического учета по видам вложений и объектам, в которые осуществлены эти вложения по счетам 06 "Долгосро</w:t>
      </w:r>
      <w:r w:rsidRPr="007771C0">
        <w:rPr>
          <w:rFonts w:ascii="Times New Roman" w:hAnsi="Times New Roman" w:cs="Times New Roman"/>
          <w:sz w:val="28"/>
          <w:szCs w:val="28"/>
        </w:rPr>
        <w:t>ч</w:t>
      </w:r>
      <w:r w:rsidRPr="007771C0">
        <w:rPr>
          <w:rFonts w:ascii="Times New Roman" w:hAnsi="Times New Roman" w:cs="Times New Roman"/>
          <w:sz w:val="28"/>
          <w:szCs w:val="28"/>
        </w:rPr>
        <w:t>ные финансовые вложения" и 58 «Финансовые вложения»;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— правильность налогообложения операций с долговыми ценными б</w:t>
      </w:r>
      <w:r w:rsidRPr="007771C0">
        <w:rPr>
          <w:rFonts w:ascii="Times New Roman" w:hAnsi="Times New Roman" w:cs="Times New Roman"/>
          <w:sz w:val="28"/>
          <w:szCs w:val="28"/>
        </w:rPr>
        <w:t>у</w:t>
      </w:r>
      <w:r w:rsidRPr="007771C0">
        <w:rPr>
          <w:rFonts w:ascii="Times New Roman" w:hAnsi="Times New Roman" w:cs="Times New Roman"/>
          <w:sz w:val="28"/>
          <w:szCs w:val="28"/>
        </w:rPr>
        <w:t>магами;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— правильность и полноту раскрытия информации результатов опер</w:t>
      </w:r>
      <w:r w:rsidRPr="007771C0">
        <w:rPr>
          <w:rFonts w:ascii="Times New Roman" w:hAnsi="Times New Roman" w:cs="Times New Roman"/>
          <w:sz w:val="28"/>
          <w:szCs w:val="28"/>
        </w:rPr>
        <w:t>а</w:t>
      </w:r>
      <w:r w:rsidRPr="007771C0">
        <w:rPr>
          <w:rFonts w:ascii="Times New Roman" w:hAnsi="Times New Roman" w:cs="Times New Roman"/>
          <w:sz w:val="28"/>
          <w:szCs w:val="28"/>
        </w:rPr>
        <w:t>ций с финансовыми вложениями в долговые ценные бумаги в отчетности о</w:t>
      </w:r>
      <w:r w:rsidRPr="007771C0">
        <w:rPr>
          <w:rFonts w:ascii="Times New Roman" w:hAnsi="Times New Roman" w:cs="Times New Roman"/>
          <w:sz w:val="28"/>
          <w:szCs w:val="28"/>
        </w:rPr>
        <w:t>р</w:t>
      </w:r>
      <w:r w:rsidRPr="007771C0">
        <w:rPr>
          <w:rFonts w:ascii="Times New Roman" w:hAnsi="Times New Roman" w:cs="Times New Roman"/>
          <w:sz w:val="28"/>
          <w:szCs w:val="28"/>
        </w:rPr>
        <w:t>ганизации.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Совместная деятельность понимается как предпринимательская де</w:t>
      </w:r>
      <w:r w:rsidRPr="007771C0">
        <w:rPr>
          <w:rFonts w:ascii="Times New Roman" w:hAnsi="Times New Roman" w:cs="Times New Roman"/>
          <w:sz w:val="28"/>
          <w:szCs w:val="28"/>
        </w:rPr>
        <w:t>я</w:t>
      </w:r>
      <w:r w:rsidRPr="007771C0">
        <w:rPr>
          <w:rFonts w:ascii="Times New Roman" w:hAnsi="Times New Roman" w:cs="Times New Roman"/>
          <w:sz w:val="28"/>
          <w:szCs w:val="28"/>
        </w:rPr>
        <w:t>тельность, осуществляемая двумя или более организациями на основании з</w:t>
      </w:r>
      <w:r w:rsidRPr="007771C0">
        <w:rPr>
          <w:rFonts w:ascii="Times New Roman" w:hAnsi="Times New Roman" w:cs="Times New Roman"/>
          <w:sz w:val="28"/>
          <w:szCs w:val="28"/>
        </w:rPr>
        <w:t>а</w:t>
      </w:r>
      <w:r w:rsidRPr="007771C0">
        <w:rPr>
          <w:rFonts w:ascii="Times New Roman" w:hAnsi="Times New Roman" w:cs="Times New Roman"/>
          <w:sz w:val="28"/>
          <w:szCs w:val="28"/>
        </w:rPr>
        <w:t>ключенного между ними договора о создании хозяйственного товарищества или договора простого товарищества (договора о совместной деятельности).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Задачами  проверки операций по договору о совместной деятельности являются: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- проверить  соответствие договора простого товарищества (договора о совместной деятельности) нормативным правовым актам Республики Бел</w:t>
      </w:r>
      <w:r w:rsidRPr="007771C0">
        <w:rPr>
          <w:rFonts w:ascii="Times New Roman" w:hAnsi="Times New Roman" w:cs="Times New Roman"/>
          <w:sz w:val="28"/>
          <w:szCs w:val="28"/>
        </w:rPr>
        <w:t>а</w:t>
      </w:r>
      <w:r w:rsidRPr="007771C0">
        <w:rPr>
          <w:rFonts w:ascii="Times New Roman" w:hAnsi="Times New Roman" w:cs="Times New Roman"/>
          <w:sz w:val="28"/>
          <w:szCs w:val="28"/>
        </w:rPr>
        <w:t xml:space="preserve">русь договора о совместной деятельности; 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 xml:space="preserve">- установить наличие необходимой государственной регистрации и своевременности постановки на учет в налоговых и иных органах; 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- проверить наличие полномочий товарищей на ведение дел и их прав</w:t>
      </w:r>
      <w:r w:rsidRPr="007771C0">
        <w:rPr>
          <w:rFonts w:ascii="Times New Roman" w:hAnsi="Times New Roman" w:cs="Times New Roman"/>
          <w:sz w:val="28"/>
          <w:szCs w:val="28"/>
        </w:rPr>
        <w:t>о</w:t>
      </w:r>
      <w:r w:rsidRPr="007771C0">
        <w:rPr>
          <w:rFonts w:ascii="Times New Roman" w:hAnsi="Times New Roman" w:cs="Times New Roman"/>
          <w:sz w:val="28"/>
          <w:szCs w:val="28"/>
        </w:rPr>
        <w:t xml:space="preserve">мочий на передачу имущества в качестве вклада;  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- проверить полноту и достоверность отражения в бухгалтерском учете операций, связанных с осуществлением совместной деятельности у товар</w:t>
      </w:r>
      <w:r w:rsidRPr="007771C0">
        <w:rPr>
          <w:rFonts w:ascii="Times New Roman" w:hAnsi="Times New Roman" w:cs="Times New Roman"/>
          <w:sz w:val="28"/>
          <w:szCs w:val="28"/>
        </w:rPr>
        <w:t>и</w:t>
      </w:r>
      <w:r w:rsidRPr="007771C0">
        <w:rPr>
          <w:rFonts w:ascii="Times New Roman" w:hAnsi="Times New Roman" w:cs="Times New Roman"/>
          <w:sz w:val="28"/>
          <w:szCs w:val="28"/>
        </w:rPr>
        <w:t xml:space="preserve">щей и у доверенного лица;  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- проверить полноту и соответствие бухгалтерской (финансовой) отче</w:t>
      </w:r>
      <w:r w:rsidRPr="007771C0">
        <w:rPr>
          <w:rFonts w:ascii="Times New Roman" w:hAnsi="Times New Roman" w:cs="Times New Roman"/>
          <w:sz w:val="28"/>
          <w:szCs w:val="28"/>
        </w:rPr>
        <w:t>т</w:t>
      </w:r>
      <w:r w:rsidRPr="007771C0">
        <w:rPr>
          <w:rFonts w:ascii="Times New Roman" w:hAnsi="Times New Roman" w:cs="Times New Roman"/>
          <w:sz w:val="28"/>
          <w:szCs w:val="28"/>
        </w:rPr>
        <w:t xml:space="preserve">ности, предъявленным законодательством требований;  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- проверить правильность исчисления, своевременность и полноту пер</w:t>
      </w:r>
      <w:r w:rsidRPr="007771C0">
        <w:rPr>
          <w:rFonts w:ascii="Times New Roman" w:hAnsi="Times New Roman" w:cs="Times New Roman"/>
          <w:sz w:val="28"/>
          <w:szCs w:val="28"/>
        </w:rPr>
        <w:t>е</w:t>
      </w:r>
      <w:r w:rsidRPr="007771C0">
        <w:rPr>
          <w:rFonts w:ascii="Times New Roman" w:hAnsi="Times New Roman" w:cs="Times New Roman"/>
          <w:sz w:val="28"/>
          <w:szCs w:val="28"/>
        </w:rPr>
        <w:t xml:space="preserve">числения налогов и отчислений в бюджет; 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- проверить наличие и правильность документального оформления пер</w:t>
      </w:r>
      <w:r w:rsidRPr="007771C0">
        <w:rPr>
          <w:rFonts w:ascii="Times New Roman" w:hAnsi="Times New Roman" w:cs="Times New Roman"/>
          <w:sz w:val="28"/>
          <w:szCs w:val="28"/>
        </w:rPr>
        <w:t>е</w:t>
      </w:r>
      <w:r w:rsidRPr="007771C0">
        <w:rPr>
          <w:rFonts w:ascii="Times New Roman" w:hAnsi="Times New Roman" w:cs="Times New Roman"/>
          <w:sz w:val="28"/>
          <w:szCs w:val="28"/>
        </w:rPr>
        <w:t>дачи вкладов, внесенных участниками.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Сторонами договора простого товарищества, заключаемого для ос</w:t>
      </w:r>
      <w:r w:rsidRPr="007771C0">
        <w:rPr>
          <w:rFonts w:ascii="Times New Roman" w:hAnsi="Times New Roman" w:cs="Times New Roman"/>
          <w:sz w:val="28"/>
          <w:szCs w:val="28"/>
        </w:rPr>
        <w:t>у</w:t>
      </w:r>
      <w:r w:rsidRPr="007771C0">
        <w:rPr>
          <w:rFonts w:ascii="Times New Roman" w:hAnsi="Times New Roman" w:cs="Times New Roman"/>
          <w:sz w:val="28"/>
          <w:szCs w:val="28"/>
        </w:rPr>
        <w:t>ществления предпринимательской деятельности, могут быть только индив</w:t>
      </w:r>
      <w:r w:rsidRPr="007771C0">
        <w:rPr>
          <w:rFonts w:ascii="Times New Roman" w:hAnsi="Times New Roman" w:cs="Times New Roman"/>
          <w:sz w:val="28"/>
          <w:szCs w:val="28"/>
        </w:rPr>
        <w:t>и</w:t>
      </w:r>
      <w:r w:rsidRPr="007771C0">
        <w:rPr>
          <w:rFonts w:ascii="Times New Roman" w:hAnsi="Times New Roman" w:cs="Times New Roman"/>
          <w:sz w:val="28"/>
          <w:szCs w:val="28"/>
        </w:rPr>
        <w:t xml:space="preserve">дуальные предприниматели и (или) коммерческие организации (п. 2 ст. 911 </w:t>
      </w:r>
      <w:r w:rsidRPr="007771C0">
        <w:rPr>
          <w:rFonts w:ascii="Times New Roman" w:hAnsi="Times New Roman" w:cs="Times New Roman"/>
          <w:sz w:val="28"/>
          <w:szCs w:val="28"/>
        </w:rPr>
        <w:lastRenderedPageBreak/>
        <w:t>ГК).  Если договор простого товарищества связан с осуществлением его участниками предпринимательской деятельности, товарищи отвечают сол</w:t>
      </w:r>
      <w:r w:rsidRPr="007771C0">
        <w:rPr>
          <w:rFonts w:ascii="Times New Roman" w:hAnsi="Times New Roman" w:cs="Times New Roman"/>
          <w:sz w:val="28"/>
          <w:szCs w:val="28"/>
        </w:rPr>
        <w:t>и</w:t>
      </w:r>
      <w:r w:rsidRPr="007771C0">
        <w:rPr>
          <w:rFonts w:ascii="Times New Roman" w:hAnsi="Times New Roman" w:cs="Times New Roman"/>
          <w:sz w:val="28"/>
          <w:szCs w:val="28"/>
        </w:rPr>
        <w:t>дарно по всем общим обязательствам независимо от оснований их возникн</w:t>
      </w:r>
      <w:r w:rsidRPr="007771C0">
        <w:rPr>
          <w:rFonts w:ascii="Times New Roman" w:hAnsi="Times New Roman" w:cs="Times New Roman"/>
          <w:sz w:val="28"/>
          <w:szCs w:val="28"/>
        </w:rPr>
        <w:t>о</w:t>
      </w:r>
      <w:r w:rsidRPr="007771C0">
        <w:rPr>
          <w:rFonts w:ascii="Times New Roman" w:hAnsi="Times New Roman" w:cs="Times New Roman"/>
          <w:sz w:val="28"/>
          <w:szCs w:val="28"/>
        </w:rPr>
        <w:t xml:space="preserve">вения (ст. 917 Гражданского кодекса). 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В ходе проверки устанавливается наличие у товарищей полномочий  на ведение дел и их правомочий на передачу имущества в качестве вклада. Во</w:t>
      </w:r>
      <w:r w:rsidRPr="007771C0">
        <w:rPr>
          <w:rFonts w:ascii="Times New Roman" w:hAnsi="Times New Roman" w:cs="Times New Roman"/>
          <w:sz w:val="28"/>
          <w:szCs w:val="28"/>
        </w:rPr>
        <w:t>з</w:t>
      </w:r>
      <w:r w:rsidRPr="007771C0">
        <w:rPr>
          <w:rFonts w:ascii="Times New Roman" w:hAnsi="Times New Roman" w:cs="Times New Roman"/>
          <w:sz w:val="28"/>
          <w:szCs w:val="28"/>
        </w:rPr>
        <w:t>можны следующие варианты представления товарищества во внешних отн</w:t>
      </w:r>
      <w:r w:rsidRPr="007771C0">
        <w:rPr>
          <w:rFonts w:ascii="Times New Roman" w:hAnsi="Times New Roman" w:cs="Times New Roman"/>
          <w:sz w:val="28"/>
          <w:szCs w:val="28"/>
        </w:rPr>
        <w:t>о</w:t>
      </w:r>
      <w:r w:rsidRPr="007771C0">
        <w:rPr>
          <w:rFonts w:ascii="Times New Roman" w:hAnsi="Times New Roman" w:cs="Times New Roman"/>
          <w:sz w:val="28"/>
          <w:szCs w:val="28"/>
        </w:rPr>
        <w:t>шениях: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-  один из участников действует от имени других;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- каждый из участников действует от имени других;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- все участники действуют совместно.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Вначале проверяется наличие необходимой государственной регистр</w:t>
      </w:r>
      <w:r w:rsidRPr="007771C0">
        <w:rPr>
          <w:rFonts w:ascii="Times New Roman" w:hAnsi="Times New Roman" w:cs="Times New Roman"/>
          <w:sz w:val="28"/>
          <w:szCs w:val="28"/>
        </w:rPr>
        <w:t>а</w:t>
      </w:r>
      <w:r w:rsidRPr="007771C0">
        <w:rPr>
          <w:rFonts w:ascii="Times New Roman" w:hAnsi="Times New Roman" w:cs="Times New Roman"/>
          <w:sz w:val="28"/>
          <w:szCs w:val="28"/>
        </w:rPr>
        <w:t>ции и постановки на учет в налоговых органах простого товарищества, п</w:t>
      </w:r>
      <w:r w:rsidRPr="007771C0">
        <w:rPr>
          <w:rFonts w:ascii="Times New Roman" w:hAnsi="Times New Roman" w:cs="Times New Roman"/>
          <w:sz w:val="28"/>
          <w:szCs w:val="28"/>
        </w:rPr>
        <w:t>о</w:t>
      </w:r>
      <w:r w:rsidRPr="007771C0">
        <w:rPr>
          <w:rFonts w:ascii="Times New Roman" w:hAnsi="Times New Roman" w:cs="Times New Roman"/>
          <w:sz w:val="28"/>
          <w:szCs w:val="28"/>
        </w:rPr>
        <w:t>скольку сведения об участниках договора простого товарищества вносятся в Государственный реестр плательщиков (иных обязанных лиц). Далее в ходе проверки устанавливается, какие виды деятельности осуществляет товар</w:t>
      </w:r>
      <w:r w:rsidRPr="007771C0">
        <w:rPr>
          <w:rFonts w:ascii="Times New Roman" w:hAnsi="Times New Roman" w:cs="Times New Roman"/>
          <w:sz w:val="28"/>
          <w:szCs w:val="28"/>
        </w:rPr>
        <w:t>и</w:t>
      </w:r>
      <w:r w:rsidRPr="007771C0">
        <w:rPr>
          <w:rFonts w:ascii="Times New Roman" w:hAnsi="Times New Roman" w:cs="Times New Roman"/>
          <w:sz w:val="28"/>
          <w:szCs w:val="28"/>
        </w:rPr>
        <w:t>щество. Поскольку при осуществлении лицензионного вида деятельности право на осуществление этого вида деятельности должно принадлежать его участнику (юридическому лицу или индивидуальному предпринимателю, я</w:t>
      </w:r>
      <w:r w:rsidRPr="007771C0">
        <w:rPr>
          <w:rFonts w:ascii="Times New Roman" w:hAnsi="Times New Roman" w:cs="Times New Roman"/>
          <w:sz w:val="28"/>
          <w:szCs w:val="28"/>
        </w:rPr>
        <w:t>в</w:t>
      </w:r>
      <w:r w:rsidRPr="007771C0">
        <w:rPr>
          <w:rFonts w:ascii="Times New Roman" w:hAnsi="Times New Roman" w:cs="Times New Roman"/>
          <w:sz w:val="28"/>
          <w:szCs w:val="28"/>
        </w:rPr>
        <w:t>ляющемуся участником данного товарищества), имеющему соответству</w:t>
      </w:r>
      <w:r w:rsidRPr="007771C0">
        <w:rPr>
          <w:rFonts w:ascii="Times New Roman" w:hAnsi="Times New Roman" w:cs="Times New Roman"/>
          <w:sz w:val="28"/>
          <w:szCs w:val="28"/>
        </w:rPr>
        <w:t>ю</w:t>
      </w:r>
      <w:r w:rsidRPr="007771C0">
        <w:rPr>
          <w:rFonts w:ascii="Times New Roman" w:hAnsi="Times New Roman" w:cs="Times New Roman"/>
          <w:sz w:val="28"/>
          <w:szCs w:val="28"/>
        </w:rPr>
        <w:t>щую лицензию.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Далее анализируется порядок распределения прибыли (непокрытого убытка) между участниками в порядке, установленном договором простого товарищества и предоставление организацией - доверенным лицом, ведущим общие дела, составление и представление участникам договора информации, необходимой для формирования отчетной документации, в порядке и сроки, оговоренные договором. При расторжении договора простого товарищества организация - доверенное лицо, осуществляющая ведение общих дел, соста</w:t>
      </w:r>
      <w:r w:rsidRPr="007771C0">
        <w:rPr>
          <w:rFonts w:ascii="Times New Roman" w:hAnsi="Times New Roman" w:cs="Times New Roman"/>
          <w:sz w:val="28"/>
          <w:szCs w:val="28"/>
        </w:rPr>
        <w:t>в</w:t>
      </w:r>
      <w:r w:rsidRPr="007771C0">
        <w:rPr>
          <w:rFonts w:ascii="Times New Roman" w:hAnsi="Times New Roman" w:cs="Times New Roman"/>
          <w:sz w:val="28"/>
          <w:szCs w:val="28"/>
        </w:rPr>
        <w:t>ляет следующие документы: передаточный акт, разделительный баланс, о</w:t>
      </w:r>
      <w:r w:rsidRPr="007771C0">
        <w:rPr>
          <w:rFonts w:ascii="Times New Roman" w:hAnsi="Times New Roman" w:cs="Times New Roman"/>
          <w:sz w:val="28"/>
          <w:szCs w:val="28"/>
        </w:rPr>
        <w:t>т</w:t>
      </w:r>
      <w:r w:rsidRPr="007771C0">
        <w:rPr>
          <w:rFonts w:ascii="Times New Roman" w:hAnsi="Times New Roman" w:cs="Times New Roman"/>
          <w:sz w:val="28"/>
          <w:szCs w:val="28"/>
        </w:rPr>
        <w:t>чет о деятельности простого товарищества.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Налоговое обязательство простого товарищества исполняет участник, на которого в соответствии с договором о совместной деятельности возложено ведение дел этого товарищества либо который получает выручку по деятел</w:t>
      </w:r>
      <w:r w:rsidRPr="007771C0">
        <w:rPr>
          <w:rFonts w:ascii="Times New Roman" w:hAnsi="Times New Roman" w:cs="Times New Roman"/>
          <w:sz w:val="28"/>
          <w:szCs w:val="28"/>
        </w:rPr>
        <w:t>ь</w:t>
      </w:r>
      <w:r w:rsidRPr="007771C0">
        <w:rPr>
          <w:rFonts w:ascii="Times New Roman" w:hAnsi="Times New Roman" w:cs="Times New Roman"/>
          <w:sz w:val="28"/>
          <w:szCs w:val="28"/>
        </w:rPr>
        <w:t xml:space="preserve">ности этого товарищества до ее распределения. 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У участников простого товарищества при определении валовой приб</w:t>
      </w:r>
      <w:r w:rsidRPr="007771C0">
        <w:rPr>
          <w:rFonts w:ascii="Times New Roman" w:hAnsi="Times New Roman" w:cs="Times New Roman"/>
          <w:sz w:val="28"/>
          <w:szCs w:val="28"/>
        </w:rPr>
        <w:t>ы</w:t>
      </w:r>
      <w:r w:rsidRPr="007771C0">
        <w:rPr>
          <w:rFonts w:ascii="Times New Roman" w:hAnsi="Times New Roman" w:cs="Times New Roman"/>
          <w:sz w:val="28"/>
          <w:szCs w:val="28"/>
        </w:rPr>
        <w:t xml:space="preserve">ли, подлежащей налогообложению, доходы, полученные при распределении прибыли простого товарищества, остающейся после налогообложения, не учитываются. Убытки простого товарищества также не учитываются при определении валовой прибыли у его участников (п. 3 ст. 137 НК). </w:t>
      </w:r>
    </w:p>
    <w:p w:rsidR="007771C0" w:rsidRPr="007771C0" w:rsidRDefault="007771C0" w:rsidP="007771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C0">
        <w:rPr>
          <w:rFonts w:ascii="Times New Roman" w:hAnsi="Times New Roman" w:cs="Times New Roman"/>
          <w:sz w:val="28"/>
          <w:szCs w:val="28"/>
        </w:rPr>
        <w:t>Начисленные участникам простого товарищества доходы при распред</w:t>
      </w:r>
      <w:r w:rsidRPr="007771C0">
        <w:rPr>
          <w:rFonts w:ascii="Times New Roman" w:hAnsi="Times New Roman" w:cs="Times New Roman"/>
          <w:sz w:val="28"/>
          <w:szCs w:val="28"/>
        </w:rPr>
        <w:t>е</w:t>
      </w:r>
      <w:r w:rsidRPr="007771C0">
        <w:rPr>
          <w:rFonts w:ascii="Times New Roman" w:hAnsi="Times New Roman" w:cs="Times New Roman"/>
          <w:sz w:val="28"/>
          <w:szCs w:val="28"/>
        </w:rPr>
        <w:t xml:space="preserve">лении прибыли товарищества, не признаются дивидендами (п. 1 ст. 35 НК). </w:t>
      </w:r>
    </w:p>
    <w:p w:rsidR="00906A26" w:rsidRPr="00906A26" w:rsidRDefault="00906A26" w:rsidP="00906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1C0" w:rsidRDefault="00777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184" w:rsidRDefault="00E31184" w:rsidP="00831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19.</w:t>
      </w:r>
      <w:r w:rsidR="00831562" w:rsidRPr="0083156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31562"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Проверка операций с поставщиками и подрядчиками, с покупат</w:t>
      </w:r>
      <w:r w:rsidR="00831562"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="00831562"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лями и заказчиками</w:t>
      </w:r>
    </w:p>
    <w:p w:rsidR="00302E60" w:rsidRPr="0044532E" w:rsidRDefault="00302E60" w:rsidP="00302E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Проверка осуществляется по данным счета 60 «Расчеты с поставщиками и подрядчиками». Такую проверку могут проводить специалисты органов государственного контроля (Комитет государственного  контроля, Мин</w:t>
      </w:r>
      <w:r w:rsidRPr="0044532E">
        <w:rPr>
          <w:rFonts w:ascii="Times New Roman" w:hAnsi="Times New Roman" w:cs="Times New Roman"/>
          <w:sz w:val="28"/>
          <w:szCs w:val="28"/>
        </w:rPr>
        <w:t>и</w:t>
      </w:r>
      <w:r w:rsidRPr="0044532E">
        <w:rPr>
          <w:rFonts w:ascii="Times New Roman" w:hAnsi="Times New Roman" w:cs="Times New Roman"/>
          <w:sz w:val="28"/>
          <w:szCs w:val="28"/>
        </w:rPr>
        <w:t>стерство по налогам и сборам, Национальный банк, Министерство финансов, Министерство экономики, Национальный статистический комитет), ведо</w:t>
      </w:r>
      <w:r w:rsidRPr="0044532E">
        <w:rPr>
          <w:rFonts w:ascii="Times New Roman" w:hAnsi="Times New Roman" w:cs="Times New Roman"/>
          <w:sz w:val="28"/>
          <w:szCs w:val="28"/>
        </w:rPr>
        <w:t>м</w:t>
      </w:r>
      <w:r w:rsidRPr="0044532E">
        <w:rPr>
          <w:rFonts w:ascii="Times New Roman" w:hAnsi="Times New Roman" w:cs="Times New Roman"/>
          <w:sz w:val="28"/>
          <w:szCs w:val="28"/>
        </w:rPr>
        <w:t xml:space="preserve">ственного контроля и аудиторы. </w:t>
      </w:r>
    </w:p>
    <w:p w:rsidR="00302E60" w:rsidRPr="0044532E" w:rsidRDefault="00302E60" w:rsidP="00302E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i/>
          <w:sz w:val="28"/>
          <w:szCs w:val="28"/>
        </w:rPr>
        <w:t>Цель</w:t>
      </w:r>
      <w:r w:rsidRPr="0044532E">
        <w:rPr>
          <w:rFonts w:ascii="Times New Roman" w:hAnsi="Times New Roman" w:cs="Times New Roman"/>
          <w:sz w:val="28"/>
          <w:szCs w:val="28"/>
        </w:rPr>
        <w:t xml:space="preserve"> проверки – соблюдение законодательства при совершении опер</w:t>
      </w:r>
      <w:r w:rsidRPr="0044532E">
        <w:rPr>
          <w:rFonts w:ascii="Times New Roman" w:hAnsi="Times New Roman" w:cs="Times New Roman"/>
          <w:sz w:val="28"/>
          <w:szCs w:val="28"/>
        </w:rPr>
        <w:t>а</w:t>
      </w:r>
      <w:r w:rsidRPr="0044532E">
        <w:rPr>
          <w:rFonts w:ascii="Times New Roman" w:hAnsi="Times New Roman" w:cs="Times New Roman"/>
          <w:sz w:val="28"/>
          <w:szCs w:val="28"/>
        </w:rPr>
        <w:t xml:space="preserve">ций по расчетам с поставщиками и подрядчиками. </w:t>
      </w:r>
    </w:p>
    <w:p w:rsidR="00302E60" w:rsidRPr="0044532E" w:rsidRDefault="00302E60" w:rsidP="00302E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i/>
          <w:sz w:val="28"/>
          <w:szCs w:val="28"/>
        </w:rPr>
        <w:t>Задачами</w:t>
      </w:r>
      <w:r w:rsidRPr="0044532E">
        <w:rPr>
          <w:rFonts w:ascii="Times New Roman" w:hAnsi="Times New Roman" w:cs="Times New Roman"/>
          <w:sz w:val="28"/>
          <w:szCs w:val="28"/>
        </w:rPr>
        <w:t xml:space="preserve"> проверки являются:</w:t>
      </w:r>
    </w:p>
    <w:p w:rsidR="00302E60" w:rsidRPr="0044532E" w:rsidRDefault="00302E60" w:rsidP="00302E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проверка наличия договоров с поставщиками и подрядчиками и соо</w:t>
      </w:r>
      <w:r w:rsidRPr="0044532E">
        <w:rPr>
          <w:rFonts w:ascii="Times New Roman" w:hAnsi="Times New Roman" w:cs="Times New Roman"/>
          <w:sz w:val="28"/>
          <w:szCs w:val="28"/>
        </w:rPr>
        <w:t>т</w:t>
      </w:r>
      <w:r w:rsidRPr="0044532E">
        <w:rPr>
          <w:rFonts w:ascii="Times New Roman" w:hAnsi="Times New Roman" w:cs="Times New Roman"/>
          <w:sz w:val="28"/>
          <w:szCs w:val="28"/>
        </w:rPr>
        <w:t>ветствие их оформления требованиям законодательства;</w:t>
      </w:r>
    </w:p>
    <w:p w:rsidR="00302E60" w:rsidRPr="0044532E" w:rsidRDefault="00302E60" w:rsidP="00302E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проверка соблюдения выполнения условий договоров по срокам, а</w:t>
      </w:r>
      <w:r w:rsidRPr="0044532E">
        <w:rPr>
          <w:rFonts w:ascii="Times New Roman" w:hAnsi="Times New Roman" w:cs="Times New Roman"/>
          <w:sz w:val="28"/>
          <w:szCs w:val="28"/>
        </w:rPr>
        <w:t>с</w:t>
      </w:r>
      <w:r w:rsidRPr="0044532E">
        <w:rPr>
          <w:rFonts w:ascii="Times New Roman" w:hAnsi="Times New Roman" w:cs="Times New Roman"/>
          <w:sz w:val="28"/>
          <w:szCs w:val="28"/>
        </w:rPr>
        <w:t>сортименту, количеству, качеству и суммам, инструментам и валютам пл</w:t>
      </w:r>
      <w:r w:rsidRPr="0044532E">
        <w:rPr>
          <w:rFonts w:ascii="Times New Roman" w:hAnsi="Times New Roman" w:cs="Times New Roman"/>
          <w:sz w:val="28"/>
          <w:szCs w:val="28"/>
        </w:rPr>
        <w:t>а</w:t>
      </w:r>
      <w:r w:rsidRPr="0044532E">
        <w:rPr>
          <w:rFonts w:ascii="Times New Roman" w:hAnsi="Times New Roman" w:cs="Times New Roman"/>
          <w:sz w:val="28"/>
          <w:szCs w:val="28"/>
        </w:rPr>
        <w:t>тежа и др.;</w:t>
      </w:r>
    </w:p>
    <w:p w:rsidR="00302E60" w:rsidRPr="0044532E" w:rsidRDefault="00302E60" w:rsidP="00302E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оценка задолженностей по реальности ко взысканию и по срокам п</w:t>
      </w:r>
      <w:r w:rsidRPr="0044532E">
        <w:rPr>
          <w:rFonts w:ascii="Times New Roman" w:hAnsi="Times New Roman" w:cs="Times New Roman"/>
          <w:sz w:val="28"/>
          <w:szCs w:val="28"/>
        </w:rPr>
        <w:t>о</w:t>
      </w:r>
      <w:r w:rsidRPr="0044532E">
        <w:rPr>
          <w:rFonts w:ascii="Times New Roman" w:hAnsi="Times New Roman" w:cs="Times New Roman"/>
          <w:sz w:val="28"/>
          <w:szCs w:val="28"/>
        </w:rPr>
        <w:t>гашения;</w:t>
      </w:r>
    </w:p>
    <w:p w:rsidR="00302E60" w:rsidRPr="0044532E" w:rsidRDefault="00302E60" w:rsidP="00302E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 xml:space="preserve">- проверка организации претензионной работы и ее эффективности;- </w:t>
      </w:r>
    </w:p>
    <w:p w:rsidR="00302E60" w:rsidRPr="0044532E" w:rsidRDefault="00302E60" w:rsidP="00302E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анализ эффективности используемых инструментов расчета и валют платежа.</w:t>
      </w:r>
    </w:p>
    <w:p w:rsidR="00302E60" w:rsidRPr="0044532E" w:rsidRDefault="00302E60" w:rsidP="00302E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i/>
          <w:sz w:val="28"/>
          <w:szCs w:val="28"/>
        </w:rPr>
        <w:t>Источниками информации</w:t>
      </w:r>
      <w:r w:rsidRPr="0044532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02E60" w:rsidRPr="0044532E" w:rsidRDefault="00302E60" w:rsidP="00302E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бухгалтерская отчетность: Бухгалтерский баланс, форма № 1, Отчет о движении денежных средств, форма № 4, Приложение к бухгалтерскому б</w:t>
      </w:r>
      <w:r w:rsidRPr="0044532E">
        <w:rPr>
          <w:rFonts w:ascii="Times New Roman" w:hAnsi="Times New Roman" w:cs="Times New Roman"/>
          <w:sz w:val="28"/>
          <w:szCs w:val="28"/>
        </w:rPr>
        <w:t>а</w:t>
      </w:r>
      <w:r w:rsidRPr="0044532E">
        <w:rPr>
          <w:rFonts w:ascii="Times New Roman" w:hAnsi="Times New Roman" w:cs="Times New Roman"/>
          <w:sz w:val="28"/>
          <w:szCs w:val="28"/>
        </w:rPr>
        <w:t>лансу, форма № 5;</w:t>
      </w:r>
    </w:p>
    <w:p w:rsidR="00302E60" w:rsidRPr="0044532E" w:rsidRDefault="00302E60" w:rsidP="00302E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статистическая отчетность: Отчет о состоянии расчетов форма № 12-ф (расчеты), Отчет о внешней задолженности форма 4-ф (долг);</w:t>
      </w:r>
    </w:p>
    <w:p w:rsidR="00302E60" w:rsidRPr="0044532E" w:rsidRDefault="00302E60" w:rsidP="00302E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регистры бухгалтерского учета: главная книга, журналы-ордера №№ 6, 8, 10, 10/1; ведомость № 5, 7;</w:t>
      </w:r>
    </w:p>
    <w:p w:rsidR="00302E60" w:rsidRPr="0044532E" w:rsidRDefault="00302E60" w:rsidP="00302E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Документы: договоры и контракты, накладные и инвойсы, счета-фактуры, таможенные и статистические декларации, акты и рекламации, пл</w:t>
      </w:r>
      <w:r w:rsidRPr="0044532E">
        <w:rPr>
          <w:rFonts w:ascii="Times New Roman" w:hAnsi="Times New Roman" w:cs="Times New Roman"/>
          <w:sz w:val="28"/>
          <w:szCs w:val="28"/>
        </w:rPr>
        <w:t>а</w:t>
      </w:r>
      <w:r w:rsidRPr="0044532E">
        <w:rPr>
          <w:rFonts w:ascii="Times New Roman" w:hAnsi="Times New Roman" w:cs="Times New Roman"/>
          <w:sz w:val="28"/>
          <w:szCs w:val="28"/>
        </w:rPr>
        <w:t>тежные инструкции, сертификаты (происхождения, качества, гигиенические и т.п.), материалы инвентаризации, учетная политика и др.</w:t>
      </w:r>
    </w:p>
    <w:p w:rsidR="00302E60" w:rsidRPr="0044532E" w:rsidRDefault="00302E60" w:rsidP="00302E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Поставщик - организация, осуществляющая поставку товара (проду</w:t>
      </w:r>
      <w:r w:rsidRPr="0044532E">
        <w:rPr>
          <w:rFonts w:ascii="Times New Roman" w:hAnsi="Times New Roman" w:cs="Times New Roman"/>
          <w:sz w:val="28"/>
          <w:szCs w:val="28"/>
        </w:rPr>
        <w:t>к</w:t>
      </w:r>
      <w:r w:rsidRPr="0044532E">
        <w:rPr>
          <w:rFonts w:ascii="Times New Roman" w:hAnsi="Times New Roman" w:cs="Times New Roman"/>
          <w:sz w:val="28"/>
          <w:szCs w:val="28"/>
        </w:rPr>
        <w:t>ции) в адрес потребителя. Подрядчик – стороннее лицо, выступающее в роли изготовителя, продавца работ, услуг. Проверка операций с поставщиками и подрядчиками начинается со знакомства с регламентом договрной работы, действующим в проверяемой организации (более подробно об этом см. тему «Правовая экспертиза хозяйственных договоров». Расчеты с поставщиками и подрядчиками подразделяются по различным признакам:</w:t>
      </w:r>
    </w:p>
    <w:p w:rsidR="00302E60" w:rsidRPr="0044532E" w:rsidRDefault="00302E60" w:rsidP="00302E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местонахождению – одногородние, иногородние, международные. Проверяется порядок формирования цен и распределения транспортных ра</w:t>
      </w:r>
      <w:r w:rsidRPr="0044532E">
        <w:rPr>
          <w:rFonts w:ascii="Times New Roman" w:hAnsi="Times New Roman" w:cs="Times New Roman"/>
          <w:sz w:val="28"/>
          <w:szCs w:val="28"/>
        </w:rPr>
        <w:t>с</w:t>
      </w:r>
      <w:r w:rsidRPr="0044532E">
        <w:rPr>
          <w:rFonts w:ascii="Times New Roman" w:hAnsi="Times New Roman" w:cs="Times New Roman"/>
          <w:sz w:val="28"/>
          <w:szCs w:val="28"/>
        </w:rPr>
        <w:t>ходов используемых валют расчета.</w:t>
      </w:r>
    </w:p>
    <w:p w:rsidR="00302E60" w:rsidRPr="0044532E" w:rsidRDefault="00302E60" w:rsidP="00302E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 xml:space="preserve">- форме расчета по договору – денежная и неденежная. Контролируются </w:t>
      </w:r>
      <w:r w:rsidRPr="0044532E">
        <w:rPr>
          <w:rFonts w:ascii="Times New Roman" w:hAnsi="Times New Roman" w:cs="Times New Roman"/>
          <w:sz w:val="28"/>
          <w:szCs w:val="28"/>
        </w:rPr>
        <w:lastRenderedPageBreak/>
        <w:t>с учетом ограничений по расчетам в неденежной форме между резидентами Республики Беларусь.</w:t>
      </w:r>
    </w:p>
    <w:p w:rsidR="00302E60" w:rsidRPr="0044532E" w:rsidRDefault="00302E60" w:rsidP="00302E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Для того, чтобы определить правильность и полноту выполнения дог</w:t>
      </w:r>
      <w:r w:rsidRPr="0044532E">
        <w:rPr>
          <w:rFonts w:ascii="Times New Roman" w:hAnsi="Times New Roman" w:cs="Times New Roman"/>
          <w:sz w:val="28"/>
          <w:szCs w:val="28"/>
        </w:rPr>
        <w:t>о</w:t>
      </w:r>
      <w:r w:rsidRPr="0044532E">
        <w:rPr>
          <w:rFonts w:ascii="Times New Roman" w:hAnsi="Times New Roman" w:cs="Times New Roman"/>
          <w:sz w:val="28"/>
          <w:szCs w:val="28"/>
        </w:rPr>
        <w:t>ворных обязательств можно воспользоваться вспомогательной таблицей (табл. 10.1).</w:t>
      </w:r>
    </w:p>
    <w:p w:rsidR="00302E60" w:rsidRPr="0044532E" w:rsidRDefault="00302E60" w:rsidP="00302E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Таблица. Проверка правильности выполнения обязательств по расчетам с поставщиками и подрядчиками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1010"/>
        <w:gridCol w:w="1508"/>
        <w:gridCol w:w="631"/>
        <w:gridCol w:w="1145"/>
        <w:gridCol w:w="863"/>
        <w:gridCol w:w="631"/>
        <w:gridCol w:w="1145"/>
        <w:gridCol w:w="863"/>
        <w:gridCol w:w="1279"/>
      </w:tblGrid>
      <w:tr w:rsidR="00302E60" w:rsidRPr="0044532E" w:rsidTr="003F4F5D">
        <w:tc>
          <w:tcPr>
            <w:tcW w:w="552" w:type="dxa"/>
            <w:vMerge w:val="restart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2" w:type="dxa"/>
            <w:vMerge w:val="restart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№ д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говора</w:t>
            </w:r>
          </w:p>
        </w:tc>
        <w:tc>
          <w:tcPr>
            <w:tcW w:w="1465" w:type="dxa"/>
            <w:vMerge w:val="restart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 п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ставщика подрядч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705" w:type="dxa"/>
            <w:gridSpan w:val="3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Поступление тов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ров (работ, услуг)</w:t>
            </w:r>
          </w:p>
        </w:tc>
        <w:tc>
          <w:tcPr>
            <w:tcW w:w="2613" w:type="dxa"/>
            <w:gridSpan w:val="3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счетов п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ставщиков, подря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чиков</w:t>
            </w:r>
          </w:p>
        </w:tc>
        <w:tc>
          <w:tcPr>
            <w:tcW w:w="1244" w:type="dxa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Откл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нение</w:t>
            </w:r>
          </w:p>
        </w:tc>
      </w:tr>
      <w:tr w:rsidR="00302E60" w:rsidRPr="0044532E" w:rsidTr="003F4F5D">
        <w:tc>
          <w:tcPr>
            <w:tcW w:w="552" w:type="dxa"/>
            <w:vMerge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vMerge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14" w:type="dxa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№ д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куме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868" w:type="dxa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657" w:type="dxa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14" w:type="dxa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№ д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куме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842" w:type="dxa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2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244" w:type="dxa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2E60" w:rsidRPr="0044532E" w:rsidTr="003F4F5D">
        <w:tc>
          <w:tcPr>
            <w:tcW w:w="552" w:type="dxa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302E60" w:rsidRPr="0044532E" w:rsidRDefault="00302E60" w:rsidP="003F4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5677" w:rsidRPr="0044532E" w:rsidRDefault="00015677" w:rsidP="00AF21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1C1" w:rsidRPr="0044532E" w:rsidRDefault="00302E60" w:rsidP="00AF21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Если поставщик, получив от покупателя деньги в счет предстоящей п</w:t>
      </w:r>
      <w:r w:rsidRPr="0044532E">
        <w:rPr>
          <w:rFonts w:ascii="Times New Roman" w:hAnsi="Times New Roman" w:cs="Times New Roman"/>
          <w:sz w:val="28"/>
          <w:szCs w:val="28"/>
        </w:rPr>
        <w:t>о</w:t>
      </w:r>
      <w:r w:rsidRPr="0044532E">
        <w:rPr>
          <w:rFonts w:ascii="Times New Roman" w:hAnsi="Times New Roman" w:cs="Times New Roman"/>
          <w:sz w:val="28"/>
          <w:szCs w:val="28"/>
        </w:rPr>
        <w:t>ставки, не осуществил отгрузку в оговоренные договором сроки, у покупат</w:t>
      </w:r>
      <w:r w:rsidRPr="0044532E">
        <w:rPr>
          <w:rFonts w:ascii="Times New Roman" w:hAnsi="Times New Roman" w:cs="Times New Roman"/>
          <w:sz w:val="28"/>
          <w:szCs w:val="28"/>
        </w:rPr>
        <w:t>е</w:t>
      </w:r>
      <w:r w:rsidRPr="0044532E">
        <w:rPr>
          <w:rFonts w:ascii="Times New Roman" w:hAnsi="Times New Roman" w:cs="Times New Roman"/>
          <w:sz w:val="28"/>
          <w:szCs w:val="28"/>
        </w:rPr>
        <w:t>ля возникает дебиторская задолженность. По истечении срока исковой да</w:t>
      </w:r>
      <w:r w:rsidRPr="0044532E">
        <w:rPr>
          <w:rFonts w:ascii="Times New Roman" w:hAnsi="Times New Roman" w:cs="Times New Roman"/>
          <w:sz w:val="28"/>
          <w:szCs w:val="28"/>
        </w:rPr>
        <w:t>в</w:t>
      </w:r>
      <w:r w:rsidRPr="0044532E">
        <w:rPr>
          <w:rFonts w:ascii="Times New Roman" w:hAnsi="Times New Roman" w:cs="Times New Roman"/>
          <w:sz w:val="28"/>
          <w:szCs w:val="28"/>
        </w:rPr>
        <w:t>ности или при наступлении иных обстоятельств (например, ликвидации п</w:t>
      </w:r>
      <w:r w:rsidRPr="0044532E">
        <w:rPr>
          <w:rFonts w:ascii="Times New Roman" w:hAnsi="Times New Roman" w:cs="Times New Roman"/>
          <w:sz w:val="28"/>
          <w:szCs w:val="28"/>
        </w:rPr>
        <w:t>о</w:t>
      </w:r>
      <w:r w:rsidRPr="0044532E">
        <w:rPr>
          <w:rFonts w:ascii="Times New Roman" w:hAnsi="Times New Roman" w:cs="Times New Roman"/>
          <w:sz w:val="28"/>
          <w:szCs w:val="28"/>
        </w:rPr>
        <w:t>ставщика) задолженность превращается в безнадежный долг. В связи с этим определяется реальность задолженностей с учетом результатов инвентариз</w:t>
      </w:r>
      <w:r w:rsidRPr="0044532E">
        <w:rPr>
          <w:rFonts w:ascii="Times New Roman" w:hAnsi="Times New Roman" w:cs="Times New Roman"/>
          <w:sz w:val="28"/>
          <w:szCs w:val="28"/>
        </w:rPr>
        <w:t>а</w:t>
      </w:r>
      <w:r w:rsidRPr="0044532E">
        <w:rPr>
          <w:rFonts w:ascii="Times New Roman" w:hAnsi="Times New Roman" w:cs="Times New Roman"/>
          <w:sz w:val="28"/>
          <w:szCs w:val="28"/>
        </w:rPr>
        <w:t>ций. Основная особенность инвентаризации расчетов заключается в том, что остатки по счетам подтверждаются документально, как правило – путем сверки с контрагентом. В ходе инвентаризации устанавливаются факторы, которые влияют на возникновение, списание и отражение в учете задолже</w:t>
      </w:r>
      <w:r w:rsidRPr="0044532E">
        <w:rPr>
          <w:rFonts w:ascii="Times New Roman" w:hAnsi="Times New Roman" w:cs="Times New Roman"/>
          <w:sz w:val="28"/>
          <w:szCs w:val="28"/>
        </w:rPr>
        <w:t>н</w:t>
      </w:r>
      <w:r w:rsidRPr="0044532E">
        <w:rPr>
          <w:rFonts w:ascii="Times New Roman" w:hAnsi="Times New Roman" w:cs="Times New Roman"/>
          <w:sz w:val="28"/>
          <w:szCs w:val="28"/>
        </w:rPr>
        <w:t>ности: условия договора, статус контрагента, формирование налогового уч</w:t>
      </w:r>
      <w:r w:rsidRPr="0044532E">
        <w:rPr>
          <w:rFonts w:ascii="Times New Roman" w:hAnsi="Times New Roman" w:cs="Times New Roman"/>
          <w:sz w:val="28"/>
          <w:szCs w:val="28"/>
        </w:rPr>
        <w:t>е</w:t>
      </w:r>
      <w:r w:rsidRPr="0044532E">
        <w:rPr>
          <w:rFonts w:ascii="Times New Roman" w:hAnsi="Times New Roman" w:cs="Times New Roman"/>
          <w:sz w:val="28"/>
          <w:szCs w:val="28"/>
        </w:rPr>
        <w:t>та в момент возникновения задолженности, принятие мер по погашению з</w:t>
      </w:r>
      <w:r w:rsidRPr="0044532E">
        <w:rPr>
          <w:rFonts w:ascii="Times New Roman" w:hAnsi="Times New Roman" w:cs="Times New Roman"/>
          <w:sz w:val="28"/>
          <w:szCs w:val="28"/>
        </w:rPr>
        <w:t>а</w:t>
      </w:r>
      <w:r w:rsidRPr="0044532E">
        <w:rPr>
          <w:rFonts w:ascii="Times New Roman" w:hAnsi="Times New Roman" w:cs="Times New Roman"/>
          <w:sz w:val="28"/>
          <w:szCs w:val="28"/>
        </w:rPr>
        <w:t>долженности, причины списания задолженности и отражение результатов в бухгалтерском и налоговом учете.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 xml:space="preserve">Проверка операций с покупателями и заказчиками осуществляется по данным счета 62 «Расчеты с покупателями и заказчиками». 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К покупателям относятся лица, осуществляющие приобретение готовой продукции и товаров, а к заказчикам – заказывающие работы и услуги. Т</w:t>
      </w:r>
      <w:r w:rsidRPr="0044532E">
        <w:rPr>
          <w:rFonts w:ascii="Times New Roman" w:hAnsi="Times New Roman" w:cs="Times New Roman"/>
          <w:sz w:val="28"/>
          <w:szCs w:val="28"/>
        </w:rPr>
        <w:t>а</w:t>
      </w:r>
      <w:r w:rsidRPr="0044532E">
        <w:rPr>
          <w:rFonts w:ascii="Times New Roman" w:hAnsi="Times New Roman" w:cs="Times New Roman"/>
          <w:sz w:val="28"/>
          <w:szCs w:val="28"/>
        </w:rPr>
        <w:t>кую проверку могут проводить специалисты органов государственного ко</w:t>
      </w:r>
      <w:r w:rsidRPr="0044532E">
        <w:rPr>
          <w:rFonts w:ascii="Times New Roman" w:hAnsi="Times New Roman" w:cs="Times New Roman"/>
          <w:sz w:val="28"/>
          <w:szCs w:val="28"/>
        </w:rPr>
        <w:t>н</w:t>
      </w:r>
      <w:r w:rsidRPr="0044532E">
        <w:rPr>
          <w:rFonts w:ascii="Times New Roman" w:hAnsi="Times New Roman" w:cs="Times New Roman"/>
          <w:sz w:val="28"/>
          <w:szCs w:val="28"/>
        </w:rPr>
        <w:t>троля (Комитет государственного  контроля, Министерство по налогам и сборам, Национальный банк, Министерство финансов, Министерство экон</w:t>
      </w:r>
      <w:r w:rsidRPr="0044532E">
        <w:rPr>
          <w:rFonts w:ascii="Times New Roman" w:hAnsi="Times New Roman" w:cs="Times New Roman"/>
          <w:sz w:val="28"/>
          <w:szCs w:val="28"/>
        </w:rPr>
        <w:t>о</w:t>
      </w:r>
      <w:r w:rsidRPr="0044532E">
        <w:rPr>
          <w:rFonts w:ascii="Times New Roman" w:hAnsi="Times New Roman" w:cs="Times New Roman"/>
          <w:sz w:val="28"/>
          <w:szCs w:val="28"/>
        </w:rPr>
        <w:t xml:space="preserve">мики, Министерство статистики и анализа), ведомственного контроля и аудиторы. 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Цель проверки – соблюдение законодательства при совершении опер</w:t>
      </w:r>
      <w:r w:rsidRPr="0044532E">
        <w:rPr>
          <w:rFonts w:ascii="Times New Roman" w:hAnsi="Times New Roman" w:cs="Times New Roman"/>
          <w:sz w:val="28"/>
          <w:szCs w:val="28"/>
        </w:rPr>
        <w:t>а</w:t>
      </w:r>
      <w:r w:rsidRPr="0044532E">
        <w:rPr>
          <w:rFonts w:ascii="Times New Roman" w:hAnsi="Times New Roman" w:cs="Times New Roman"/>
          <w:sz w:val="28"/>
          <w:szCs w:val="28"/>
        </w:rPr>
        <w:t xml:space="preserve">ций по расчетам с покупателями и заказчиками. 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Задачами проверки являются: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проверка наличия договоров с поставщиками и подрядчиками и соо</w:t>
      </w:r>
      <w:r w:rsidRPr="0044532E">
        <w:rPr>
          <w:rFonts w:ascii="Times New Roman" w:hAnsi="Times New Roman" w:cs="Times New Roman"/>
          <w:sz w:val="28"/>
          <w:szCs w:val="28"/>
        </w:rPr>
        <w:t>т</w:t>
      </w:r>
      <w:r w:rsidRPr="0044532E">
        <w:rPr>
          <w:rFonts w:ascii="Times New Roman" w:hAnsi="Times New Roman" w:cs="Times New Roman"/>
          <w:sz w:val="28"/>
          <w:szCs w:val="28"/>
        </w:rPr>
        <w:lastRenderedPageBreak/>
        <w:t>ветствие их оформления требованиям законодательства;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проверка соблюдения выполнения условий договоров по срокам, а</w:t>
      </w:r>
      <w:r w:rsidRPr="0044532E">
        <w:rPr>
          <w:rFonts w:ascii="Times New Roman" w:hAnsi="Times New Roman" w:cs="Times New Roman"/>
          <w:sz w:val="28"/>
          <w:szCs w:val="28"/>
        </w:rPr>
        <w:t>с</w:t>
      </w:r>
      <w:r w:rsidRPr="0044532E">
        <w:rPr>
          <w:rFonts w:ascii="Times New Roman" w:hAnsi="Times New Roman" w:cs="Times New Roman"/>
          <w:sz w:val="28"/>
          <w:szCs w:val="28"/>
        </w:rPr>
        <w:t>сортименту, количеству, качеству и суммам, инструментам и валютам пл</w:t>
      </w:r>
      <w:r w:rsidRPr="0044532E">
        <w:rPr>
          <w:rFonts w:ascii="Times New Roman" w:hAnsi="Times New Roman" w:cs="Times New Roman"/>
          <w:sz w:val="28"/>
          <w:szCs w:val="28"/>
        </w:rPr>
        <w:t>а</w:t>
      </w:r>
      <w:r w:rsidRPr="0044532E">
        <w:rPr>
          <w:rFonts w:ascii="Times New Roman" w:hAnsi="Times New Roman" w:cs="Times New Roman"/>
          <w:sz w:val="28"/>
          <w:szCs w:val="28"/>
        </w:rPr>
        <w:t>тежа и др.;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оценка задолженностей по реальности ко взысканию и по срокам п</w:t>
      </w:r>
      <w:r w:rsidRPr="0044532E">
        <w:rPr>
          <w:rFonts w:ascii="Times New Roman" w:hAnsi="Times New Roman" w:cs="Times New Roman"/>
          <w:sz w:val="28"/>
          <w:szCs w:val="28"/>
        </w:rPr>
        <w:t>о</w:t>
      </w:r>
      <w:r w:rsidRPr="0044532E">
        <w:rPr>
          <w:rFonts w:ascii="Times New Roman" w:hAnsi="Times New Roman" w:cs="Times New Roman"/>
          <w:sz w:val="28"/>
          <w:szCs w:val="28"/>
        </w:rPr>
        <w:t>гашения;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 xml:space="preserve">- проверка организации претензионной работы и ее эффективности;- 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анализ эффективности используемых инструментов расчета и валют платежа.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Источниками информации являются: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Бухгалтерская отчетность: Бухгалтерский баланс, Отчет о движении д</w:t>
      </w:r>
      <w:r w:rsidRPr="0044532E">
        <w:rPr>
          <w:rFonts w:ascii="Times New Roman" w:hAnsi="Times New Roman" w:cs="Times New Roman"/>
          <w:sz w:val="28"/>
          <w:szCs w:val="28"/>
        </w:rPr>
        <w:t>е</w:t>
      </w:r>
      <w:r w:rsidRPr="0044532E">
        <w:rPr>
          <w:rFonts w:ascii="Times New Roman" w:hAnsi="Times New Roman" w:cs="Times New Roman"/>
          <w:sz w:val="28"/>
          <w:szCs w:val="28"/>
        </w:rPr>
        <w:t>нежных средств;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Статистическая отчетность: Отчет о задолженности форма №12-ф (ра</w:t>
      </w:r>
      <w:r w:rsidRPr="0044532E">
        <w:rPr>
          <w:rFonts w:ascii="Times New Roman" w:hAnsi="Times New Roman" w:cs="Times New Roman"/>
          <w:sz w:val="28"/>
          <w:szCs w:val="28"/>
        </w:rPr>
        <w:t>с</w:t>
      </w:r>
      <w:r w:rsidRPr="0044532E">
        <w:rPr>
          <w:rFonts w:ascii="Times New Roman" w:hAnsi="Times New Roman" w:cs="Times New Roman"/>
          <w:sz w:val="28"/>
          <w:szCs w:val="28"/>
        </w:rPr>
        <w:t>четы), Отчет о продаже и запасах товаров  форма 12-торг (продажа), Отчет по общественному питанию форма 1-торг (общепит), Отчет о розничной то</w:t>
      </w:r>
      <w:r w:rsidRPr="0044532E">
        <w:rPr>
          <w:rFonts w:ascii="Times New Roman" w:hAnsi="Times New Roman" w:cs="Times New Roman"/>
          <w:sz w:val="28"/>
          <w:szCs w:val="28"/>
        </w:rPr>
        <w:t>р</w:t>
      </w:r>
      <w:r w:rsidRPr="0044532E">
        <w:rPr>
          <w:rFonts w:ascii="Times New Roman" w:hAnsi="Times New Roman" w:cs="Times New Roman"/>
          <w:sz w:val="28"/>
          <w:szCs w:val="28"/>
        </w:rPr>
        <w:t>говле форма 1-торг (розница), Отчет об экспорте и импорте отдельных тов</w:t>
      </w:r>
      <w:r w:rsidRPr="0044532E">
        <w:rPr>
          <w:rFonts w:ascii="Times New Roman" w:hAnsi="Times New Roman" w:cs="Times New Roman"/>
          <w:sz w:val="28"/>
          <w:szCs w:val="28"/>
        </w:rPr>
        <w:t>а</w:t>
      </w:r>
      <w:r w:rsidRPr="0044532E">
        <w:rPr>
          <w:rFonts w:ascii="Times New Roman" w:hAnsi="Times New Roman" w:cs="Times New Roman"/>
          <w:sz w:val="28"/>
          <w:szCs w:val="28"/>
        </w:rPr>
        <w:t>ров форма 12-вэс (товары), Отчет об экспорте и импорте услуг форма 12-вэс (услуги);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Регистры бухгалтерского учета: главная книга, журнал-ордер № 11; в</w:t>
      </w:r>
      <w:r w:rsidRPr="0044532E">
        <w:rPr>
          <w:rFonts w:ascii="Times New Roman" w:hAnsi="Times New Roman" w:cs="Times New Roman"/>
          <w:sz w:val="28"/>
          <w:szCs w:val="28"/>
        </w:rPr>
        <w:t>е</w:t>
      </w:r>
      <w:r w:rsidRPr="0044532E">
        <w:rPr>
          <w:rFonts w:ascii="Times New Roman" w:hAnsi="Times New Roman" w:cs="Times New Roman"/>
          <w:sz w:val="28"/>
          <w:szCs w:val="28"/>
        </w:rPr>
        <w:t>домости № 16 и 16-а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Документы: договора и контракты, накладные и инвойсы, счета-фактуры, таможенные и статистические декларации, акты и рекламации, пл</w:t>
      </w:r>
      <w:r w:rsidRPr="0044532E">
        <w:rPr>
          <w:rFonts w:ascii="Times New Roman" w:hAnsi="Times New Roman" w:cs="Times New Roman"/>
          <w:sz w:val="28"/>
          <w:szCs w:val="28"/>
        </w:rPr>
        <w:t>а</w:t>
      </w:r>
      <w:r w:rsidRPr="0044532E">
        <w:rPr>
          <w:rFonts w:ascii="Times New Roman" w:hAnsi="Times New Roman" w:cs="Times New Roman"/>
          <w:sz w:val="28"/>
          <w:szCs w:val="28"/>
        </w:rPr>
        <w:t>тежные инструкции, сертификаты (происхождения, качества, гигиенические и т.п.), материалы инвентаризации, графики инвентаризации расчетов с п</w:t>
      </w:r>
      <w:r w:rsidRPr="0044532E">
        <w:rPr>
          <w:rFonts w:ascii="Times New Roman" w:hAnsi="Times New Roman" w:cs="Times New Roman"/>
          <w:sz w:val="28"/>
          <w:szCs w:val="28"/>
        </w:rPr>
        <w:t>о</w:t>
      </w:r>
      <w:r w:rsidRPr="0044532E">
        <w:rPr>
          <w:rFonts w:ascii="Times New Roman" w:hAnsi="Times New Roman" w:cs="Times New Roman"/>
          <w:sz w:val="28"/>
          <w:szCs w:val="28"/>
        </w:rPr>
        <w:t>купателями и заказчиками, учетная политика и др.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Сомнительным долгом признается дебиторская задолженность, возни</w:t>
      </w:r>
      <w:r w:rsidRPr="0044532E">
        <w:rPr>
          <w:rFonts w:ascii="Times New Roman" w:hAnsi="Times New Roman" w:cs="Times New Roman"/>
          <w:sz w:val="28"/>
          <w:szCs w:val="28"/>
        </w:rPr>
        <w:t>к</w:t>
      </w:r>
      <w:r w:rsidRPr="0044532E">
        <w:rPr>
          <w:rFonts w:ascii="Times New Roman" w:hAnsi="Times New Roman" w:cs="Times New Roman"/>
          <w:sz w:val="28"/>
          <w:szCs w:val="28"/>
        </w:rPr>
        <w:t>шая в результате реализации продукции, товаров, выполнения работ, оказ</w:t>
      </w:r>
      <w:r w:rsidRPr="0044532E">
        <w:rPr>
          <w:rFonts w:ascii="Times New Roman" w:hAnsi="Times New Roman" w:cs="Times New Roman"/>
          <w:sz w:val="28"/>
          <w:szCs w:val="28"/>
        </w:rPr>
        <w:t>а</w:t>
      </w:r>
      <w:r w:rsidRPr="0044532E">
        <w:rPr>
          <w:rFonts w:ascii="Times New Roman" w:hAnsi="Times New Roman" w:cs="Times New Roman"/>
          <w:sz w:val="28"/>
          <w:szCs w:val="28"/>
        </w:rPr>
        <w:t>ния услуг, которая не погашена в срок, установленный договором или зак</w:t>
      </w:r>
      <w:r w:rsidRPr="0044532E">
        <w:rPr>
          <w:rFonts w:ascii="Times New Roman" w:hAnsi="Times New Roman" w:cs="Times New Roman"/>
          <w:sz w:val="28"/>
          <w:szCs w:val="28"/>
        </w:rPr>
        <w:t>о</w:t>
      </w:r>
      <w:r w:rsidRPr="0044532E">
        <w:rPr>
          <w:rFonts w:ascii="Times New Roman" w:hAnsi="Times New Roman" w:cs="Times New Roman"/>
          <w:sz w:val="28"/>
          <w:szCs w:val="28"/>
        </w:rPr>
        <w:t>нодательством (если срок не установлен - в течение 12 месяцев с даты во</w:t>
      </w:r>
      <w:r w:rsidRPr="0044532E">
        <w:rPr>
          <w:rFonts w:ascii="Times New Roman" w:hAnsi="Times New Roman" w:cs="Times New Roman"/>
          <w:sz w:val="28"/>
          <w:szCs w:val="28"/>
        </w:rPr>
        <w:t>з</w:t>
      </w:r>
      <w:r w:rsidRPr="0044532E">
        <w:rPr>
          <w:rFonts w:ascii="Times New Roman" w:hAnsi="Times New Roman" w:cs="Times New Roman"/>
          <w:sz w:val="28"/>
          <w:szCs w:val="28"/>
        </w:rPr>
        <w:t>никновения дебиторской задолженности), и не обеспечена соответствующ</w:t>
      </w:r>
      <w:r w:rsidRPr="0044532E">
        <w:rPr>
          <w:rFonts w:ascii="Times New Roman" w:hAnsi="Times New Roman" w:cs="Times New Roman"/>
          <w:sz w:val="28"/>
          <w:szCs w:val="28"/>
        </w:rPr>
        <w:t>и</w:t>
      </w:r>
      <w:r w:rsidRPr="0044532E">
        <w:rPr>
          <w:rFonts w:ascii="Times New Roman" w:hAnsi="Times New Roman" w:cs="Times New Roman"/>
          <w:sz w:val="28"/>
          <w:szCs w:val="28"/>
        </w:rPr>
        <w:t>ми гарантиями. Резервы по сомнительным долгам создаются на конец отче</w:t>
      </w:r>
      <w:r w:rsidRPr="0044532E">
        <w:rPr>
          <w:rFonts w:ascii="Times New Roman" w:hAnsi="Times New Roman" w:cs="Times New Roman"/>
          <w:sz w:val="28"/>
          <w:szCs w:val="28"/>
        </w:rPr>
        <w:t>т</w:t>
      </w:r>
      <w:r w:rsidRPr="0044532E">
        <w:rPr>
          <w:rFonts w:ascii="Times New Roman" w:hAnsi="Times New Roman" w:cs="Times New Roman"/>
          <w:sz w:val="28"/>
          <w:szCs w:val="28"/>
        </w:rPr>
        <w:t>ного периода. Периодичность создания резервов по сомнительным долгам закрепляется в учетной политике организации. Предусмотрены следующие способы создания резервов по сомнительным долгам: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по каждому дебитору на основе анализа платежеспособности дебитора, возможности погашения им задолженности полностью или частично и др</w:t>
      </w:r>
      <w:r w:rsidRPr="0044532E">
        <w:rPr>
          <w:rFonts w:ascii="Times New Roman" w:hAnsi="Times New Roman" w:cs="Times New Roman"/>
          <w:sz w:val="28"/>
          <w:szCs w:val="28"/>
        </w:rPr>
        <w:t>у</w:t>
      </w:r>
      <w:r w:rsidRPr="0044532E">
        <w:rPr>
          <w:rFonts w:ascii="Times New Roman" w:hAnsi="Times New Roman" w:cs="Times New Roman"/>
          <w:sz w:val="28"/>
          <w:szCs w:val="28"/>
        </w:rPr>
        <w:t>гих факторов;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по группам дебиторской задолженности на основе ее распределения по срокам непогашения;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по всей сумме дебиторской задолженности на основе показателя в</w:t>
      </w:r>
      <w:r w:rsidRPr="0044532E">
        <w:rPr>
          <w:rFonts w:ascii="Times New Roman" w:hAnsi="Times New Roman" w:cs="Times New Roman"/>
          <w:sz w:val="28"/>
          <w:szCs w:val="28"/>
        </w:rPr>
        <w:t>ы</w:t>
      </w:r>
      <w:r w:rsidRPr="0044532E">
        <w:rPr>
          <w:rFonts w:ascii="Times New Roman" w:hAnsi="Times New Roman" w:cs="Times New Roman"/>
          <w:sz w:val="28"/>
          <w:szCs w:val="28"/>
        </w:rPr>
        <w:t>ручки от реализации продукции, товаров, выполнения работ, оказания услуг за отчетный период и коэффициента сомнительной задолженности.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Проверка осуществляется по данным счета 63 «Резервы по сомнител</w:t>
      </w:r>
      <w:r w:rsidRPr="0044532E">
        <w:rPr>
          <w:rFonts w:ascii="Times New Roman" w:hAnsi="Times New Roman" w:cs="Times New Roman"/>
          <w:sz w:val="28"/>
          <w:szCs w:val="28"/>
        </w:rPr>
        <w:t>ь</w:t>
      </w:r>
      <w:r w:rsidRPr="0044532E">
        <w:rPr>
          <w:rFonts w:ascii="Times New Roman" w:hAnsi="Times New Roman" w:cs="Times New Roman"/>
          <w:sz w:val="28"/>
          <w:szCs w:val="28"/>
        </w:rPr>
        <w:t>ным долгам».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 xml:space="preserve">В ходе проверки проверяются обоснованность применения способа </w:t>
      </w:r>
      <w:r w:rsidRPr="0044532E">
        <w:rPr>
          <w:rFonts w:ascii="Times New Roman" w:hAnsi="Times New Roman" w:cs="Times New Roman"/>
          <w:sz w:val="28"/>
          <w:szCs w:val="28"/>
        </w:rPr>
        <w:lastRenderedPageBreak/>
        <w:t>определения резервов по сомнительным долгам и методика его расчета, а также соответствие их учетной политике. Вначале проверяется наличие д</w:t>
      </w:r>
      <w:r w:rsidRPr="0044532E">
        <w:rPr>
          <w:rFonts w:ascii="Times New Roman" w:hAnsi="Times New Roman" w:cs="Times New Roman"/>
          <w:sz w:val="28"/>
          <w:szCs w:val="28"/>
        </w:rPr>
        <w:t>о</w:t>
      </w:r>
      <w:r w:rsidRPr="0044532E">
        <w:rPr>
          <w:rFonts w:ascii="Times New Roman" w:hAnsi="Times New Roman" w:cs="Times New Roman"/>
          <w:sz w:val="28"/>
          <w:szCs w:val="28"/>
        </w:rPr>
        <w:t>кументов по инвентаризации дебиторской задолженности с покупателями и заказчиками, а затем − аспекты бухгалтерского учета. С этой целью анализ</w:t>
      </w:r>
      <w:r w:rsidRPr="0044532E">
        <w:rPr>
          <w:rFonts w:ascii="Times New Roman" w:hAnsi="Times New Roman" w:cs="Times New Roman"/>
          <w:sz w:val="28"/>
          <w:szCs w:val="28"/>
        </w:rPr>
        <w:t>и</w:t>
      </w:r>
      <w:r w:rsidRPr="0044532E">
        <w:rPr>
          <w:rFonts w:ascii="Times New Roman" w:hAnsi="Times New Roman" w:cs="Times New Roman"/>
          <w:sz w:val="28"/>
          <w:szCs w:val="28"/>
        </w:rPr>
        <w:t>руются приказы о проведении инвентаризации и создании инвентаризацио</w:t>
      </w:r>
      <w:r w:rsidRPr="0044532E">
        <w:rPr>
          <w:rFonts w:ascii="Times New Roman" w:hAnsi="Times New Roman" w:cs="Times New Roman"/>
          <w:sz w:val="28"/>
          <w:szCs w:val="28"/>
        </w:rPr>
        <w:t>н</w:t>
      </w:r>
      <w:r w:rsidRPr="0044532E">
        <w:rPr>
          <w:rFonts w:ascii="Times New Roman" w:hAnsi="Times New Roman" w:cs="Times New Roman"/>
          <w:sz w:val="28"/>
          <w:szCs w:val="28"/>
        </w:rPr>
        <w:t>ной комиссии, соблюдение сроков и порядка их проведения; полноты отр</w:t>
      </w:r>
      <w:r w:rsidRPr="0044532E">
        <w:rPr>
          <w:rFonts w:ascii="Times New Roman" w:hAnsi="Times New Roman" w:cs="Times New Roman"/>
          <w:sz w:val="28"/>
          <w:szCs w:val="28"/>
        </w:rPr>
        <w:t>а</w:t>
      </w:r>
      <w:r w:rsidRPr="0044532E">
        <w:rPr>
          <w:rFonts w:ascii="Times New Roman" w:hAnsi="Times New Roman" w:cs="Times New Roman"/>
          <w:sz w:val="28"/>
          <w:szCs w:val="28"/>
        </w:rPr>
        <w:t>жения инвентаризации дебиторской задолженности на счетах бухгалтерского учета. Осуществляя проверку соответствия принятия решения о создании р</w:t>
      </w:r>
      <w:r w:rsidRPr="0044532E">
        <w:rPr>
          <w:rFonts w:ascii="Times New Roman" w:hAnsi="Times New Roman" w:cs="Times New Roman"/>
          <w:sz w:val="28"/>
          <w:szCs w:val="28"/>
        </w:rPr>
        <w:t>е</w:t>
      </w:r>
      <w:r w:rsidRPr="0044532E">
        <w:rPr>
          <w:rFonts w:ascii="Times New Roman" w:hAnsi="Times New Roman" w:cs="Times New Roman"/>
          <w:sz w:val="28"/>
          <w:szCs w:val="28"/>
        </w:rPr>
        <w:t>зерва по сомнительным долгам требованиям законодательства, устанавлив</w:t>
      </w:r>
      <w:r w:rsidRPr="0044532E">
        <w:rPr>
          <w:rFonts w:ascii="Times New Roman" w:hAnsi="Times New Roman" w:cs="Times New Roman"/>
          <w:sz w:val="28"/>
          <w:szCs w:val="28"/>
        </w:rPr>
        <w:t>а</w:t>
      </w:r>
      <w:r w:rsidRPr="0044532E">
        <w:rPr>
          <w:rFonts w:ascii="Times New Roman" w:hAnsi="Times New Roman" w:cs="Times New Roman"/>
          <w:sz w:val="28"/>
          <w:szCs w:val="28"/>
        </w:rPr>
        <w:t>ется выполнение следующих условий: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истек установленный договором срок погашения покупателем, зака</w:t>
      </w:r>
      <w:r w:rsidRPr="0044532E">
        <w:rPr>
          <w:rFonts w:ascii="Times New Roman" w:hAnsi="Times New Roman" w:cs="Times New Roman"/>
          <w:sz w:val="28"/>
          <w:szCs w:val="28"/>
        </w:rPr>
        <w:t>з</w:t>
      </w:r>
      <w:r w:rsidRPr="0044532E">
        <w:rPr>
          <w:rFonts w:ascii="Times New Roman" w:hAnsi="Times New Roman" w:cs="Times New Roman"/>
          <w:sz w:val="28"/>
          <w:szCs w:val="28"/>
        </w:rPr>
        <w:t>чиком обязательств;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обязательства не обеспечены гарантиями;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проведен анализ возможности и вероятности погашения долга по ка</w:t>
      </w:r>
      <w:r w:rsidRPr="0044532E">
        <w:rPr>
          <w:rFonts w:ascii="Times New Roman" w:hAnsi="Times New Roman" w:cs="Times New Roman"/>
          <w:sz w:val="28"/>
          <w:szCs w:val="28"/>
        </w:rPr>
        <w:t>ж</w:t>
      </w:r>
      <w:r w:rsidRPr="0044532E">
        <w:rPr>
          <w:rFonts w:ascii="Times New Roman" w:hAnsi="Times New Roman" w:cs="Times New Roman"/>
          <w:sz w:val="28"/>
          <w:szCs w:val="28"/>
        </w:rPr>
        <w:t>дому отдельному должнику (если был выбран вариант формирования по каждому дебитору на основе анализа платежеспособности дебитора, возмо</w:t>
      </w:r>
      <w:r w:rsidRPr="0044532E">
        <w:rPr>
          <w:rFonts w:ascii="Times New Roman" w:hAnsi="Times New Roman" w:cs="Times New Roman"/>
          <w:sz w:val="28"/>
          <w:szCs w:val="28"/>
        </w:rPr>
        <w:t>ж</w:t>
      </w:r>
      <w:r w:rsidRPr="0044532E">
        <w:rPr>
          <w:rFonts w:ascii="Times New Roman" w:hAnsi="Times New Roman" w:cs="Times New Roman"/>
          <w:sz w:val="28"/>
          <w:szCs w:val="28"/>
        </w:rPr>
        <w:t>ности погашения им задолженности полностью или частично и других фа</w:t>
      </w:r>
      <w:r w:rsidRPr="0044532E">
        <w:rPr>
          <w:rFonts w:ascii="Times New Roman" w:hAnsi="Times New Roman" w:cs="Times New Roman"/>
          <w:sz w:val="28"/>
          <w:szCs w:val="28"/>
        </w:rPr>
        <w:t>к</w:t>
      </w:r>
      <w:r w:rsidRPr="0044532E">
        <w:rPr>
          <w:rFonts w:ascii="Times New Roman" w:hAnsi="Times New Roman" w:cs="Times New Roman"/>
          <w:sz w:val="28"/>
          <w:szCs w:val="28"/>
        </w:rPr>
        <w:t>торов).</w:t>
      </w:r>
    </w:p>
    <w:p w:rsidR="00015677" w:rsidRPr="0044532E" w:rsidRDefault="00015677" w:rsidP="000156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1C1" w:rsidRPr="0044532E" w:rsidRDefault="00AF21C1" w:rsidP="00AF21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E60" w:rsidRDefault="0030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184" w:rsidRDefault="00E31184" w:rsidP="00831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20.</w:t>
      </w:r>
      <w:r w:rsidR="00831562" w:rsidRPr="0083156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31562"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Проверка операций по кредитам и займам</w:t>
      </w:r>
    </w:p>
    <w:p w:rsidR="0044532E" w:rsidRPr="0044532E" w:rsidRDefault="00015677" w:rsidP="0044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Проверку операций по кредитам и займам могут проводить правоохр</w:t>
      </w:r>
      <w:r w:rsidRPr="0044532E">
        <w:rPr>
          <w:rFonts w:ascii="Times New Roman" w:hAnsi="Times New Roman" w:cs="Times New Roman"/>
          <w:sz w:val="28"/>
          <w:szCs w:val="28"/>
        </w:rPr>
        <w:t>а</w:t>
      </w:r>
      <w:r w:rsidRPr="0044532E">
        <w:rPr>
          <w:rFonts w:ascii="Times New Roman" w:hAnsi="Times New Roman" w:cs="Times New Roman"/>
          <w:sz w:val="28"/>
          <w:szCs w:val="28"/>
        </w:rPr>
        <w:t>нительные органы, специалисты органов государственного и ведомственного контроля, обслуживающего банка и аудиторы. Проверка осуществляется по данным счетов бухгалтерского учета 66 «Расчеты по краткосрочным кред</w:t>
      </w:r>
      <w:r w:rsidRPr="0044532E">
        <w:rPr>
          <w:rFonts w:ascii="Times New Roman" w:hAnsi="Times New Roman" w:cs="Times New Roman"/>
          <w:sz w:val="28"/>
          <w:szCs w:val="28"/>
        </w:rPr>
        <w:t>и</w:t>
      </w:r>
      <w:r w:rsidRPr="0044532E">
        <w:rPr>
          <w:rFonts w:ascii="Times New Roman" w:hAnsi="Times New Roman" w:cs="Times New Roman"/>
          <w:sz w:val="28"/>
          <w:szCs w:val="28"/>
        </w:rPr>
        <w:t xml:space="preserve">там и займам» и 67 «Расчеты по долгосрочным кредитам и займам». </w:t>
      </w:r>
    </w:p>
    <w:p w:rsidR="0044532E" w:rsidRPr="0044532E" w:rsidRDefault="00015677" w:rsidP="0044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i/>
          <w:sz w:val="28"/>
          <w:szCs w:val="28"/>
        </w:rPr>
        <w:t>Цель</w:t>
      </w:r>
      <w:r w:rsidRPr="0044532E">
        <w:rPr>
          <w:rFonts w:ascii="Times New Roman" w:hAnsi="Times New Roman" w:cs="Times New Roman"/>
          <w:sz w:val="28"/>
          <w:szCs w:val="28"/>
        </w:rPr>
        <w:t xml:space="preserve"> проверки – установление законности и обоснованности получения, использования и возврата кредитных ресурсов, правильности и своевреме</w:t>
      </w:r>
      <w:r w:rsidRPr="0044532E">
        <w:rPr>
          <w:rFonts w:ascii="Times New Roman" w:hAnsi="Times New Roman" w:cs="Times New Roman"/>
          <w:sz w:val="28"/>
          <w:szCs w:val="28"/>
        </w:rPr>
        <w:t>н</w:t>
      </w:r>
      <w:r w:rsidRPr="0044532E">
        <w:rPr>
          <w:rFonts w:ascii="Times New Roman" w:hAnsi="Times New Roman" w:cs="Times New Roman"/>
          <w:sz w:val="28"/>
          <w:szCs w:val="28"/>
        </w:rPr>
        <w:t>ности отражения их в бухгалтерском учете и формирование достоверной и</w:t>
      </w:r>
      <w:r w:rsidRPr="0044532E">
        <w:rPr>
          <w:rFonts w:ascii="Times New Roman" w:hAnsi="Times New Roman" w:cs="Times New Roman"/>
          <w:sz w:val="28"/>
          <w:szCs w:val="28"/>
        </w:rPr>
        <w:t>н</w:t>
      </w:r>
      <w:r w:rsidRPr="0044532E">
        <w:rPr>
          <w:rFonts w:ascii="Times New Roman" w:hAnsi="Times New Roman" w:cs="Times New Roman"/>
          <w:sz w:val="28"/>
          <w:szCs w:val="28"/>
        </w:rPr>
        <w:t xml:space="preserve">формации в отчетности. </w:t>
      </w:r>
    </w:p>
    <w:p w:rsidR="00015677" w:rsidRPr="0044532E" w:rsidRDefault="00015677" w:rsidP="0044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Исходя из цели, з</w:t>
      </w:r>
      <w:r w:rsidRPr="0044532E">
        <w:rPr>
          <w:rFonts w:ascii="Times New Roman" w:hAnsi="Times New Roman" w:cs="Times New Roman"/>
          <w:i/>
          <w:sz w:val="28"/>
          <w:szCs w:val="28"/>
        </w:rPr>
        <w:t>адачами</w:t>
      </w:r>
      <w:r w:rsidRPr="0044532E">
        <w:rPr>
          <w:rFonts w:ascii="Times New Roman" w:hAnsi="Times New Roman" w:cs="Times New Roman"/>
          <w:sz w:val="28"/>
          <w:szCs w:val="28"/>
        </w:rPr>
        <w:t xml:space="preserve"> проверки являются:</w:t>
      </w:r>
    </w:p>
    <w:p w:rsidR="00015677" w:rsidRPr="0044532E" w:rsidRDefault="00015677" w:rsidP="0044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проверка структуры заемного капитала, состава кредитов и займов;</w:t>
      </w:r>
    </w:p>
    <w:p w:rsidR="00015677" w:rsidRPr="0044532E" w:rsidRDefault="00015677" w:rsidP="0044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анализ условий кредитования (процентные ставки);</w:t>
      </w:r>
    </w:p>
    <w:p w:rsidR="00015677" w:rsidRPr="0044532E" w:rsidRDefault="00015677" w:rsidP="0044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проверка целевого характера использования полученных кредитов и займов;</w:t>
      </w:r>
    </w:p>
    <w:p w:rsidR="00015677" w:rsidRPr="0044532E" w:rsidRDefault="00015677" w:rsidP="0044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проверка своевременности расчетов по процентам  и по кредитам и займам и другим расходам, связанным с обслуживанием кредитов и займов (залог, обеспечение, гарантийные обязательства и др.);</w:t>
      </w:r>
    </w:p>
    <w:p w:rsidR="00015677" w:rsidRPr="0044532E" w:rsidRDefault="00015677" w:rsidP="0044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- проверка правильности отражения процентов по полученным кредитам и займам на счетах бухгалтерского учета.</w:t>
      </w:r>
    </w:p>
    <w:p w:rsidR="00015677" w:rsidRPr="0044532E" w:rsidRDefault="00015677" w:rsidP="0044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Pr="0044532E">
        <w:rPr>
          <w:rFonts w:ascii="Times New Roman" w:hAnsi="Times New Roman" w:cs="Times New Roman"/>
          <w:i/>
          <w:sz w:val="28"/>
          <w:szCs w:val="28"/>
        </w:rPr>
        <w:t>источниками информации</w:t>
      </w:r>
      <w:r w:rsidRPr="0044532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15677" w:rsidRPr="0044532E" w:rsidRDefault="0044532E" w:rsidP="0044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677" w:rsidRPr="0044532E">
        <w:rPr>
          <w:rFonts w:ascii="Times New Roman" w:hAnsi="Times New Roman" w:cs="Times New Roman"/>
          <w:sz w:val="28"/>
          <w:szCs w:val="28"/>
        </w:rPr>
        <w:t>Бухгалтерская отчетность: Бухгалтерский, Отчет о прибылях и убы</w:t>
      </w:r>
      <w:r w:rsidR="00015677" w:rsidRPr="0044532E">
        <w:rPr>
          <w:rFonts w:ascii="Times New Roman" w:hAnsi="Times New Roman" w:cs="Times New Roman"/>
          <w:sz w:val="28"/>
          <w:szCs w:val="28"/>
        </w:rPr>
        <w:t>т</w:t>
      </w:r>
      <w:r w:rsidR="00015677" w:rsidRPr="0044532E">
        <w:rPr>
          <w:rFonts w:ascii="Times New Roman" w:hAnsi="Times New Roman" w:cs="Times New Roman"/>
          <w:sz w:val="28"/>
          <w:szCs w:val="28"/>
        </w:rPr>
        <w:t>ках, Отчет о движении денежных средств;</w:t>
      </w:r>
    </w:p>
    <w:p w:rsidR="00015677" w:rsidRPr="0044532E" w:rsidRDefault="0044532E" w:rsidP="0044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677" w:rsidRPr="0044532E">
        <w:rPr>
          <w:rFonts w:ascii="Times New Roman" w:hAnsi="Times New Roman" w:cs="Times New Roman"/>
          <w:sz w:val="28"/>
          <w:szCs w:val="28"/>
        </w:rPr>
        <w:t>Статистическая отчетность: Отчет об отдельных финансовых показат</w:t>
      </w:r>
      <w:r w:rsidR="00015677" w:rsidRPr="0044532E">
        <w:rPr>
          <w:rFonts w:ascii="Times New Roman" w:hAnsi="Times New Roman" w:cs="Times New Roman"/>
          <w:sz w:val="28"/>
          <w:szCs w:val="28"/>
        </w:rPr>
        <w:t>е</w:t>
      </w:r>
      <w:r w:rsidR="00015677" w:rsidRPr="0044532E">
        <w:rPr>
          <w:rFonts w:ascii="Times New Roman" w:hAnsi="Times New Roman" w:cs="Times New Roman"/>
          <w:sz w:val="28"/>
          <w:szCs w:val="28"/>
        </w:rPr>
        <w:t>лях форма № 1-ф (офп), Отчет о задолженности форма № 12-ф (расчеты);</w:t>
      </w:r>
    </w:p>
    <w:p w:rsidR="00015677" w:rsidRPr="0044532E" w:rsidRDefault="0044532E" w:rsidP="0044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677" w:rsidRPr="0044532E">
        <w:rPr>
          <w:rFonts w:ascii="Times New Roman" w:hAnsi="Times New Roman" w:cs="Times New Roman"/>
          <w:sz w:val="28"/>
          <w:szCs w:val="28"/>
        </w:rPr>
        <w:t>Регистры бухгалтерского учета: главная книга, журналы-ордера №2, 4; ведомость № 2;</w:t>
      </w:r>
    </w:p>
    <w:p w:rsidR="00015677" w:rsidRPr="0044532E" w:rsidRDefault="0044532E" w:rsidP="0044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677" w:rsidRPr="0044532E">
        <w:rPr>
          <w:rFonts w:ascii="Times New Roman" w:hAnsi="Times New Roman" w:cs="Times New Roman"/>
          <w:sz w:val="28"/>
          <w:szCs w:val="28"/>
        </w:rPr>
        <w:t>Документы: кредитные договоры и договоры займа, бизнес-планы, расчеты, накладные, декларации (таможенные и статистические), выписки банка с приложенными к ним оправдательными документами, для бюдже</w:t>
      </w:r>
      <w:r w:rsidR="00015677" w:rsidRPr="0044532E">
        <w:rPr>
          <w:rFonts w:ascii="Times New Roman" w:hAnsi="Times New Roman" w:cs="Times New Roman"/>
          <w:sz w:val="28"/>
          <w:szCs w:val="28"/>
        </w:rPr>
        <w:t>т</w:t>
      </w:r>
      <w:r w:rsidR="00015677" w:rsidRPr="0044532E">
        <w:rPr>
          <w:rFonts w:ascii="Times New Roman" w:hAnsi="Times New Roman" w:cs="Times New Roman"/>
          <w:sz w:val="28"/>
          <w:szCs w:val="28"/>
        </w:rPr>
        <w:t>ных средств: договоры, технико-экономическое обоснование, утвержденная проектно-сметная документация, лимиты бюджетных обязательств, акты приема-передачи имущества, учетная политика и др.</w:t>
      </w:r>
    </w:p>
    <w:p w:rsidR="00015677" w:rsidRPr="0044532E" w:rsidRDefault="00015677" w:rsidP="0044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i/>
          <w:sz w:val="28"/>
          <w:szCs w:val="28"/>
        </w:rPr>
        <w:t>Кредит</w:t>
      </w:r>
      <w:r w:rsidRPr="0044532E">
        <w:rPr>
          <w:rFonts w:ascii="Times New Roman" w:hAnsi="Times New Roman" w:cs="Times New Roman"/>
          <w:sz w:val="28"/>
          <w:szCs w:val="28"/>
        </w:rPr>
        <w:t xml:space="preserve"> - от латинского creditum - ссуда, долг. Кредит - средства в д</w:t>
      </w:r>
      <w:r w:rsidRPr="0044532E">
        <w:rPr>
          <w:rFonts w:ascii="Times New Roman" w:hAnsi="Times New Roman" w:cs="Times New Roman"/>
          <w:sz w:val="28"/>
          <w:szCs w:val="28"/>
        </w:rPr>
        <w:t>е</w:t>
      </w:r>
      <w:r w:rsidRPr="0044532E">
        <w:rPr>
          <w:rFonts w:ascii="Times New Roman" w:hAnsi="Times New Roman" w:cs="Times New Roman"/>
          <w:sz w:val="28"/>
          <w:szCs w:val="28"/>
        </w:rPr>
        <w:t>нежной форме, предоставляемые Кредитором Заемщику во временное пол</w:t>
      </w:r>
      <w:r w:rsidRPr="0044532E">
        <w:rPr>
          <w:rFonts w:ascii="Times New Roman" w:hAnsi="Times New Roman" w:cs="Times New Roman"/>
          <w:sz w:val="28"/>
          <w:szCs w:val="28"/>
        </w:rPr>
        <w:t>ь</w:t>
      </w:r>
      <w:r w:rsidRPr="0044532E">
        <w:rPr>
          <w:rFonts w:ascii="Times New Roman" w:hAnsi="Times New Roman" w:cs="Times New Roman"/>
          <w:sz w:val="28"/>
          <w:szCs w:val="28"/>
        </w:rPr>
        <w:t>зование на возвратной, платной основе в соответствии с заключенным между ними Кредитным соглашением. Основными элементами теории кредита я</w:t>
      </w:r>
      <w:r w:rsidRPr="0044532E">
        <w:rPr>
          <w:rFonts w:ascii="Times New Roman" w:hAnsi="Times New Roman" w:cs="Times New Roman"/>
          <w:sz w:val="28"/>
          <w:szCs w:val="28"/>
        </w:rPr>
        <w:t>в</w:t>
      </w:r>
      <w:r w:rsidRPr="0044532E">
        <w:rPr>
          <w:rFonts w:ascii="Times New Roman" w:hAnsi="Times New Roman" w:cs="Times New Roman"/>
          <w:sz w:val="28"/>
          <w:szCs w:val="28"/>
        </w:rPr>
        <w:t>ляются кредитор и заемщик. Кредитор – это субъект кредитных отношений, предоставляющий стоимость во временное пользование. Заемщик – это суб</w:t>
      </w:r>
      <w:r w:rsidRPr="0044532E">
        <w:rPr>
          <w:rFonts w:ascii="Times New Roman" w:hAnsi="Times New Roman" w:cs="Times New Roman"/>
          <w:sz w:val="28"/>
          <w:szCs w:val="28"/>
        </w:rPr>
        <w:t>ъ</w:t>
      </w:r>
      <w:r w:rsidRPr="0044532E">
        <w:rPr>
          <w:rFonts w:ascii="Times New Roman" w:hAnsi="Times New Roman" w:cs="Times New Roman"/>
          <w:sz w:val="28"/>
          <w:szCs w:val="28"/>
        </w:rPr>
        <w:t xml:space="preserve">ект кредитных отношений, получающий ссуду. </w:t>
      </w:r>
    </w:p>
    <w:p w:rsidR="00015677" w:rsidRPr="0044532E" w:rsidRDefault="00015677" w:rsidP="0044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i/>
          <w:sz w:val="28"/>
          <w:szCs w:val="28"/>
        </w:rPr>
        <w:t>Заем</w:t>
      </w:r>
      <w:r w:rsidRPr="0044532E">
        <w:rPr>
          <w:rFonts w:ascii="Times New Roman" w:hAnsi="Times New Roman" w:cs="Times New Roman"/>
          <w:sz w:val="28"/>
          <w:szCs w:val="28"/>
        </w:rPr>
        <w:t xml:space="preserve"> – предоставление, с возвратом,  одной стороной  заимодавцем) другой стороне (заемщику) денег или других вещей в размере и на условиях, предусмотренных договором займа.</w:t>
      </w:r>
    </w:p>
    <w:p w:rsidR="0044532E" w:rsidRPr="0044532E" w:rsidRDefault="0044532E" w:rsidP="0044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Следует учитывать, что договор займа должен быть заключен в пис</w:t>
      </w:r>
      <w:r w:rsidRPr="0044532E">
        <w:rPr>
          <w:rFonts w:ascii="Times New Roman" w:hAnsi="Times New Roman" w:cs="Times New Roman"/>
          <w:sz w:val="28"/>
          <w:szCs w:val="28"/>
        </w:rPr>
        <w:t>ь</w:t>
      </w:r>
      <w:r w:rsidRPr="0044532E">
        <w:rPr>
          <w:rFonts w:ascii="Times New Roman" w:hAnsi="Times New Roman" w:cs="Times New Roman"/>
          <w:sz w:val="28"/>
          <w:szCs w:val="28"/>
        </w:rPr>
        <w:lastRenderedPageBreak/>
        <w:t>менной форме, если его сумма превышает не менее чем в десять раз устано</w:t>
      </w:r>
      <w:r w:rsidRPr="0044532E">
        <w:rPr>
          <w:rFonts w:ascii="Times New Roman" w:hAnsi="Times New Roman" w:cs="Times New Roman"/>
          <w:sz w:val="28"/>
          <w:szCs w:val="28"/>
        </w:rPr>
        <w:t>в</w:t>
      </w:r>
      <w:r w:rsidRPr="0044532E">
        <w:rPr>
          <w:rFonts w:ascii="Times New Roman" w:hAnsi="Times New Roman" w:cs="Times New Roman"/>
          <w:sz w:val="28"/>
          <w:szCs w:val="28"/>
        </w:rPr>
        <w:t>ленный законодательством размер базовой величины, а в случаях, когда за</w:t>
      </w:r>
      <w:r w:rsidRPr="0044532E">
        <w:rPr>
          <w:rFonts w:ascii="Times New Roman" w:hAnsi="Times New Roman" w:cs="Times New Roman"/>
          <w:sz w:val="28"/>
          <w:szCs w:val="28"/>
        </w:rPr>
        <w:t>и</w:t>
      </w:r>
      <w:r w:rsidRPr="0044532E">
        <w:rPr>
          <w:rFonts w:ascii="Times New Roman" w:hAnsi="Times New Roman" w:cs="Times New Roman"/>
          <w:sz w:val="28"/>
          <w:szCs w:val="28"/>
        </w:rPr>
        <w:t>модавцем является юридическое лицо, - независимо от суммы (ст. 761 Гра</w:t>
      </w:r>
      <w:r w:rsidRPr="0044532E">
        <w:rPr>
          <w:rFonts w:ascii="Times New Roman" w:hAnsi="Times New Roman" w:cs="Times New Roman"/>
          <w:sz w:val="28"/>
          <w:szCs w:val="28"/>
        </w:rPr>
        <w:t>ж</w:t>
      </w:r>
      <w:r w:rsidRPr="0044532E">
        <w:rPr>
          <w:rFonts w:ascii="Times New Roman" w:hAnsi="Times New Roman" w:cs="Times New Roman"/>
          <w:sz w:val="28"/>
          <w:szCs w:val="28"/>
        </w:rPr>
        <w:t>данского кодекса). Поскольку в подтверждение договора займа и его условий может быть представлена расписка заемщика или иной документ, удостов</w:t>
      </w:r>
      <w:r w:rsidRPr="0044532E">
        <w:rPr>
          <w:rFonts w:ascii="Times New Roman" w:hAnsi="Times New Roman" w:cs="Times New Roman"/>
          <w:sz w:val="28"/>
          <w:szCs w:val="28"/>
        </w:rPr>
        <w:t>е</w:t>
      </w:r>
      <w:r w:rsidRPr="0044532E">
        <w:rPr>
          <w:rFonts w:ascii="Times New Roman" w:hAnsi="Times New Roman" w:cs="Times New Roman"/>
          <w:sz w:val="28"/>
          <w:szCs w:val="28"/>
        </w:rPr>
        <w:t>ряющий передачу ему заимодавцем определенной денежной суммы или определенного количества вещей, то необходимо этот аспект также пров</w:t>
      </w:r>
      <w:r w:rsidRPr="0044532E">
        <w:rPr>
          <w:rFonts w:ascii="Times New Roman" w:hAnsi="Times New Roman" w:cs="Times New Roman"/>
          <w:sz w:val="28"/>
          <w:szCs w:val="28"/>
        </w:rPr>
        <w:t>е</w:t>
      </w:r>
      <w:r w:rsidRPr="0044532E">
        <w:rPr>
          <w:rFonts w:ascii="Times New Roman" w:hAnsi="Times New Roman" w:cs="Times New Roman"/>
          <w:sz w:val="28"/>
          <w:szCs w:val="28"/>
        </w:rPr>
        <w:t>рить.</w:t>
      </w:r>
    </w:p>
    <w:p w:rsidR="0044532E" w:rsidRPr="0044532E" w:rsidRDefault="0044532E" w:rsidP="0044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Анализ инвентаризации остатков по полученным кредитам и займам позволяет определить реальность и вид задолженности поданному виду об</w:t>
      </w:r>
      <w:r w:rsidRPr="0044532E">
        <w:rPr>
          <w:rFonts w:ascii="Times New Roman" w:hAnsi="Times New Roman" w:cs="Times New Roman"/>
          <w:sz w:val="28"/>
          <w:szCs w:val="28"/>
        </w:rPr>
        <w:t>я</w:t>
      </w:r>
      <w:r w:rsidRPr="0044532E">
        <w:rPr>
          <w:rFonts w:ascii="Times New Roman" w:hAnsi="Times New Roman" w:cs="Times New Roman"/>
          <w:sz w:val="28"/>
          <w:szCs w:val="28"/>
        </w:rPr>
        <w:t>зательств. Одновременно анализируются договора на кредитование и пол</w:t>
      </w:r>
      <w:r w:rsidRPr="0044532E">
        <w:rPr>
          <w:rFonts w:ascii="Times New Roman" w:hAnsi="Times New Roman" w:cs="Times New Roman"/>
          <w:sz w:val="28"/>
          <w:szCs w:val="28"/>
        </w:rPr>
        <w:t>у</w:t>
      </w:r>
      <w:r w:rsidRPr="0044532E">
        <w:rPr>
          <w:rFonts w:ascii="Times New Roman" w:hAnsi="Times New Roman" w:cs="Times New Roman"/>
          <w:sz w:val="28"/>
          <w:szCs w:val="28"/>
        </w:rPr>
        <w:t>чение займов с целью установления соблюдения требований законодател</w:t>
      </w:r>
      <w:r w:rsidRPr="0044532E">
        <w:rPr>
          <w:rFonts w:ascii="Times New Roman" w:hAnsi="Times New Roman" w:cs="Times New Roman"/>
          <w:sz w:val="28"/>
          <w:szCs w:val="28"/>
        </w:rPr>
        <w:t>ь</w:t>
      </w:r>
      <w:r w:rsidRPr="0044532E">
        <w:rPr>
          <w:rFonts w:ascii="Times New Roman" w:hAnsi="Times New Roman" w:cs="Times New Roman"/>
          <w:sz w:val="28"/>
          <w:szCs w:val="28"/>
        </w:rPr>
        <w:t>ства по форме и содержанию, в том числе на наличие существенных условий договора, а также на соблюдение основополагающих принципов кредитов</w:t>
      </w:r>
      <w:r w:rsidRPr="0044532E">
        <w:rPr>
          <w:rFonts w:ascii="Times New Roman" w:hAnsi="Times New Roman" w:cs="Times New Roman"/>
          <w:sz w:val="28"/>
          <w:szCs w:val="28"/>
        </w:rPr>
        <w:t>а</w:t>
      </w:r>
      <w:r w:rsidRPr="0044532E">
        <w:rPr>
          <w:rFonts w:ascii="Times New Roman" w:hAnsi="Times New Roman" w:cs="Times New Roman"/>
          <w:sz w:val="28"/>
          <w:szCs w:val="28"/>
        </w:rPr>
        <w:t>ния.</w:t>
      </w:r>
    </w:p>
    <w:p w:rsidR="0044532E" w:rsidRPr="0044532E" w:rsidRDefault="0044532E" w:rsidP="0044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В процессе проверки устанавливается наличие пролонгированной и пр</w:t>
      </w:r>
      <w:r w:rsidRPr="0044532E">
        <w:rPr>
          <w:rFonts w:ascii="Times New Roman" w:hAnsi="Times New Roman" w:cs="Times New Roman"/>
          <w:sz w:val="28"/>
          <w:szCs w:val="28"/>
        </w:rPr>
        <w:t>о</w:t>
      </w:r>
      <w:r w:rsidRPr="0044532E">
        <w:rPr>
          <w:rFonts w:ascii="Times New Roman" w:hAnsi="Times New Roman" w:cs="Times New Roman"/>
          <w:sz w:val="28"/>
          <w:szCs w:val="28"/>
        </w:rPr>
        <w:t>сроченной задолженности по кредитам и займам, устанавливаются причины ее возникновения и суммы потерь в связи с уплатой повышенных процентов. Проверяется периодичность инвентаризации расчетов по кредитам и займам; своевременность погашения задолженности  полученных кредитов и займов, правильность ведения аналитического учета и классификации кредитов и займов, правильность отражения в учете исчисленных и уплаченных проце</w:t>
      </w:r>
      <w:r w:rsidRPr="0044532E">
        <w:rPr>
          <w:rFonts w:ascii="Times New Roman" w:hAnsi="Times New Roman" w:cs="Times New Roman"/>
          <w:sz w:val="28"/>
          <w:szCs w:val="28"/>
        </w:rPr>
        <w:t>н</w:t>
      </w:r>
      <w:r w:rsidRPr="0044532E">
        <w:rPr>
          <w:rFonts w:ascii="Times New Roman" w:hAnsi="Times New Roman" w:cs="Times New Roman"/>
          <w:sz w:val="28"/>
          <w:szCs w:val="28"/>
        </w:rPr>
        <w:t>тов.</w:t>
      </w:r>
    </w:p>
    <w:p w:rsidR="0044532E" w:rsidRPr="0044532E" w:rsidRDefault="0044532E" w:rsidP="0044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Далее осуществляется проверка правильности и обоснованности вкл</w:t>
      </w:r>
      <w:r w:rsidRPr="0044532E">
        <w:rPr>
          <w:rFonts w:ascii="Times New Roman" w:hAnsi="Times New Roman" w:cs="Times New Roman"/>
          <w:sz w:val="28"/>
          <w:szCs w:val="28"/>
        </w:rPr>
        <w:t>ю</w:t>
      </w:r>
      <w:r w:rsidRPr="0044532E">
        <w:rPr>
          <w:rFonts w:ascii="Times New Roman" w:hAnsi="Times New Roman" w:cs="Times New Roman"/>
          <w:sz w:val="28"/>
          <w:szCs w:val="28"/>
        </w:rPr>
        <w:t>чения расходов, связанных с обслуживанием кредитов и займов по источн</w:t>
      </w:r>
      <w:r w:rsidRPr="0044532E">
        <w:rPr>
          <w:rFonts w:ascii="Times New Roman" w:hAnsi="Times New Roman" w:cs="Times New Roman"/>
          <w:sz w:val="28"/>
          <w:szCs w:val="28"/>
        </w:rPr>
        <w:t>и</w:t>
      </w:r>
      <w:r w:rsidRPr="0044532E">
        <w:rPr>
          <w:rFonts w:ascii="Times New Roman" w:hAnsi="Times New Roman" w:cs="Times New Roman"/>
          <w:sz w:val="28"/>
          <w:szCs w:val="28"/>
        </w:rPr>
        <w:t>кам их покрытия и отражения на соответствующих счета учета.</w:t>
      </w:r>
    </w:p>
    <w:p w:rsidR="0044532E" w:rsidRPr="0044532E" w:rsidRDefault="0044532E" w:rsidP="0044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 xml:space="preserve"> Затем выявляются возможные факты выманивания кредита. Выманив</w:t>
      </w:r>
      <w:r w:rsidRPr="0044532E">
        <w:rPr>
          <w:rFonts w:ascii="Times New Roman" w:hAnsi="Times New Roman" w:cs="Times New Roman"/>
          <w:sz w:val="28"/>
          <w:szCs w:val="28"/>
        </w:rPr>
        <w:t>а</w:t>
      </w:r>
      <w:r w:rsidRPr="0044532E">
        <w:rPr>
          <w:rFonts w:ascii="Times New Roman" w:hAnsi="Times New Roman" w:cs="Times New Roman"/>
          <w:sz w:val="28"/>
          <w:szCs w:val="28"/>
        </w:rPr>
        <w:t>ние кредита - преступление, посягающее на установленный порядок получ</w:t>
      </w:r>
      <w:r w:rsidRPr="0044532E">
        <w:rPr>
          <w:rFonts w:ascii="Times New Roman" w:hAnsi="Times New Roman" w:cs="Times New Roman"/>
          <w:sz w:val="28"/>
          <w:szCs w:val="28"/>
        </w:rPr>
        <w:t>е</w:t>
      </w:r>
      <w:r w:rsidRPr="0044532E">
        <w:rPr>
          <w:rFonts w:ascii="Times New Roman" w:hAnsi="Times New Roman" w:cs="Times New Roman"/>
          <w:sz w:val="28"/>
          <w:szCs w:val="28"/>
        </w:rPr>
        <w:t>ния и пользования кредитными средствами. Выманивание кредита может быть в двух формах. В первой форме данное преступление с объективной стороны выражается в активном поведении - представлении кредитодателю, "заведомо ложных документов и сведений об обстоятельствах, имеющих с</w:t>
      </w:r>
      <w:r w:rsidRPr="0044532E">
        <w:rPr>
          <w:rFonts w:ascii="Times New Roman" w:hAnsi="Times New Roman" w:cs="Times New Roman"/>
          <w:sz w:val="28"/>
          <w:szCs w:val="28"/>
        </w:rPr>
        <w:t>у</w:t>
      </w:r>
      <w:r w:rsidRPr="0044532E">
        <w:rPr>
          <w:rFonts w:ascii="Times New Roman" w:hAnsi="Times New Roman" w:cs="Times New Roman"/>
          <w:sz w:val="28"/>
          <w:szCs w:val="28"/>
        </w:rPr>
        <w:t>щественное значение для получения кредита". Вторая форма преступного д</w:t>
      </w:r>
      <w:r w:rsidRPr="0044532E">
        <w:rPr>
          <w:rFonts w:ascii="Times New Roman" w:hAnsi="Times New Roman" w:cs="Times New Roman"/>
          <w:sz w:val="28"/>
          <w:szCs w:val="28"/>
        </w:rPr>
        <w:t>е</w:t>
      </w:r>
      <w:r w:rsidRPr="0044532E">
        <w:rPr>
          <w:rFonts w:ascii="Times New Roman" w:hAnsi="Times New Roman" w:cs="Times New Roman"/>
          <w:sz w:val="28"/>
          <w:szCs w:val="28"/>
        </w:rPr>
        <w:t>яния - это пассивное поведение, бездействие, состоящее в несообщении кр</w:t>
      </w:r>
      <w:r w:rsidRPr="0044532E">
        <w:rPr>
          <w:rFonts w:ascii="Times New Roman" w:hAnsi="Times New Roman" w:cs="Times New Roman"/>
          <w:sz w:val="28"/>
          <w:szCs w:val="28"/>
        </w:rPr>
        <w:t>е</w:t>
      </w:r>
      <w:r w:rsidRPr="0044532E">
        <w:rPr>
          <w:rFonts w:ascii="Times New Roman" w:hAnsi="Times New Roman" w:cs="Times New Roman"/>
          <w:sz w:val="28"/>
          <w:szCs w:val="28"/>
        </w:rPr>
        <w:t>дитодателю, "информации о возникновении обстоятельств, влекущих пр</w:t>
      </w:r>
      <w:r w:rsidRPr="0044532E">
        <w:rPr>
          <w:rFonts w:ascii="Times New Roman" w:hAnsi="Times New Roman" w:cs="Times New Roman"/>
          <w:sz w:val="28"/>
          <w:szCs w:val="28"/>
        </w:rPr>
        <w:t>и</w:t>
      </w:r>
      <w:r w:rsidRPr="0044532E">
        <w:rPr>
          <w:rFonts w:ascii="Times New Roman" w:hAnsi="Times New Roman" w:cs="Times New Roman"/>
          <w:sz w:val="28"/>
          <w:szCs w:val="28"/>
        </w:rPr>
        <w:t>остановление кредитования". Однако при этом должно иметь место предн</w:t>
      </w:r>
      <w:r w:rsidRPr="0044532E">
        <w:rPr>
          <w:rFonts w:ascii="Times New Roman" w:hAnsi="Times New Roman" w:cs="Times New Roman"/>
          <w:sz w:val="28"/>
          <w:szCs w:val="28"/>
        </w:rPr>
        <w:t>а</w:t>
      </w:r>
      <w:r w:rsidRPr="0044532E">
        <w:rPr>
          <w:rFonts w:ascii="Times New Roman" w:hAnsi="Times New Roman" w:cs="Times New Roman"/>
          <w:sz w:val="28"/>
          <w:szCs w:val="28"/>
        </w:rPr>
        <w:t>меренное искажение бухгалтерских данных, поскольку причиной недост</w:t>
      </w:r>
      <w:r w:rsidRPr="0044532E">
        <w:rPr>
          <w:rFonts w:ascii="Times New Roman" w:hAnsi="Times New Roman" w:cs="Times New Roman"/>
          <w:sz w:val="28"/>
          <w:szCs w:val="28"/>
        </w:rPr>
        <w:t>о</w:t>
      </w:r>
      <w:r w:rsidRPr="0044532E">
        <w:rPr>
          <w:rFonts w:ascii="Times New Roman" w:hAnsi="Times New Roman" w:cs="Times New Roman"/>
          <w:sz w:val="28"/>
          <w:szCs w:val="28"/>
        </w:rPr>
        <w:t>верной бухгалтерской отчетности может являться также безграмотность или невнимательность работника бухгалтерской службы.</w:t>
      </w:r>
    </w:p>
    <w:p w:rsidR="0044532E" w:rsidRPr="0044532E" w:rsidRDefault="0044532E" w:rsidP="00445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2E">
        <w:rPr>
          <w:rFonts w:ascii="Times New Roman" w:hAnsi="Times New Roman" w:cs="Times New Roman"/>
          <w:sz w:val="28"/>
          <w:szCs w:val="28"/>
        </w:rPr>
        <w:t>Кредиты, использованные не по целевому назначению, а также в сумме выявленного недостатка материального обеспечения, подлежат досрочному погашению на основании платежных инструкций кредитополучателя или взыскиваются платежным требованием банка в установленной законодател</w:t>
      </w:r>
      <w:r w:rsidRPr="0044532E">
        <w:rPr>
          <w:rFonts w:ascii="Times New Roman" w:hAnsi="Times New Roman" w:cs="Times New Roman"/>
          <w:sz w:val="28"/>
          <w:szCs w:val="28"/>
        </w:rPr>
        <w:t>ь</w:t>
      </w:r>
      <w:r w:rsidRPr="0044532E">
        <w:rPr>
          <w:rFonts w:ascii="Times New Roman" w:hAnsi="Times New Roman" w:cs="Times New Roman"/>
          <w:sz w:val="28"/>
          <w:szCs w:val="28"/>
        </w:rPr>
        <w:t xml:space="preserve">ством Республики Беларусь очередности. </w:t>
      </w:r>
    </w:p>
    <w:p w:rsidR="00831562" w:rsidRPr="0044532E" w:rsidRDefault="00831562" w:rsidP="009518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562" w:rsidRPr="00951876" w:rsidRDefault="00831562" w:rsidP="009518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4532E" w:rsidRDefault="00445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184" w:rsidRDefault="00E31184" w:rsidP="00831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21.</w:t>
      </w:r>
      <w:r w:rsidR="00831562" w:rsidRPr="0083156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31562"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Проверка операций по расчетам по налогам и сборам</w:t>
      </w:r>
    </w:p>
    <w:p w:rsidR="00B65DD4" w:rsidRDefault="00B65DD4" w:rsidP="00B65D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DD4">
        <w:rPr>
          <w:rFonts w:ascii="Times New Roman" w:hAnsi="Times New Roman" w:cs="Times New Roman"/>
          <w:sz w:val="28"/>
          <w:szCs w:val="28"/>
        </w:rPr>
        <w:t>Проверка расчетов по платежам в бюджет по налогам и сборам чаще всего проводится специалистами Министерства по налогам и сборам, Там</w:t>
      </w:r>
      <w:r w:rsidRPr="00B65DD4">
        <w:rPr>
          <w:rFonts w:ascii="Times New Roman" w:hAnsi="Times New Roman" w:cs="Times New Roman"/>
          <w:sz w:val="28"/>
          <w:szCs w:val="28"/>
        </w:rPr>
        <w:t>о</w:t>
      </w:r>
      <w:r w:rsidRPr="00B65DD4">
        <w:rPr>
          <w:rFonts w:ascii="Times New Roman" w:hAnsi="Times New Roman" w:cs="Times New Roman"/>
          <w:sz w:val="28"/>
          <w:szCs w:val="28"/>
        </w:rPr>
        <w:t>женного комитета и Комитета Государственного контроля, а также специ</w:t>
      </w:r>
      <w:r w:rsidRPr="00B65DD4">
        <w:rPr>
          <w:rFonts w:ascii="Times New Roman" w:hAnsi="Times New Roman" w:cs="Times New Roman"/>
          <w:sz w:val="28"/>
          <w:szCs w:val="28"/>
        </w:rPr>
        <w:t>а</w:t>
      </w:r>
      <w:r w:rsidRPr="00B65DD4">
        <w:rPr>
          <w:rFonts w:ascii="Times New Roman" w:hAnsi="Times New Roman" w:cs="Times New Roman"/>
          <w:sz w:val="28"/>
          <w:szCs w:val="28"/>
        </w:rPr>
        <w:t>листами ведомственного контроля и аудиторами. Проверка осуществляется по данным счетов бухгалтерского учета 18 «Налог на добавленную сто</w:t>
      </w:r>
      <w:r w:rsidRPr="00B65DD4">
        <w:rPr>
          <w:rFonts w:ascii="Times New Roman" w:hAnsi="Times New Roman" w:cs="Times New Roman"/>
          <w:sz w:val="28"/>
          <w:szCs w:val="28"/>
        </w:rPr>
        <w:t>и</w:t>
      </w:r>
      <w:r w:rsidRPr="00B65DD4">
        <w:rPr>
          <w:rFonts w:ascii="Times New Roman" w:hAnsi="Times New Roman" w:cs="Times New Roman"/>
          <w:sz w:val="28"/>
          <w:szCs w:val="28"/>
        </w:rPr>
        <w:t>мость по приобретенным товарам, работам, услугам» и 68 «Расчеты по нал</w:t>
      </w:r>
      <w:r w:rsidRPr="00B65DD4">
        <w:rPr>
          <w:rFonts w:ascii="Times New Roman" w:hAnsi="Times New Roman" w:cs="Times New Roman"/>
          <w:sz w:val="28"/>
          <w:szCs w:val="28"/>
        </w:rPr>
        <w:t>о</w:t>
      </w:r>
      <w:r w:rsidRPr="00B65DD4">
        <w:rPr>
          <w:rFonts w:ascii="Times New Roman" w:hAnsi="Times New Roman" w:cs="Times New Roman"/>
          <w:sz w:val="28"/>
          <w:szCs w:val="28"/>
        </w:rPr>
        <w:t xml:space="preserve">гам и сборам». </w:t>
      </w:r>
    </w:p>
    <w:p w:rsidR="00B65DD4" w:rsidRDefault="00B65DD4" w:rsidP="00B65D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DD4">
        <w:rPr>
          <w:rFonts w:ascii="Times New Roman" w:hAnsi="Times New Roman" w:cs="Times New Roman"/>
          <w:i/>
          <w:sz w:val="28"/>
          <w:szCs w:val="28"/>
        </w:rPr>
        <w:t xml:space="preserve">Целью </w:t>
      </w:r>
      <w:r w:rsidRPr="00B65DD4">
        <w:rPr>
          <w:rFonts w:ascii="Times New Roman" w:hAnsi="Times New Roman" w:cs="Times New Roman"/>
          <w:sz w:val="28"/>
          <w:szCs w:val="28"/>
        </w:rPr>
        <w:t xml:space="preserve">проверки расчетов по платежам в бюджет по налогам, пошлинам и сборам является установление соблюдения налогового законодательства. </w:t>
      </w:r>
    </w:p>
    <w:p w:rsidR="00B65DD4" w:rsidRPr="00B65DD4" w:rsidRDefault="00B65DD4" w:rsidP="00B65D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DD4">
        <w:rPr>
          <w:rFonts w:ascii="Times New Roman" w:hAnsi="Times New Roman" w:cs="Times New Roman"/>
          <w:i/>
          <w:sz w:val="28"/>
          <w:szCs w:val="28"/>
        </w:rPr>
        <w:t>Основными задачами</w:t>
      </w:r>
      <w:r w:rsidRPr="00B65DD4">
        <w:rPr>
          <w:rFonts w:ascii="Times New Roman" w:hAnsi="Times New Roman" w:cs="Times New Roman"/>
          <w:sz w:val="28"/>
          <w:szCs w:val="28"/>
        </w:rPr>
        <w:t>, которые необходимо решить в ходе проверки, я</w:t>
      </w:r>
      <w:r w:rsidRPr="00B65DD4">
        <w:rPr>
          <w:rFonts w:ascii="Times New Roman" w:hAnsi="Times New Roman" w:cs="Times New Roman"/>
          <w:sz w:val="28"/>
          <w:szCs w:val="28"/>
        </w:rPr>
        <w:t>в</w:t>
      </w:r>
      <w:r w:rsidRPr="00B65DD4">
        <w:rPr>
          <w:rFonts w:ascii="Times New Roman" w:hAnsi="Times New Roman" w:cs="Times New Roman"/>
          <w:sz w:val="28"/>
          <w:szCs w:val="28"/>
        </w:rPr>
        <w:t>ляются контроль за:</w:t>
      </w:r>
    </w:p>
    <w:p w:rsidR="00B65DD4" w:rsidRPr="00B65DD4" w:rsidRDefault="00B65DD4" w:rsidP="00B65D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DD4">
        <w:rPr>
          <w:rFonts w:ascii="Times New Roman" w:hAnsi="Times New Roman" w:cs="Times New Roman"/>
          <w:sz w:val="28"/>
          <w:szCs w:val="28"/>
        </w:rPr>
        <w:t>- правильным исчислением, полнотой и своевременной уплатой в бю</w:t>
      </w:r>
      <w:r w:rsidRPr="00B65DD4">
        <w:rPr>
          <w:rFonts w:ascii="Times New Roman" w:hAnsi="Times New Roman" w:cs="Times New Roman"/>
          <w:sz w:val="28"/>
          <w:szCs w:val="28"/>
        </w:rPr>
        <w:t>д</w:t>
      </w:r>
      <w:r w:rsidRPr="00B65DD4">
        <w:rPr>
          <w:rFonts w:ascii="Times New Roman" w:hAnsi="Times New Roman" w:cs="Times New Roman"/>
          <w:sz w:val="28"/>
          <w:szCs w:val="28"/>
        </w:rPr>
        <w:t>жет налогов, таможенных и иных платежей, пеней (далее – налогов);</w:t>
      </w:r>
    </w:p>
    <w:p w:rsidR="00B65DD4" w:rsidRPr="00B65DD4" w:rsidRDefault="00B65DD4" w:rsidP="00B65D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DD4">
        <w:rPr>
          <w:rFonts w:ascii="Times New Roman" w:hAnsi="Times New Roman" w:cs="Times New Roman"/>
          <w:sz w:val="28"/>
          <w:szCs w:val="28"/>
        </w:rPr>
        <w:t>- полнотой и своевременностью поступления в доход бюджета дене</w:t>
      </w:r>
      <w:r w:rsidRPr="00B65DD4">
        <w:rPr>
          <w:rFonts w:ascii="Times New Roman" w:hAnsi="Times New Roman" w:cs="Times New Roman"/>
          <w:sz w:val="28"/>
          <w:szCs w:val="28"/>
        </w:rPr>
        <w:t>ж</w:t>
      </w:r>
      <w:r w:rsidRPr="00B65DD4">
        <w:rPr>
          <w:rFonts w:ascii="Times New Roman" w:hAnsi="Times New Roman" w:cs="Times New Roman"/>
          <w:sz w:val="28"/>
          <w:szCs w:val="28"/>
        </w:rPr>
        <w:t>ных средств от реализации имущества, обращенного в доход государства, а также имущества, на которое обращено взыскание неисполненных налоговых обязательств, неуплаченных пеней, примененных экономических санкций;</w:t>
      </w:r>
    </w:p>
    <w:p w:rsidR="00B65DD4" w:rsidRPr="00B65DD4" w:rsidRDefault="00B65DD4" w:rsidP="00B65D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DD4">
        <w:rPr>
          <w:rFonts w:ascii="Times New Roman" w:hAnsi="Times New Roman" w:cs="Times New Roman"/>
          <w:sz w:val="28"/>
          <w:szCs w:val="28"/>
        </w:rPr>
        <w:t>- выявление, пресечение и предотвращение правонарушений в сфере налогового законодательства;</w:t>
      </w:r>
    </w:p>
    <w:p w:rsidR="00B65DD4" w:rsidRPr="00B65DD4" w:rsidRDefault="00B65DD4" w:rsidP="00B65D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DD4">
        <w:rPr>
          <w:rFonts w:ascii="Times New Roman" w:hAnsi="Times New Roman" w:cs="Times New Roman"/>
          <w:sz w:val="28"/>
          <w:szCs w:val="28"/>
        </w:rPr>
        <w:t>- принятием мер по обеспечению взыскания в бюджет допричисленных в ходе проверок налогов, пеней, примененных экономических санкций, наложенных административных штрафов.</w:t>
      </w:r>
    </w:p>
    <w:p w:rsidR="00B65DD4" w:rsidRPr="00B65DD4" w:rsidRDefault="00B65DD4" w:rsidP="00B65D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DD4">
        <w:rPr>
          <w:rFonts w:ascii="Times New Roman" w:hAnsi="Times New Roman" w:cs="Times New Roman"/>
          <w:sz w:val="28"/>
          <w:szCs w:val="28"/>
        </w:rPr>
        <w:t>- соблюдением законодательства Республики Беларусь и междунаро</w:t>
      </w:r>
      <w:r w:rsidRPr="00B65DD4">
        <w:rPr>
          <w:rFonts w:ascii="Times New Roman" w:hAnsi="Times New Roman" w:cs="Times New Roman"/>
          <w:sz w:val="28"/>
          <w:szCs w:val="28"/>
        </w:rPr>
        <w:t>д</w:t>
      </w:r>
      <w:r w:rsidRPr="00B65DD4">
        <w:rPr>
          <w:rFonts w:ascii="Times New Roman" w:hAnsi="Times New Roman" w:cs="Times New Roman"/>
          <w:sz w:val="28"/>
          <w:szCs w:val="28"/>
        </w:rPr>
        <w:t>ных договоров Республики Беларусь в области налогового и таможенного з</w:t>
      </w:r>
      <w:r w:rsidRPr="00B65DD4">
        <w:rPr>
          <w:rFonts w:ascii="Times New Roman" w:hAnsi="Times New Roman" w:cs="Times New Roman"/>
          <w:sz w:val="28"/>
          <w:szCs w:val="28"/>
        </w:rPr>
        <w:t>а</w:t>
      </w:r>
      <w:r w:rsidRPr="00B65DD4">
        <w:rPr>
          <w:rFonts w:ascii="Times New Roman" w:hAnsi="Times New Roman" w:cs="Times New Roman"/>
          <w:sz w:val="28"/>
          <w:szCs w:val="28"/>
        </w:rPr>
        <w:t>конодательства Республики Беларусь;</w:t>
      </w:r>
    </w:p>
    <w:p w:rsidR="00B65DD4" w:rsidRPr="00B65DD4" w:rsidRDefault="00B65DD4" w:rsidP="00B65D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DD4">
        <w:rPr>
          <w:rFonts w:ascii="Times New Roman" w:hAnsi="Times New Roman" w:cs="Times New Roman"/>
          <w:i/>
          <w:sz w:val="28"/>
          <w:szCs w:val="28"/>
        </w:rPr>
        <w:t>Источниками информации</w:t>
      </w:r>
      <w:r w:rsidRPr="00B65DD4">
        <w:rPr>
          <w:rFonts w:ascii="Times New Roman" w:hAnsi="Times New Roman" w:cs="Times New Roman"/>
          <w:sz w:val="28"/>
          <w:szCs w:val="28"/>
        </w:rPr>
        <w:t xml:space="preserve"> для выполнения поставленных цели и задач проверки являются: </w:t>
      </w:r>
    </w:p>
    <w:p w:rsidR="00B65DD4" w:rsidRPr="00B65DD4" w:rsidRDefault="00B65DD4" w:rsidP="00B65D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DD4">
        <w:rPr>
          <w:rFonts w:ascii="Times New Roman" w:hAnsi="Times New Roman" w:cs="Times New Roman"/>
          <w:sz w:val="28"/>
          <w:szCs w:val="28"/>
        </w:rPr>
        <w:t xml:space="preserve">- бухгалтерскую отчетность: бухгалтерский баланс, отчет о прибылях и убытках, отчет о движении денежных средств и </w:t>
      </w:r>
      <w:r w:rsidR="00EC78EE">
        <w:rPr>
          <w:rFonts w:ascii="Times New Roman" w:hAnsi="Times New Roman" w:cs="Times New Roman"/>
          <w:sz w:val="28"/>
          <w:szCs w:val="28"/>
        </w:rPr>
        <w:t>примечания к отчетности</w:t>
      </w:r>
      <w:r w:rsidRPr="00B65DD4">
        <w:rPr>
          <w:rFonts w:ascii="Times New Roman" w:hAnsi="Times New Roman" w:cs="Times New Roman"/>
          <w:sz w:val="28"/>
          <w:szCs w:val="28"/>
        </w:rPr>
        <w:t>;</w:t>
      </w:r>
    </w:p>
    <w:p w:rsidR="00B65DD4" w:rsidRPr="00B65DD4" w:rsidRDefault="00B65DD4" w:rsidP="00B65D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DD4">
        <w:rPr>
          <w:rFonts w:ascii="Times New Roman" w:hAnsi="Times New Roman" w:cs="Times New Roman"/>
          <w:sz w:val="28"/>
          <w:szCs w:val="28"/>
        </w:rPr>
        <w:t>- налоговая отчетность: налоговые, таможенные и статистические декл</w:t>
      </w:r>
      <w:r w:rsidRPr="00B65DD4">
        <w:rPr>
          <w:rFonts w:ascii="Times New Roman" w:hAnsi="Times New Roman" w:cs="Times New Roman"/>
          <w:sz w:val="28"/>
          <w:szCs w:val="28"/>
        </w:rPr>
        <w:t>а</w:t>
      </w:r>
      <w:r w:rsidRPr="00B65DD4">
        <w:rPr>
          <w:rFonts w:ascii="Times New Roman" w:hAnsi="Times New Roman" w:cs="Times New Roman"/>
          <w:sz w:val="28"/>
          <w:szCs w:val="28"/>
        </w:rPr>
        <w:t>рации;</w:t>
      </w:r>
    </w:p>
    <w:p w:rsidR="00B65DD4" w:rsidRPr="00B65DD4" w:rsidRDefault="00B65DD4" w:rsidP="00B65D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DD4">
        <w:rPr>
          <w:rFonts w:ascii="Times New Roman" w:hAnsi="Times New Roman" w:cs="Times New Roman"/>
          <w:sz w:val="28"/>
          <w:szCs w:val="28"/>
        </w:rPr>
        <w:t>- статистическая отчетность: отчет об отдельных финансовых показат</w:t>
      </w:r>
      <w:r w:rsidRPr="00B65DD4">
        <w:rPr>
          <w:rFonts w:ascii="Times New Roman" w:hAnsi="Times New Roman" w:cs="Times New Roman"/>
          <w:sz w:val="28"/>
          <w:szCs w:val="28"/>
        </w:rPr>
        <w:t>е</w:t>
      </w:r>
      <w:r w:rsidRPr="00B65DD4">
        <w:rPr>
          <w:rFonts w:ascii="Times New Roman" w:hAnsi="Times New Roman" w:cs="Times New Roman"/>
          <w:sz w:val="28"/>
          <w:szCs w:val="28"/>
        </w:rPr>
        <w:t>лях (1-ф), отчет о финансовых результатах (12-ф), отчет о финансово-хозяйственной деятельности малой организации (1-мп);</w:t>
      </w:r>
    </w:p>
    <w:p w:rsidR="00B65DD4" w:rsidRPr="00B65DD4" w:rsidRDefault="00B65DD4" w:rsidP="00B65D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DD4">
        <w:rPr>
          <w:rFonts w:ascii="Times New Roman" w:hAnsi="Times New Roman" w:cs="Times New Roman"/>
          <w:sz w:val="28"/>
          <w:szCs w:val="28"/>
        </w:rPr>
        <w:t>- регистры бухгалтерского учета: главная книга, регистры синтетическ</w:t>
      </w:r>
      <w:r w:rsidRPr="00B65DD4">
        <w:rPr>
          <w:rFonts w:ascii="Times New Roman" w:hAnsi="Times New Roman" w:cs="Times New Roman"/>
          <w:sz w:val="28"/>
          <w:szCs w:val="28"/>
        </w:rPr>
        <w:t>о</w:t>
      </w:r>
      <w:r w:rsidRPr="00B65DD4">
        <w:rPr>
          <w:rFonts w:ascii="Times New Roman" w:hAnsi="Times New Roman" w:cs="Times New Roman"/>
          <w:sz w:val="28"/>
          <w:szCs w:val="28"/>
        </w:rPr>
        <w:t>го и аналитического учета по счетам 18«Налог на добавленную стоимость по приобретенным товарам, работам, услугам», 68 «Расчеты по налогам и сб</w:t>
      </w:r>
      <w:r w:rsidRPr="00B65DD4">
        <w:rPr>
          <w:rFonts w:ascii="Times New Roman" w:hAnsi="Times New Roman" w:cs="Times New Roman"/>
          <w:sz w:val="28"/>
          <w:szCs w:val="28"/>
        </w:rPr>
        <w:t>о</w:t>
      </w:r>
      <w:r w:rsidRPr="00B65DD4">
        <w:rPr>
          <w:rFonts w:ascii="Times New Roman" w:hAnsi="Times New Roman" w:cs="Times New Roman"/>
          <w:sz w:val="28"/>
          <w:szCs w:val="28"/>
        </w:rPr>
        <w:t>рам»;</w:t>
      </w:r>
    </w:p>
    <w:p w:rsidR="00B65DD4" w:rsidRPr="00B65DD4" w:rsidRDefault="00B65DD4" w:rsidP="00B65D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DD4">
        <w:rPr>
          <w:rFonts w:ascii="Times New Roman" w:hAnsi="Times New Roman" w:cs="Times New Roman"/>
          <w:sz w:val="28"/>
          <w:szCs w:val="28"/>
        </w:rPr>
        <w:t>- регистры налогового учета: книга покупок (если ведется), налоговые регистры;</w:t>
      </w:r>
    </w:p>
    <w:p w:rsidR="00B65DD4" w:rsidRPr="00B65DD4" w:rsidRDefault="00B65DD4" w:rsidP="00B65D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DD4">
        <w:rPr>
          <w:rFonts w:ascii="Times New Roman" w:hAnsi="Times New Roman" w:cs="Times New Roman"/>
          <w:sz w:val="28"/>
          <w:szCs w:val="28"/>
        </w:rPr>
        <w:t xml:space="preserve">- первичные учетные документы: первичные документы по движению запасов, счета-фактуры полученные от поставщиков (например, услуги связи, электроэнергия), выписки банка о перечислении причитающихся в бюджет </w:t>
      </w:r>
      <w:r w:rsidRPr="00B65DD4">
        <w:rPr>
          <w:rFonts w:ascii="Times New Roman" w:hAnsi="Times New Roman" w:cs="Times New Roman"/>
          <w:sz w:val="28"/>
          <w:szCs w:val="28"/>
        </w:rPr>
        <w:lastRenderedPageBreak/>
        <w:t>сумм, акты сверки с ИМНС, учетная политика организации.</w:t>
      </w:r>
    </w:p>
    <w:p w:rsidR="00B65DD4" w:rsidRPr="00B65DD4" w:rsidRDefault="00B65DD4" w:rsidP="00B65D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DD4">
        <w:rPr>
          <w:rFonts w:ascii="Times New Roman" w:hAnsi="Times New Roman" w:cs="Times New Roman"/>
          <w:sz w:val="28"/>
          <w:szCs w:val="28"/>
        </w:rPr>
        <w:t>другие документы, свидетельство о присвоении УНП, учетная и отче</w:t>
      </w:r>
      <w:r w:rsidRPr="00B65DD4">
        <w:rPr>
          <w:rFonts w:ascii="Times New Roman" w:hAnsi="Times New Roman" w:cs="Times New Roman"/>
          <w:sz w:val="28"/>
          <w:szCs w:val="28"/>
        </w:rPr>
        <w:t>т</w:t>
      </w:r>
      <w:r w:rsidRPr="00B65DD4">
        <w:rPr>
          <w:rFonts w:ascii="Times New Roman" w:hAnsi="Times New Roman" w:cs="Times New Roman"/>
          <w:sz w:val="28"/>
          <w:szCs w:val="28"/>
        </w:rPr>
        <w:t>ная документация по бухгалтерскому и налоговому учету, и др. Проверка осуществляется по данным счетов бухгалтерского учета 18 «Налог на доба</w:t>
      </w:r>
      <w:r w:rsidRPr="00B65DD4">
        <w:rPr>
          <w:rFonts w:ascii="Times New Roman" w:hAnsi="Times New Roman" w:cs="Times New Roman"/>
          <w:sz w:val="28"/>
          <w:szCs w:val="28"/>
        </w:rPr>
        <w:t>в</w:t>
      </w:r>
      <w:r w:rsidRPr="00B65DD4">
        <w:rPr>
          <w:rFonts w:ascii="Times New Roman" w:hAnsi="Times New Roman" w:cs="Times New Roman"/>
          <w:sz w:val="28"/>
          <w:szCs w:val="28"/>
        </w:rPr>
        <w:t>ленную стоимость по приобретенным товарам, работам, услугам» и 68 «Ра</w:t>
      </w:r>
      <w:r w:rsidRPr="00B65DD4">
        <w:rPr>
          <w:rFonts w:ascii="Times New Roman" w:hAnsi="Times New Roman" w:cs="Times New Roman"/>
          <w:sz w:val="28"/>
          <w:szCs w:val="28"/>
        </w:rPr>
        <w:t>с</w:t>
      </w:r>
      <w:r w:rsidRPr="00B65DD4">
        <w:rPr>
          <w:rFonts w:ascii="Times New Roman" w:hAnsi="Times New Roman" w:cs="Times New Roman"/>
          <w:sz w:val="28"/>
          <w:szCs w:val="28"/>
        </w:rPr>
        <w:t>четы по налогам и сборам».</w:t>
      </w:r>
    </w:p>
    <w:p w:rsidR="00B65DD4" w:rsidRPr="00B65DD4" w:rsidRDefault="00B65DD4" w:rsidP="00B65D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5DD4">
        <w:rPr>
          <w:rFonts w:ascii="Times New Roman" w:hAnsi="Times New Roman" w:cs="Times New Roman"/>
          <w:sz w:val="28"/>
          <w:szCs w:val="28"/>
        </w:rPr>
        <w:t>существляется проверка соблюдения определения налогов и сборов в соответствии с осуществляемыми видами экономической деятельности и их источниками (затраты по производству и реализации продукции, товаров, р</w:t>
      </w:r>
      <w:r w:rsidRPr="00B65DD4">
        <w:rPr>
          <w:rFonts w:ascii="Times New Roman" w:hAnsi="Times New Roman" w:cs="Times New Roman"/>
          <w:sz w:val="28"/>
          <w:szCs w:val="28"/>
        </w:rPr>
        <w:t>а</w:t>
      </w:r>
      <w:r w:rsidRPr="00B65DD4">
        <w:rPr>
          <w:rFonts w:ascii="Times New Roman" w:hAnsi="Times New Roman" w:cs="Times New Roman"/>
          <w:sz w:val="28"/>
          <w:szCs w:val="28"/>
        </w:rPr>
        <w:t>бот, услуг; выручка от реализации продукции, товаров, работ, услуг; исчи</w:t>
      </w:r>
      <w:r w:rsidRPr="00B65DD4">
        <w:rPr>
          <w:rFonts w:ascii="Times New Roman" w:hAnsi="Times New Roman" w:cs="Times New Roman"/>
          <w:sz w:val="28"/>
          <w:szCs w:val="28"/>
        </w:rPr>
        <w:t>с</w:t>
      </w:r>
      <w:r w:rsidRPr="00B65DD4">
        <w:rPr>
          <w:rFonts w:ascii="Times New Roman" w:hAnsi="Times New Roman" w:cs="Times New Roman"/>
          <w:sz w:val="28"/>
          <w:szCs w:val="28"/>
        </w:rPr>
        <w:t>ляемым из прибыли (дохода); подоходный налог; прочие платежи в бюджет).</w:t>
      </w:r>
    </w:p>
    <w:p w:rsidR="00B65DD4" w:rsidRPr="00B65DD4" w:rsidRDefault="00B65DD4" w:rsidP="00B65D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DD4">
        <w:rPr>
          <w:rFonts w:ascii="Times New Roman" w:hAnsi="Times New Roman" w:cs="Times New Roman"/>
          <w:sz w:val="28"/>
          <w:szCs w:val="28"/>
        </w:rPr>
        <w:t>Затем осуществляется контроль правильности определения объектов налогообложения, обоснованность получения налоговых льгот, преференций и налоговых кредитов, определения ставок налогов в зависимости от ос</w:t>
      </w:r>
      <w:r w:rsidRPr="00B65DD4">
        <w:rPr>
          <w:rFonts w:ascii="Times New Roman" w:hAnsi="Times New Roman" w:cs="Times New Roman"/>
          <w:sz w:val="28"/>
          <w:szCs w:val="28"/>
        </w:rPr>
        <w:t>у</w:t>
      </w:r>
      <w:r w:rsidRPr="00B65DD4">
        <w:rPr>
          <w:rFonts w:ascii="Times New Roman" w:hAnsi="Times New Roman" w:cs="Times New Roman"/>
          <w:sz w:val="28"/>
          <w:szCs w:val="28"/>
        </w:rPr>
        <w:t>ществляемых видов экономической деятельности.</w:t>
      </w:r>
    </w:p>
    <w:p w:rsidR="00B65DD4" w:rsidRPr="00B65DD4" w:rsidRDefault="00B65DD4" w:rsidP="00B65D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DD4">
        <w:rPr>
          <w:rFonts w:ascii="Times New Roman" w:hAnsi="Times New Roman" w:cs="Times New Roman"/>
          <w:sz w:val="28"/>
          <w:szCs w:val="28"/>
        </w:rPr>
        <w:t>На основании сформированной информации анализируется правил</w:t>
      </w:r>
      <w:r w:rsidRPr="00B65DD4">
        <w:rPr>
          <w:rFonts w:ascii="Times New Roman" w:hAnsi="Times New Roman" w:cs="Times New Roman"/>
          <w:sz w:val="28"/>
          <w:szCs w:val="28"/>
        </w:rPr>
        <w:t>ь</w:t>
      </w:r>
      <w:r w:rsidRPr="00B65DD4">
        <w:rPr>
          <w:rFonts w:ascii="Times New Roman" w:hAnsi="Times New Roman" w:cs="Times New Roman"/>
          <w:sz w:val="28"/>
          <w:szCs w:val="28"/>
        </w:rPr>
        <w:t>ность исчисления и своевременность осуществления расчетов по налогам и налоговым кредитам, в том числе по соблюдению своевременности пред</w:t>
      </w:r>
      <w:r w:rsidRPr="00B65DD4">
        <w:rPr>
          <w:rFonts w:ascii="Times New Roman" w:hAnsi="Times New Roman" w:cs="Times New Roman"/>
          <w:sz w:val="28"/>
          <w:szCs w:val="28"/>
        </w:rPr>
        <w:t>о</w:t>
      </w:r>
      <w:r w:rsidRPr="00B65DD4">
        <w:rPr>
          <w:rFonts w:ascii="Times New Roman" w:hAnsi="Times New Roman" w:cs="Times New Roman"/>
          <w:sz w:val="28"/>
          <w:szCs w:val="28"/>
        </w:rPr>
        <w:t>ставления отчетности и других обязательных сведений в ИМНС и таможе</w:t>
      </w:r>
      <w:r w:rsidRPr="00B65DD4">
        <w:rPr>
          <w:rFonts w:ascii="Times New Roman" w:hAnsi="Times New Roman" w:cs="Times New Roman"/>
          <w:sz w:val="28"/>
          <w:szCs w:val="28"/>
        </w:rPr>
        <w:t>н</w:t>
      </w:r>
      <w:r w:rsidRPr="00B65DD4">
        <w:rPr>
          <w:rFonts w:ascii="Times New Roman" w:hAnsi="Times New Roman" w:cs="Times New Roman"/>
          <w:sz w:val="28"/>
          <w:szCs w:val="28"/>
        </w:rPr>
        <w:t>ные органы.</w:t>
      </w:r>
    </w:p>
    <w:p w:rsidR="00B65DD4" w:rsidRPr="00EC78EE" w:rsidRDefault="00B65DD4" w:rsidP="00EC78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8EE">
        <w:rPr>
          <w:rFonts w:ascii="Times New Roman" w:hAnsi="Times New Roman" w:cs="Times New Roman"/>
          <w:sz w:val="28"/>
          <w:szCs w:val="28"/>
        </w:rPr>
        <w:t>Налоги, отчисления и сборы, относимые на затраты по производству и реализации продукции (работ, услуг), образуют отдельную группу налогов, действующих на территории Республики Беларусь. В данную группу вкл</w:t>
      </w:r>
      <w:r w:rsidRPr="00EC78EE">
        <w:rPr>
          <w:rFonts w:ascii="Times New Roman" w:hAnsi="Times New Roman" w:cs="Times New Roman"/>
          <w:sz w:val="28"/>
          <w:szCs w:val="28"/>
        </w:rPr>
        <w:t>ю</w:t>
      </w:r>
      <w:r w:rsidRPr="00EC78EE">
        <w:rPr>
          <w:rFonts w:ascii="Times New Roman" w:hAnsi="Times New Roman" w:cs="Times New Roman"/>
          <w:sz w:val="28"/>
          <w:szCs w:val="28"/>
        </w:rPr>
        <w:t>чаются экологический, земельный и др. Объектом проверки правильности исчисления налогов и сборов, относимых на затраты по производству и ре</w:t>
      </w:r>
      <w:r w:rsidRPr="00EC78EE">
        <w:rPr>
          <w:rFonts w:ascii="Times New Roman" w:hAnsi="Times New Roman" w:cs="Times New Roman"/>
          <w:sz w:val="28"/>
          <w:szCs w:val="28"/>
        </w:rPr>
        <w:t>а</w:t>
      </w:r>
      <w:r w:rsidRPr="00EC78EE">
        <w:rPr>
          <w:rFonts w:ascii="Times New Roman" w:hAnsi="Times New Roman" w:cs="Times New Roman"/>
          <w:sz w:val="28"/>
          <w:szCs w:val="28"/>
        </w:rPr>
        <w:t>лизации продукции, работ услуг являются финансовые (хозяйственные) оп</w:t>
      </w:r>
      <w:r w:rsidRPr="00EC78EE">
        <w:rPr>
          <w:rFonts w:ascii="Times New Roman" w:hAnsi="Times New Roman" w:cs="Times New Roman"/>
          <w:sz w:val="28"/>
          <w:szCs w:val="28"/>
        </w:rPr>
        <w:t>е</w:t>
      </w:r>
      <w:r w:rsidRPr="00EC78EE">
        <w:rPr>
          <w:rFonts w:ascii="Times New Roman" w:hAnsi="Times New Roman" w:cs="Times New Roman"/>
          <w:sz w:val="28"/>
          <w:szCs w:val="28"/>
        </w:rPr>
        <w:t>рации и остатки по счету 68-1 «Расчеты по налогам и сборам, относимым на затраты по производству и реализации, продукции, товаров, работ (услуг)».</w:t>
      </w:r>
    </w:p>
    <w:p w:rsidR="00EC78EE" w:rsidRPr="00EC78EE" w:rsidRDefault="00EC78EE" w:rsidP="00EC78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8EE">
        <w:rPr>
          <w:rFonts w:ascii="Times New Roman" w:hAnsi="Times New Roman" w:cs="Times New Roman"/>
          <w:sz w:val="28"/>
          <w:szCs w:val="28"/>
        </w:rPr>
        <w:t>К налогам из выручки от реализации продукции, товаров, работ, услуг относится налог на добавленную стоимость (НДС), акциз и вывозные п</w:t>
      </w:r>
      <w:r w:rsidRPr="00EC78EE">
        <w:rPr>
          <w:rFonts w:ascii="Times New Roman" w:hAnsi="Times New Roman" w:cs="Times New Roman"/>
          <w:sz w:val="28"/>
          <w:szCs w:val="28"/>
        </w:rPr>
        <w:t>о</w:t>
      </w:r>
      <w:r w:rsidRPr="00EC78EE">
        <w:rPr>
          <w:rFonts w:ascii="Times New Roman" w:hAnsi="Times New Roman" w:cs="Times New Roman"/>
          <w:sz w:val="28"/>
          <w:szCs w:val="28"/>
        </w:rPr>
        <w:t>шлины и сборы.</w:t>
      </w:r>
    </w:p>
    <w:p w:rsidR="00EC78EE" w:rsidRPr="00EC78EE" w:rsidRDefault="00EC78EE" w:rsidP="00EC78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8EE">
        <w:rPr>
          <w:rFonts w:ascii="Times New Roman" w:hAnsi="Times New Roman" w:cs="Times New Roman"/>
          <w:sz w:val="28"/>
          <w:szCs w:val="28"/>
        </w:rPr>
        <w:t>Проверка осуществляется по данным счетов 18 «Налог на добавленную стоимость по приобретенным товарам, работам, услугам» и 68-2 «Расчеты по налогам и сборам, исчисляемым из выручки от реализации продукции, тов</w:t>
      </w:r>
      <w:r w:rsidRPr="00EC78EE">
        <w:rPr>
          <w:rFonts w:ascii="Times New Roman" w:hAnsi="Times New Roman" w:cs="Times New Roman"/>
          <w:sz w:val="28"/>
          <w:szCs w:val="28"/>
        </w:rPr>
        <w:t>а</w:t>
      </w:r>
      <w:r w:rsidRPr="00EC78EE">
        <w:rPr>
          <w:rFonts w:ascii="Times New Roman" w:hAnsi="Times New Roman" w:cs="Times New Roman"/>
          <w:sz w:val="28"/>
          <w:szCs w:val="28"/>
        </w:rPr>
        <w:t xml:space="preserve">ров, работ, услуг. </w:t>
      </w:r>
    </w:p>
    <w:p w:rsidR="00EC78EE" w:rsidRPr="00EC78EE" w:rsidRDefault="00EC78EE" w:rsidP="00EC78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8EE">
        <w:rPr>
          <w:rFonts w:ascii="Times New Roman" w:hAnsi="Times New Roman" w:cs="Times New Roman"/>
          <w:sz w:val="28"/>
          <w:szCs w:val="28"/>
        </w:rPr>
        <w:t>К налогам, исчисленным из прибыли, относятся: налог на прибыль, часть прибыли (дохода), государственного унитарного предприятия, госуда</w:t>
      </w:r>
      <w:r w:rsidRPr="00EC78EE">
        <w:rPr>
          <w:rFonts w:ascii="Times New Roman" w:hAnsi="Times New Roman" w:cs="Times New Roman"/>
          <w:sz w:val="28"/>
          <w:szCs w:val="28"/>
        </w:rPr>
        <w:t>р</w:t>
      </w:r>
      <w:r w:rsidRPr="00EC78EE">
        <w:rPr>
          <w:rFonts w:ascii="Times New Roman" w:hAnsi="Times New Roman" w:cs="Times New Roman"/>
          <w:sz w:val="28"/>
          <w:szCs w:val="28"/>
        </w:rPr>
        <w:t>ственного объединения, хозяйственного общества. Проверка проводится по счету 68 «Расчеты по налогам и сборам» субсчет 68-3 «Расчеты по налогам и сборам, исчисляемым из прибыли (дохода)».</w:t>
      </w:r>
    </w:p>
    <w:p w:rsidR="00EC78EE" w:rsidRPr="00EC78EE" w:rsidRDefault="00EC78EE" w:rsidP="00EC78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8EE">
        <w:rPr>
          <w:rFonts w:ascii="Times New Roman" w:hAnsi="Times New Roman" w:cs="Times New Roman"/>
          <w:sz w:val="28"/>
          <w:szCs w:val="28"/>
        </w:rPr>
        <w:t>Для проверки исчисления налога на прибыль применяются преимущ</w:t>
      </w:r>
      <w:r w:rsidRPr="00EC78EE">
        <w:rPr>
          <w:rFonts w:ascii="Times New Roman" w:hAnsi="Times New Roman" w:cs="Times New Roman"/>
          <w:sz w:val="28"/>
          <w:szCs w:val="28"/>
        </w:rPr>
        <w:t>е</w:t>
      </w:r>
      <w:r w:rsidRPr="00EC78EE">
        <w:rPr>
          <w:rFonts w:ascii="Times New Roman" w:hAnsi="Times New Roman" w:cs="Times New Roman"/>
          <w:sz w:val="28"/>
          <w:szCs w:val="28"/>
        </w:rPr>
        <w:t>ственно приемы документального контроля. Вначале определяется наличие и полнота первичных документов и соответствие их оформления требованиям законодательства Республики Беларусь; правильность и полнота формиров</w:t>
      </w:r>
      <w:r w:rsidRPr="00EC78EE">
        <w:rPr>
          <w:rFonts w:ascii="Times New Roman" w:hAnsi="Times New Roman" w:cs="Times New Roman"/>
          <w:sz w:val="28"/>
          <w:szCs w:val="28"/>
        </w:rPr>
        <w:t>а</w:t>
      </w:r>
      <w:r w:rsidRPr="00EC78EE">
        <w:rPr>
          <w:rFonts w:ascii="Times New Roman" w:hAnsi="Times New Roman" w:cs="Times New Roman"/>
          <w:sz w:val="28"/>
          <w:szCs w:val="28"/>
        </w:rPr>
        <w:t xml:space="preserve">ния налогооблагаемой базы, примененной ставки, полученных льгот. Затем </w:t>
      </w:r>
      <w:r w:rsidRPr="00EC78EE">
        <w:rPr>
          <w:rFonts w:ascii="Times New Roman" w:hAnsi="Times New Roman" w:cs="Times New Roman"/>
          <w:sz w:val="28"/>
          <w:szCs w:val="28"/>
        </w:rPr>
        <w:lastRenderedPageBreak/>
        <w:t>анализируются показатели аналитического и синтетического учета и показ</w:t>
      </w:r>
      <w:r w:rsidRPr="00EC78EE">
        <w:rPr>
          <w:rFonts w:ascii="Times New Roman" w:hAnsi="Times New Roman" w:cs="Times New Roman"/>
          <w:sz w:val="28"/>
          <w:szCs w:val="28"/>
        </w:rPr>
        <w:t>а</w:t>
      </w:r>
      <w:r w:rsidRPr="00EC78EE">
        <w:rPr>
          <w:rFonts w:ascii="Times New Roman" w:hAnsi="Times New Roman" w:cs="Times New Roman"/>
          <w:sz w:val="28"/>
          <w:szCs w:val="28"/>
        </w:rPr>
        <w:t>телей бухгалтерской отчетности с оборотами по дебету счета 99 «Прибыли и убытки» и кредиту счета 68 «Расчеты с бюджетом».</w:t>
      </w:r>
    </w:p>
    <w:p w:rsidR="00EC78EE" w:rsidRPr="00EC78EE" w:rsidRDefault="00EC78EE" w:rsidP="00EC78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8EE">
        <w:rPr>
          <w:rFonts w:ascii="Times New Roman" w:hAnsi="Times New Roman" w:cs="Times New Roman"/>
          <w:sz w:val="28"/>
          <w:szCs w:val="28"/>
        </w:rPr>
        <w:t>Контролируется правильность составления соответствующих деклар</w:t>
      </w:r>
      <w:r w:rsidRPr="00EC78EE">
        <w:rPr>
          <w:rFonts w:ascii="Times New Roman" w:hAnsi="Times New Roman" w:cs="Times New Roman"/>
          <w:sz w:val="28"/>
          <w:szCs w:val="28"/>
        </w:rPr>
        <w:t>а</w:t>
      </w:r>
      <w:r w:rsidRPr="00EC78EE">
        <w:rPr>
          <w:rFonts w:ascii="Times New Roman" w:hAnsi="Times New Roman" w:cs="Times New Roman"/>
          <w:sz w:val="28"/>
          <w:szCs w:val="28"/>
        </w:rPr>
        <w:t>ций (расчетов) по налогу на прибыль,  платежей в бюджет и своевременность их перечисления в соответствии с действующим законодательством Респу</w:t>
      </w:r>
      <w:r w:rsidRPr="00EC78EE">
        <w:rPr>
          <w:rFonts w:ascii="Times New Roman" w:hAnsi="Times New Roman" w:cs="Times New Roman"/>
          <w:sz w:val="28"/>
          <w:szCs w:val="28"/>
        </w:rPr>
        <w:t>б</w:t>
      </w:r>
      <w:r w:rsidRPr="00EC78EE">
        <w:rPr>
          <w:rFonts w:ascii="Times New Roman" w:hAnsi="Times New Roman" w:cs="Times New Roman"/>
          <w:sz w:val="28"/>
          <w:szCs w:val="28"/>
        </w:rPr>
        <w:t>лики Беларусь. С этой целью анализируются данные в регистрах бухгалте</w:t>
      </w:r>
      <w:r w:rsidRPr="00EC78EE">
        <w:rPr>
          <w:rFonts w:ascii="Times New Roman" w:hAnsi="Times New Roman" w:cs="Times New Roman"/>
          <w:sz w:val="28"/>
          <w:szCs w:val="28"/>
        </w:rPr>
        <w:t>р</w:t>
      </w:r>
      <w:r w:rsidRPr="00EC78EE">
        <w:rPr>
          <w:rFonts w:ascii="Times New Roman" w:hAnsi="Times New Roman" w:cs="Times New Roman"/>
          <w:sz w:val="28"/>
          <w:szCs w:val="28"/>
        </w:rPr>
        <w:t>ского учета по счету 68-3 «Расчеты по налогам и сборам, исчисляемым из прибыли (дохода)» с данными в регистрах налогового учета. При расхожд</w:t>
      </w:r>
      <w:r w:rsidRPr="00EC78EE">
        <w:rPr>
          <w:rFonts w:ascii="Times New Roman" w:hAnsi="Times New Roman" w:cs="Times New Roman"/>
          <w:sz w:val="28"/>
          <w:szCs w:val="28"/>
        </w:rPr>
        <w:t>е</w:t>
      </w:r>
      <w:r w:rsidRPr="00EC78EE">
        <w:rPr>
          <w:rFonts w:ascii="Times New Roman" w:hAnsi="Times New Roman" w:cs="Times New Roman"/>
          <w:sz w:val="28"/>
          <w:szCs w:val="28"/>
        </w:rPr>
        <w:t>ниях в записях и выявлении случаев допущения неточности  расчетов с бю</w:t>
      </w:r>
      <w:r w:rsidRPr="00EC78EE">
        <w:rPr>
          <w:rFonts w:ascii="Times New Roman" w:hAnsi="Times New Roman" w:cs="Times New Roman"/>
          <w:sz w:val="28"/>
          <w:szCs w:val="28"/>
        </w:rPr>
        <w:t>д</w:t>
      </w:r>
      <w:r w:rsidRPr="00EC78EE">
        <w:rPr>
          <w:rFonts w:ascii="Times New Roman" w:hAnsi="Times New Roman" w:cs="Times New Roman"/>
          <w:sz w:val="28"/>
          <w:szCs w:val="28"/>
        </w:rPr>
        <w:t>жетом устанавливаются их причины и   характер, а также меры по их устр</w:t>
      </w:r>
      <w:r w:rsidRPr="00EC78EE">
        <w:rPr>
          <w:rFonts w:ascii="Times New Roman" w:hAnsi="Times New Roman" w:cs="Times New Roman"/>
          <w:sz w:val="28"/>
          <w:szCs w:val="28"/>
        </w:rPr>
        <w:t>а</w:t>
      </w:r>
      <w:r w:rsidRPr="00EC78EE">
        <w:rPr>
          <w:rFonts w:ascii="Times New Roman" w:hAnsi="Times New Roman" w:cs="Times New Roman"/>
          <w:sz w:val="28"/>
          <w:szCs w:val="28"/>
        </w:rPr>
        <w:t>нению.</w:t>
      </w:r>
    </w:p>
    <w:p w:rsidR="00EC78EE" w:rsidRPr="00EC78EE" w:rsidRDefault="00EC78EE" w:rsidP="00EC78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8EE">
        <w:rPr>
          <w:rFonts w:ascii="Times New Roman" w:hAnsi="Times New Roman" w:cs="Times New Roman"/>
          <w:sz w:val="28"/>
          <w:szCs w:val="28"/>
        </w:rPr>
        <w:t>Проведение вышеуказанных мероприятий позволит установить, имею</w:t>
      </w:r>
      <w:r w:rsidRPr="00EC78EE">
        <w:rPr>
          <w:rFonts w:ascii="Times New Roman" w:hAnsi="Times New Roman" w:cs="Times New Roman"/>
          <w:sz w:val="28"/>
          <w:szCs w:val="28"/>
        </w:rPr>
        <w:t>т</w:t>
      </w:r>
      <w:r w:rsidRPr="00EC78EE">
        <w:rPr>
          <w:rFonts w:ascii="Times New Roman" w:hAnsi="Times New Roman" w:cs="Times New Roman"/>
          <w:sz w:val="28"/>
          <w:szCs w:val="28"/>
        </w:rPr>
        <w:t>ся ли у организации нарушения, существенно искажающие отчетность. Далее проверяется своевременность и правильность представления плательщиками сведений по налогу на прибыль; формирования данных в соответствующей отчетности и ее представления получателям (пользователям); классификацию и раскрытие в финансовой отчетности с должной степенью детализации и</w:t>
      </w:r>
      <w:r w:rsidRPr="00EC78EE">
        <w:rPr>
          <w:rFonts w:ascii="Times New Roman" w:hAnsi="Times New Roman" w:cs="Times New Roman"/>
          <w:sz w:val="28"/>
          <w:szCs w:val="28"/>
        </w:rPr>
        <w:t>н</w:t>
      </w:r>
      <w:r w:rsidRPr="00EC78EE">
        <w:rPr>
          <w:rFonts w:ascii="Times New Roman" w:hAnsi="Times New Roman" w:cs="Times New Roman"/>
          <w:sz w:val="28"/>
          <w:szCs w:val="28"/>
        </w:rPr>
        <w:t>формации по налогу на прибыль, текущем налоговом обязательстве и др.</w:t>
      </w:r>
    </w:p>
    <w:p w:rsidR="00EC78EE" w:rsidRPr="00EC78EE" w:rsidRDefault="00EC78EE" w:rsidP="00EC78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8EE">
        <w:rPr>
          <w:rFonts w:ascii="Times New Roman" w:hAnsi="Times New Roman" w:cs="Times New Roman"/>
          <w:sz w:val="28"/>
          <w:szCs w:val="28"/>
        </w:rPr>
        <w:t>Отложенный налоговый актив - это актив, равный сумме налога на пр</w:t>
      </w:r>
      <w:r w:rsidRPr="00EC78EE">
        <w:rPr>
          <w:rFonts w:ascii="Times New Roman" w:hAnsi="Times New Roman" w:cs="Times New Roman"/>
          <w:sz w:val="28"/>
          <w:szCs w:val="28"/>
        </w:rPr>
        <w:t>и</w:t>
      </w:r>
      <w:r w:rsidRPr="00EC78EE">
        <w:rPr>
          <w:rFonts w:ascii="Times New Roman" w:hAnsi="Times New Roman" w:cs="Times New Roman"/>
          <w:sz w:val="28"/>
          <w:szCs w:val="28"/>
        </w:rPr>
        <w:t>быль, уплаченного в текущем отчетном периоде, но относящегося  к учетной прибыли будущих отчетных периодов в связи с образованием в текущем о</w:t>
      </w:r>
      <w:r w:rsidRPr="00EC78EE">
        <w:rPr>
          <w:rFonts w:ascii="Times New Roman" w:hAnsi="Times New Roman" w:cs="Times New Roman"/>
          <w:sz w:val="28"/>
          <w:szCs w:val="28"/>
        </w:rPr>
        <w:t>т</w:t>
      </w:r>
      <w:r w:rsidRPr="00EC78EE">
        <w:rPr>
          <w:rFonts w:ascii="Times New Roman" w:hAnsi="Times New Roman" w:cs="Times New Roman"/>
          <w:sz w:val="28"/>
          <w:szCs w:val="28"/>
        </w:rPr>
        <w:t>четном периоде вычитаемых временных разниц (далее ОНА).</w:t>
      </w:r>
    </w:p>
    <w:p w:rsidR="00EC78EE" w:rsidRPr="00EC78EE" w:rsidRDefault="00EC78EE" w:rsidP="00EC78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8EE">
        <w:rPr>
          <w:rFonts w:ascii="Times New Roman" w:hAnsi="Times New Roman" w:cs="Times New Roman"/>
          <w:sz w:val="28"/>
          <w:szCs w:val="28"/>
        </w:rPr>
        <w:t>Отложенное налоговое обязательство - это обязательство, равное сумме налога на прибыль, относящегося к учетной прибыли текущего отчетного п</w:t>
      </w:r>
      <w:r w:rsidRPr="00EC78EE">
        <w:rPr>
          <w:rFonts w:ascii="Times New Roman" w:hAnsi="Times New Roman" w:cs="Times New Roman"/>
          <w:sz w:val="28"/>
          <w:szCs w:val="28"/>
        </w:rPr>
        <w:t>е</w:t>
      </w:r>
      <w:r w:rsidRPr="00EC78EE">
        <w:rPr>
          <w:rFonts w:ascii="Times New Roman" w:hAnsi="Times New Roman" w:cs="Times New Roman"/>
          <w:sz w:val="28"/>
          <w:szCs w:val="28"/>
        </w:rPr>
        <w:t>риода, но подлежащего уплате в будущих отчетных периодах в связи с обр</w:t>
      </w:r>
      <w:r w:rsidRPr="00EC78EE">
        <w:rPr>
          <w:rFonts w:ascii="Times New Roman" w:hAnsi="Times New Roman" w:cs="Times New Roman"/>
          <w:sz w:val="28"/>
          <w:szCs w:val="28"/>
        </w:rPr>
        <w:t>а</w:t>
      </w:r>
      <w:r w:rsidRPr="00EC78EE">
        <w:rPr>
          <w:rFonts w:ascii="Times New Roman" w:hAnsi="Times New Roman" w:cs="Times New Roman"/>
          <w:sz w:val="28"/>
          <w:szCs w:val="28"/>
        </w:rPr>
        <w:t>зованием в текущем отчетном периоде налогооблагаемых временных разниц (далее ОНО).</w:t>
      </w:r>
    </w:p>
    <w:p w:rsidR="00EC78EE" w:rsidRPr="00EC78EE" w:rsidRDefault="00EC78EE" w:rsidP="00EC78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8EE">
        <w:rPr>
          <w:rFonts w:ascii="Times New Roman" w:hAnsi="Times New Roman" w:cs="Times New Roman"/>
          <w:sz w:val="28"/>
          <w:szCs w:val="28"/>
        </w:rPr>
        <w:t>Проверка осуществляется по данным счетов 09 «Отложенные налоговые активы» и 65 «Отложенные налоговые обязательства».</w:t>
      </w:r>
    </w:p>
    <w:p w:rsidR="00EC78EE" w:rsidRPr="00EC78EE" w:rsidRDefault="00EC78EE" w:rsidP="00EC78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8EE">
        <w:rPr>
          <w:rFonts w:ascii="Times New Roman" w:hAnsi="Times New Roman" w:cs="Times New Roman"/>
          <w:sz w:val="28"/>
          <w:szCs w:val="28"/>
        </w:rPr>
        <w:t>Поскольку расчет ОНА и ОНО непосредственно зависит от расчетов налогооблагаемой прибыли при расчете налога на прибыль, то их проверку проводят во взаимосвязи с проверкой правильности исчисления налога на прибыль.</w:t>
      </w:r>
    </w:p>
    <w:p w:rsidR="00831562" w:rsidRPr="00B65DD4" w:rsidRDefault="00831562" w:rsidP="009518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78EE" w:rsidRDefault="00EC7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1562" w:rsidRDefault="00831562" w:rsidP="00831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22.</w:t>
      </w:r>
      <w:r w:rsidRPr="0083156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Проверка расчетов по операциям по расчетам с работниками по оплате труда и с ФСЗН</w:t>
      </w:r>
    </w:p>
    <w:p w:rsidR="000A7432" w:rsidRPr="000A7432" w:rsidRDefault="000A7432" w:rsidP="000A74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432">
        <w:rPr>
          <w:rFonts w:ascii="Times New Roman" w:hAnsi="Times New Roman" w:cs="Times New Roman"/>
          <w:sz w:val="28"/>
          <w:szCs w:val="28"/>
        </w:rPr>
        <w:t>Проверка по операциям по расчетам с работниками по оплате труда, как правило, осуществляется  специалистами Министерства труда и социальной защиты Республики Беларусь, аудиторами и специалистами ведомственного контроля. Проверка осуществляется по данным счета 70 «Расчеты с персон</w:t>
      </w:r>
      <w:r w:rsidRPr="000A7432">
        <w:rPr>
          <w:rFonts w:ascii="Times New Roman" w:hAnsi="Times New Roman" w:cs="Times New Roman"/>
          <w:sz w:val="28"/>
          <w:szCs w:val="28"/>
        </w:rPr>
        <w:t>а</w:t>
      </w:r>
      <w:r w:rsidRPr="000A7432">
        <w:rPr>
          <w:rFonts w:ascii="Times New Roman" w:hAnsi="Times New Roman" w:cs="Times New Roman"/>
          <w:sz w:val="28"/>
          <w:szCs w:val="28"/>
        </w:rPr>
        <w:t>лом по оплате труда».</w:t>
      </w:r>
    </w:p>
    <w:p w:rsidR="000A7432" w:rsidRPr="000A7432" w:rsidRDefault="000A7432" w:rsidP="000A74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432">
        <w:rPr>
          <w:rFonts w:ascii="Times New Roman" w:hAnsi="Times New Roman" w:cs="Times New Roman"/>
          <w:sz w:val="28"/>
          <w:szCs w:val="28"/>
        </w:rPr>
        <w:t>В соответствии со ст. 43 Конституции Республики Беларусь лицам, р</w:t>
      </w:r>
      <w:r w:rsidRPr="000A7432">
        <w:rPr>
          <w:rFonts w:ascii="Times New Roman" w:hAnsi="Times New Roman" w:cs="Times New Roman"/>
          <w:sz w:val="28"/>
          <w:szCs w:val="28"/>
        </w:rPr>
        <w:t>а</w:t>
      </w:r>
      <w:r w:rsidRPr="000A7432">
        <w:rPr>
          <w:rFonts w:ascii="Times New Roman" w:hAnsi="Times New Roman" w:cs="Times New Roman"/>
          <w:sz w:val="28"/>
          <w:szCs w:val="28"/>
        </w:rPr>
        <w:t>ботающим по найму, гарантируется справедливая доля вознаграждения в экономических результатах труда в соответствии с его количеством, кач</w:t>
      </w:r>
      <w:r w:rsidRPr="000A7432">
        <w:rPr>
          <w:rFonts w:ascii="Times New Roman" w:hAnsi="Times New Roman" w:cs="Times New Roman"/>
          <w:sz w:val="28"/>
          <w:szCs w:val="28"/>
        </w:rPr>
        <w:t>е</w:t>
      </w:r>
      <w:r w:rsidRPr="000A7432">
        <w:rPr>
          <w:rFonts w:ascii="Times New Roman" w:hAnsi="Times New Roman" w:cs="Times New Roman"/>
          <w:sz w:val="28"/>
          <w:szCs w:val="28"/>
        </w:rPr>
        <w:t>ством и общественным значением, но не ниже уровня, обеспечивающего им и их семьям свободное и достойное существование. Женщины и мужчины, взрослые и несовершеннолетние имеют право на равное вознаграждение за труд равной ценности.</w:t>
      </w:r>
    </w:p>
    <w:p w:rsidR="000A7432" w:rsidRPr="000A7432" w:rsidRDefault="000A7432" w:rsidP="000A74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432">
        <w:rPr>
          <w:rFonts w:ascii="Times New Roman" w:hAnsi="Times New Roman" w:cs="Times New Roman"/>
          <w:sz w:val="28"/>
          <w:szCs w:val="28"/>
        </w:rPr>
        <w:t>Целью проверки расчетов с персоналом по оплате труда является уст</w:t>
      </w:r>
      <w:r w:rsidRPr="000A7432">
        <w:rPr>
          <w:rFonts w:ascii="Times New Roman" w:hAnsi="Times New Roman" w:cs="Times New Roman"/>
          <w:sz w:val="28"/>
          <w:szCs w:val="28"/>
        </w:rPr>
        <w:t>а</w:t>
      </w:r>
      <w:r w:rsidRPr="000A7432">
        <w:rPr>
          <w:rFonts w:ascii="Times New Roman" w:hAnsi="Times New Roman" w:cs="Times New Roman"/>
          <w:sz w:val="28"/>
          <w:szCs w:val="28"/>
        </w:rPr>
        <w:t>новление соблюдения требований трудового законодательства, а также э</w:t>
      </w:r>
      <w:r w:rsidRPr="000A7432">
        <w:rPr>
          <w:rFonts w:ascii="Times New Roman" w:hAnsi="Times New Roman" w:cs="Times New Roman"/>
          <w:sz w:val="28"/>
          <w:szCs w:val="28"/>
        </w:rPr>
        <w:t>ф</w:t>
      </w:r>
      <w:r w:rsidRPr="000A7432">
        <w:rPr>
          <w:rFonts w:ascii="Times New Roman" w:hAnsi="Times New Roman" w:cs="Times New Roman"/>
          <w:sz w:val="28"/>
          <w:szCs w:val="28"/>
        </w:rPr>
        <w:t>фективности и целесообразности совершенных хозяйственных операций и их отражение на счетах бухгалтерского учета. Исходя из цели, задачами прове</w:t>
      </w:r>
      <w:r w:rsidRPr="000A7432">
        <w:rPr>
          <w:rFonts w:ascii="Times New Roman" w:hAnsi="Times New Roman" w:cs="Times New Roman"/>
          <w:sz w:val="28"/>
          <w:szCs w:val="28"/>
        </w:rPr>
        <w:t>р</w:t>
      </w:r>
      <w:r w:rsidRPr="000A7432">
        <w:rPr>
          <w:rFonts w:ascii="Times New Roman" w:hAnsi="Times New Roman" w:cs="Times New Roman"/>
          <w:sz w:val="28"/>
          <w:szCs w:val="28"/>
        </w:rPr>
        <w:t>ки являются:</w:t>
      </w:r>
    </w:p>
    <w:p w:rsidR="000A7432" w:rsidRPr="000A7432" w:rsidRDefault="000A7432" w:rsidP="000A74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432">
        <w:rPr>
          <w:rFonts w:ascii="Times New Roman" w:hAnsi="Times New Roman" w:cs="Times New Roman"/>
          <w:sz w:val="28"/>
          <w:szCs w:val="28"/>
        </w:rPr>
        <w:t>- обоснованность и правильность формирования штатного расписания и установления должностных окладов;</w:t>
      </w:r>
    </w:p>
    <w:p w:rsidR="000A7432" w:rsidRPr="000A7432" w:rsidRDefault="000A7432" w:rsidP="000A74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432">
        <w:rPr>
          <w:rFonts w:ascii="Times New Roman" w:hAnsi="Times New Roman" w:cs="Times New Roman"/>
          <w:sz w:val="28"/>
          <w:szCs w:val="28"/>
        </w:rPr>
        <w:t>- соблюдение трудового законодательства при приеме, увольнении и п</w:t>
      </w:r>
      <w:r w:rsidRPr="000A7432">
        <w:rPr>
          <w:rFonts w:ascii="Times New Roman" w:hAnsi="Times New Roman" w:cs="Times New Roman"/>
          <w:sz w:val="28"/>
          <w:szCs w:val="28"/>
        </w:rPr>
        <w:t>е</w:t>
      </w:r>
      <w:r w:rsidRPr="000A7432">
        <w:rPr>
          <w:rFonts w:ascii="Times New Roman" w:hAnsi="Times New Roman" w:cs="Times New Roman"/>
          <w:sz w:val="28"/>
          <w:szCs w:val="28"/>
        </w:rPr>
        <w:t>ремещении внутри организации работников;</w:t>
      </w:r>
    </w:p>
    <w:p w:rsidR="000A7432" w:rsidRPr="000A7432" w:rsidRDefault="000A7432" w:rsidP="000A74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432">
        <w:rPr>
          <w:rFonts w:ascii="Times New Roman" w:hAnsi="Times New Roman" w:cs="Times New Roman"/>
          <w:sz w:val="28"/>
          <w:szCs w:val="28"/>
        </w:rPr>
        <w:t>- своевременность и обоснованность предоставления и оплаты трудовых и социальных отпусков;</w:t>
      </w:r>
    </w:p>
    <w:p w:rsidR="000A7432" w:rsidRPr="000A7432" w:rsidRDefault="000A7432" w:rsidP="000A74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432">
        <w:rPr>
          <w:rFonts w:ascii="Times New Roman" w:hAnsi="Times New Roman" w:cs="Times New Roman"/>
          <w:sz w:val="28"/>
          <w:szCs w:val="28"/>
        </w:rPr>
        <w:t>- учет рабочего времени и контроль личного состава организации;</w:t>
      </w:r>
    </w:p>
    <w:p w:rsidR="000A7432" w:rsidRPr="000A7432" w:rsidRDefault="000A7432" w:rsidP="000A74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432">
        <w:rPr>
          <w:rFonts w:ascii="Times New Roman" w:hAnsi="Times New Roman" w:cs="Times New Roman"/>
          <w:sz w:val="28"/>
          <w:szCs w:val="28"/>
        </w:rPr>
        <w:t>- правильность и полноту расчетов по оплате труда и их отражение на счетах бухгалтерского учета;</w:t>
      </w:r>
    </w:p>
    <w:p w:rsidR="000A7432" w:rsidRPr="000A7432" w:rsidRDefault="000A7432" w:rsidP="000A74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432">
        <w:rPr>
          <w:rFonts w:ascii="Times New Roman" w:hAnsi="Times New Roman" w:cs="Times New Roman"/>
          <w:sz w:val="28"/>
          <w:szCs w:val="28"/>
        </w:rPr>
        <w:t>- контроль соблюдение верхних и нижних пределов при расчетах с р</w:t>
      </w:r>
      <w:r w:rsidRPr="000A7432">
        <w:rPr>
          <w:rFonts w:ascii="Times New Roman" w:hAnsi="Times New Roman" w:cs="Times New Roman"/>
          <w:sz w:val="28"/>
          <w:szCs w:val="28"/>
        </w:rPr>
        <w:t>а</w:t>
      </w:r>
      <w:r w:rsidRPr="000A7432">
        <w:rPr>
          <w:rFonts w:ascii="Times New Roman" w:hAnsi="Times New Roman" w:cs="Times New Roman"/>
          <w:sz w:val="28"/>
          <w:szCs w:val="28"/>
        </w:rPr>
        <w:t>ботниками и отражении их на соответствующих счетах бухгалтерского учета;</w:t>
      </w:r>
    </w:p>
    <w:p w:rsidR="000A7432" w:rsidRPr="000A7432" w:rsidRDefault="000A7432" w:rsidP="000A74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432">
        <w:rPr>
          <w:rFonts w:ascii="Times New Roman" w:hAnsi="Times New Roman" w:cs="Times New Roman"/>
          <w:sz w:val="28"/>
          <w:szCs w:val="28"/>
        </w:rPr>
        <w:t>- проверка своевременности полноты выплат работникам сумм по зар</w:t>
      </w:r>
      <w:r w:rsidRPr="000A7432">
        <w:rPr>
          <w:rFonts w:ascii="Times New Roman" w:hAnsi="Times New Roman" w:cs="Times New Roman"/>
          <w:sz w:val="28"/>
          <w:szCs w:val="28"/>
        </w:rPr>
        <w:t>а</w:t>
      </w:r>
      <w:r w:rsidRPr="000A7432">
        <w:rPr>
          <w:rFonts w:ascii="Times New Roman" w:hAnsi="Times New Roman" w:cs="Times New Roman"/>
          <w:sz w:val="28"/>
          <w:szCs w:val="28"/>
        </w:rPr>
        <w:t>ботной плате;</w:t>
      </w:r>
    </w:p>
    <w:p w:rsidR="000A7432" w:rsidRPr="000A7432" w:rsidRDefault="000A7432" w:rsidP="000A74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432">
        <w:rPr>
          <w:rFonts w:ascii="Times New Roman" w:hAnsi="Times New Roman" w:cs="Times New Roman"/>
          <w:sz w:val="28"/>
          <w:szCs w:val="28"/>
        </w:rPr>
        <w:t>- соблюдение организацией нормативных правовых актов, регулиру</w:t>
      </w:r>
      <w:r w:rsidRPr="000A7432">
        <w:rPr>
          <w:rFonts w:ascii="Times New Roman" w:hAnsi="Times New Roman" w:cs="Times New Roman"/>
          <w:sz w:val="28"/>
          <w:szCs w:val="28"/>
        </w:rPr>
        <w:t>ю</w:t>
      </w:r>
      <w:r w:rsidRPr="000A7432">
        <w:rPr>
          <w:rFonts w:ascii="Times New Roman" w:hAnsi="Times New Roman" w:cs="Times New Roman"/>
          <w:sz w:val="28"/>
          <w:szCs w:val="28"/>
        </w:rPr>
        <w:t>щих начисление сумм стимулирующего характера, удержаний из заработной платы и правильность ведения бухгалтерского и налогового учета и отчетн</w:t>
      </w:r>
      <w:r w:rsidRPr="000A7432">
        <w:rPr>
          <w:rFonts w:ascii="Times New Roman" w:hAnsi="Times New Roman" w:cs="Times New Roman"/>
          <w:sz w:val="28"/>
          <w:szCs w:val="28"/>
        </w:rPr>
        <w:t>о</w:t>
      </w:r>
      <w:r w:rsidRPr="000A7432">
        <w:rPr>
          <w:rFonts w:ascii="Times New Roman" w:hAnsi="Times New Roman" w:cs="Times New Roman"/>
          <w:sz w:val="28"/>
          <w:szCs w:val="28"/>
        </w:rPr>
        <w:t>сти и др.</w:t>
      </w:r>
    </w:p>
    <w:p w:rsidR="000A7432" w:rsidRPr="000A7432" w:rsidRDefault="000A7432" w:rsidP="000A74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432">
        <w:rPr>
          <w:rFonts w:ascii="Times New Roman" w:hAnsi="Times New Roman" w:cs="Times New Roman"/>
          <w:sz w:val="28"/>
          <w:szCs w:val="28"/>
        </w:rPr>
        <w:t>В ходе проверки используются следующие источники информации: устав проверяемой организации; протоколы собраний учредителей (совета учредителей); учетная политика; структура организации; штатное распис</w:t>
      </w:r>
      <w:r w:rsidRPr="000A7432">
        <w:rPr>
          <w:rFonts w:ascii="Times New Roman" w:hAnsi="Times New Roman" w:cs="Times New Roman"/>
          <w:sz w:val="28"/>
          <w:szCs w:val="28"/>
        </w:rPr>
        <w:t>а</w:t>
      </w:r>
      <w:r w:rsidRPr="000A7432">
        <w:rPr>
          <w:rFonts w:ascii="Times New Roman" w:hAnsi="Times New Roman" w:cs="Times New Roman"/>
          <w:sz w:val="28"/>
          <w:szCs w:val="28"/>
        </w:rPr>
        <w:t>ние; коллективный договор; положение по оплате труда; положение о прем</w:t>
      </w:r>
      <w:r w:rsidRPr="000A7432">
        <w:rPr>
          <w:rFonts w:ascii="Times New Roman" w:hAnsi="Times New Roman" w:cs="Times New Roman"/>
          <w:sz w:val="28"/>
          <w:szCs w:val="28"/>
        </w:rPr>
        <w:t>и</w:t>
      </w:r>
      <w:r w:rsidRPr="000A7432">
        <w:rPr>
          <w:rFonts w:ascii="Times New Roman" w:hAnsi="Times New Roman" w:cs="Times New Roman"/>
          <w:sz w:val="28"/>
          <w:szCs w:val="28"/>
        </w:rPr>
        <w:t xml:space="preserve">рованию; нормы, сроки и порядок выдачи спецпитания и спецодежды, обуви, других средств индивидуальной защиты; положение об аттестации рабочих мест; приказы по личному составу; договора с материально-ответственными лицами о материальной ответственности; контракты с работниками; договора </w:t>
      </w:r>
      <w:r w:rsidRPr="000A7432">
        <w:rPr>
          <w:rFonts w:ascii="Times New Roman" w:hAnsi="Times New Roman" w:cs="Times New Roman"/>
          <w:sz w:val="28"/>
          <w:szCs w:val="28"/>
        </w:rPr>
        <w:lastRenderedPageBreak/>
        <w:t>подряда с физическими лицами на выполнение разовых работ; нормы выр</w:t>
      </w:r>
      <w:r w:rsidRPr="000A7432">
        <w:rPr>
          <w:rFonts w:ascii="Times New Roman" w:hAnsi="Times New Roman" w:cs="Times New Roman"/>
          <w:sz w:val="28"/>
          <w:szCs w:val="28"/>
        </w:rPr>
        <w:t>а</w:t>
      </w:r>
      <w:r w:rsidRPr="000A7432">
        <w:rPr>
          <w:rFonts w:ascii="Times New Roman" w:hAnsi="Times New Roman" w:cs="Times New Roman"/>
          <w:sz w:val="28"/>
          <w:szCs w:val="28"/>
        </w:rPr>
        <w:t>ботки, расценки и т.п.; табеля учета рабочего времени; лицевые счета по з</w:t>
      </w:r>
      <w:r w:rsidRPr="000A7432">
        <w:rPr>
          <w:rFonts w:ascii="Times New Roman" w:hAnsi="Times New Roman" w:cs="Times New Roman"/>
          <w:sz w:val="28"/>
          <w:szCs w:val="28"/>
        </w:rPr>
        <w:t>а</w:t>
      </w:r>
      <w:r w:rsidRPr="000A7432">
        <w:rPr>
          <w:rFonts w:ascii="Times New Roman" w:hAnsi="Times New Roman" w:cs="Times New Roman"/>
          <w:sz w:val="28"/>
          <w:szCs w:val="28"/>
        </w:rPr>
        <w:t>работной плате, наряды, рапорты, маршрутные листы, расчетные или расче</w:t>
      </w:r>
      <w:r w:rsidRPr="000A7432">
        <w:rPr>
          <w:rFonts w:ascii="Times New Roman" w:hAnsi="Times New Roman" w:cs="Times New Roman"/>
          <w:sz w:val="28"/>
          <w:szCs w:val="28"/>
        </w:rPr>
        <w:t>т</w:t>
      </w:r>
      <w:r w:rsidRPr="000A7432">
        <w:rPr>
          <w:rFonts w:ascii="Times New Roman" w:hAnsi="Times New Roman" w:cs="Times New Roman"/>
          <w:sz w:val="28"/>
          <w:szCs w:val="28"/>
        </w:rPr>
        <w:t>но-платежные ведомости либо другие аналогичные регистры  по начислению заработной платы, трудовые книжки, личные дела и др.</w:t>
      </w:r>
    </w:p>
    <w:p w:rsidR="000A7432" w:rsidRPr="000A7432" w:rsidRDefault="000A7432" w:rsidP="000A74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432">
        <w:rPr>
          <w:rFonts w:ascii="Times New Roman" w:hAnsi="Times New Roman" w:cs="Times New Roman"/>
          <w:sz w:val="28"/>
          <w:szCs w:val="28"/>
        </w:rPr>
        <w:t>Проверка расчетов и выплат с работающими по заработной плате ос</w:t>
      </w:r>
      <w:r w:rsidRPr="000A7432">
        <w:rPr>
          <w:rFonts w:ascii="Times New Roman" w:hAnsi="Times New Roman" w:cs="Times New Roman"/>
          <w:sz w:val="28"/>
          <w:szCs w:val="28"/>
        </w:rPr>
        <w:t>у</w:t>
      </w:r>
      <w:r w:rsidRPr="000A7432">
        <w:rPr>
          <w:rFonts w:ascii="Times New Roman" w:hAnsi="Times New Roman" w:cs="Times New Roman"/>
          <w:sz w:val="28"/>
          <w:szCs w:val="28"/>
        </w:rPr>
        <w:t>ществляется по двум направлениям: в части обоснованности, своевременн</w:t>
      </w:r>
      <w:r w:rsidRPr="000A7432">
        <w:rPr>
          <w:rFonts w:ascii="Times New Roman" w:hAnsi="Times New Roman" w:cs="Times New Roman"/>
          <w:sz w:val="28"/>
          <w:szCs w:val="28"/>
        </w:rPr>
        <w:t>о</w:t>
      </w:r>
      <w:r w:rsidRPr="000A7432">
        <w:rPr>
          <w:rFonts w:ascii="Times New Roman" w:hAnsi="Times New Roman" w:cs="Times New Roman"/>
          <w:sz w:val="28"/>
          <w:szCs w:val="28"/>
        </w:rPr>
        <w:t>сти и правильности начислений оплаты труда и выплат стимулирующего х</w:t>
      </w:r>
      <w:r w:rsidRPr="000A7432">
        <w:rPr>
          <w:rFonts w:ascii="Times New Roman" w:hAnsi="Times New Roman" w:cs="Times New Roman"/>
          <w:sz w:val="28"/>
          <w:szCs w:val="28"/>
        </w:rPr>
        <w:t>а</w:t>
      </w:r>
      <w:r w:rsidRPr="000A7432">
        <w:rPr>
          <w:rFonts w:ascii="Times New Roman" w:hAnsi="Times New Roman" w:cs="Times New Roman"/>
          <w:sz w:val="28"/>
          <w:szCs w:val="28"/>
        </w:rPr>
        <w:t>рактера и производимых удержаний. Для этого знакомятся с коллективным договором, положением об оплате труда и (или), положением о загранкома</w:t>
      </w:r>
      <w:r w:rsidRPr="000A7432">
        <w:rPr>
          <w:rFonts w:ascii="Times New Roman" w:hAnsi="Times New Roman" w:cs="Times New Roman"/>
          <w:sz w:val="28"/>
          <w:szCs w:val="28"/>
        </w:rPr>
        <w:t>н</w:t>
      </w:r>
      <w:r w:rsidRPr="000A7432">
        <w:rPr>
          <w:rFonts w:ascii="Times New Roman" w:hAnsi="Times New Roman" w:cs="Times New Roman"/>
          <w:sz w:val="28"/>
          <w:szCs w:val="28"/>
        </w:rPr>
        <w:t>дировках в данной организации, штатным расписанием, должностными и</w:t>
      </w:r>
      <w:r w:rsidRPr="000A7432">
        <w:rPr>
          <w:rFonts w:ascii="Times New Roman" w:hAnsi="Times New Roman" w:cs="Times New Roman"/>
          <w:sz w:val="28"/>
          <w:szCs w:val="28"/>
        </w:rPr>
        <w:t>н</w:t>
      </w:r>
      <w:r w:rsidRPr="000A7432">
        <w:rPr>
          <w:rFonts w:ascii="Times New Roman" w:hAnsi="Times New Roman" w:cs="Times New Roman"/>
          <w:sz w:val="28"/>
          <w:szCs w:val="28"/>
        </w:rPr>
        <w:t>струкциями, графиком отпусков и т.п. Проверку начинают с установления соответствия показателей аналитического учета по оплате труда данным си</w:t>
      </w:r>
      <w:r w:rsidRPr="000A7432">
        <w:rPr>
          <w:rFonts w:ascii="Times New Roman" w:hAnsi="Times New Roman" w:cs="Times New Roman"/>
          <w:sz w:val="28"/>
          <w:szCs w:val="28"/>
        </w:rPr>
        <w:t>н</w:t>
      </w:r>
      <w:r w:rsidRPr="000A7432">
        <w:rPr>
          <w:rFonts w:ascii="Times New Roman" w:hAnsi="Times New Roman" w:cs="Times New Roman"/>
          <w:sz w:val="28"/>
          <w:szCs w:val="28"/>
        </w:rPr>
        <w:t>тетического учета по счета 70 «Расчеты с персоналом по оплате труда» в главной книге и бухгалтерского баланса на одну и туже дату. Для этого св</w:t>
      </w:r>
      <w:r w:rsidRPr="000A7432">
        <w:rPr>
          <w:rFonts w:ascii="Times New Roman" w:hAnsi="Times New Roman" w:cs="Times New Roman"/>
          <w:sz w:val="28"/>
          <w:szCs w:val="28"/>
        </w:rPr>
        <w:t>е</w:t>
      </w:r>
      <w:r w:rsidRPr="000A7432">
        <w:rPr>
          <w:rFonts w:ascii="Times New Roman" w:hAnsi="Times New Roman" w:cs="Times New Roman"/>
          <w:sz w:val="28"/>
          <w:szCs w:val="28"/>
        </w:rPr>
        <w:t>ряется сальдо по сч. 70 на 1 число месяца в гл. книге и в балансе организации с итоговыми суммами (суммами к выдаче) расчетно-платежных ведомостей.</w:t>
      </w:r>
    </w:p>
    <w:p w:rsidR="000A7432" w:rsidRPr="000A7432" w:rsidRDefault="000A7432" w:rsidP="000A74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432">
        <w:rPr>
          <w:rFonts w:ascii="Times New Roman" w:hAnsi="Times New Roman" w:cs="Times New Roman"/>
          <w:sz w:val="28"/>
          <w:szCs w:val="28"/>
        </w:rPr>
        <w:t>После этого определяется правильность и обоснованность сумм, напра</w:t>
      </w:r>
      <w:r w:rsidRPr="000A7432">
        <w:rPr>
          <w:rFonts w:ascii="Times New Roman" w:hAnsi="Times New Roman" w:cs="Times New Roman"/>
          <w:sz w:val="28"/>
          <w:szCs w:val="28"/>
        </w:rPr>
        <w:t>в</w:t>
      </w:r>
      <w:r w:rsidRPr="000A7432">
        <w:rPr>
          <w:rFonts w:ascii="Times New Roman" w:hAnsi="Times New Roman" w:cs="Times New Roman"/>
          <w:sz w:val="28"/>
          <w:szCs w:val="28"/>
        </w:rPr>
        <w:t>ляемых организацией на потребление и использование средств оплаты труда по направлениям затрат. Они группируются по трем основным направлен</w:t>
      </w:r>
      <w:r w:rsidRPr="000A7432">
        <w:rPr>
          <w:rFonts w:ascii="Times New Roman" w:hAnsi="Times New Roman" w:cs="Times New Roman"/>
          <w:sz w:val="28"/>
          <w:szCs w:val="28"/>
        </w:rPr>
        <w:t>и</w:t>
      </w:r>
      <w:r w:rsidRPr="000A7432">
        <w:rPr>
          <w:rFonts w:ascii="Times New Roman" w:hAnsi="Times New Roman" w:cs="Times New Roman"/>
          <w:sz w:val="28"/>
          <w:szCs w:val="28"/>
        </w:rPr>
        <w:t>ям:</w:t>
      </w:r>
    </w:p>
    <w:p w:rsidR="000A7432" w:rsidRPr="000A7432" w:rsidRDefault="000A7432" w:rsidP="000A74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432">
        <w:rPr>
          <w:rFonts w:ascii="Times New Roman" w:hAnsi="Times New Roman" w:cs="Times New Roman"/>
          <w:sz w:val="28"/>
          <w:szCs w:val="28"/>
        </w:rPr>
        <w:t>расходы на оплату труда, относимые на издержки производства;</w:t>
      </w:r>
    </w:p>
    <w:p w:rsidR="000A7432" w:rsidRPr="000A7432" w:rsidRDefault="000A7432" w:rsidP="000A74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432">
        <w:rPr>
          <w:rFonts w:ascii="Times New Roman" w:hAnsi="Times New Roman" w:cs="Times New Roman"/>
          <w:sz w:val="28"/>
          <w:szCs w:val="28"/>
        </w:rPr>
        <w:t>выплаты в денежной и натуральной форме за счет собственных исто</w:t>
      </w:r>
      <w:r w:rsidRPr="000A7432">
        <w:rPr>
          <w:rFonts w:ascii="Times New Roman" w:hAnsi="Times New Roman" w:cs="Times New Roman"/>
          <w:sz w:val="28"/>
          <w:szCs w:val="28"/>
        </w:rPr>
        <w:t>ч</w:t>
      </w:r>
      <w:r w:rsidRPr="000A7432">
        <w:rPr>
          <w:rFonts w:ascii="Times New Roman" w:hAnsi="Times New Roman" w:cs="Times New Roman"/>
          <w:sz w:val="28"/>
          <w:szCs w:val="28"/>
        </w:rPr>
        <w:t>ников организации;</w:t>
      </w:r>
    </w:p>
    <w:p w:rsidR="000A7432" w:rsidRPr="000A7432" w:rsidRDefault="000A7432" w:rsidP="000A74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432">
        <w:rPr>
          <w:rFonts w:ascii="Times New Roman" w:hAnsi="Times New Roman" w:cs="Times New Roman"/>
          <w:sz w:val="28"/>
          <w:szCs w:val="28"/>
        </w:rPr>
        <w:t>доходы, выплачиваемые работникам по ценным бумагам и вкладам в имущество организации.</w:t>
      </w:r>
    </w:p>
    <w:p w:rsidR="000A7432" w:rsidRPr="000A7432" w:rsidRDefault="000A7432" w:rsidP="000A74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432">
        <w:rPr>
          <w:rFonts w:ascii="Times New Roman" w:hAnsi="Times New Roman" w:cs="Times New Roman"/>
          <w:sz w:val="28"/>
          <w:szCs w:val="28"/>
        </w:rPr>
        <w:t>По данным первичных документов и записей по счетам 20, 25, 26, 44 и др. проверяются правильность выплат. По кредиту счета 70 и записям в жу</w:t>
      </w:r>
      <w:r w:rsidRPr="000A7432">
        <w:rPr>
          <w:rFonts w:ascii="Times New Roman" w:hAnsi="Times New Roman" w:cs="Times New Roman"/>
          <w:sz w:val="28"/>
          <w:szCs w:val="28"/>
        </w:rPr>
        <w:t>р</w:t>
      </w:r>
      <w:r w:rsidRPr="000A7432">
        <w:rPr>
          <w:rFonts w:ascii="Times New Roman" w:hAnsi="Times New Roman" w:cs="Times New Roman"/>
          <w:sz w:val="28"/>
          <w:szCs w:val="28"/>
        </w:rPr>
        <w:t>нале-ордере 10  и 10/1 контролируются выплаты, непосредственно не связа</w:t>
      </w:r>
      <w:r w:rsidRPr="000A7432">
        <w:rPr>
          <w:rFonts w:ascii="Times New Roman" w:hAnsi="Times New Roman" w:cs="Times New Roman"/>
          <w:sz w:val="28"/>
          <w:szCs w:val="28"/>
        </w:rPr>
        <w:t>н</w:t>
      </w:r>
      <w:r w:rsidRPr="000A7432">
        <w:rPr>
          <w:rFonts w:ascii="Times New Roman" w:hAnsi="Times New Roman" w:cs="Times New Roman"/>
          <w:sz w:val="28"/>
          <w:szCs w:val="28"/>
        </w:rPr>
        <w:t>ные с оплатой труда (премии за счет средств специального назначения, опл</w:t>
      </w:r>
      <w:r w:rsidRPr="000A7432">
        <w:rPr>
          <w:rFonts w:ascii="Times New Roman" w:hAnsi="Times New Roman" w:cs="Times New Roman"/>
          <w:sz w:val="28"/>
          <w:szCs w:val="28"/>
        </w:rPr>
        <w:t>а</w:t>
      </w:r>
      <w:r w:rsidRPr="000A7432">
        <w:rPr>
          <w:rFonts w:ascii="Times New Roman" w:hAnsi="Times New Roman" w:cs="Times New Roman"/>
          <w:sz w:val="28"/>
          <w:szCs w:val="28"/>
        </w:rPr>
        <w:t>та путевок и т.п.). Объектом контроля является правильность отражения в учете начисляемых к выплате доходов по акциям и вкладам членов трудового коллектива в имущество организации.</w:t>
      </w:r>
    </w:p>
    <w:p w:rsidR="000A7432" w:rsidRPr="000A7432" w:rsidRDefault="000A7432" w:rsidP="000A74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78EE" w:rsidRPr="003F4F5D" w:rsidRDefault="00EC78EE" w:rsidP="003F4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5D">
        <w:rPr>
          <w:rFonts w:ascii="Times New Roman" w:hAnsi="Times New Roman" w:cs="Times New Roman"/>
          <w:sz w:val="28"/>
          <w:szCs w:val="28"/>
        </w:rPr>
        <w:t>Проверка операций по расчетам средств Фонда социальной защиты населения (далее – ФСЗН), как правило, осуществляется  специалистами М</w:t>
      </w:r>
      <w:r w:rsidRPr="003F4F5D">
        <w:rPr>
          <w:rFonts w:ascii="Times New Roman" w:hAnsi="Times New Roman" w:cs="Times New Roman"/>
          <w:sz w:val="28"/>
          <w:szCs w:val="28"/>
        </w:rPr>
        <w:t>и</w:t>
      </w:r>
      <w:r w:rsidRPr="003F4F5D">
        <w:rPr>
          <w:rFonts w:ascii="Times New Roman" w:hAnsi="Times New Roman" w:cs="Times New Roman"/>
          <w:sz w:val="28"/>
          <w:szCs w:val="28"/>
        </w:rPr>
        <w:t xml:space="preserve">нистерства труда и социальной защиты Республики Беларусь, аудиторами и специалистами ведомственного контроля. </w:t>
      </w:r>
    </w:p>
    <w:p w:rsidR="003F4F5D" w:rsidRDefault="00EC78EE" w:rsidP="003F4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5D">
        <w:rPr>
          <w:rFonts w:ascii="Times New Roman" w:hAnsi="Times New Roman" w:cs="Times New Roman"/>
          <w:sz w:val="28"/>
          <w:szCs w:val="28"/>
        </w:rPr>
        <w:t>Проверка осуществляется по данным активно-пассивного счета 69 «Ра</w:t>
      </w:r>
      <w:r w:rsidRPr="003F4F5D">
        <w:rPr>
          <w:rFonts w:ascii="Times New Roman" w:hAnsi="Times New Roman" w:cs="Times New Roman"/>
          <w:sz w:val="28"/>
          <w:szCs w:val="28"/>
        </w:rPr>
        <w:t>с</w:t>
      </w:r>
      <w:r w:rsidRPr="003F4F5D">
        <w:rPr>
          <w:rFonts w:ascii="Times New Roman" w:hAnsi="Times New Roman" w:cs="Times New Roman"/>
          <w:sz w:val="28"/>
          <w:szCs w:val="28"/>
        </w:rPr>
        <w:t xml:space="preserve">четы по социальному страхованию и обеспечению». </w:t>
      </w:r>
    </w:p>
    <w:p w:rsidR="003F4F5D" w:rsidRDefault="00EC78EE" w:rsidP="003F4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5D">
        <w:rPr>
          <w:rFonts w:ascii="Times New Roman" w:hAnsi="Times New Roman" w:cs="Times New Roman"/>
          <w:i/>
          <w:sz w:val="28"/>
          <w:szCs w:val="28"/>
        </w:rPr>
        <w:t>Цель</w:t>
      </w:r>
      <w:r w:rsidRPr="003F4F5D">
        <w:rPr>
          <w:rFonts w:ascii="Times New Roman" w:hAnsi="Times New Roman" w:cs="Times New Roman"/>
          <w:sz w:val="28"/>
          <w:szCs w:val="28"/>
        </w:rPr>
        <w:t xml:space="preserve"> проверки операций по расчетам средств ФСЗН заключается в уст</w:t>
      </w:r>
      <w:r w:rsidRPr="003F4F5D">
        <w:rPr>
          <w:rFonts w:ascii="Times New Roman" w:hAnsi="Times New Roman" w:cs="Times New Roman"/>
          <w:sz w:val="28"/>
          <w:szCs w:val="28"/>
        </w:rPr>
        <w:t>а</w:t>
      </w:r>
      <w:r w:rsidRPr="003F4F5D">
        <w:rPr>
          <w:rFonts w:ascii="Times New Roman" w:hAnsi="Times New Roman" w:cs="Times New Roman"/>
          <w:sz w:val="28"/>
          <w:szCs w:val="28"/>
        </w:rPr>
        <w:t xml:space="preserve">новлении законности, достоверности, целесообразности и экономической эффективности совершенных хозяйственных операций. </w:t>
      </w:r>
    </w:p>
    <w:p w:rsidR="00EC78EE" w:rsidRPr="003F4F5D" w:rsidRDefault="00EC78EE" w:rsidP="003F4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5D">
        <w:rPr>
          <w:rFonts w:ascii="Times New Roman" w:hAnsi="Times New Roman" w:cs="Times New Roman"/>
          <w:sz w:val="28"/>
          <w:szCs w:val="28"/>
        </w:rPr>
        <w:t xml:space="preserve">Исходя из цели, основными </w:t>
      </w:r>
      <w:r w:rsidRPr="003F4F5D">
        <w:rPr>
          <w:rFonts w:ascii="Times New Roman" w:hAnsi="Times New Roman" w:cs="Times New Roman"/>
          <w:i/>
          <w:sz w:val="28"/>
          <w:szCs w:val="28"/>
        </w:rPr>
        <w:t>задачами</w:t>
      </w:r>
      <w:r w:rsidRPr="003F4F5D">
        <w:rPr>
          <w:rFonts w:ascii="Times New Roman" w:hAnsi="Times New Roman" w:cs="Times New Roman"/>
          <w:sz w:val="28"/>
          <w:szCs w:val="28"/>
        </w:rPr>
        <w:t xml:space="preserve"> проверки являются:</w:t>
      </w:r>
    </w:p>
    <w:p w:rsidR="00EC78EE" w:rsidRPr="003F4F5D" w:rsidRDefault="00EC78EE" w:rsidP="003F4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5D">
        <w:rPr>
          <w:rFonts w:ascii="Times New Roman" w:hAnsi="Times New Roman" w:cs="Times New Roman"/>
          <w:sz w:val="28"/>
          <w:szCs w:val="28"/>
        </w:rPr>
        <w:t>правильность определения фонда оплаты труда для исчисления отчисл</w:t>
      </w:r>
      <w:r w:rsidRPr="003F4F5D">
        <w:rPr>
          <w:rFonts w:ascii="Times New Roman" w:hAnsi="Times New Roman" w:cs="Times New Roman"/>
          <w:sz w:val="28"/>
          <w:szCs w:val="28"/>
        </w:rPr>
        <w:t>е</w:t>
      </w:r>
      <w:r w:rsidRPr="003F4F5D">
        <w:rPr>
          <w:rFonts w:ascii="Times New Roman" w:hAnsi="Times New Roman" w:cs="Times New Roman"/>
          <w:sz w:val="28"/>
          <w:szCs w:val="28"/>
        </w:rPr>
        <w:lastRenderedPageBreak/>
        <w:t xml:space="preserve">ний в ФСЗН; </w:t>
      </w:r>
    </w:p>
    <w:p w:rsidR="00EC78EE" w:rsidRPr="003F4F5D" w:rsidRDefault="00EC78EE" w:rsidP="003F4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5D">
        <w:rPr>
          <w:rFonts w:ascii="Times New Roman" w:hAnsi="Times New Roman" w:cs="Times New Roman"/>
          <w:sz w:val="28"/>
          <w:szCs w:val="28"/>
        </w:rPr>
        <w:t>обоснованность применения тарифов страховых взносов;</w:t>
      </w:r>
    </w:p>
    <w:p w:rsidR="00EC78EE" w:rsidRPr="003F4F5D" w:rsidRDefault="00EC78EE" w:rsidP="003F4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5D">
        <w:rPr>
          <w:rFonts w:ascii="Times New Roman" w:hAnsi="Times New Roman" w:cs="Times New Roman"/>
          <w:sz w:val="28"/>
          <w:szCs w:val="28"/>
        </w:rPr>
        <w:t>проверка правильности начисления обязательных страховых взносов и иных платежей, своевременность их уплаты в полном объеме в Фонд соц</w:t>
      </w:r>
      <w:r w:rsidRPr="003F4F5D">
        <w:rPr>
          <w:rFonts w:ascii="Times New Roman" w:hAnsi="Times New Roman" w:cs="Times New Roman"/>
          <w:sz w:val="28"/>
          <w:szCs w:val="28"/>
        </w:rPr>
        <w:t>и</w:t>
      </w:r>
      <w:r w:rsidRPr="003F4F5D">
        <w:rPr>
          <w:rFonts w:ascii="Times New Roman" w:hAnsi="Times New Roman" w:cs="Times New Roman"/>
          <w:sz w:val="28"/>
          <w:szCs w:val="28"/>
        </w:rPr>
        <w:t>альной защиты населения Министерства труда и социальной защиты Респу</w:t>
      </w:r>
      <w:r w:rsidRPr="003F4F5D">
        <w:rPr>
          <w:rFonts w:ascii="Times New Roman" w:hAnsi="Times New Roman" w:cs="Times New Roman"/>
          <w:sz w:val="28"/>
          <w:szCs w:val="28"/>
        </w:rPr>
        <w:t>б</w:t>
      </w:r>
      <w:r w:rsidRPr="003F4F5D">
        <w:rPr>
          <w:rFonts w:ascii="Times New Roman" w:hAnsi="Times New Roman" w:cs="Times New Roman"/>
          <w:sz w:val="28"/>
          <w:szCs w:val="28"/>
        </w:rPr>
        <w:t>лики Беларусь (далее - Фонд);</w:t>
      </w:r>
    </w:p>
    <w:p w:rsidR="00EC78EE" w:rsidRPr="003F4F5D" w:rsidRDefault="00EC78EE" w:rsidP="003F4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5D">
        <w:rPr>
          <w:rFonts w:ascii="Times New Roman" w:hAnsi="Times New Roman" w:cs="Times New Roman"/>
          <w:sz w:val="28"/>
          <w:szCs w:val="28"/>
        </w:rPr>
        <w:t>проверка обоснованности и правильности использования средств на в</w:t>
      </w:r>
      <w:r w:rsidRPr="003F4F5D">
        <w:rPr>
          <w:rFonts w:ascii="Times New Roman" w:hAnsi="Times New Roman" w:cs="Times New Roman"/>
          <w:sz w:val="28"/>
          <w:szCs w:val="28"/>
        </w:rPr>
        <w:t>ы</w:t>
      </w:r>
      <w:r w:rsidRPr="003F4F5D">
        <w:rPr>
          <w:rFonts w:ascii="Times New Roman" w:hAnsi="Times New Roman" w:cs="Times New Roman"/>
          <w:sz w:val="28"/>
          <w:szCs w:val="28"/>
        </w:rPr>
        <w:t>платы по государственному социальному страхованию, финансируемые Фондом;</w:t>
      </w:r>
    </w:p>
    <w:p w:rsidR="00EC78EE" w:rsidRPr="003F4F5D" w:rsidRDefault="00EC78EE" w:rsidP="003F4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5D">
        <w:rPr>
          <w:rFonts w:ascii="Times New Roman" w:hAnsi="Times New Roman" w:cs="Times New Roman"/>
          <w:sz w:val="28"/>
          <w:szCs w:val="28"/>
        </w:rPr>
        <w:t>проверка правильности представления плательщиками сведений, нео</w:t>
      </w:r>
      <w:r w:rsidRPr="003F4F5D">
        <w:rPr>
          <w:rFonts w:ascii="Times New Roman" w:hAnsi="Times New Roman" w:cs="Times New Roman"/>
          <w:sz w:val="28"/>
          <w:szCs w:val="28"/>
        </w:rPr>
        <w:t>б</w:t>
      </w:r>
      <w:r w:rsidRPr="003F4F5D">
        <w:rPr>
          <w:rFonts w:ascii="Times New Roman" w:hAnsi="Times New Roman" w:cs="Times New Roman"/>
          <w:sz w:val="28"/>
          <w:szCs w:val="28"/>
        </w:rPr>
        <w:t>ходимых для ведения персонифицированного учета;</w:t>
      </w:r>
    </w:p>
    <w:p w:rsidR="00EC78EE" w:rsidRPr="003F4F5D" w:rsidRDefault="00EC78EE" w:rsidP="003F4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5D">
        <w:rPr>
          <w:rFonts w:ascii="Times New Roman" w:hAnsi="Times New Roman" w:cs="Times New Roman"/>
          <w:sz w:val="28"/>
          <w:szCs w:val="28"/>
        </w:rPr>
        <w:t>выявление нарушений законодательства о государственном социальном страховании и принятие соответствующих мер к плательщикам и их дол</w:t>
      </w:r>
      <w:r w:rsidRPr="003F4F5D">
        <w:rPr>
          <w:rFonts w:ascii="Times New Roman" w:hAnsi="Times New Roman" w:cs="Times New Roman"/>
          <w:sz w:val="28"/>
          <w:szCs w:val="28"/>
        </w:rPr>
        <w:t>ж</w:t>
      </w:r>
      <w:r w:rsidRPr="003F4F5D">
        <w:rPr>
          <w:rFonts w:ascii="Times New Roman" w:hAnsi="Times New Roman" w:cs="Times New Roman"/>
          <w:sz w:val="28"/>
          <w:szCs w:val="28"/>
        </w:rPr>
        <w:t>ностным лицам;</w:t>
      </w:r>
    </w:p>
    <w:p w:rsidR="00EC78EE" w:rsidRPr="003F4F5D" w:rsidRDefault="00EC78EE" w:rsidP="003F4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5D">
        <w:rPr>
          <w:rFonts w:ascii="Times New Roman" w:hAnsi="Times New Roman" w:cs="Times New Roman"/>
          <w:sz w:val="28"/>
          <w:szCs w:val="28"/>
        </w:rPr>
        <w:t>правильность и своевременность отражения в бухгалтерском учете оп</w:t>
      </w:r>
      <w:r w:rsidRPr="003F4F5D">
        <w:rPr>
          <w:rFonts w:ascii="Times New Roman" w:hAnsi="Times New Roman" w:cs="Times New Roman"/>
          <w:sz w:val="28"/>
          <w:szCs w:val="28"/>
        </w:rPr>
        <w:t>е</w:t>
      </w:r>
      <w:r w:rsidRPr="003F4F5D">
        <w:rPr>
          <w:rFonts w:ascii="Times New Roman" w:hAnsi="Times New Roman" w:cs="Times New Roman"/>
          <w:sz w:val="28"/>
          <w:szCs w:val="28"/>
        </w:rPr>
        <w:t>раций по расчетам с ФСЗН;</w:t>
      </w:r>
    </w:p>
    <w:p w:rsidR="00EC78EE" w:rsidRPr="003F4F5D" w:rsidRDefault="00EC78EE" w:rsidP="003F4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5D">
        <w:rPr>
          <w:rFonts w:ascii="Times New Roman" w:hAnsi="Times New Roman" w:cs="Times New Roman"/>
          <w:sz w:val="28"/>
          <w:szCs w:val="28"/>
        </w:rPr>
        <w:t>правильность и своевременность формирования данных отчетности по расчетам с ФСЗН и ее представления соответствующим получателям.</w:t>
      </w:r>
    </w:p>
    <w:p w:rsidR="00EC78EE" w:rsidRPr="003F4F5D" w:rsidRDefault="00EC78EE" w:rsidP="003F4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5D">
        <w:rPr>
          <w:rFonts w:ascii="Times New Roman" w:hAnsi="Times New Roman" w:cs="Times New Roman"/>
          <w:i/>
          <w:sz w:val="28"/>
          <w:szCs w:val="28"/>
        </w:rPr>
        <w:t>Источниками информации</w:t>
      </w:r>
      <w:r w:rsidRPr="003F4F5D">
        <w:rPr>
          <w:rFonts w:ascii="Times New Roman" w:hAnsi="Times New Roman" w:cs="Times New Roman"/>
          <w:sz w:val="28"/>
          <w:szCs w:val="28"/>
        </w:rPr>
        <w:t xml:space="preserve"> для выполнения поставленных цели и задач проверки являются: организационно-распорядительные документы провер</w:t>
      </w:r>
      <w:r w:rsidRPr="003F4F5D">
        <w:rPr>
          <w:rFonts w:ascii="Times New Roman" w:hAnsi="Times New Roman" w:cs="Times New Roman"/>
          <w:sz w:val="28"/>
          <w:szCs w:val="28"/>
        </w:rPr>
        <w:t>я</w:t>
      </w:r>
      <w:r w:rsidRPr="003F4F5D">
        <w:rPr>
          <w:rFonts w:ascii="Times New Roman" w:hAnsi="Times New Roman" w:cs="Times New Roman"/>
          <w:sz w:val="28"/>
          <w:szCs w:val="28"/>
        </w:rPr>
        <w:t>емой организации (приказы, распоряжения, указания, положения, инстру</w:t>
      </w:r>
      <w:r w:rsidRPr="003F4F5D">
        <w:rPr>
          <w:rFonts w:ascii="Times New Roman" w:hAnsi="Times New Roman" w:cs="Times New Roman"/>
          <w:sz w:val="28"/>
          <w:szCs w:val="28"/>
        </w:rPr>
        <w:t>к</w:t>
      </w:r>
      <w:r w:rsidRPr="003F4F5D">
        <w:rPr>
          <w:rFonts w:ascii="Times New Roman" w:hAnsi="Times New Roman" w:cs="Times New Roman"/>
          <w:sz w:val="28"/>
          <w:szCs w:val="28"/>
        </w:rPr>
        <w:t>ции и т.п.), лицевые счета, расчетные и расчетно-платежные ведомости, листки нетрудоспособности, табеля учета рабочего времени, другие фина</w:t>
      </w:r>
      <w:r w:rsidRPr="003F4F5D">
        <w:rPr>
          <w:rFonts w:ascii="Times New Roman" w:hAnsi="Times New Roman" w:cs="Times New Roman"/>
          <w:sz w:val="28"/>
          <w:szCs w:val="28"/>
        </w:rPr>
        <w:t>н</w:t>
      </w:r>
      <w:r w:rsidRPr="003F4F5D">
        <w:rPr>
          <w:rFonts w:ascii="Times New Roman" w:hAnsi="Times New Roman" w:cs="Times New Roman"/>
          <w:sz w:val="28"/>
          <w:szCs w:val="28"/>
        </w:rPr>
        <w:t>сово-бухгалтерские документы, материалы комиссии по назначению пособий по временной нетрудоспособности, трудовые книжки и др.</w:t>
      </w:r>
    </w:p>
    <w:p w:rsidR="00EC78EE" w:rsidRPr="003F4F5D" w:rsidRDefault="00EC78EE" w:rsidP="003F4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5D">
        <w:rPr>
          <w:rFonts w:ascii="Times New Roman" w:hAnsi="Times New Roman" w:cs="Times New Roman"/>
          <w:sz w:val="28"/>
          <w:szCs w:val="28"/>
        </w:rPr>
        <w:t>В ходе проверки необходимо установить:</w:t>
      </w:r>
    </w:p>
    <w:p w:rsidR="00EC78EE" w:rsidRPr="003F4F5D" w:rsidRDefault="00EC78EE" w:rsidP="003F4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5D">
        <w:rPr>
          <w:rFonts w:ascii="Times New Roman" w:hAnsi="Times New Roman" w:cs="Times New Roman"/>
          <w:sz w:val="28"/>
          <w:szCs w:val="28"/>
        </w:rPr>
        <w:t>- своевременность постановки на учет в инспекции ФСЗН;</w:t>
      </w:r>
    </w:p>
    <w:p w:rsidR="00EC78EE" w:rsidRPr="003F4F5D" w:rsidRDefault="00EC78EE" w:rsidP="003F4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5D">
        <w:rPr>
          <w:rFonts w:ascii="Times New Roman" w:hAnsi="Times New Roman" w:cs="Times New Roman"/>
          <w:sz w:val="28"/>
          <w:szCs w:val="28"/>
        </w:rPr>
        <w:t>- правильность и обоснованность начислений в пользу работающих всех видов выплат в денежном и (или) натуральном выражении независимо от и</w:t>
      </w:r>
      <w:r w:rsidRPr="003F4F5D">
        <w:rPr>
          <w:rFonts w:ascii="Times New Roman" w:hAnsi="Times New Roman" w:cs="Times New Roman"/>
          <w:sz w:val="28"/>
          <w:szCs w:val="28"/>
        </w:rPr>
        <w:t>с</w:t>
      </w:r>
      <w:r w:rsidRPr="003F4F5D">
        <w:rPr>
          <w:rFonts w:ascii="Times New Roman" w:hAnsi="Times New Roman" w:cs="Times New Roman"/>
          <w:sz w:val="28"/>
          <w:szCs w:val="28"/>
        </w:rPr>
        <w:t>точников финансирования, предусмотренных законодательством;</w:t>
      </w:r>
    </w:p>
    <w:p w:rsidR="00EC78EE" w:rsidRPr="003F4F5D" w:rsidRDefault="00EC78EE" w:rsidP="003F4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5D">
        <w:rPr>
          <w:rFonts w:ascii="Times New Roman" w:hAnsi="Times New Roman" w:cs="Times New Roman"/>
          <w:sz w:val="28"/>
          <w:szCs w:val="28"/>
        </w:rPr>
        <w:t>- полноту и своевременность  начисления и уплаты обязательных стр</w:t>
      </w:r>
      <w:r w:rsidRPr="003F4F5D">
        <w:rPr>
          <w:rFonts w:ascii="Times New Roman" w:hAnsi="Times New Roman" w:cs="Times New Roman"/>
          <w:sz w:val="28"/>
          <w:szCs w:val="28"/>
        </w:rPr>
        <w:t>а</w:t>
      </w:r>
      <w:r w:rsidRPr="003F4F5D">
        <w:rPr>
          <w:rFonts w:ascii="Times New Roman" w:hAnsi="Times New Roman" w:cs="Times New Roman"/>
          <w:sz w:val="28"/>
          <w:szCs w:val="28"/>
        </w:rPr>
        <w:t xml:space="preserve">ховых взносов и иных платежей в ФСЗН; </w:t>
      </w:r>
    </w:p>
    <w:p w:rsidR="00EC78EE" w:rsidRPr="003F4F5D" w:rsidRDefault="00EC78EE" w:rsidP="003F4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5D">
        <w:rPr>
          <w:rFonts w:ascii="Times New Roman" w:hAnsi="Times New Roman" w:cs="Times New Roman"/>
          <w:sz w:val="28"/>
          <w:szCs w:val="28"/>
        </w:rPr>
        <w:t>- расходование средств ФСЗН;</w:t>
      </w:r>
    </w:p>
    <w:p w:rsidR="00EC78EE" w:rsidRPr="003F4F5D" w:rsidRDefault="00EC78EE" w:rsidP="003F4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5D">
        <w:rPr>
          <w:rFonts w:ascii="Times New Roman" w:hAnsi="Times New Roman" w:cs="Times New Roman"/>
          <w:sz w:val="28"/>
          <w:szCs w:val="28"/>
        </w:rPr>
        <w:t>- правильность заполнения форм документов персонифицированного учета;</w:t>
      </w:r>
    </w:p>
    <w:p w:rsidR="00EC78EE" w:rsidRPr="003F4F5D" w:rsidRDefault="00EC78EE" w:rsidP="003F4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F5D">
        <w:rPr>
          <w:rFonts w:ascii="Times New Roman" w:hAnsi="Times New Roman" w:cs="Times New Roman"/>
          <w:sz w:val="28"/>
          <w:szCs w:val="28"/>
        </w:rPr>
        <w:t>- достоверность формируемой для ФСЗН форм отчетности и своевр</w:t>
      </w:r>
      <w:r w:rsidRPr="003F4F5D">
        <w:rPr>
          <w:rFonts w:ascii="Times New Roman" w:hAnsi="Times New Roman" w:cs="Times New Roman"/>
          <w:sz w:val="28"/>
          <w:szCs w:val="28"/>
        </w:rPr>
        <w:t>е</w:t>
      </w:r>
      <w:r w:rsidRPr="003F4F5D">
        <w:rPr>
          <w:rFonts w:ascii="Times New Roman" w:hAnsi="Times New Roman" w:cs="Times New Roman"/>
          <w:sz w:val="28"/>
          <w:szCs w:val="28"/>
        </w:rPr>
        <w:t>менность ее предоставления.</w:t>
      </w:r>
    </w:p>
    <w:p w:rsidR="003F4F5D" w:rsidRPr="003F4F5D" w:rsidRDefault="003F4F5D" w:rsidP="003F4F5D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4F5D">
        <w:rPr>
          <w:rFonts w:ascii="Times New Roman" w:hAnsi="Times New Roman" w:cs="Times New Roman"/>
          <w:sz w:val="30"/>
          <w:szCs w:val="30"/>
        </w:rPr>
        <w:t>Что касается вопросов проверки, связанных с работой пенсионеров, работающих по трудовым договорам, то здесь следует учитывать треб</w:t>
      </w:r>
      <w:r w:rsidRPr="003F4F5D">
        <w:rPr>
          <w:rFonts w:ascii="Times New Roman" w:hAnsi="Times New Roman" w:cs="Times New Roman"/>
          <w:sz w:val="30"/>
          <w:szCs w:val="30"/>
        </w:rPr>
        <w:t>о</w:t>
      </w:r>
      <w:r w:rsidRPr="003F4F5D">
        <w:rPr>
          <w:rFonts w:ascii="Times New Roman" w:hAnsi="Times New Roman" w:cs="Times New Roman"/>
          <w:sz w:val="30"/>
          <w:szCs w:val="30"/>
        </w:rPr>
        <w:t>вания ст. 93 Закона № 1596-XII при приеме на работу пенсионера раб</w:t>
      </w:r>
      <w:r w:rsidRPr="003F4F5D">
        <w:rPr>
          <w:rFonts w:ascii="Times New Roman" w:hAnsi="Times New Roman" w:cs="Times New Roman"/>
          <w:sz w:val="30"/>
          <w:szCs w:val="30"/>
        </w:rPr>
        <w:t>о</w:t>
      </w:r>
      <w:r w:rsidRPr="003F4F5D">
        <w:rPr>
          <w:rFonts w:ascii="Times New Roman" w:hAnsi="Times New Roman" w:cs="Times New Roman"/>
          <w:sz w:val="30"/>
          <w:szCs w:val="30"/>
        </w:rPr>
        <w:t>тодатель обязан известить об этом в пятидневный срок орган, выплач</w:t>
      </w:r>
      <w:r w:rsidRPr="003F4F5D">
        <w:rPr>
          <w:rFonts w:ascii="Times New Roman" w:hAnsi="Times New Roman" w:cs="Times New Roman"/>
          <w:sz w:val="30"/>
          <w:szCs w:val="30"/>
        </w:rPr>
        <w:t>и</w:t>
      </w:r>
      <w:r w:rsidRPr="003F4F5D">
        <w:rPr>
          <w:rFonts w:ascii="Times New Roman" w:hAnsi="Times New Roman" w:cs="Times New Roman"/>
          <w:sz w:val="30"/>
          <w:szCs w:val="30"/>
        </w:rPr>
        <w:t>вающий пенсию. Суммы пенсии, излишне выплаченные в связи с нев</w:t>
      </w:r>
      <w:r w:rsidRPr="003F4F5D">
        <w:rPr>
          <w:rFonts w:ascii="Times New Roman" w:hAnsi="Times New Roman" w:cs="Times New Roman"/>
          <w:sz w:val="30"/>
          <w:szCs w:val="30"/>
        </w:rPr>
        <w:t>ы</w:t>
      </w:r>
      <w:r w:rsidRPr="003F4F5D">
        <w:rPr>
          <w:rFonts w:ascii="Times New Roman" w:hAnsi="Times New Roman" w:cs="Times New Roman"/>
          <w:sz w:val="30"/>
          <w:szCs w:val="30"/>
        </w:rPr>
        <w:t xml:space="preserve">полнением нанимателем указанного требования, взыскиваются в пользу органа, выплачивающего пенсию, по его распоряжению в бесспорном </w:t>
      </w:r>
      <w:r w:rsidRPr="003F4F5D">
        <w:rPr>
          <w:rFonts w:ascii="Times New Roman" w:hAnsi="Times New Roman" w:cs="Times New Roman"/>
          <w:sz w:val="30"/>
          <w:szCs w:val="30"/>
        </w:rPr>
        <w:lastRenderedPageBreak/>
        <w:t>порядке с нанимателей - юридических лиц и в судебном порядке с нанимателей - физических лиц. Наряду с этим действует постановление Министерства труда и социальной защиты РБ от 30.10.2001 № 14 «О порядке взыскания излишне выплаченных сумм пенсий» (далее – П</w:t>
      </w:r>
      <w:r w:rsidRPr="003F4F5D">
        <w:rPr>
          <w:rFonts w:ascii="Times New Roman" w:hAnsi="Times New Roman" w:cs="Times New Roman"/>
          <w:sz w:val="30"/>
          <w:szCs w:val="30"/>
        </w:rPr>
        <w:t>о</w:t>
      </w:r>
      <w:r w:rsidRPr="003F4F5D">
        <w:rPr>
          <w:rFonts w:ascii="Times New Roman" w:hAnsi="Times New Roman" w:cs="Times New Roman"/>
          <w:sz w:val="30"/>
          <w:szCs w:val="30"/>
        </w:rPr>
        <w:t>становление № 14). В частности, пунктом 1 Постановления № 14 пред</w:t>
      </w:r>
      <w:r w:rsidRPr="003F4F5D">
        <w:rPr>
          <w:rFonts w:ascii="Times New Roman" w:hAnsi="Times New Roman" w:cs="Times New Roman"/>
          <w:sz w:val="30"/>
          <w:szCs w:val="30"/>
        </w:rPr>
        <w:t>у</w:t>
      </w:r>
      <w:r w:rsidRPr="003F4F5D">
        <w:rPr>
          <w:rFonts w:ascii="Times New Roman" w:hAnsi="Times New Roman" w:cs="Times New Roman"/>
          <w:sz w:val="30"/>
          <w:szCs w:val="30"/>
        </w:rPr>
        <w:t>смотрено, что взыскание сумм пенсий, излишне выплаченных в связи с представлением нанимателем документов, содержащих недостоверные сведения, либо в связи с невыполнением нанимателем требования об извещении в пятидневный срок органа, выплачивающего пенсию, о приеме на работу пенсионера, обращается на денежные средства нан</w:t>
      </w:r>
      <w:r w:rsidRPr="003F4F5D">
        <w:rPr>
          <w:rFonts w:ascii="Times New Roman" w:hAnsi="Times New Roman" w:cs="Times New Roman"/>
          <w:sz w:val="30"/>
          <w:szCs w:val="30"/>
        </w:rPr>
        <w:t>и</w:t>
      </w:r>
      <w:r w:rsidRPr="003F4F5D">
        <w:rPr>
          <w:rFonts w:ascii="Times New Roman" w:hAnsi="Times New Roman" w:cs="Times New Roman"/>
          <w:sz w:val="30"/>
          <w:szCs w:val="30"/>
        </w:rPr>
        <w:t>мателей, находящиеся на счетах в банках, на основании распоряжения органов социальной защиты о взыскании в бесспорном порядке и</w:t>
      </w:r>
      <w:r w:rsidRPr="003F4F5D">
        <w:rPr>
          <w:rFonts w:ascii="Times New Roman" w:hAnsi="Times New Roman" w:cs="Times New Roman"/>
          <w:sz w:val="30"/>
          <w:szCs w:val="30"/>
        </w:rPr>
        <w:t>з</w:t>
      </w:r>
      <w:r w:rsidRPr="003F4F5D">
        <w:rPr>
          <w:rFonts w:ascii="Times New Roman" w:hAnsi="Times New Roman" w:cs="Times New Roman"/>
          <w:sz w:val="30"/>
          <w:szCs w:val="30"/>
        </w:rPr>
        <w:t>лишне выплаченных сумм пенсий.</w:t>
      </w:r>
    </w:p>
    <w:p w:rsidR="003F4F5D" w:rsidRPr="003F4F5D" w:rsidRDefault="003F4F5D" w:rsidP="003F4F5D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4F5D">
        <w:rPr>
          <w:rFonts w:ascii="Times New Roman" w:hAnsi="Times New Roman" w:cs="Times New Roman"/>
          <w:sz w:val="30"/>
          <w:szCs w:val="30"/>
        </w:rPr>
        <w:t>Плательщики обязаны вести учет:</w:t>
      </w:r>
    </w:p>
    <w:p w:rsidR="003F4F5D" w:rsidRPr="003F4F5D" w:rsidRDefault="003F4F5D" w:rsidP="003F4F5D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4F5D">
        <w:rPr>
          <w:rFonts w:ascii="Times New Roman" w:hAnsi="Times New Roman" w:cs="Times New Roman"/>
          <w:sz w:val="30"/>
          <w:szCs w:val="30"/>
        </w:rPr>
        <w:t>начисленных и перечисленных платежей в Фонд;</w:t>
      </w:r>
    </w:p>
    <w:p w:rsidR="003F4F5D" w:rsidRPr="003F4F5D" w:rsidRDefault="003F4F5D" w:rsidP="003F4F5D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4F5D">
        <w:rPr>
          <w:rFonts w:ascii="Times New Roman" w:hAnsi="Times New Roman" w:cs="Times New Roman"/>
          <w:sz w:val="30"/>
          <w:szCs w:val="30"/>
        </w:rPr>
        <w:t>расходов, произведенных за счет средств Фонда.</w:t>
      </w:r>
    </w:p>
    <w:p w:rsidR="003F4F5D" w:rsidRPr="003F4F5D" w:rsidRDefault="003F4F5D" w:rsidP="003F4F5D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4F5D">
        <w:rPr>
          <w:rFonts w:ascii="Times New Roman" w:hAnsi="Times New Roman" w:cs="Times New Roman"/>
          <w:sz w:val="30"/>
          <w:szCs w:val="30"/>
        </w:rPr>
        <w:t>Плательщики, предоставляющие работу гражданам по трудовым договорам и (или) гражданско-правовым договорам, предметом кот</w:t>
      </w:r>
      <w:r w:rsidRPr="003F4F5D">
        <w:rPr>
          <w:rFonts w:ascii="Times New Roman" w:hAnsi="Times New Roman" w:cs="Times New Roman"/>
          <w:sz w:val="30"/>
          <w:szCs w:val="30"/>
        </w:rPr>
        <w:t>о</w:t>
      </w:r>
      <w:r w:rsidRPr="003F4F5D">
        <w:rPr>
          <w:rFonts w:ascii="Times New Roman" w:hAnsi="Times New Roman" w:cs="Times New Roman"/>
          <w:sz w:val="30"/>
          <w:szCs w:val="30"/>
        </w:rPr>
        <w:t>рых является оказание услуг, выполнение работ и создание объектов интеллектуальной собственности, ежеквартально составляют в двух э</w:t>
      </w:r>
      <w:r w:rsidRPr="003F4F5D">
        <w:rPr>
          <w:rFonts w:ascii="Times New Roman" w:hAnsi="Times New Roman" w:cs="Times New Roman"/>
          <w:sz w:val="30"/>
          <w:szCs w:val="30"/>
        </w:rPr>
        <w:t>к</w:t>
      </w:r>
      <w:r w:rsidRPr="003F4F5D">
        <w:rPr>
          <w:rFonts w:ascii="Times New Roman" w:hAnsi="Times New Roman" w:cs="Times New Roman"/>
          <w:sz w:val="30"/>
          <w:szCs w:val="30"/>
        </w:rPr>
        <w:t>земплярах отчет о средствах Фонда по форме 4-фонд Минтруда и соцзащиты)  и предоставляют в орган Фонда по месту своей постановки на учет не позднее 15-го числа месяца, следующего за отчетным кварт</w:t>
      </w:r>
      <w:r w:rsidRPr="003F4F5D">
        <w:rPr>
          <w:rFonts w:ascii="Times New Roman" w:hAnsi="Times New Roman" w:cs="Times New Roman"/>
          <w:sz w:val="30"/>
          <w:szCs w:val="30"/>
        </w:rPr>
        <w:t>а</w:t>
      </w:r>
      <w:r w:rsidRPr="003F4F5D">
        <w:rPr>
          <w:rFonts w:ascii="Times New Roman" w:hAnsi="Times New Roman" w:cs="Times New Roman"/>
          <w:sz w:val="30"/>
          <w:szCs w:val="30"/>
        </w:rPr>
        <w:t>лом.</w:t>
      </w:r>
    </w:p>
    <w:p w:rsidR="003F4F5D" w:rsidRPr="003F4F5D" w:rsidRDefault="003F4F5D" w:rsidP="003F4F5D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4F5D">
        <w:rPr>
          <w:rFonts w:ascii="Times New Roman" w:hAnsi="Times New Roman" w:cs="Times New Roman"/>
          <w:sz w:val="30"/>
          <w:szCs w:val="30"/>
        </w:rPr>
        <w:t>Правила индивидуального (персонифицированного) учета застр</w:t>
      </w:r>
      <w:r w:rsidRPr="003F4F5D">
        <w:rPr>
          <w:rFonts w:ascii="Times New Roman" w:hAnsi="Times New Roman" w:cs="Times New Roman"/>
          <w:sz w:val="30"/>
          <w:szCs w:val="30"/>
        </w:rPr>
        <w:t>а</w:t>
      </w:r>
      <w:r w:rsidRPr="003F4F5D">
        <w:rPr>
          <w:rFonts w:ascii="Times New Roman" w:hAnsi="Times New Roman" w:cs="Times New Roman"/>
          <w:sz w:val="30"/>
          <w:szCs w:val="30"/>
        </w:rPr>
        <w:t>хованных лиц в системе государственного социального страхов</w:t>
      </w:r>
      <w:r w:rsidRPr="003F4F5D">
        <w:rPr>
          <w:rFonts w:ascii="Times New Roman" w:hAnsi="Times New Roman" w:cs="Times New Roman"/>
          <w:sz w:val="30"/>
          <w:szCs w:val="30"/>
        </w:rPr>
        <w:t>а</w:t>
      </w:r>
      <w:r w:rsidRPr="003F4F5D">
        <w:rPr>
          <w:rFonts w:ascii="Times New Roman" w:hAnsi="Times New Roman" w:cs="Times New Roman"/>
          <w:sz w:val="30"/>
          <w:szCs w:val="30"/>
        </w:rPr>
        <w:t>нияраспространяются на плательщиков страховых взносов, застрах</w:t>
      </w:r>
      <w:r w:rsidRPr="003F4F5D">
        <w:rPr>
          <w:rFonts w:ascii="Times New Roman" w:hAnsi="Times New Roman" w:cs="Times New Roman"/>
          <w:sz w:val="30"/>
          <w:szCs w:val="30"/>
        </w:rPr>
        <w:t>о</w:t>
      </w:r>
      <w:r w:rsidRPr="003F4F5D">
        <w:rPr>
          <w:rFonts w:ascii="Times New Roman" w:hAnsi="Times New Roman" w:cs="Times New Roman"/>
          <w:sz w:val="30"/>
          <w:szCs w:val="30"/>
        </w:rPr>
        <w:t>ванных лиц и органы Фонда социальной защиты населения и пред</w:t>
      </w:r>
      <w:r w:rsidRPr="003F4F5D">
        <w:rPr>
          <w:rFonts w:ascii="Times New Roman" w:hAnsi="Times New Roman" w:cs="Times New Roman"/>
          <w:sz w:val="30"/>
          <w:szCs w:val="30"/>
        </w:rPr>
        <w:t>у</w:t>
      </w:r>
      <w:r w:rsidRPr="003F4F5D">
        <w:rPr>
          <w:rFonts w:ascii="Times New Roman" w:hAnsi="Times New Roman" w:cs="Times New Roman"/>
          <w:sz w:val="30"/>
          <w:szCs w:val="30"/>
        </w:rPr>
        <w:t>сматривают предоставление следующих форм:</w:t>
      </w:r>
    </w:p>
    <w:p w:rsidR="003F4F5D" w:rsidRPr="003F4F5D" w:rsidRDefault="003F4F5D" w:rsidP="003F4F5D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4F5D">
        <w:rPr>
          <w:rFonts w:ascii="Times New Roman" w:hAnsi="Times New Roman" w:cs="Times New Roman"/>
          <w:sz w:val="30"/>
          <w:szCs w:val="30"/>
        </w:rPr>
        <w:t>- Форма ПУ-1 "Анкета застрахованного лица" (тип формы - рег</w:t>
      </w:r>
      <w:r w:rsidRPr="003F4F5D">
        <w:rPr>
          <w:rFonts w:ascii="Times New Roman" w:hAnsi="Times New Roman" w:cs="Times New Roman"/>
          <w:sz w:val="30"/>
          <w:szCs w:val="30"/>
        </w:rPr>
        <w:t>и</w:t>
      </w:r>
      <w:r w:rsidRPr="003F4F5D">
        <w:rPr>
          <w:rFonts w:ascii="Times New Roman" w:hAnsi="Times New Roman" w:cs="Times New Roman"/>
          <w:sz w:val="30"/>
          <w:szCs w:val="30"/>
        </w:rPr>
        <w:t>страция) представляется в орган Фонда социальной защиты населения один раз для работающих на день введения персонифицированного уч</w:t>
      </w:r>
      <w:r w:rsidRPr="003F4F5D">
        <w:rPr>
          <w:rFonts w:ascii="Times New Roman" w:hAnsi="Times New Roman" w:cs="Times New Roman"/>
          <w:sz w:val="30"/>
          <w:szCs w:val="30"/>
        </w:rPr>
        <w:t>е</w:t>
      </w:r>
      <w:r w:rsidRPr="003F4F5D">
        <w:rPr>
          <w:rFonts w:ascii="Times New Roman" w:hAnsi="Times New Roman" w:cs="Times New Roman"/>
          <w:sz w:val="30"/>
          <w:szCs w:val="30"/>
        </w:rPr>
        <w:t>та в сроки, определяемые органами Фонда социальной защиты насел</w:t>
      </w:r>
      <w:r w:rsidRPr="003F4F5D">
        <w:rPr>
          <w:rFonts w:ascii="Times New Roman" w:hAnsi="Times New Roman" w:cs="Times New Roman"/>
          <w:sz w:val="30"/>
          <w:szCs w:val="30"/>
        </w:rPr>
        <w:t>е</w:t>
      </w:r>
      <w:r w:rsidRPr="003F4F5D">
        <w:rPr>
          <w:rFonts w:ascii="Times New Roman" w:hAnsi="Times New Roman" w:cs="Times New Roman"/>
          <w:sz w:val="30"/>
          <w:szCs w:val="30"/>
        </w:rPr>
        <w:t>ния, и в течение 5 дней со дня принятия на работу физического лица, не имеющего свидетельства социального страхования;</w:t>
      </w:r>
    </w:p>
    <w:p w:rsidR="003F4F5D" w:rsidRPr="003F4F5D" w:rsidRDefault="003F4F5D" w:rsidP="003F4F5D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4F5D">
        <w:rPr>
          <w:rFonts w:ascii="Times New Roman" w:hAnsi="Times New Roman" w:cs="Times New Roman"/>
          <w:sz w:val="30"/>
          <w:szCs w:val="30"/>
        </w:rPr>
        <w:t>- Форма ПУ-1 "Анкета застрахованного лица" (тип формы - изм</w:t>
      </w:r>
      <w:r w:rsidRPr="003F4F5D">
        <w:rPr>
          <w:rFonts w:ascii="Times New Roman" w:hAnsi="Times New Roman" w:cs="Times New Roman"/>
          <w:sz w:val="30"/>
          <w:szCs w:val="30"/>
        </w:rPr>
        <w:t>е</w:t>
      </w:r>
      <w:r w:rsidRPr="003F4F5D">
        <w:rPr>
          <w:rFonts w:ascii="Times New Roman" w:hAnsi="Times New Roman" w:cs="Times New Roman"/>
          <w:sz w:val="30"/>
          <w:szCs w:val="30"/>
        </w:rPr>
        <w:t>нение анкетных данных) представляется каждый раз при изменении а</w:t>
      </w:r>
      <w:r w:rsidRPr="003F4F5D">
        <w:rPr>
          <w:rFonts w:ascii="Times New Roman" w:hAnsi="Times New Roman" w:cs="Times New Roman"/>
          <w:sz w:val="30"/>
          <w:szCs w:val="30"/>
        </w:rPr>
        <w:t>н</w:t>
      </w:r>
      <w:r w:rsidRPr="003F4F5D">
        <w:rPr>
          <w:rFonts w:ascii="Times New Roman" w:hAnsi="Times New Roman" w:cs="Times New Roman"/>
          <w:sz w:val="30"/>
          <w:szCs w:val="30"/>
        </w:rPr>
        <w:t>кетных данных в орган Фонда социальной защиты населения.</w:t>
      </w:r>
    </w:p>
    <w:p w:rsidR="003F4F5D" w:rsidRPr="003F4F5D" w:rsidRDefault="003F4F5D" w:rsidP="003F4F5D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4F5D">
        <w:rPr>
          <w:rFonts w:ascii="Times New Roman" w:hAnsi="Times New Roman" w:cs="Times New Roman"/>
          <w:sz w:val="30"/>
          <w:szCs w:val="30"/>
        </w:rPr>
        <w:t>- Форма ПУ-1 "Анкета застрахованного лица" (тип формы - восст</w:t>
      </w:r>
      <w:r w:rsidRPr="003F4F5D">
        <w:rPr>
          <w:rFonts w:ascii="Times New Roman" w:hAnsi="Times New Roman" w:cs="Times New Roman"/>
          <w:sz w:val="30"/>
          <w:szCs w:val="30"/>
        </w:rPr>
        <w:t>а</w:t>
      </w:r>
      <w:r w:rsidRPr="003F4F5D">
        <w:rPr>
          <w:rFonts w:ascii="Times New Roman" w:hAnsi="Times New Roman" w:cs="Times New Roman"/>
          <w:sz w:val="30"/>
          <w:szCs w:val="30"/>
        </w:rPr>
        <w:t>новление свидетельства социального страхования) представляется в о</w:t>
      </w:r>
      <w:r w:rsidRPr="003F4F5D">
        <w:rPr>
          <w:rFonts w:ascii="Times New Roman" w:hAnsi="Times New Roman" w:cs="Times New Roman"/>
          <w:sz w:val="30"/>
          <w:szCs w:val="30"/>
        </w:rPr>
        <w:t>р</w:t>
      </w:r>
      <w:r w:rsidRPr="003F4F5D">
        <w:rPr>
          <w:rFonts w:ascii="Times New Roman" w:hAnsi="Times New Roman" w:cs="Times New Roman"/>
          <w:sz w:val="30"/>
          <w:szCs w:val="30"/>
        </w:rPr>
        <w:t>ган Фонда социальной защиты населения работодателем, физическим лицом, самостоятельно уплачивающим страховые взносы, а также нер</w:t>
      </w:r>
      <w:r w:rsidRPr="003F4F5D">
        <w:rPr>
          <w:rFonts w:ascii="Times New Roman" w:hAnsi="Times New Roman" w:cs="Times New Roman"/>
          <w:sz w:val="30"/>
          <w:szCs w:val="30"/>
        </w:rPr>
        <w:t>а</w:t>
      </w:r>
      <w:r w:rsidRPr="003F4F5D">
        <w:rPr>
          <w:rFonts w:ascii="Times New Roman" w:hAnsi="Times New Roman" w:cs="Times New Roman"/>
          <w:sz w:val="30"/>
          <w:szCs w:val="30"/>
        </w:rPr>
        <w:lastRenderedPageBreak/>
        <w:t>ботающим физическим лицом, ранее зарегистрированным в Фонде с</w:t>
      </w:r>
      <w:r w:rsidRPr="003F4F5D">
        <w:rPr>
          <w:rFonts w:ascii="Times New Roman" w:hAnsi="Times New Roman" w:cs="Times New Roman"/>
          <w:sz w:val="30"/>
          <w:szCs w:val="30"/>
        </w:rPr>
        <w:t>о</w:t>
      </w:r>
      <w:r w:rsidRPr="003F4F5D">
        <w:rPr>
          <w:rFonts w:ascii="Times New Roman" w:hAnsi="Times New Roman" w:cs="Times New Roman"/>
          <w:sz w:val="30"/>
          <w:szCs w:val="30"/>
        </w:rPr>
        <w:t>циальной защиты населения, при утрате свидетельства социального страхования, его непригодности и других аналогичных случаях.</w:t>
      </w:r>
    </w:p>
    <w:p w:rsidR="003F4F5D" w:rsidRPr="003F4F5D" w:rsidRDefault="003F4F5D" w:rsidP="003F4F5D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4F5D">
        <w:rPr>
          <w:rFonts w:ascii="Times New Roman" w:hAnsi="Times New Roman" w:cs="Times New Roman"/>
          <w:sz w:val="30"/>
          <w:szCs w:val="30"/>
        </w:rPr>
        <w:t>- Форма ПУ-2 "Сведения о приеме и увольнении" представляется работодателем по всем физическим лицам, принятым на работу (с кот</w:t>
      </w:r>
      <w:r w:rsidRPr="003F4F5D">
        <w:rPr>
          <w:rFonts w:ascii="Times New Roman" w:hAnsi="Times New Roman" w:cs="Times New Roman"/>
          <w:sz w:val="30"/>
          <w:szCs w:val="30"/>
        </w:rPr>
        <w:t>о</w:t>
      </w:r>
      <w:r w:rsidRPr="003F4F5D">
        <w:rPr>
          <w:rFonts w:ascii="Times New Roman" w:hAnsi="Times New Roman" w:cs="Times New Roman"/>
          <w:sz w:val="30"/>
          <w:szCs w:val="30"/>
        </w:rPr>
        <w:t>рыми заключен гражданско-правовой договор), а также уволенным с работы (завершившим работы по гражданско-правовому договору), один раз в квартал в течение месяца, следующего за отчетным кварт</w:t>
      </w:r>
      <w:r w:rsidRPr="003F4F5D">
        <w:rPr>
          <w:rFonts w:ascii="Times New Roman" w:hAnsi="Times New Roman" w:cs="Times New Roman"/>
          <w:sz w:val="30"/>
          <w:szCs w:val="30"/>
        </w:rPr>
        <w:t>а</w:t>
      </w:r>
      <w:r w:rsidRPr="003F4F5D">
        <w:rPr>
          <w:rFonts w:ascii="Times New Roman" w:hAnsi="Times New Roman" w:cs="Times New Roman"/>
          <w:sz w:val="30"/>
          <w:szCs w:val="30"/>
        </w:rPr>
        <w:t>лом.</w:t>
      </w:r>
    </w:p>
    <w:p w:rsidR="003F4F5D" w:rsidRPr="003F4F5D" w:rsidRDefault="003F4F5D" w:rsidP="003F4F5D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4F5D">
        <w:rPr>
          <w:rFonts w:ascii="Times New Roman" w:hAnsi="Times New Roman" w:cs="Times New Roman"/>
          <w:sz w:val="30"/>
          <w:szCs w:val="30"/>
        </w:rPr>
        <w:t>- Форма ПУ-3 "Индивидуальные сведения" представляется в орган Фонда социальной защиты населения работодателем и физическим л</w:t>
      </w:r>
      <w:r w:rsidRPr="003F4F5D">
        <w:rPr>
          <w:rFonts w:ascii="Times New Roman" w:hAnsi="Times New Roman" w:cs="Times New Roman"/>
          <w:sz w:val="30"/>
          <w:szCs w:val="30"/>
        </w:rPr>
        <w:t>и</w:t>
      </w:r>
      <w:r w:rsidRPr="003F4F5D">
        <w:rPr>
          <w:rFonts w:ascii="Times New Roman" w:hAnsi="Times New Roman" w:cs="Times New Roman"/>
          <w:sz w:val="30"/>
          <w:szCs w:val="30"/>
        </w:rPr>
        <w:t>цом, самостоятельно уплачивающим страховые взносы, ежеквартально в течение месяца, следующего за отчетным кварталом, и содержит св</w:t>
      </w:r>
      <w:r w:rsidRPr="003F4F5D">
        <w:rPr>
          <w:rFonts w:ascii="Times New Roman" w:hAnsi="Times New Roman" w:cs="Times New Roman"/>
          <w:sz w:val="30"/>
          <w:szCs w:val="30"/>
        </w:rPr>
        <w:t>е</w:t>
      </w:r>
      <w:r w:rsidRPr="003F4F5D">
        <w:rPr>
          <w:rFonts w:ascii="Times New Roman" w:hAnsi="Times New Roman" w:cs="Times New Roman"/>
          <w:sz w:val="30"/>
          <w:szCs w:val="30"/>
        </w:rPr>
        <w:t>дения, относящиеся к отчетному периоду.</w:t>
      </w:r>
    </w:p>
    <w:p w:rsidR="003F4F5D" w:rsidRPr="003F4F5D" w:rsidRDefault="003F4F5D" w:rsidP="003F4F5D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4F5D">
        <w:rPr>
          <w:rFonts w:ascii="Times New Roman" w:hAnsi="Times New Roman" w:cs="Times New Roman"/>
          <w:sz w:val="30"/>
          <w:szCs w:val="30"/>
        </w:rPr>
        <w:t>Фонд социальной защиты населения временно может устанавл</w:t>
      </w:r>
      <w:r w:rsidRPr="003F4F5D">
        <w:rPr>
          <w:rFonts w:ascii="Times New Roman" w:hAnsi="Times New Roman" w:cs="Times New Roman"/>
          <w:sz w:val="30"/>
          <w:szCs w:val="30"/>
        </w:rPr>
        <w:t>и</w:t>
      </w:r>
      <w:r w:rsidRPr="003F4F5D">
        <w:rPr>
          <w:rFonts w:ascii="Times New Roman" w:hAnsi="Times New Roman" w:cs="Times New Roman"/>
          <w:sz w:val="30"/>
          <w:szCs w:val="30"/>
        </w:rPr>
        <w:t>вать другие периодичность и сроки представления ДПУ, а также вн</w:t>
      </w:r>
      <w:r w:rsidRPr="003F4F5D">
        <w:rPr>
          <w:rFonts w:ascii="Times New Roman" w:hAnsi="Times New Roman" w:cs="Times New Roman"/>
          <w:sz w:val="30"/>
          <w:szCs w:val="30"/>
        </w:rPr>
        <w:t>о</w:t>
      </w:r>
      <w:r w:rsidRPr="003F4F5D">
        <w:rPr>
          <w:rFonts w:ascii="Times New Roman" w:hAnsi="Times New Roman" w:cs="Times New Roman"/>
          <w:sz w:val="30"/>
          <w:szCs w:val="30"/>
        </w:rPr>
        <w:t>сить в ДПУ изменения, касающиеся расположения отдельных реквиз</w:t>
      </w:r>
      <w:r w:rsidRPr="003F4F5D">
        <w:rPr>
          <w:rFonts w:ascii="Times New Roman" w:hAnsi="Times New Roman" w:cs="Times New Roman"/>
          <w:sz w:val="30"/>
          <w:szCs w:val="30"/>
        </w:rPr>
        <w:t>и</w:t>
      </w:r>
      <w:r w:rsidRPr="003F4F5D">
        <w:rPr>
          <w:rFonts w:ascii="Times New Roman" w:hAnsi="Times New Roman" w:cs="Times New Roman"/>
          <w:sz w:val="30"/>
          <w:szCs w:val="30"/>
        </w:rPr>
        <w:t>тов и внешнего вида документа.</w:t>
      </w:r>
    </w:p>
    <w:p w:rsidR="00831562" w:rsidRPr="00951876" w:rsidRDefault="00831562" w:rsidP="009518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F4F5D" w:rsidRDefault="003F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1562" w:rsidRDefault="00831562" w:rsidP="00831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23.</w:t>
      </w:r>
      <w:r w:rsidRPr="0083156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Проверка операций</w:t>
      </w:r>
      <w:r w:rsidR="001550CE" w:rsidRPr="001550CE">
        <w:t xml:space="preserve"> </w:t>
      </w:r>
      <w:r w:rsidR="001550CE" w:rsidRPr="001550CE">
        <w:rPr>
          <w:rFonts w:ascii="Times New Roman" w:eastAsia="Times New Roman" w:hAnsi="Times New Roman" w:cs="Times New Roman"/>
          <w:color w:val="002060"/>
          <w:sz w:val="28"/>
          <w:szCs w:val="28"/>
        </w:rPr>
        <w:t>с подотчетными лицами</w:t>
      </w:r>
    </w:p>
    <w:p w:rsidR="001550CE" w:rsidRDefault="001550CE" w:rsidP="001550C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50CE">
        <w:rPr>
          <w:rFonts w:ascii="Times New Roman" w:hAnsi="Times New Roman" w:cs="Times New Roman"/>
          <w:i/>
          <w:sz w:val="30"/>
          <w:szCs w:val="30"/>
        </w:rPr>
        <w:t>Подотчетные лица</w:t>
      </w:r>
      <w:r w:rsidRPr="001550CE">
        <w:rPr>
          <w:rFonts w:ascii="Times New Roman" w:hAnsi="Times New Roman" w:cs="Times New Roman"/>
          <w:sz w:val="30"/>
          <w:szCs w:val="30"/>
        </w:rPr>
        <w:t xml:space="preserve"> – работники организации, которым выданы д</w:t>
      </w:r>
      <w:r w:rsidRPr="001550CE">
        <w:rPr>
          <w:rFonts w:ascii="Times New Roman" w:hAnsi="Times New Roman" w:cs="Times New Roman"/>
          <w:sz w:val="30"/>
          <w:szCs w:val="30"/>
        </w:rPr>
        <w:t>е</w:t>
      </w:r>
      <w:r w:rsidRPr="001550CE">
        <w:rPr>
          <w:rFonts w:ascii="Times New Roman" w:hAnsi="Times New Roman" w:cs="Times New Roman"/>
          <w:sz w:val="30"/>
          <w:szCs w:val="30"/>
        </w:rPr>
        <w:t>нежные средства в подотчет на определенные цели. Проверка по опер</w:t>
      </w:r>
      <w:r w:rsidRPr="001550CE">
        <w:rPr>
          <w:rFonts w:ascii="Times New Roman" w:hAnsi="Times New Roman" w:cs="Times New Roman"/>
          <w:sz w:val="30"/>
          <w:szCs w:val="30"/>
        </w:rPr>
        <w:t>а</w:t>
      </w:r>
      <w:r w:rsidRPr="001550CE">
        <w:rPr>
          <w:rFonts w:ascii="Times New Roman" w:hAnsi="Times New Roman" w:cs="Times New Roman"/>
          <w:sz w:val="30"/>
          <w:szCs w:val="30"/>
        </w:rPr>
        <w:t>циям по расчетам с подотчетными лицами, как правило, осуществляется  специалистами Министерства труда и социальной защиты, Министе</w:t>
      </w:r>
      <w:r w:rsidRPr="001550CE">
        <w:rPr>
          <w:rFonts w:ascii="Times New Roman" w:hAnsi="Times New Roman" w:cs="Times New Roman"/>
          <w:sz w:val="30"/>
          <w:szCs w:val="30"/>
        </w:rPr>
        <w:t>р</w:t>
      </w:r>
      <w:r w:rsidRPr="001550CE">
        <w:rPr>
          <w:rFonts w:ascii="Times New Roman" w:hAnsi="Times New Roman" w:cs="Times New Roman"/>
          <w:sz w:val="30"/>
          <w:szCs w:val="30"/>
        </w:rPr>
        <w:t>ства по налогам и сборам, обслуживающим банком, аудиторами и сп</w:t>
      </w:r>
      <w:r w:rsidRPr="001550CE">
        <w:rPr>
          <w:rFonts w:ascii="Times New Roman" w:hAnsi="Times New Roman" w:cs="Times New Roman"/>
          <w:sz w:val="30"/>
          <w:szCs w:val="30"/>
        </w:rPr>
        <w:t>е</w:t>
      </w:r>
      <w:r w:rsidRPr="001550CE">
        <w:rPr>
          <w:rFonts w:ascii="Times New Roman" w:hAnsi="Times New Roman" w:cs="Times New Roman"/>
          <w:sz w:val="30"/>
          <w:szCs w:val="30"/>
        </w:rPr>
        <w:t>циалистами ведомственного контроля. Проверка осуществляется по данным счета 71 «Расчеты с подотчетными лицами».</w:t>
      </w:r>
    </w:p>
    <w:p w:rsidR="001550CE" w:rsidRDefault="001550CE" w:rsidP="001550C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50CE">
        <w:rPr>
          <w:rFonts w:ascii="Times New Roman" w:hAnsi="Times New Roman" w:cs="Times New Roman"/>
          <w:i/>
          <w:sz w:val="30"/>
          <w:szCs w:val="30"/>
        </w:rPr>
        <w:t>Целью</w:t>
      </w:r>
      <w:r w:rsidRPr="001550CE">
        <w:rPr>
          <w:rFonts w:ascii="Times New Roman" w:hAnsi="Times New Roman" w:cs="Times New Roman"/>
          <w:sz w:val="30"/>
          <w:szCs w:val="30"/>
        </w:rPr>
        <w:t xml:space="preserve"> проверки расчетов с подотчетными лицами является уст</w:t>
      </w:r>
      <w:r w:rsidRPr="001550CE">
        <w:rPr>
          <w:rFonts w:ascii="Times New Roman" w:hAnsi="Times New Roman" w:cs="Times New Roman"/>
          <w:sz w:val="30"/>
          <w:szCs w:val="30"/>
        </w:rPr>
        <w:t>а</w:t>
      </w:r>
      <w:r w:rsidRPr="001550CE">
        <w:rPr>
          <w:rFonts w:ascii="Times New Roman" w:hAnsi="Times New Roman" w:cs="Times New Roman"/>
          <w:sz w:val="30"/>
          <w:szCs w:val="30"/>
        </w:rPr>
        <w:t>новление правильного и целевого использования подотчетных сумм, выявление незаконных и нецелесообразных с хозяйственной точки зр</w:t>
      </w:r>
      <w:r w:rsidRPr="001550CE">
        <w:rPr>
          <w:rFonts w:ascii="Times New Roman" w:hAnsi="Times New Roman" w:cs="Times New Roman"/>
          <w:sz w:val="30"/>
          <w:szCs w:val="30"/>
        </w:rPr>
        <w:t>е</w:t>
      </w:r>
      <w:r w:rsidRPr="001550CE">
        <w:rPr>
          <w:rFonts w:ascii="Times New Roman" w:hAnsi="Times New Roman" w:cs="Times New Roman"/>
          <w:sz w:val="30"/>
          <w:szCs w:val="30"/>
        </w:rPr>
        <w:t>ния расходов, соблюдение установленного порядка возмещения кома</w:t>
      </w:r>
      <w:r w:rsidRPr="001550CE">
        <w:rPr>
          <w:rFonts w:ascii="Times New Roman" w:hAnsi="Times New Roman" w:cs="Times New Roman"/>
          <w:sz w:val="30"/>
          <w:szCs w:val="30"/>
        </w:rPr>
        <w:t>н</w:t>
      </w:r>
      <w:r w:rsidRPr="001550CE">
        <w:rPr>
          <w:rFonts w:ascii="Times New Roman" w:hAnsi="Times New Roman" w:cs="Times New Roman"/>
          <w:sz w:val="30"/>
          <w:szCs w:val="30"/>
        </w:rPr>
        <w:t xml:space="preserve">дировочных расходов. </w:t>
      </w:r>
    </w:p>
    <w:p w:rsidR="001550CE" w:rsidRPr="001550CE" w:rsidRDefault="001550CE" w:rsidP="001550C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50CE">
        <w:rPr>
          <w:rFonts w:ascii="Times New Roman" w:hAnsi="Times New Roman" w:cs="Times New Roman"/>
          <w:sz w:val="30"/>
          <w:szCs w:val="30"/>
        </w:rPr>
        <w:t xml:space="preserve">Исходя из цели, </w:t>
      </w:r>
      <w:r w:rsidRPr="001550CE">
        <w:rPr>
          <w:rFonts w:ascii="Times New Roman" w:hAnsi="Times New Roman" w:cs="Times New Roman"/>
          <w:i/>
          <w:sz w:val="30"/>
          <w:szCs w:val="30"/>
        </w:rPr>
        <w:t>задачами</w:t>
      </w:r>
      <w:r w:rsidRPr="001550CE">
        <w:rPr>
          <w:rFonts w:ascii="Times New Roman" w:hAnsi="Times New Roman" w:cs="Times New Roman"/>
          <w:sz w:val="30"/>
          <w:szCs w:val="30"/>
        </w:rPr>
        <w:t xml:space="preserve"> проверки являются:</w:t>
      </w:r>
    </w:p>
    <w:p w:rsidR="001550CE" w:rsidRPr="001550CE" w:rsidRDefault="001550CE" w:rsidP="001550C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50CE">
        <w:rPr>
          <w:rFonts w:ascii="Times New Roman" w:hAnsi="Times New Roman" w:cs="Times New Roman"/>
          <w:sz w:val="30"/>
          <w:szCs w:val="30"/>
        </w:rPr>
        <w:t>- соблюдение правил выдачи подотчетных сумм;</w:t>
      </w:r>
    </w:p>
    <w:p w:rsidR="001550CE" w:rsidRPr="001550CE" w:rsidRDefault="001550CE" w:rsidP="001550C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50CE">
        <w:rPr>
          <w:rFonts w:ascii="Times New Roman" w:hAnsi="Times New Roman" w:cs="Times New Roman"/>
          <w:sz w:val="30"/>
          <w:szCs w:val="30"/>
        </w:rPr>
        <w:t>- своевременность представления авансовых отчетов и отчетов о командировках;</w:t>
      </w:r>
    </w:p>
    <w:p w:rsidR="001550CE" w:rsidRPr="001550CE" w:rsidRDefault="001550CE" w:rsidP="001550C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50CE">
        <w:rPr>
          <w:rFonts w:ascii="Times New Roman" w:hAnsi="Times New Roman" w:cs="Times New Roman"/>
          <w:sz w:val="30"/>
          <w:szCs w:val="30"/>
        </w:rPr>
        <w:t>- целесообразность и законность использования подотчетных сумм;</w:t>
      </w:r>
    </w:p>
    <w:p w:rsidR="001550CE" w:rsidRPr="001550CE" w:rsidRDefault="001550CE" w:rsidP="001550C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50CE">
        <w:rPr>
          <w:rFonts w:ascii="Times New Roman" w:hAnsi="Times New Roman" w:cs="Times New Roman"/>
          <w:sz w:val="30"/>
          <w:szCs w:val="30"/>
        </w:rPr>
        <w:t>- правильность оформления документов, приложенных к авансовым отчетам;</w:t>
      </w:r>
    </w:p>
    <w:p w:rsidR="001550CE" w:rsidRPr="001550CE" w:rsidRDefault="001550CE" w:rsidP="001550C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50CE">
        <w:rPr>
          <w:rFonts w:ascii="Times New Roman" w:hAnsi="Times New Roman" w:cs="Times New Roman"/>
          <w:sz w:val="30"/>
          <w:szCs w:val="30"/>
        </w:rPr>
        <w:t>- порядок погашения оправдательных документов с целью предо</w:t>
      </w:r>
      <w:r w:rsidRPr="001550CE">
        <w:rPr>
          <w:rFonts w:ascii="Times New Roman" w:hAnsi="Times New Roman" w:cs="Times New Roman"/>
          <w:sz w:val="30"/>
          <w:szCs w:val="30"/>
        </w:rPr>
        <w:t>т</w:t>
      </w:r>
      <w:r w:rsidRPr="001550CE">
        <w:rPr>
          <w:rFonts w:ascii="Times New Roman" w:hAnsi="Times New Roman" w:cs="Times New Roman"/>
          <w:sz w:val="30"/>
          <w:szCs w:val="30"/>
        </w:rPr>
        <w:t>вращения их повторного использования;</w:t>
      </w:r>
    </w:p>
    <w:p w:rsidR="001550CE" w:rsidRPr="001550CE" w:rsidRDefault="001550CE" w:rsidP="001550C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50CE">
        <w:rPr>
          <w:rFonts w:ascii="Times New Roman" w:hAnsi="Times New Roman" w:cs="Times New Roman"/>
          <w:sz w:val="30"/>
          <w:szCs w:val="30"/>
        </w:rPr>
        <w:t>- своевременность возврата неизрасходованных подотчетных сумм.</w:t>
      </w:r>
    </w:p>
    <w:p w:rsidR="001550CE" w:rsidRPr="001550CE" w:rsidRDefault="001550CE" w:rsidP="001550C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50CE">
        <w:rPr>
          <w:rFonts w:ascii="Times New Roman" w:hAnsi="Times New Roman" w:cs="Times New Roman"/>
          <w:i/>
          <w:sz w:val="30"/>
          <w:szCs w:val="30"/>
        </w:rPr>
        <w:t>Источники информации</w:t>
      </w:r>
      <w:r w:rsidRPr="001550CE">
        <w:rPr>
          <w:rFonts w:ascii="Times New Roman" w:hAnsi="Times New Roman" w:cs="Times New Roman"/>
          <w:sz w:val="30"/>
          <w:szCs w:val="30"/>
        </w:rPr>
        <w:t xml:space="preserve"> в ходе проверки являются: </w:t>
      </w:r>
    </w:p>
    <w:p w:rsidR="001550CE" w:rsidRPr="001550CE" w:rsidRDefault="001550CE" w:rsidP="001550C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50CE">
        <w:rPr>
          <w:rFonts w:ascii="Times New Roman" w:hAnsi="Times New Roman" w:cs="Times New Roman"/>
          <w:sz w:val="30"/>
          <w:szCs w:val="30"/>
        </w:rPr>
        <w:t>Бухгалтерская отчетность: Бухгалтерский баланс форма № 1, Отчет о движении денежных средств, форма № 4;</w:t>
      </w:r>
    </w:p>
    <w:p w:rsidR="001550CE" w:rsidRPr="001550CE" w:rsidRDefault="001550CE" w:rsidP="001550C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50CE">
        <w:rPr>
          <w:rFonts w:ascii="Times New Roman" w:hAnsi="Times New Roman" w:cs="Times New Roman"/>
          <w:sz w:val="30"/>
          <w:szCs w:val="30"/>
        </w:rPr>
        <w:t>Статистическая отчетность: Отчет о состоянии расчетов форма №12-ф (расчеты);</w:t>
      </w:r>
    </w:p>
    <w:p w:rsidR="001550CE" w:rsidRPr="001550CE" w:rsidRDefault="001550CE" w:rsidP="001550C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50CE">
        <w:rPr>
          <w:rFonts w:ascii="Times New Roman" w:hAnsi="Times New Roman" w:cs="Times New Roman"/>
          <w:sz w:val="30"/>
          <w:szCs w:val="30"/>
        </w:rPr>
        <w:t>Регистры бухгалтерского учета: главная книга, журнал-ордер № 7;</w:t>
      </w:r>
    </w:p>
    <w:p w:rsidR="001550CE" w:rsidRPr="001550CE" w:rsidRDefault="001550CE" w:rsidP="001550C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50CE">
        <w:rPr>
          <w:rFonts w:ascii="Times New Roman" w:hAnsi="Times New Roman" w:cs="Times New Roman"/>
          <w:sz w:val="30"/>
          <w:szCs w:val="30"/>
        </w:rPr>
        <w:t>Документы: Задание на командировку, авансовые отчеты с прил</w:t>
      </w:r>
      <w:r w:rsidRPr="001550CE">
        <w:rPr>
          <w:rFonts w:ascii="Times New Roman" w:hAnsi="Times New Roman" w:cs="Times New Roman"/>
          <w:sz w:val="30"/>
          <w:szCs w:val="30"/>
        </w:rPr>
        <w:t>о</w:t>
      </w:r>
      <w:r w:rsidRPr="001550CE">
        <w:rPr>
          <w:rFonts w:ascii="Times New Roman" w:hAnsi="Times New Roman" w:cs="Times New Roman"/>
          <w:sz w:val="30"/>
          <w:szCs w:val="30"/>
        </w:rPr>
        <w:t>женными к ним оправдательными документами, отчеты по командиро</w:t>
      </w:r>
      <w:r w:rsidRPr="001550CE">
        <w:rPr>
          <w:rFonts w:ascii="Times New Roman" w:hAnsi="Times New Roman" w:cs="Times New Roman"/>
          <w:sz w:val="30"/>
          <w:szCs w:val="30"/>
        </w:rPr>
        <w:t>в</w:t>
      </w:r>
      <w:r w:rsidRPr="001550CE">
        <w:rPr>
          <w:rFonts w:ascii="Times New Roman" w:hAnsi="Times New Roman" w:cs="Times New Roman"/>
          <w:sz w:val="30"/>
          <w:szCs w:val="30"/>
        </w:rPr>
        <w:t>кам, книга регистрации убывающих в командировку, приказ на кома</w:t>
      </w:r>
      <w:r w:rsidRPr="001550CE">
        <w:rPr>
          <w:rFonts w:ascii="Times New Roman" w:hAnsi="Times New Roman" w:cs="Times New Roman"/>
          <w:sz w:val="30"/>
          <w:szCs w:val="30"/>
        </w:rPr>
        <w:t>н</w:t>
      </w:r>
      <w:r w:rsidRPr="001550CE">
        <w:rPr>
          <w:rFonts w:ascii="Times New Roman" w:hAnsi="Times New Roman" w:cs="Times New Roman"/>
          <w:sz w:val="30"/>
          <w:szCs w:val="30"/>
        </w:rPr>
        <w:t>дирование, сметы и отчеты по представительским расходам, перечень лиц, которым может выдаваться аванс в подотчет на хозяйственные и представительские расходы и сроки отчета по таким суммам, сметы на представительские расходы, лимиты расчетов наличными денежными средствами и др.</w:t>
      </w:r>
    </w:p>
    <w:p w:rsidR="001550CE" w:rsidRDefault="001550CE" w:rsidP="001550C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550CE" w:rsidRDefault="001550CE" w:rsidP="001550C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550CE" w:rsidRDefault="001550CE" w:rsidP="001550C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550CE" w:rsidRDefault="001550CE" w:rsidP="001550C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550CE" w:rsidRPr="001550CE" w:rsidRDefault="001550CE" w:rsidP="001550C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Таблица. </w:t>
      </w:r>
      <w:r w:rsidRPr="001550CE">
        <w:rPr>
          <w:rFonts w:ascii="Times New Roman" w:hAnsi="Times New Roman" w:cs="Times New Roman"/>
          <w:sz w:val="30"/>
          <w:szCs w:val="30"/>
        </w:rPr>
        <w:t>Порядок отражения на счетах бухгалтерского учета ра</w:t>
      </w:r>
      <w:r w:rsidRPr="001550CE">
        <w:rPr>
          <w:rFonts w:ascii="Times New Roman" w:hAnsi="Times New Roman" w:cs="Times New Roman"/>
          <w:sz w:val="30"/>
          <w:szCs w:val="30"/>
        </w:rPr>
        <w:t>с</w:t>
      </w:r>
      <w:r w:rsidRPr="001550CE">
        <w:rPr>
          <w:rFonts w:ascii="Times New Roman" w:hAnsi="Times New Roman" w:cs="Times New Roman"/>
          <w:sz w:val="30"/>
          <w:szCs w:val="30"/>
        </w:rPr>
        <w:t>ходов по командировкам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523"/>
        <w:gridCol w:w="2518"/>
        <w:gridCol w:w="2970"/>
      </w:tblGrid>
      <w:tr w:rsidR="001550CE" w:rsidRPr="001550CE" w:rsidTr="00EC1399">
        <w:tc>
          <w:tcPr>
            <w:tcW w:w="514" w:type="dxa"/>
          </w:tcPr>
          <w:p w:rsidR="001550CE" w:rsidRPr="001550CE" w:rsidRDefault="001550CE" w:rsidP="00EC1399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0C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9" w:type="dxa"/>
          </w:tcPr>
          <w:p w:rsidR="001550CE" w:rsidRPr="001550CE" w:rsidRDefault="001550CE" w:rsidP="00EC1399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0CE">
              <w:rPr>
                <w:rFonts w:ascii="Times New Roman" w:hAnsi="Times New Roman"/>
                <w:b/>
                <w:sz w:val="24"/>
                <w:szCs w:val="24"/>
              </w:rPr>
              <w:t>Цель служебной командиро</w:t>
            </w:r>
            <w:r w:rsidRPr="001550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1550CE"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</w:p>
        </w:tc>
        <w:tc>
          <w:tcPr>
            <w:tcW w:w="2525" w:type="dxa"/>
          </w:tcPr>
          <w:p w:rsidR="001550CE" w:rsidRPr="001550CE" w:rsidRDefault="001550CE" w:rsidP="00EC1399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0CE">
              <w:rPr>
                <w:rFonts w:ascii="Times New Roman" w:hAnsi="Times New Roman"/>
                <w:b/>
                <w:sz w:val="24"/>
                <w:szCs w:val="24"/>
              </w:rPr>
              <w:t>Источники списания командировочных расходов</w:t>
            </w:r>
          </w:p>
        </w:tc>
        <w:tc>
          <w:tcPr>
            <w:tcW w:w="2983" w:type="dxa"/>
          </w:tcPr>
          <w:p w:rsidR="001550CE" w:rsidRPr="001550CE" w:rsidRDefault="001550CE" w:rsidP="00EC1399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0CE">
              <w:rPr>
                <w:rFonts w:ascii="Times New Roman" w:hAnsi="Times New Roman"/>
                <w:b/>
                <w:sz w:val="24"/>
                <w:szCs w:val="24"/>
              </w:rPr>
              <w:t>Бухгалтерский счет</w:t>
            </w:r>
          </w:p>
        </w:tc>
      </w:tr>
      <w:tr w:rsidR="001550CE" w:rsidRPr="001550CE" w:rsidTr="00EC1399">
        <w:tc>
          <w:tcPr>
            <w:tcW w:w="514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Покупка, доставка основных средств и затраты по капитал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ь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ным вложениям</w:t>
            </w:r>
          </w:p>
        </w:tc>
        <w:tc>
          <w:tcPr>
            <w:tcW w:w="2525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Первоначальная ст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имость основных средств</w:t>
            </w:r>
          </w:p>
        </w:tc>
        <w:tc>
          <w:tcPr>
            <w:tcW w:w="2983" w:type="dxa"/>
            <w:vMerge w:val="restart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 xml:space="preserve">08 «Вложения </w:t>
            </w:r>
            <w:r w:rsidRPr="001550CE">
              <w:rPr>
                <w:rFonts w:ascii="Times New Roman" w:hAnsi="Times New Roman"/>
                <w:color w:val="7030A0"/>
                <w:sz w:val="24"/>
                <w:szCs w:val="24"/>
              </w:rPr>
              <w:t>в долг</w:t>
            </w:r>
            <w:r w:rsidRPr="001550CE">
              <w:rPr>
                <w:rFonts w:ascii="Times New Roman" w:hAnsi="Times New Roman"/>
                <w:color w:val="7030A0"/>
                <w:sz w:val="24"/>
                <w:szCs w:val="24"/>
              </w:rPr>
              <w:t>о</w:t>
            </w:r>
            <w:r w:rsidRPr="001550CE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срочные 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активы»</w:t>
            </w:r>
          </w:p>
        </w:tc>
      </w:tr>
      <w:tr w:rsidR="001550CE" w:rsidRPr="001550CE" w:rsidTr="00EC1399">
        <w:tc>
          <w:tcPr>
            <w:tcW w:w="514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 xml:space="preserve">Приобретение нематериальных активов и других </w:t>
            </w:r>
            <w:r w:rsidRPr="001550CE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долгосрочных 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активов</w:t>
            </w:r>
          </w:p>
        </w:tc>
        <w:tc>
          <w:tcPr>
            <w:tcW w:w="2525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Стоимость нематер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и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альных активов и других</w:t>
            </w:r>
            <w:r w:rsidRPr="001550CE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долгосрочных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 xml:space="preserve"> ктивов</w:t>
            </w:r>
          </w:p>
        </w:tc>
        <w:tc>
          <w:tcPr>
            <w:tcW w:w="2983" w:type="dxa"/>
            <w:vMerge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0CE" w:rsidRPr="001550CE" w:rsidTr="00EC1399">
        <w:tc>
          <w:tcPr>
            <w:tcW w:w="514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Покупка и доставка оборудов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ния, требующего монтажа</w:t>
            </w:r>
          </w:p>
        </w:tc>
        <w:tc>
          <w:tcPr>
            <w:tcW w:w="2525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Стоимость оборуд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вания, требующего монтажа</w:t>
            </w:r>
          </w:p>
        </w:tc>
        <w:tc>
          <w:tcPr>
            <w:tcW w:w="2983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07 «Оборудование к уст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новке</w:t>
            </w:r>
          </w:p>
        </w:tc>
      </w:tr>
      <w:tr w:rsidR="001550CE" w:rsidRPr="001550CE" w:rsidTr="00EC1399">
        <w:tc>
          <w:tcPr>
            <w:tcW w:w="514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Покупка и доставка сырья, м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териалов и комплектующих</w:t>
            </w:r>
          </w:p>
        </w:tc>
        <w:tc>
          <w:tcPr>
            <w:tcW w:w="2525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Стоимость сырья, м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териалов и компле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к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тующих</w:t>
            </w:r>
          </w:p>
        </w:tc>
        <w:tc>
          <w:tcPr>
            <w:tcW w:w="2983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10 «Материалы»</w:t>
            </w:r>
          </w:p>
        </w:tc>
      </w:tr>
      <w:tr w:rsidR="001550CE" w:rsidRPr="001550CE" w:rsidTr="00EC1399">
        <w:tc>
          <w:tcPr>
            <w:tcW w:w="514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Закупка товара</w:t>
            </w:r>
          </w:p>
        </w:tc>
        <w:tc>
          <w:tcPr>
            <w:tcW w:w="2525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Стоимость товара</w:t>
            </w:r>
          </w:p>
        </w:tc>
        <w:tc>
          <w:tcPr>
            <w:tcW w:w="2983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41 «Товары»</w:t>
            </w:r>
          </w:p>
        </w:tc>
      </w:tr>
      <w:tr w:rsidR="001550CE" w:rsidRPr="001550CE" w:rsidTr="00EC1399">
        <w:tc>
          <w:tcPr>
            <w:tcW w:w="514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Участие в обучающих семин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рах, проверка деятельности структурных подразделений, иные цели, связанные с пре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д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принимательской деятельн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стью организации</w:t>
            </w:r>
          </w:p>
        </w:tc>
        <w:tc>
          <w:tcPr>
            <w:tcW w:w="2525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Себестоимость пр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дукции (работ, услуг)</w:t>
            </w:r>
          </w:p>
        </w:tc>
        <w:tc>
          <w:tcPr>
            <w:tcW w:w="2983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20 «Основное произво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д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ство»</w:t>
            </w:r>
          </w:p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26 «Общехозяйственные расходы»</w:t>
            </w:r>
          </w:p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44 «Расходы на реализ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цию»</w:t>
            </w:r>
          </w:p>
        </w:tc>
      </w:tr>
      <w:tr w:rsidR="001550CE" w:rsidRPr="001550CE" w:rsidTr="00EC1399">
        <w:tc>
          <w:tcPr>
            <w:tcW w:w="514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9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Гарантийный ремонт товара (продукции), проданного орг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низацией, если установлен г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рантийный строк</w:t>
            </w:r>
          </w:p>
        </w:tc>
        <w:tc>
          <w:tcPr>
            <w:tcW w:w="2525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Себестоимость пр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дукции (работ, услуг)</w:t>
            </w:r>
          </w:p>
        </w:tc>
        <w:tc>
          <w:tcPr>
            <w:tcW w:w="2983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28 «Брак в производстве»</w:t>
            </w:r>
          </w:p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96 «Резервы предстоящих платежей»</w:t>
            </w:r>
          </w:p>
        </w:tc>
      </w:tr>
      <w:tr w:rsidR="001550CE" w:rsidRPr="001550CE" w:rsidTr="00EC1399">
        <w:tc>
          <w:tcPr>
            <w:tcW w:w="514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9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Заключение договоров (ко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н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трактов) на поставку проду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к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ции (товаров, выполнение р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бот, оказание услуг), изучение рынков сбыта, участие в в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ы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ставках, ярмарках и т.п.</w:t>
            </w:r>
          </w:p>
        </w:tc>
        <w:tc>
          <w:tcPr>
            <w:tcW w:w="2525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Себестоимость пр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дукции (работ, услуг)</w:t>
            </w:r>
          </w:p>
        </w:tc>
        <w:tc>
          <w:tcPr>
            <w:tcW w:w="2983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44 «Расходы на реализ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цию»</w:t>
            </w:r>
          </w:p>
        </w:tc>
      </w:tr>
      <w:tr w:rsidR="001550CE" w:rsidRPr="001550CE" w:rsidTr="00EC1399">
        <w:tc>
          <w:tcPr>
            <w:tcW w:w="514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9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Открытие нового производства, новых направлений работы, продвижение на рынок новых видов товаров (работ, услуг)</w:t>
            </w:r>
          </w:p>
        </w:tc>
        <w:tc>
          <w:tcPr>
            <w:tcW w:w="2525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Расходы будущих п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е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риодов, с последу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ю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щим равномерным списанием на себ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е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стоимость продукции (работ, услуг)</w:t>
            </w:r>
          </w:p>
        </w:tc>
        <w:tc>
          <w:tcPr>
            <w:tcW w:w="2983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97 «Расходы будущих п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е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риодов»</w:t>
            </w:r>
          </w:p>
        </w:tc>
      </w:tr>
      <w:tr w:rsidR="001550CE" w:rsidRPr="001550CE" w:rsidTr="00EC1399">
        <w:tc>
          <w:tcPr>
            <w:tcW w:w="514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9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Цель командировки не связана с предпринимательской де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я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тельностью организации (н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е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производственные цели)</w:t>
            </w:r>
          </w:p>
        </w:tc>
        <w:tc>
          <w:tcPr>
            <w:tcW w:w="2525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Прочие расходы по текущей деятельности</w:t>
            </w:r>
          </w:p>
        </w:tc>
        <w:tc>
          <w:tcPr>
            <w:tcW w:w="2983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29 «Обслуживающие пр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изводства и хозяйства», 90-10 «Прочие расходы по текущей деятельности»</w:t>
            </w:r>
          </w:p>
        </w:tc>
      </w:tr>
      <w:tr w:rsidR="001550CE" w:rsidRPr="001550CE" w:rsidTr="00EC1399">
        <w:tc>
          <w:tcPr>
            <w:tcW w:w="514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9" w:type="dxa"/>
            <w:vMerge w:val="restart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Оказание транспортных услуг сторонней организации</w:t>
            </w:r>
          </w:p>
        </w:tc>
        <w:tc>
          <w:tcPr>
            <w:tcW w:w="2525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Себестоимость пр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дукции (работ, услуг)</w:t>
            </w:r>
          </w:p>
        </w:tc>
        <w:tc>
          <w:tcPr>
            <w:tcW w:w="2983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Счета затрат</w:t>
            </w:r>
          </w:p>
        </w:tc>
      </w:tr>
      <w:tr w:rsidR="001550CE" w:rsidRPr="001550CE" w:rsidTr="00EC1399">
        <w:tc>
          <w:tcPr>
            <w:tcW w:w="514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9" w:type="dxa"/>
            <w:vMerge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Компенсируются з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казчиком, если усл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виями договора это предусмотрено</w:t>
            </w:r>
          </w:p>
        </w:tc>
        <w:tc>
          <w:tcPr>
            <w:tcW w:w="2983" w:type="dxa"/>
          </w:tcPr>
          <w:p w:rsidR="001550CE" w:rsidRPr="001550CE" w:rsidRDefault="001550CE" w:rsidP="00EC1399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E">
              <w:rPr>
                <w:rFonts w:ascii="Times New Roman" w:hAnsi="Times New Roman"/>
                <w:sz w:val="24"/>
                <w:szCs w:val="24"/>
              </w:rPr>
              <w:t>62 «Расчеты с покупат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е</w:t>
            </w:r>
            <w:r w:rsidRPr="001550CE">
              <w:rPr>
                <w:rFonts w:ascii="Times New Roman" w:hAnsi="Times New Roman"/>
                <w:sz w:val="24"/>
                <w:szCs w:val="24"/>
              </w:rPr>
              <w:t>лями и заказчиками</w:t>
            </w:r>
          </w:p>
        </w:tc>
      </w:tr>
    </w:tbl>
    <w:p w:rsidR="00831562" w:rsidRDefault="00831562" w:rsidP="00831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24.</w:t>
      </w:r>
      <w:r w:rsidRPr="0083156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Проверка операций по доходам и расходам и с собственным кап</w:t>
      </w:r>
      <w:r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E31184">
        <w:rPr>
          <w:rFonts w:ascii="Times New Roman" w:eastAsia="Times New Roman" w:hAnsi="Times New Roman" w:cs="Times New Roman"/>
          <w:color w:val="002060"/>
          <w:sz w:val="28"/>
          <w:szCs w:val="28"/>
        </w:rPr>
        <w:t>талом</w:t>
      </w:r>
    </w:p>
    <w:p w:rsidR="001550CE" w:rsidRPr="00C2546F" w:rsidRDefault="001550CE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sz w:val="30"/>
          <w:szCs w:val="30"/>
        </w:rPr>
        <w:t>Проверка операций по расчетам с учредителями может осущест</w:t>
      </w:r>
      <w:r w:rsidRPr="00C2546F">
        <w:rPr>
          <w:rFonts w:ascii="Times New Roman" w:hAnsi="Times New Roman" w:cs="Times New Roman"/>
          <w:sz w:val="30"/>
          <w:szCs w:val="30"/>
        </w:rPr>
        <w:t>в</w:t>
      </w:r>
      <w:r w:rsidRPr="00C2546F">
        <w:rPr>
          <w:rFonts w:ascii="Times New Roman" w:hAnsi="Times New Roman" w:cs="Times New Roman"/>
          <w:sz w:val="30"/>
          <w:szCs w:val="30"/>
        </w:rPr>
        <w:t>ляться  специалистами органов государственного и ведомственного контроля, аудиторами. Проверка осуществляется по данным счета 75 «Расчеты с учредителями».</w:t>
      </w:r>
    </w:p>
    <w:p w:rsidR="00C2546F" w:rsidRDefault="001550CE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i/>
          <w:sz w:val="30"/>
          <w:szCs w:val="30"/>
        </w:rPr>
        <w:t>Целью</w:t>
      </w:r>
      <w:r w:rsidRPr="00C2546F">
        <w:rPr>
          <w:rFonts w:ascii="Times New Roman" w:hAnsi="Times New Roman" w:cs="Times New Roman"/>
          <w:sz w:val="30"/>
          <w:szCs w:val="30"/>
        </w:rPr>
        <w:t xml:space="preserve"> проверки операций по расчетам с учредителями – устано</w:t>
      </w:r>
      <w:r w:rsidRPr="00C2546F">
        <w:rPr>
          <w:rFonts w:ascii="Times New Roman" w:hAnsi="Times New Roman" w:cs="Times New Roman"/>
          <w:sz w:val="30"/>
          <w:szCs w:val="30"/>
        </w:rPr>
        <w:t>в</w:t>
      </w:r>
      <w:r w:rsidRPr="00C2546F">
        <w:rPr>
          <w:rFonts w:ascii="Times New Roman" w:hAnsi="Times New Roman" w:cs="Times New Roman"/>
          <w:sz w:val="30"/>
          <w:szCs w:val="30"/>
        </w:rPr>
        <w:t>ление законности проведенных хозяйственных операций и правил</w:t>
      </w:r>
      <w:r w:rsidRPr="00C2546F">
        <w:rPr>
          <w:rFonts w:ascii="Times New Roman" w:hAnsi="Times New Roman" w:cs="Times New Roman"/>
          <w:sz w:val="30"/>
          <w:szCs w:val="30"/>
        </w:rPr>
        <w:t>ь</w:t>
      </w:r>
      <w:r w:rsidRPr="00C2546F">
        <w:rPr>
          <w:rFonts w:ascii="Times New Roman" w:hAnsi="Times New Roman" w:cs="Times New Roman"/>
          <w:sz w:val="30"/>
          <w:szCs w:val="30"/>
        </w:rPr>
        <w:t xml:space="preserve">ность их отражения в бухгалтерском учете и отчетности. </w:t>
      </w:r>
    </w:p>
    <w:p w:rsidR="001550CE" w:rsidRPr="00C2546F" w:rsidRDefault="001550CE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sz w:val="30"/>
          <w:szCs w:val="30"/>
        </w:rPr>
        <w:t xml:space="preserve">Исходя из цели, </w:t>
      </w:r>
      <w:r w:rsidRPr="00C2546F">
        <w:rPr>
          <w:rFonts w:ascii="Times New Roman" w:hAnsi="Times New Roman" w:cs="Times New Roman"/>
          <w:i/>
          <w:sz w:val="30"/>
          <w:szCs w:val="30"/>
        </w:rPr>
        <w:t>задачами</w:t>
      </w:r>
      <w:r w:rsidRPr="00C2546F">
        <w:rPr>
          <w:rFonts w:ascii="Times New Roman" w:hAnsi="Times New Roman" w:cs="Times New Roman"/>
          <w:sz w:val="30"/>
          <w:szCs w:val="30"/>
        </w:rPr>
        <w:t xml:space="preserve"> проверки являются:</w:t>
      </w:r>
    </w:p>
    <w:p w:rsidR="001550CE" w:rsidRPr="00C2546F" w:rsidRDefault="001550CE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sz w:val="30"/>
          <w:szCs w:val="30"/>
        </w:rPr>
        <w:t>- проверка соответствия величины уставного фонда, предусмотре</w:t>
      </w:r>
      <w:r w:rsidRPr="00C2546F">
        <w:rPr>
          <w:rFonts w:ascii="Times New Roman" w:hAnsi="Times New Roman" w:cs="Times New Roman"/>
          <w:sz w:val="30"/>
          <w:szCs w:val="30"/>
        </w:rPr>
        <w:t>н</w:t>
      </w:r>
      <w:r w:rsidRPr="00C2546F">
        <w:rPr>
          <w:rFonts w:ascii="Times New Roman" w:hAnsi="Times New Roman" w:cs="Times New Roman"/>
          <w:sz w:val="30"/>
          <w:szCs w:val="30"/>
        </w:rPr>
        <w:t>ная учредительными документами, требованиям законодательства с учетом организационно-правовой формы и видов экономической де</w:t>
      </w:r>
      <w:r w:rsidRPr="00C2546F">
        <w:rPr>
          <w:rFonts w:ascii="Times New Roman" w:hAnsi="Times New Roman" w:cs="Times New Roman"/>
          <w:sz w:val="30"/>
          <w:szCs w:val="30"/>
        </w:rPr>
        <w:t>я</w:t>
      </w:r>
      <w:r w:rsidRPr="00C2546F">
        <w:rPr>
          <w:rFonts w:ascii="Times New Roman" w:hAnsi="Times New Roman" w:cs="Times New Roman"/>
          <w:sz w:val="30"/>
          <w:szCs w:val="30"/>
        </w:rPr>
        <w:t>тельности;</w:t>
      </w:r>
    </w:p>
    <w:p w:rsidR="001550CE" w:rsidRPr="00C2546F" w:rsidRDefault="001550CE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sz w:val="30"/>
          <w:szCs w:val="30"/>
        </w:rPr>
        <w:t>- проверка выполнения обязательств каждым учредителем форм</w:t>
      </w:r>
      <w:r w:rsidRPr="00C2546F">
        <w:rPr>
          <w:rFonts w:ascii="Times New Roman" w:hAnsi="Times New Roman" w:cs="Times New Roman"/>
          <w:sz w:val="30"/>
          <w:szCs w:val="30"/>
        </w:rPr>
        <w:t>и</w:t>
      </w:r>
      <w:r w:rsidRPr="00C2546F">
        <w:rPr>
          <w:rFonts w:ascii="Times New Roman" w:hAnsi="Times New Roman" w:cs="Times New Roman"/>
          <w:sz w:val="30"/>
          <w:szCs w:val="30"/>
        </w:rPr>
        <w:t>рования уставного фонда;</w:t>
      </w:r>
    </w:p>
    <w:p w:rsidR="001550CE" w:rsidRPr="00C2546F" w:rsidRDefault="001550CE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sz w:val="30"/>
          <w:szCs w:val="30"/>
        </w:rPr>
        <w:t>- проверка выполнения обязательств учредителями по полноте формирования уставного фонда;</w:t>
      </w:r>
    </w:p>
    <w:p w:rsidR="001550CE" w:rsidRPr="00C2546F" w:rsidRDefault="001550CE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sz w:val="30"/>
          <w:szCs w:val="30"/>
        </w:rPr>
        <w:t>- проверка выполнения обязательств учредителями сроков форм</w:t>
      </w:r>
      <w:r w:rsidRPr="00C2546F">
        <w:rPr>
          <w:rFonts w:ascii="Times New Roman" w:hAnsi="Times New Roman" w:cs="Times New Roman"/>
          <w:sz w:val="30"/>
          <w:szCs w:val="30"/>
        </w:rPr>
        <w:t>и</w:t>
      </w:r>
      <w:r w:rsidRPr="00C2546F">
        <w:rPr>
          <w:rFonts w:ascii="Times New Roman" w:hAnsi="Times New Roman" w:cs="Times New Roman"/>
          <w:sz w:val="30"/>
          <w:szCs w:val="30"/>
        </w:rPr>
        <w:t>рования уставного фонда;</w:t>
      </w:r>
    </w:p>
    <w:p w:rsidR="001550CE" w:rsidRPr="00C2546F" w:rsidRDefault="001550CE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sz w:val="30"/>
          <w:szCs w:val="30"/>
        </w:rPr>
        <w:t>- проверка выполнения обязательств учредителями по форме фо</w:t>
      </w:r>
      <w:r w:rsidRPr="00C2546F">
        <w:rPr>
          <w:rFonts w:ascii="Times New Roman" w:hAnsi="Times New Roman" w:cs="Times New Roman"/>
          <w:sz w:val="30"/>
          <w:szCs w:val="30"/>
        </w:rPr>
        <w:t>р</w:t>
      </w:r>
      <w:r w:rsidRPr="00C2546F">
        <w:rPr>
          <w:rFonts w:ascii="Times New Roman" w:hAnsi="Times New Roman" w:cs="Times New Roman"/>
          <w:sz w:val="30"/>
          <w:szCs w:val="30"/>
        </w:rPr>
        <w:t>мирования уставного фонда;</w:t>
      </w:r>
    </w:p>
    <w:p w:rsidR="001550CE" w:rsidRPr="00C2546F" w:rsidRDefault="001550CE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sz w:val="30"/>
          <w:szCs w:val="30"/>
        </w:rPr>
        <w:t>- проверка обоснованности начисления и выплаты дивидендов учредителям дивидендов с учетом финансового положения организ</w:t>
      </w:r>
      <w:r w:rsidRPr="00C2546F">
        <w:rPr>
          <w:rFonts w:ascii="Times New Roman" w:hAnsi="Times New Roman" w:cs="Times New Roman"/>
          <w:sz w:val="30"/>
          <w:szCs w:val="30"/>
        </w:rPr>
        <w:t>а</w:t>
      </w:r>
      <w:r w:rsidRPr="00C2546F">
        <w:rPr>
          <w:rFonts w:ascii="Times New Roman" w:hAnsi="Times New Roman" w:cs="Times New Roman"/>
          <w:sz w:val="30"/>
          <w:szCs w:val="30"/>
        </w:rPr>
        <w:t>ции;</w:t>
      </w:r>
    </w:p>
    <w:p w:rsidR="001550CE" w:rsidRPr="00C2546F" w:rsidRDefault="001550CE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sz w:val="30"/>
          <w:szCs w:val="30"/>
        </w:rPr>
        <w:t>- проверка обоснованности начисления и выплаты дивидендов учредителям с учетом выполнения ими обязательств по формированию уставного фонда;</w:t>
      </w:r>
    </w:p>
    <w:p w:rsidR="001550CE" w:rsidRPr="00C2546F" w:rsidRDefault="001550CE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sz w:val="30"/>
          <w:szCs w:val="30"/>
        </w:rPr>
        <w:t>- поверка своевременности удержаний и перечислений в бюджет налогов, удержанных налоговым агентом у источника выплаты при в</w:t>
      </w:r>
      <w:r w:rsidRPr="00C2546F">
        <w:rPr>
          <w:rFonts w:ascii="Times New Roman" w:hAnsi="Times New Roman" w:cs="Times New Roman"/>
          <w:sz w:val="30"/>
          <w:szCs w:val="30"/>
        </w:rPr>
        <w:t>ы</w:t>
      </w:r>
      <w:r w:rsidRPr="00C2546F">
        <w:rPr>
          <w:rFonts w:ascii="Times New Roman" w:hAnsi="Times New Roman" w:cs="Times New Roman"/>
          <w:sz w:val="30"/>
          <w:szCs w:val="30"/>
        </w:rPr>
        <w:t>плате дивидендов.</w:t>
      </w:r>
    </w:p>
    <w:p w:rsidR="001550CE" w:rsidRPr="00C2546F" w:rsidRDefault="001550CE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i/>
          <w:sz w:val="30"/>
          <w:szCs w:val="30"/>
        </w:rPr>
        <w:t>Источниками информации</w:t>
      </w:r>
      <w:r w:rsidRPr="00C2546F">
        <w:rPr>
          <w:rFonts w:ascii="Times New Roman" w:hAnsi="Times New Roman" w:cs="Times New Roman"/>
          <w:sz w:val="30"/>
          <w:szCs w:val="30"/>
        </w:rPr>
        <w:t xml:space="preserve"> в ходе проверки являются:</w:t>
      </w:r>
    </w:p>
    <w:p w:rsidR="001550CE" w:rsidRPr="00C2546F" w:rsidRDefault="001550CE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sz w:val="30"/>
          <w:szCs w:val="30"/>
        </w:rPr>
        <w:t>- бухгалтерская отчетность: Бухгалтерский баланс, Отчет об изм</w:t>
      </w:r>
      <w:r w:rsidRPr="00C2546F">
        <w:rPr>
          <w:rFonts w:ascii="Times New Roman" w:hAnsi="Times New Roman" w:cs="Times New Roman"/>
          <w:sz w:val="30"/>
          <w:szCs w:val="30"/>
        </w:rPr>
        <w:t>е</w:t>
      </w:r>
      <w:r w:rsidRPr="00C2546F">
        <w:rPr>
          <w:rFonts w:ascii="Times New Roman" w:hAnsi="Times New Roman" w:cs="Times New Roman"/>
          <w:sz w:val="30"/>
          <w:szCs w:val="30"/>
        </w:rPr>
        <w:t xml:space="preserve">нении </w:t>
      </w:r>
      <w:r w:rsidR="00C2546F" w:rsidRPr="00C2546F">
        <w:rPr>
          <w:rFonts w:ascii="Times New Roman" w:hAnsi="Times New Roman" w:cs="Times New Roman"/>
          <w:sz w:val="30"/>
          <w:szCs w:val="30"/>
        </w:rPr>
        <w:t xml:space="preserve">собственного </w:t>
      </w:r>
      <w:r w:rsidRPr="00C2546F">
        <w:rPr>
          <w:rFonts w:ascii="Times New Roman" w:hAnsi="Times New Roman" w:cs="Times New Roman"/>
          <w:sz w:val="30"/>
          <w:szCs w:val="30"/>
        </w:rPr>
        <w:t>капитала, Отчет о движении денежных средств, приложение к бухгалтерскому балансу;</w:t>
      </w:r>
    </w:p>
    <w:p w:rsidR="001550CE" w:rsidRPr="00C2546F" w:rsidRDefault="001550CE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sz w:val="30"/>
          <w:szCs w:val="30"/>
        </w:rPr>
        <w:t>- статистическая отчетность: Отчет о состоянии расчетов форма №12-ф (расчеты), Отчет об инвестициях в Республику Беларусь из-за рубежа и инвестициях из Республики Беларусь за рубеж» и указаний по ее заполнению4-ф (инвест);</w:t>
      </w:r>
    </w:p>
    <w:p w:rsidR="001550CE" w:rsidRPr="00C2546F" w:rsidRDefault="001550CE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sz w:val="30"/>
          <w:szCs w:val="30"/>
        </w:rPr>
        <w:t>- регистры бухгалтерского учета: главная книга, журналы-ордера № 8; ведомость № 7;</w:t>
      </w:r>
    </w:p>
    <w:p w:rsidR="001550CE" w:rsidRPr="00C2546F" w:rsidRDefault="001550CE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sz w:val="30"/>
          <w:szCs w:val="30"/>
        </w:rPr>
        <w:lastRenderedPageBreak/>
        <w:t>- документы: учредительные документы, протоколы собраний учредителей (акционеров), платежные инструкции на поступление сумм в счет вклада в уставный фонд  и перечисление дивидендов, накладные, акты на передачу неденежного вклада, экспертное заключение по оце</w:t>
      </w:r>
      <w:r w:rsidRPr="00C2546F">
        <w:rPr>
          <w:rFonts w:ascii="Times New Roman" w:hAnsi="Times New Roman" w:cs="Times New Roman"/>
          <w:sz w:val="30"/>
          <w:szCs w:val="30"/>
        </w:rPr>
        <w:t>н</w:t>
      </w:r>
      <w:r w:rsidRPr="00C2546F">
        <w:rPr>
          <w:rFonts w:ascii="Times New Roman" w:hAnsi="Times New Roman" w:cs="Times New Roman"/>
          <w:sz w:val="30"/>
          <w:szCs w:val="30"/>
        </w:rPr>
        <w:t>ке недежного вклада и др.</w:t>
      </w:r>
    </w:p>
    <w:p w:rsidR="00C2546F" w:rsidRPr="00C2546F" w:rsidRDefault="00C2546F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sz w:val="30"/>
          <w:szCs w:val="30"/>
        </w:rPr>
        <w:t>Проверка осуществляется по данным бухгалтерского учета счета 75-1 «Расчеты по вкладам в уставный капитал». Согласно Гражданск</w:t>
      </w:r>
      <w:r w:rsidRPr="00C2546F">
        <w:rPr>
          <w:rFonts w:ascii="Times New Roman" w:hAnsi="Times New Roman" w:cs="Times New Roman"/>
          <w:sz w:val="30"/>
          <w:szCs w:val="30"/>
        </w:rPr>
        <w:t>о</w:t>
      </w:r>
      <w:r w:rsidRPr="00C2546F">
        <w:rPr>
          <w:rFonts w:ascii="Times New Roman" w:hAnsi="Times New Roman" w:cs="Times New Roman"/>
          <w:sz w:val="30"/>
          <w:szCs w:val="30"/>
        </w:rPr>
        <w:t>му кодексу Республики Беларусь участники хозяйственного товарищ</w:t>
      </w:r>
      <w:r w:rsidRPr="00C2546F">
        <w:rPr>
          <w:rFonts w:ascii="Times New Roman" w:hAnsi="Times New Roman" w:cs="Times New Roman"/>
          <w:sz w:val="30"/>
          <w:szCs w:val="30"/>
        </w:rPr>
        <w:t>е</w:t>
      </w:r>
      <w:r w:rsidRPr="00C2546F">
        <w:rPr>
          <w:rFonts w:ascii="Times New Roman" w:hAnsi="Times New Roman" w:cs="Times New Roman"/>
          <w:sz w:val="30"/>
          <w:szCs w:val="30"/>
        </w:rPr>
        <w:t>ства или общества обязаны вносить вклады в порядке, размерах, спос</w:t>
      </w:r>
      <w:r w:rsidRPr="00C2546F">
        <w:rPr>
          <w:rFonts w:ascii="Times New Roman" w:hAnsi="Times New Roman" w:cs="Times New Roman"/>
          <w:sz w:val="30"/>
          <w:szCs w:val="30"/>
        </w:rPr>
        <w:t>о</w:t>
      </w:r>
      <w:r w:rsidRPr="00C2546F">
        <w:rPr>
          <w:rFonts w:ascii="Times New Roman" w:hAnsi="Times New Roman" w:cs="Times New Roman"/>
          <w:sz w:val="30"/>
          <w:szCs w:val="30"/>
        </w:rPr>
        <w:t>бами и в сроки, предусмотренные учредительными документами. Сво</w:t>
      </w:r>
      <w:r w:rsidRPr="00C2546F">
        <w:rPr>
          <w:rFonts w:ascii="Times New Roman" w:hAnsi="Times New Roman" w:cs="Times New Roman"/>
          <w:sz w:val="30"/>
          <w:szCs w:val="30"/>
        </w:rPr>
        <w:t>е</w:t>
      </w:r>
      <w:r w:rsidRPr="00C2546F">
        <w:rPr>
          <w:rFonts w:ascii="Times New Roman" w:hAnsi="Times New Roman" w:cs="Times New Roman"/>
          <w:sz w:val="30"/>
          <w:szCs w:val="30"/>
        </w:rPr>
        <w:t>временное, полное и правильное формирование уставного фонда позв</w:t>
      </w:r>
      <w:r w:rsidRPr="00C2546F">
        <w:rPr>
          <w:rFonts w:ascii="Times New Roman" w:hAnsi="Times New Roman" w:cs="Times New Roman"/>
          <w:sz w:val="30"/>
          <w:szCs w:val="30"/>
        </w:rPr>
        <w:t>о</w:t>
      </w:r>
      <w:r w:rsidRPr="00C2546F">
        <w:rPr>
          <w:rFonts w:ascii="Times New Roman" w:hAnsi="Times New Roman" w:cs="Times New Roman"/>
          <w:sz w:val="30"/>
          <w:szCs w:val="30"/>
        </w:rPr>
        <w:t>ляет реализовать его учредителям (акционерам) свои права.</w:t>
      </w:r>
    </w:p>
    <w:p w:rsidR="00C2546F" w:rsidRPr="00C2546F" w:rsidRDefault="00C2546F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sz w:val="30"/>
          <w:szCs w:val="30"/>
        </w:rPr>
        <w:t>По данным учредительных документов и аналитического учета формируется информация об учредителях (акционерах, участниках) о</w:t>
      </w:r>
      <w:r w:rsidRPr="00C2546F">
        <w:rPr>
          <w:rFonts w:ascii="Times New Roman" w:hAnsi="Times New Roman" w:cs="Times New Roman"/>
          <w:sz w:val="30"/>
          <w:szCs w:val="30"/>
        </w:rPr>
        <w:t>р</w:t>
      </w:r>
      <w:r w:rsidRPr="00C2546F">
        <w:rPr>
          <w:rFonts w:ascii="Times New Roman" w:hAnsi="Times New Roman" w:cs="Times New Roman"/>
          <w:sz w:val="30"/>
          <w:szCs w:val="30"/>
        </w:rPr>
        <w:t>ганизации (табл.)</w:t>
      </w:r>
    </w:p>
    <w:p w:rsidR="00C2546F" w:rsidRPr="00C2546F" w:rsidRDefault="00C2546F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sz w:val="30"/>
          <w:szCs w:val="30"/>
        </w:rPr>
        <w:t>Таблица. Учредители проверяемой организации</w:t>
      </w:r>
    </w:p>
    <w:tbl>
      <w:tblPr>
        <w:tblW w:w="4844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706"/>
        <w:gridCol w:w="700"/>
        <w:gridCol w:w="811"/>
        <w:gridCol w:w="1794"/>
        <w:gridCol w:w="1114"/>
        <w:gridCol w:w="1575"/>
        <w:gridCol w:w="967"/>
        <w:gridCol w:w="483"/>
      </w:tblGrid>
      <w:tr w:rsidR="00C2546F" w:rsidRPr="00C2546F" w:rsidTr="00EC1399">
        <w:trPr>
          <w:tblCellSpacing w:w="-8" w:type="dxa"/>
          <w:jc w:val="center"/>
        </w:trPr>
        <w:tc>
          <w:tcPr>
            <w:tcW w:w="930" w:type="pct"/>
            <w:vMerge w:val="restart"/>
            <w:tcBorders>
              <w:top w:val="single" w:sz="6" w:space="0" w:color="A3A3A3"/>
              <w:left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Учредители (участники)</w:t>
            </w:r>
          </w:p>
        </w:tc>
        <w:tc>
          <w:tcPr>
            <w:tcW w:w="821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Сумма вкл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pct"/>
            <w:vMerge w:val="restart"/>
            <w:tcBorders>
              <w:top w:val="single" w:sz="6" w:space="0" w:color="A3A3A3"/>
              <w:left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Удельный вес вклада от общей суммы уставн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го фонда</w:t>
            </w:r>
          </w:p>
        </w:tc>
        <w:tc>
          <w:tcPr>
            <w:tcW w:w="608" w:type="pct"/>
            <w:vMerge w:val="restart"/>
            <w:tcBorders>
              <w:top w:val="single" w:sz="6" w:space="0" w:color="A3A3A3"/>
              <w:left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Форма со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сти учр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дителей (участн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ков)</w:t>
            </w:r>
          </w:p>
        </w:tc>
        <w:tc>
          <w:tcPr>
            <w:tcW w:w="856" w:type="pct"/>
            <w:vMerge w:val="restart"/>
            <w:tcBorders>
              <w:top w:val="single" w:sz="6" w:space="0" w:color="A3A3A3"/>
              <w:left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№ и дата д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кумента, по которым оформлялся взнос в уста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ный капитал</w:t>
            </w:r>
          </w:p>
        </w:tc>
        <w:tc>
          <w:tcPr>
            <w:tcW w:w="529" w:type="pct"/>
            <w:vMerge w:val="restart"/>
            <w:tcBorders>
              <w:top w:val="single" w:sz="6" w:space="0" w:color="A3A3A3"/>
              <w:left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№ и д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та д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куме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та, по экспе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тизе (оценке) нед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нежного вклада</w:t>
            </w:r>
          </w:p>
        </w:tc>
        <w:tc>
          <w:tcPr>
            <w:tcW w:w="352" w:type="pct"/>
            <w:vMerge w:val="restart"/>
            <w:tcBorders>
              <w:top w:val="single" w:sz="6" w:space="0" w:color="A3A3A3"/>
              <w:left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C2546F" w:rsidRPr="00C2546F" w:rsidTr="00EC1399">
        <w:trPr>
          <w:tblCellSpacing w:w="-8" w:type="dxa"/>
          <w:jc w:val="center"/>
        </w:trPr>
        <w:tc>
          <w:tcPr>
            <w:tcW w:w="930" w:type="pct"/>
            <w:vMerge/>
            <w:tcBorders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нежного</w:t>
            </w:r>
          </w:p>
        </w:tc>
        <w:tc>
          <w:tcPr>
            <w:tcW w:w="44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нежного</w:t>
            </w:r>
          </w:p>
        </w:tc>
        <w:tc>
          <w:tcPr>
            <w:tcW w:w="974" w:type="pct"/>
            <w:vMerge/>
            <w:tcBorders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6F" w:rsidRPr="00C2546F" w:rsidTr="00EC1399">
        <w:trPr>
          <w:tblCellSpacing w:w="-8" w:type="dxa"/>
          <w:jc w:val="center"/>
        </w:trPr>
        <w:tc>
          <w:tcPr>
            <w:tcW w:w="93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а) белорусские</w:t>
            </w:r>
          </w:p>
        </w:tc>
        <w:tc>
          <w:tcPr>
            <w:tcW w:w="38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6F" w:rsidRPr="00C2546F" w:rsidTr="00EC1399">
        <w:trPr>
          <w:tblCellSpacing w:w="-8" w:type="dxa"/>
          <w:jc w:val="center"/>
        </w:trPr>
        <w:tc>
          <w:tcPr>
            <w:tcW w:w="93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6F" w:rsidRPr="00C2546F" w:rsidTr="00EC1399">
        <w:trPr>
          <w:tblCellSpacing w:w="-8" w:type="dxa"/>
          <w:jc w:val="center"/>
        </w:trPr>
        <w:tc>
          <w:tcPr>
            <w:tcW w:w="93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6F" w:rsidRPr="00C2546F" w:rsidTr="00EC1399">
        <w:trPr>
          <w:tblCellSpacing w:w="-8" w:type="dxa"/>
          <w:jc w:val="center"/>
        </w:trPr>
        <w:tc>
          <w:tcPr>
            <w:tcW w:w="93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6F" w:rsidRPr="00C2546F" w:rsidTr="00EC1399">
        <w:trPr>
          <w:tblCellSpacing w:w="-8" w:type="dxa"/>
          <w:jc w:val="center"/>
        </w:trPr>
        <w:tc>
          <w:tcPr>
            <w:tcW w:w="93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б) иностранные</w:t>
            </w:r>
          </w:p>
        </w:tc>
        <w:tc>
          <w:tcPr>
            <w:tcW w:w="38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6F" w:rsidRPr="00C2546F" w:rsidTr="00EC1399">
        <w:trPr>
          <w:tblCellSpacing w:w="-8" w:type="dxa"/>
          <w:jc w:val="center"/>
        </w:trPr>
        <w:tc>
          <w:tcPr>
            <w:tcW w:w="93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6F" w:rsidRPr="00C2546F" w:rsidTr="00EC1399">
        <w:trPr>
          <w:tblCellSpacing w:w="-8" w:type="dxa"/>
          <w:jc w:val="center"/>
        </w:trPr>
        <w:tc>
          <w:tcPr>
            <w:tcW w:w="93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6F" w:rsidRPr="00C2546F" w:rsidTr="00EC1399">
        <w:trPr>
          <w:tblCellSpacing w:w="-8" w:type="dxa"/>
          <w:jc w:val="center"/>
        </w:trPr>
        <w:tc>
          <w:tcPr>
            <w:tcW w:w="93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6F" w:rsidRPr="00C2546F" w:rsidTr="00EC1399">
        <w:trPr>
          <w:tblCellSpacing w:w="-8" w:type="dxa"/>
          <w:jc w:val="center"/>
        </w:trPr>
        <w:tc>
          <w:tcPr>
            <w:tcW w:w="93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C2546F" w:rsidRPr="00C2546F" w:rsidRDefault="00C2546F" w:rsidP="00EC1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46F" w:rsidRPr="00C2546F" w:rsidRDefault="00C2546F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sz w:val="30"/>
          <w:szCs w:val="30"/>
        </w:rPr>
        <w:t>Именно эти направления являются основополагающими при пр</w:t>
      </w:r>
      <w:r w:rsidRPr="00C2546F">
        <w:rPr>
          <w:rFonts w:ascii="Times New Roman" w:hAnsi="Times New Roman" w:cs="Times New Roman"/>
          <w:sz w:val="30"/>
          <w:szCs w:val="30"/>
        </w:rPr>
        <w:t>о</w:t>
      </w:r>
      <w:r w:rsidRPr="00C2546F">
        <w:rPr>
          <w:rFonts w:ascii="Times New Roman" w:hAnsi="Times New Roman" w:cs="Times New Roman"/>
          <w:sz w:val="30"/>
          <w:szCs w:val="30"/>
        </w:rPr>
        <w:t>верке, так как несформированный уставный капитал, либо сформир</w:t>
      </w:r>
      <w:r w:rsidRPr="00C2546F">
        <w:rPr>
          <w:rFonts w:ascii="Times New Roman" w:hAnsi="Times New Roman" w:cs="Times New Roman"/>
          <w:sz w:val="30"/>
          <w:szCs w:val="30"/>
        </w:rPr>
        <w:t>о</w:t>
      </w:r>
      <w:r w:rsidRPr="00C2546F">
        <w:rPr>
          <w:rFonts w:ascii="Times New Roman" w:hAnsi="Times New Roman" w:cs="Times New Roman"/>
          <w:sz w:val="30"/>
          <w:szCs w:val="30"/>
        </w:rPr>
        <w:t>ванный с нарушением может служить основанием для ликвидации о</w:t>
      </w:r>
      <w:r w:rsidRPr="00C2546F">
        <w:rPr>
          <w:rFonts w:ascii="Times New Roman" w:hAnsi="Times New Roman" w:cs="Times New Roman"/>
          <w:sz w:val="30"/>
          <w:szCs w:val="30"/>
        </w:rPr>
        <w:t>р</w:t>
      </w:r>
      <w:r w:rsidRPr="00C2546F">
        <w:rPr>
          <w:rFonts w:ascii="Times New Roman" w:hAnsi="Times New Roman" w:cs="Times New Roman"/>
          <w:sz w:val="30"/>
          <w:szCs w:val="30"/>
        </w:rPr>
        <w:t>ганизации, а сам учредитель не может воспользоваться всеми правами, которые вытекают из не выполнения требований по его обязательствам.</w:t>
      </w:r>
    </w:p>
    <w:p w:rsidR="00C2546F" w:rsidRPr="00C2546F" w:rsidRDefault="00C2546F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sz w:val="30"/>
          <w:szCs w:val="30"/>
        </w:rPr>
        <w:t>Проверка осуществляется по данным бухгалтерского учета счета 75-2 «Расчеты по выплате дивидендов и других доходов». Общество вправе в соответствии со сроками, предусмотренными в учредительных документах или решениях собраний (или иного уполномоченного на то органа) выплачивать дивиденды). Как правило, дивиденды выплачив</w:t>
      </w:r>
      <w:r w:rsidRPr="00C2546F">
        <w:rPr>
          <w:rFonts w:ascii="Times New Roman" w:hAnsi="Times New Roman" w:cs="Times New Roman"/>
          <w:sz w:val="30"/>
          <w:szCs w:val="30"/>
        </w:rPr>
        <w:t>а</w:t>
      </w:r>
      <w:r w:rsidRPr="00C2546F">
        <w:rPr>
          <w:rFonts w:ascii="Times New Roman" w:hAnsi="Times New Roman" w:cs="Times New Roman"/>
          <w:sz w:val="30"/>
          <w:szCs w:val="30"/>
        </w:rPr>
        <w:t>ются деньгами, а в случаях, предусмотренных учредительными док</w:t>
      </w:r>
      <w:r w:rsidRPr="00C2546F">
        <w:rPr>
          <w:rFonts w:ascii="Times New Roman" w:hAnsi="Times New Roman" w:cs="Times New Roman"/>
          <w:sz w:val="30"/>
          <w:szCs w:val="30"/>
        </w:rPr>
        <w:t>у</w:t>
      </w:r>
      <w:r w:rsidRPr="00C2546F">
        <w:rPr>
          <w:rFonts w:ascii="Times New Roman" w:hAnsi="Times New Roman" w:cs="Times New Roman"/>
          <w:sz w:val="30"/>
          <w:szCs w:val="30"/>
        </w:rPr>
        <w:t>ментами, - иным имуществом.</w:t>
      </w:r>
    </w:p>
    <w:p w:rsidR="00C2546F" w:rsidRPr="00C2546F" w:rsidRDefault="00C2546F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546F">
        <w:rPr>
          <w:rFonts w:ascii="Times New Roman" w:hAnsi="Times New Roman" w:cs="Times New Roman"/>
          <w:sz w:val="30"/>
          <w:szCs w:val="30"/>
        </w:rPr>
        <w:t>Важным аспектом проверки является своевременное и полное начисление и перечисление налоговым агентом налогов.</w:t>
      </w:r>
    </w:p>
    <w:p w:rsidR="00C2546F" w:rsidRPr="00C2546F" w:rsidRDefault="00C2546F" w:rsidP="00C2546F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2546F" w:rsidRPr="00C2546F" w:rsidRDefault="0098790A" w:rsidP="00C2546F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shape id="_x0000_s1378" type="#_x0000_t202" style="position:absolute;left:0;text-align:left;margin-left:2pt;margin-top:3.7pt;width:471.4pt;height:31.3pt;z-index:251968512" strokecolor="#4f81bd" strokeweight="5pt">
            <v:stroke linestyle="thickThin"/>
            <v:shadow color="#868686"/>
            <v:textbox>
              <w:txbxContent>
                <w:p w:rsidR="00C2546F" w:rsidRPr="008B5B1A" w:rsidRDefault="00C2546F" w:rsidP="00C2546F">
                  <w:pPr>
                    <w:jc w:val="center"/>
                  </w:pPr>
                  <w:r>
                    <w:t>Расчеты с учредителями по доходам</w:t>
                  </w:r>
                </w:p>
              </w:txbxContent>
            </v:textbox>
          </v:shape>
        </w:pict>
      </w:r>
    </w:p>
    <w:p w:rsidR="00C2546F" w:rsidRPr="00C2546F" w:rsidRDefault="0098790A" w:rsidP="00C2546F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shape id="_x0000_s1392" type="#_x0000_t67" style="position:absolute;left:0;text-align:left;margin-left:223.05pt;margin-top:16.05pt;width:20.05pt;height:25pt;z-index:251982848" strokecolor="#4f81bd" strokeweight="2.5pt"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Cs w:val="24"/>
        </w:rPr>
        <w:pict>
          <v:shape id="_x0000_s1393" type="#_x0000_t67" style="position:absolute;left:0;text-align:left;margin-left:383.45pt;margin-top:16.05pt;width:20.05pt;height:25pt;z-index:251983872" strokecolor="#4f81bd" strokeweight="2.5pt"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Cs w:val="24"/>
        </w:rPr>
        <w:pict>
          <v:shape id="_x0000_s1391" type="#_x0000_t67" style="position:absolute;left:0;text-align:left;margin-left:53.3pt;margin-top:16.05pt;width:20.05pt;height:25pt;z-index:251981824" strokecolor="#4f81bd" strokeweight="2.5pt">
            <v:shadow color="#868686"/>
          </v:shape>
        </w:pict>
      </w:r>
    </w:p>
    <w:p w:rsidR="00C2546F" w:rsidRPr="00C2546F" w:rsidRDefault="00C2546F" w:rsidP="00C2546F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</w:p>
    <w:p w:rsidR="00C2546F" w:rsidRPr="00C2546F" w:rsidRDefault="0098790A" w:rsidP="00C2546F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shape id="_x0000_s1380" type="#_x0000_t202" style="position:absolute;left:0;text-align:left;margin-left:176pt;margin-top:3.1pt;width:119.05pt;height:39.45pt;z-index:251970560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C2546F" w:rsidRPr="00415C1D" w:rsidRDefault="00C2546F" w:rsidP="00415C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 Бел</w:t>
                  </w: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русь</w:t>
                  </w:r>
                </w:p>
                <w:p w:rsidR="00C2546F" w:rsidRPr="00415C1D" w:rsidRDefault="00C2546F" w:rsidP="00415C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(государство)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Cs w:val="24"/>
        </w:rPr>
        <w:pict>
          <v:shape id="_x0000_s1381" type="#_x0000_t202" style="position:absolute;left:0;text-align:left;margin-left:307.75pt;margin-top:3.1pt;width:160.25pt;height:39.45pt;z-index:251971584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C2546F" w:rsidRPr="00415C1D" w:rsidRDefault="00C2546F" w:rsidP="00415C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Cs w:val="24"/>
        </w:rPr>
        <w:pict>
          <v:shape id="_x0000_s1379" type="#_x0000_t202" style="position:absolute;left:0;text-align:left;margin-left:2pt;margin-top:3.1pt;width:160.25pt;height:39.45pt;z-index:251969536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C2546F" w:rsidRPr="00415C1D" w:rsidRDefault="00C2546F" w:rsidP="00415C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Юридическое лицо</w:t>
                  </w:r>
                </w:p>
              </w:txbxContent>
            </v:textbox>
          </v:shape>
        </w:pict>
      </w:r>
    </w:p>
    <w:p w:rsidR="00C2546F" w:rsidRPr="00C2546F" w:rsidRDefault="00C2546F" w:rsidP="00C2546F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</w:p>
    <w:p w:rsidR="00C2546F" w:rsidRPr="00C2546F" w:rsidRDefault="0098790A" w:rsidP="00C2546F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shape id="_x0000_s1398" type="#_x0000_t32" style="position:absolute;left:0;text-align:left;margin-left:307.75pt;margin-top:4.6pt;width:0;height:202.15pt;z-index:251988992" o:connectortype="straight" strokecolor="#4f81bd" strokeweight="2.5pt"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Cs w:val="24"/>
        </w:rPr>
        <w:pict>
          <v:shape id="_x0000_s1397" type="#_x0000_t32" style="position:absolute;left:0;text-align:left;margin-left:2pt;margin-top:4.6pt;width:0;height:110.85pt;z-index:251987968" o:connectortype="straight" strokecolor="#4f81bd" strokeweight="2.5pt"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Cs w:val="24"/>
        </w:rPr>
        <w:pict>
          <v:shape id="_x0000_s1394" type="#_x0000_t67" style="position:absolute;left:0;text-align:left;margin-left:223.05pt;margin-top:4.6pt;width:20.05pt;height:25pt;z-index:251984896" strokecolor="#4f81bd" strokeweight="2.5pt">
            <v:shadow color="#868686"/>
          </v:shape>
        </w:pict>
      </w:r>
    </w:p>
    <w:p w:rsidR="00C2546F" w:rsidRPr="00C2546F" w:rsidRDefault="0098790A" w:rsidP="00C2546F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shape id="_x0000_s1390" type="#_x0000_t202" style="position:absolute;left:0;text-align:left;margin-left:176pt;margin-top:10.65pt;width:119.05pt;height:166pt;z-index:251980800" strokecolor="#4f81bd" strokeweight="1pt">
            <v:stroke dashstyle="dash"/>
            <v:shadow color="#868686"/>
            <v:textbox>
              <w:txbxContent>
                <w:p w:rsidR="00C2546F" w:rsidRPr="00415C1D" w:rsidRDefault="00C2546F" w:rsidP="00415C1D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прибыли (д</w:t>
                  </w: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хода), подлежащая перечислению в республиканский бюджет, бюджеты первичного, баз</w:t>
                  </w: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вого и областного уровней, исчисл</w:t>
                  </w: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ется в зависимости от уровня рент</w:t>
                  </w: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бельности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Cs w:val="24"/>
        </w:rPr>
        <w:pict>
          <v:shape id="_x0000_s1385" type="#_x0000_t202" style="position:absolute;left:0;text-align:left;margin-left:322.15pt;margin-top:.6pt;width:139.85pt;height:39.45pt;z-index:251975680" strokecolor="#4bacc6" strokeweight="2.5pt">
            <v:shadow color="#868686"/>
            <v:textbox>
              <w:txbxContent>
                <w:p w:rsidR="00C2546F" w:rsidRPr="00415C1D" w:rsidRDefault="00C2546F" w:rsidP="00415C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Налоговый резидент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Cs w:val="24"/>
        </w:rPr>
        <w:pict>
          <v:shape id="_x0000_s1401" type="#_x0000_t13" style="position:absolute;left:0;text-align:left;margin-left:307.75pt;margin-top:10.65pt;width:14.4pt;height:13.15pt;z-index:251992064" strokecolor="#4f81bd" strokeweight="2.5pt"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Cs w:val="24"/>
        </w:rPr>
        <w:pict>
          <v:shape id="_x0000_s1399" type="#_x0000_t13" style="position:absolute;left:0;text-align:left;margin-left:2pt;margin-top:6.25pt;width:14.4pt;height:13.15pt;z-index:251990016" strokecolor="#4f81bd" strokeweight="2.5pt"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Cs w:val="24"/>
        </w:rPr>
        <w:pict>
          <v:shape id="_x0000_s1382" type="#_x0000_t202" style="position:absolute;left:0;text-align:left;margin-left:16.4pt;margin-top:.6pt;width:75.1pt;height:22.5pt;z-index:251972608" strokecolor="#4bacc6" strokeweight="2.5pt">
            <v:shadow color="#868686"/>
            <v:textbox>
              <w:txbxContent>
                <w:p w:rsidR="00C2546F" w:rsidRPr="00415C1D" w:rsidRDefault="00C2546F" w:rsidP="00415C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Резидент</w:t>
                  </w:r>
                </w:p>
              </w:txbxContent>
            </v:textbox>
          </v:shape>
        </w:pict>
      </w:r>
    </w:p>
    <w:p w:rsidR="00C2546F" w:rsidRPr="00C2546F" w:rsidRDefault="0098790A" w:rsidP="00C2546F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shape id="_x0000_s1396" type="#_x0000_t67" style="position:absolute;left:0;text-align:left;margin-left:65.3pt;margin-top:4.1pt;width:20.05pt;height:12.6pt;z-index:251986944" strokecolor="#4f81bd" strokeweight="2.5pt"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Cs w:val="24"/>
        </w:rPr>
        <w:pict>
          <v:shape id="_x0000_s1388" type="#_x0000_t202" style="position:absolute;left:0;text-align:left;margin-left:29.55pt;margin-top:16.7pt;width:119.05pt;height:39.45pt;z-index:251978752" strokecolor="#4f81bd" strokeweight="1pt">
            <v:stroke dashstyle="dash"/>
            <v:shadow color="#868686"/>
            <v:textbox>
              <w:txbxContent>
                <w:p w:rsidR="00C2546F" w:rsidRPr="00415C1D" w:rsidRDefault="00C2546F" w:rsidP="00415C1D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прибыль у источника выплаты</w:t>
                  </w:r>
                </w:p>
              </w:txbxContent>
            </v:textbox>
          </v:shape>
        </w:pict>
      </w:r>
    </w:p>
    <w:p w:rsidR="00C2546F" w:rsidRPr="00C2546F" w:rsidRDefault="0098790A" w:rsidP="00C2546F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shape id="_x0000_s1404" type="#_x0000_t32" style="position:absolute;left:0;text-align:left;margin-left:455.9pt;margin-top:2.1pt;width:0;height:69.5pt;z-index:251995136" o:connectortype="straight" strokecolor="#4f81bd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Cs w:val="24"/>
        </w:rPr>
        <w:pict>
          <v:shape id="_x0000_s1403" type="#_x0000_t32" style="position:absolute;left:0;text-align:left;margin-left:365.75pt;margin-top:2.1pt;width:0;height:17pt;z-index:251994112" o:connectortype="straight" strokecolor="#4f81bd" strokeweight="2.5pt">
            <v:stroke endarrow="block"/>
            <v:shadow color="#868686"/>
          </v:shape>
        </w:pict>
      </w:r>
    </w:p>
    <w:p w:rsidR="00C2546F" w:rsidRPr="00C2546F" w:rsidRDefault="0098790A" w:rsidP="00C2546F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shape id="_x0000_s1387" type="#_x0000_t202" style="position:absolute;left:0;text-align:left;margin-left:322.15pt;margin-top:.1pt;width:112.45pt;height:39.45pt;z-index:251977728" strokecolor="#4f81bd" strokeweight="1pt">
            <v:stroke dashstyle="dash"/>
            <v:shadow color="#868686"/>
            <v:textbox>
              <w:txbxContent>
                <w:p w:rsidR="00C2546F" w:rsidRPr="00415C1D" w:rsidRDefault="00C2546F" w:rsidP="00C254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работник данной организации</w:t>
                  </w:r>
                </w:p>
              </w:txbxContent>
            </v:textbox>
          </v:shape>
        </w:pict>
      </w:r>
    </w:p>
    <w:p w:rsidR="00C2546F" w:rsidRPr="00C2546F" w:rsidRDefault="0098790A" w:rsidP="00C2546F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shape id="_x0000_s1383" type="#_x0000_t202" style="position:absolute;left:0;text-align:left;margin-left:16.4pt;margin-top:10.45pt;width:132.2pt;height:23.2pt;z-index:251973632" strokecolor="#4bacc6" strokeweight="2.5pt">
            <v:shadow color="#868686"/>
            <v:textbox>
              <w:txbxContent>
                <w:p w:rsidR="00C2546F" w:rsidRPr="00415C1D" w:rsidRDefault="00C2546F" w:rsidP="00415C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Нерезидент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Cs w:val="24"/>
        </w:rPr>
        <w:pict>
          <v:shape id="_x0000_s1400" type="#_x0000_t13" style="position:absolute;left:0;text-align:left;margin-left:2pt;margin-top:13.75pt;width:14.4pt;height:13.15pt;z-index:251991040" strokecolor="#4f81bd" strokeweight="2.5pt">
            <v:shadow color="#868686"/>
          </v:shape>
        </w:pict>
      </w:r>
    </w:p>
    <w:p w:rsidR="00C2546F" w:rsidRPr="00C2546F" w:rsidRDefault="0098790A" w:rsidP="00C2546F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shape id="_x0000_s1386" type="#_x0000_t202" style="position:absolute;left:0;text-align:left;margin-left:322.15pt;margin-top:14.65pt;width:139.85pt;height:45.6pt;z-index:251976704" strokecolor="#4f81bd" strokeweight="1pt">
            <v:stroke dashstyle="dash"/>
            <v:shadow color="#868686"/>
            <v:textbox>
              <w:txbxContent>
                <w:p w:rsidR="00C2546F" w:rsidRPr="00415C1D" w:rsidRDefault="00C2546F" w:rsidP="00C254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является работником данной организации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Cs w:val="24"/>
        </w:rPr>
        <w:pict>
          <v:shape id="_x0000_s1395" type="#_x0000_t67" style="position:absolute;left:0;text-align:left;margin-left:53.3pt;margin-top:14.65pt;width:20.05pt;height:13.15pt;z-index:251985920" strokecolor="#4f81bd" strokeweight="2.5pt">
            <v:shadow color="#868686"/>
          </v:shape>
        </w:pict>
      </w:r>
    </w:p>
    <w:p w:rsidR="00C2546F" w:rsidRPr="00C2546F" w:rsidRDefault="0098790A" w:rsidP="00C2546F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shape id="_x0000_s1384" type="#_x0000_t202" style="position:absolute;left:0;text-align:left;margin-left:29.55pt;margin-top:8.85pt;width:119.05pt;height:39.45pt;z-index:251974656" strokecolor="#4f81bd" strokeweight="1pt">
            <v:stroke dashstyle="dash"/>
            <v:shadow color="#868686"/>
            <v:textbox>
              <w:txbxContent>
                <w:p w:rsidR="00C2546F" w:rsidRPr="00415C1D" w:rsidRDefault="00C2546F" w:rsidP="00415C1D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у источника выплаты</w:t>
                  </w:r>
                </w:p>
              </w:txbxContent>
            </v:textbox>
          </v:shape>
        </w:pict>
      </w:r>
    </w:p>
    <w:p w:rsidR="00C2546F" w:rsidRPr="00C2546F" w:rsidRDefault="00C2546F" w:rsidP="00C2546F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</w:p>
    <w:p w:rsidR="00C2546F" w:rsidRPr="00C2546F" w:rsidRDefault="0098790A" w:rsidP="00C2546F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shape id="_x0000_s1405" type="#_x0000_t32" style="position:absolute;left:0;text-align:left;margin-left:365.75pt;margin-top:3.35pt;width:0;height:17pt;flip:y;z-index:251996160" o:connectortype="straight" strokecolor="#4f81bd" strokeweight="2.5pt">
            <v:stroke endarrow="block"/>
            <v:shadow color="#868686"/>
          </v:shape>
        </w:pict>
      </w:r>
    </w:p>
    <w:p w:rsidR="00C2546F" w:rsidRPr="00C2546F" w:rsidRDefault="0098790A" w:rsidP="00C2546F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shape id="_x0000_s1389" type="#_x0000_t202" style="position:absolute;left:0;text-align:left;margin-left:322.15pt;margin-top:1.35pt;width:143.65pt;height:39.45pt;z-index:251979776" strokecolor="#4bacc6" strokeweight="2.5pt">
            <v:shadow color="#868686"/>
            <v:textbox>
              <w:txbxContent>
                <w:p w:rsidR="00C2546F" w:rsidRPr="00415C1D" w:rsidRDefault="00C2546F" w:rsidP="00415C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признается налог</w:t>
                  </w: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415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вым резидентом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Cs w:val="24"/>
        </w:rPr>
        <w:pict>
          <v:shape id="_x0000_s1402" type="#_x0000_t13" style="position:absolute;left:0;text-align:left;margin-left:307.75pt;margin-top:9.6pt;width:14.4pt;height:13.15pt;z-index:251993088" strokecolor="#4f81bd" strokeweight="2.5pt">
            <v:shadow color="#868686"/>
          </v:shape>
        </w:pict>
      </w:r>
    </w:p>
    <w:p w:rsidR="00C2546F" w:rsidRPr="00C2546F" w:rsidRDefault="00C2546F" w:rsidP="00C2546F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</w:p>
    <w:p w:rsidR="00C2546F" w:rsidRPr="00C2546F" w:rsidRDefault="00C2546F" w:rsidP="00C2546F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</w:p>
    <w:p w:rsidR="00C2546F" w:rsidRPr="00415C1D" w:rsidRDefault="00C2546F" w:rsidP="00C254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C1D">
        <w:rPr>
          <w:rFonts w:ascii="Times New Roman" w:hAnsi="Times New Roman" w:cs="Times New Roman"/>
          <w:sz w:val="28"/>
          <w:szCs w:val="28"/>
        </w:rPr>
        <w:t>Рис. 17.3 Алгоритм действий при проверке операций по доходам учредителей с учетом особенностей налогообложения</w:t>
      </w:r>
    </w:p>
    <w:p w:rsidR="00E31184" w:rsidRPr="00951876" w:rsidRDefault="00E31184" w:rsidP="009518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E31184" w:rsidRPr="0095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0A" w:rsidRDefault="0098790A" w:rsidP="000F74F2">
      <w:pPr>
        <w:spacing w:after="0" w:line="240" w:lineRule="auto"/>
      </w:pPr>
      <w:r>
        <w:separator/>
      </w:r>
    </w:p>
  </w:endnote>
  <w:endnote w:type="continuationSeparator" w:id="0">
    <w:p w:rsidR="0098790A" w:rsidRDefault="0098790A" w:rsidP="000F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Gbinf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!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5D" w:rsidRDefault="003F4F5D" w:rsidP="00A722F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4F5D" w:rsidRDefault="003F4F5D" w:rsidP="00A722F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5D" w:rsidRDefault="003F4F5D" w:rsidP="00A722F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2DB1">
      <w:rPr>
        <w:rStyle w:val="a8"/>
        <w:noProof/>
      </w:rPr>
      <w:t>1</w:t>
    </w:r>
    <w:r>
      <w:rPr>
        <w:rStyle w:val="a8"/>
      </w:rPr>
      <w:fldChar w:fldCharType="end"/>
    </w:r>
  </w:p>
  <w:p w:rsidR="003F4F5D" w:rsidRDefault="003F4F5D" w:rsidP="00A722F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0A" w:rsidRDefault="0098790A" w:rsidP="000F74F2">
      <w:pPr>
        <w:spacing w:after="0" w:line="240" w:lineRule="auto"/>
      </w:pPr>
      <w:r>
        <w:separator/>
      </w:r>
    </w:p>
  </w:footnote>
  <w:footnote w:type="continuationSeparator" w:id="0">
    <w:p w:rsidR="0098790A" w:rsidRDefault="0098790A" w:rsidP="000F7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4429"/>
    <w:multiLevelType w:val="hybridMultilevel"/>
    <w:tmpl w:val="4B1CEC58"/>
    <w:lvl w:ilvl="0" w:tplc="C02248A6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1DED4F3B"/>
    <w:multiLevelType w:val="hybridMultilevel"/>
    <w:tmpl w:val="B9BCE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76FAB"/>
    <w:multiLevelType w:val="hybridMultilevel"/>
    <w:tmpl w:val="BD54CB4C"/>
    <w:lvl w:ilvl="0" w:tplc="E5407C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827EBBEE">
      <w:start w:val="1"/>
      <w:numFmt w:val="decimal"/>
      <w:lvlText w:val="%2."/>
      <w:lvlJc w:val="left"/>
      <w:pPr>
        <w:tabs>
          <w:tab w:val="num" w:pos="624"/>
        </w:tabs>
        <w:ind w:left="0" w:firstLine="624"/>
      </w:pPr>
      <w:rPr>
        <w:rFonts w:hint="default"/>
      </w:rPr>
    </w:lvl>
    <w:lvl w:ilvl="2" w:tplc="D8D268A6">
      <w:start w:val="1"/>
      <w:numFmt w:val="decimal"/>
      <w:lvlText w:val="%3)"/>
      <w:lvlJc w:val="left"/>
      <w:pPr>
        <w:tabs>
          <w:tab w:val="num" w:pos="964"/>
        </w:tabs>
        <w:ind w:left="907" w:hanging="283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0B4B6B"/>
    <w:multiLevelType w:val="hybridMultilevel"/>
    <w:tmpl w:val="39223026"/>
    <w:lvl w:ilvl="0" w:tplc="C02248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C7B1647"/>
    <w:multiLevelType w:val="hybridMultilevel"/>
    <w:tmpl w:val="95D2306A"/>
    <w:lvl w:ilvl="0" w:tplc="C02248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A35392"/>
    <w:multiLevelType w:val="hybridMultilevel"/>
    <w:tmpl w:val="7B1A0088"/>
    <w:lvl w:ilvl="0" w:tplc="A50C2F3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1F54F3"/>
    <w:multiLevelType w:val="hybridMultilevel"/>
    <w:tmpl w:val="4D3EAF20"/>
    <w:lvl w:ilvl="0" w:tplc="C02248A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AF97A0D"/>
    <w:multiLevelType w:val="hybridMultilevel"/>
    <w:tmpl w:val="23B8BFFC"/>
    <w:lvl w:ilvl="0" w:tplc="C02248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513B06"/>
    <w:multiLevelType w:val="hybridMultilevel"/>
    <w:tmpl w:val="4C220E0E"/>
    <w:lvl w:ilvl="0" w:tplc="C02248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FF50EC4"/>
    <w:multiLevelType w:val="hybridMultilevel"/>
    <w:tmpl w:val="3C26C998"/>
    <w:lvl w:ilvl="0" w:tplc="6AB41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935D03"/>
    <w:multiLevelType w:val="hybridMultilevel"/>
    <w:tmpl w:val="FF04D1EA"/>
    <w:lvl w:ilvl="0" w:tplc="C02248A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B9174EA"/>
    <w:multiLevelType w:val="hybridMultilevel"/>
    <w:tmpl w:val="2DF8DEF6"/>
    <w:lvl w:ilvl="0" w:tplc="C02248A6">
      <w:start w:val="1"/>
      <w:numFmt w:val="bullet"/>
      <w:lvlText w:val="-"/>
      <w:lvlJc w:val="left"/>
      <w:pPr>
        <w:tabs>
          <w:tab w:val="num" w:pos="1570"/>
        </w:tabs>
        <w:ind w:left="15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2">
    <w:nsid w:val="6CB11114"/>
    <w:multiLevelType w:val="hybridMultilevel"/>
    <w:tmpl w:val="A63A6B0E"/>
    <w:lvl w:ilvl="0" w:tplc="C02248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E1C6515"/>
    <w:multiLevelType w:val="hybridMultilevel"/>
    <w:tmpl w:val="CE065FD4"/>
    <w:lvl w:ilvl="0" w:tplc="EC78665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2143C"/>
    <w:multiLevelType w:val="hybridMultilevel"/>
    <w:tmpl w:val="D340D5B0"/>
    <w:lvl w:ilvl="0" w:tplc="C02248A6">
      <w:start w:val="1"/>
      <w:numFmt w:val="bullet"/>
      <w:lvlText w:val="-"/>
      <w:lvlJc w:val="left"/>
      <w:pPr>
        <w:tabs>
          <w:tab w:val="num" w:pos="1570"/>
        </w:tabs>
        <w:ind w:left="15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12"/>
  </w:num>
  <w:num w:numId="6">
    <w:abstractNumId w:val="6"/>
  </w:num>
  <w:num w:numId="7">
    <w:abstractNumId w:val="1"/>
  </w:num>
  <w:num w:numId="8">
    <w:abstractNumId w:val="9"/>
  </w:num>
  <w:num w:numId="9">
    <w:abstractNumId w:val="13"/>
  </w:num>
  <w:num w:numId="10">
    <w:abstractNumId w:val="0"/>
  </w:num>
  <w:num w:numId="11">
    <w:abstractNumId w:val="11"/>
  </w:num>
  <w:num w:numId="12">
    <w:abstractNumId w:val="14"/>
  </w:num>
  <w:num w:numId="13">
    <w:abstractNumId w:val="7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1184"/>
    <w:rsid w:val="00000FCA"/>
    <w:rsid w:val="00015677"/>
    <w:rsid w:val="00040C39"/>
    <w:rsid w:val="00067213"/>
    <w:rsid w:val="000A7432"/>
    <w:rsid w:val="000F74F2"/>
    <w:rsid w:val="001550CE"/>
    <w:rsid w:val="00225C79"/>
    <w:rsid w:val="002B0BC6"/>
    <w:rsid w:val="00302E60"/>
    <w:rsid w:val="0033475C"/>
    <w:rsid w:val="003F4F5D"/>
    <w:rsid w:val="004002B9"/>
    <w:rsid w:val="00415C1D"/>
    <w:rsid w:val="00432A20"/>
    <w:rsid w:val="0044532E"/>
    <w:rsid w:val="004503BC"/>
    <w:rsid w:val="004F1B81"/>
    <w:rsid w:val="00544883"/>
    <w:rsid w:val="005F3C5F"/>
    <w:rsid w:val="006D2DB1"/>
    <w:rsid w:val="006F55EF"/>
    <w:rsid w:val="00750DF9"/>
    <w:rsid w:val="007523D5"/>
    <w:rsid w:val="007771C0"/>
    <w:rsid w:val="007B3230"/>
    <w:rsid w:val="007C6F34"/>
    <w:rsid w:val="00823E28"/>
    <w:rsid w:val="00831562"/>
    <w:rsid w:val="00845CFB"/>
    <w:rsid w:val="00875554"/>
    <w:rsid w:val="008E59D7"/>
    <w:rsid w:val="00906A26"/>
    <w:rsid w:val="00951876"/>
    <w:rsid w:val="0098377F"/>
    <w:rsid w:val="0098790A"/>
    <w:rsid w:val="00A42C1A"/>
    <w:rsid w:val="00A5771C"/>
    <w:rsid w:val="00A61B55"/>
    <w:rsid w:val="00A722F3"/>
    <w:rsid w:val="00AF21C1"/>
    <w:rsid w:val="00B65DD4"/>
    <w:rsid w:val="00B839C4"/>
    <w:rsid w:val="00B944D0"/>
    <w:rsid w:val="00B97732"/>
    <w:rsid w:val="00C05A72"/>
    <w:rsid w:val="00C2546F"/>
    <w:rsid w:val="00C33115"/>
    <w:rsid w:val="00C65D7C"/>
    <w:rsid w:val="00CA22CD"/>
    <w:rsid w:val="00D14330"/>
    <w:rsid w:val="00D827A7"/>
    <w:rsid w:val="00DA0A00"/>
    <w:rsid w:val="00DD521F"/>
    <w:rsid w:val="00E31184"/>
    <w:rsid w:val="00E56B89"/>
    <w:rsid w:val="00E66D1B"/>
    <w:rsid w:val="00E823B8"/>
    <w:rsid w:val="00E84840"/>
    <w:rsid w:val="00E84A67"/>
    <w:rsid w:val="00EA76AD"/>
    <w:rsid w:val="00EB6958"/>
    <w:rsid w:val="00EC78EE"/>
    <w:rsid w:val="00EE641C"/>
    <w:rsid w:val="00F11605"/>
    <w:rsid w:val="00F24D9B"/>
    <w:rsid w:val="00F90863"/>
    <w:rsid w:val="00FB1BD3"/>
    <w:rsid w:val="00FB4C04"/>
    <w:rsid w:val="00FC41E5"/>
    <w:rsid w:val="00FC4CE9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6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3"/>
        <o:r id="V:Rule5" type="connector" idref="#_x0000_s1032"/>
        <o:r id="V:Rule6" type="connector" idref="#_x0000_s1030"/>
        <o:r id="V:Rule7" type="connector" idref="#_x0000_s1031"/>
        <o:r id="V:Rule8" type="connector" idref="#_x0000_s1048"/>
        <o:r id="V:Rule9" type="connector" idref="#_x0000_s1049"/>
        <o:r id="V:Rule10" type="connector" idref="#_x0000_s1397"/>
        <o:r id="V:Rule11" type="connector" idref="#_x0000_s1069"/>
        <o:r id="V:Rule12" type="connector" idref="#_x0000_s1405"/>
        <o:r id="V:Rule13" type="connector" idref="#_x0000_s1034"/>
        <o:r id="V:Rule14" type="connector" idref="#_x0000_s1404"/>
        <o:r id="V:Rule15" type="connector" idref="#_x0000_s1035"/>
        <o:r id="V:Rule16" type="connector" idref="#_x0000_s1398"/>
        <o:r id="V:Rule17" type="connector" idref="#_x0000_s140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4330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33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semiHidden/>
    <w:unhideWhenUsed/>
    <w:rsid w:val="000F7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74F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0F74F2"/>
    <w:rPr>
      <w:vertAlign w:val="superscript"/>
    </w:rPr>
  </w:style>
  <w:style w:type="paragraph" w:styleId="a6">
    <w:name w:val="footer"/>
    <w:basedOn w:val="a"/>
    <w:link w:val="a7"/>
    <w:rsid w:val="006F5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6F55EF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6F55EF"/>
  </w:style>
  <w:style w:type="paragraph" w:styleId="2">
    <w:name w:val="Body Text Indent 2"/>
    <w:basedOn w:val="a"/>
    <w:link w:val="20"/>
    <w:rsid w:val="00A722F3"/>
    <w:pPr>
      <w:tabs>
        <w:tab w:val="left" w:pos="851"/>
      </w:tabs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722F3"/>
    <w:rPr>
      <w:rFonts w:ascii="Times New Roman" w:eastAsia="Times New Roman" w:hAnsi="Times New Roman" w:cs="Times New Roman"/>
      <w:b/>
      <w:bCs/>
      <w:i/>
      <w:iCs/>
      <w:color w:val="FF0000"/>
      <w:sz w:val="28"/>
      <w:szCs w:val="20"/>
    </w:rPr>
  </w:style>
  <w:style w:type="paragraph" w:customStyle="1" w:styleId="ConsNormal">
    <w:name w:val="ConsNormal"/>
    <w:rsid w:val="00D827A7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styleId="21">
    <w:name w:val="Body Text 2"/>
    <w:basedOn w:val="a"/>
    <w:link w:val="22"/>
    <w:rsid w:val="00D827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827A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lock Text"/>
    <w:basedOn w:val="a"/>
    <w:rsid w:val="00432A20"/>
    <w:pPr>
      <w:widowControl w:val="0"/>
      <w:spacing w:before="40" w:after="0" w:line="220" w:lineRule="auto"/>
      <w:ind w:left="2000" w:right="843"/>
      <w:jc w:val="center"/>
    </w:pPr>
    <w:rPr>
      <w:rFonts w:ascii="Times New Roman" w:eastAsia="Times New Roman" w:hAnsi="Times New Roman" w:cs="Times New Roman"/>
      <w:b/>
      <w:snapToGrid w:val="0"/>
      <w:sz w:val="18"/>
      <w:szCs w:val="20"/>
    </w:rPr>
  </w:style>
  <w:style w:type="paragraph" w:styleId="aa">
    <w:name w:val="Normal (Web)"/>
    <w:basedOn w:val="a"/>
    <w:rsid w:val="00DA0A00"/>
    <w:pPr>
      <w:spacing w:after="0" w:line="240" w:lineRule="auto"/>
      <w:ind w:firstLine="567"/>
    </w:pPr>
    <w:rPr>
      <w:rFonts w:ascii="Gbinfo" w:eastAsia="Times New Roman" w:hAnsi="Gbinfo" w:cs="Gbinfo"/>
      <w:sz w:val="20"/>
      <w:szCs w:val="20"/>
    </w:rPr>
  </w:style>
  <w:style w:type="paragraph" w:styleId="ab">
    <w:name w:val="Body Text"/>
    <w:basedOn w:val="a"/>
    <w:link w:val="ac"/>
    <w:rsid w:val="00E66D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E66D1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4F1B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F1B8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4F1B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1B8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752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7BE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xtbullet">
    <w:name w:val="text bullet"/>
    <w:basedOn w:val="a"/>
    <w:rsid w:val="00E84A67"/>
    <w:pPr>
      <w:tabs>
        <w:tab w:val="left" w:pos="680"/>
      </w:tabs>
      <w:autoSpaceDE w:val="0"/>
      <w:autoSpaceDN w:val="0"/>
      <w:adjustRightInd w:val="0"/>
      <w:spacing w:after="0" w:line="288" w:lineRule="auto"/>
      <w:ind w:left="680" w:hanging="340"/>
      <w:jc w:val="both"/>
      <w:textAlignment w:val="center"/>
    </w:pPr>
    <w:rPr>
      <w:rFonts w:ascii="Petersburg!" w:eastAsia="Times New Roman" w:hAnsi="Petersburg!" w:cs="Times New Roman"/>
      <w:color w:val="000000"/>
      <w:sz w:val="19"/>
      <w:szCs w:val="19"/>
    </w:rPr>
  </w:style>
  <w:style w:type="paragraph" w:styleId="af">
    <w:name w:val="Title"/>
    <w:basedOn w:val="a"/>
    <w:link w:val="af0"/>
    <w:qFormat/>
    <w:rsid w:val="00845C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f0">
    <w:name w:val="Название Знак"/>
    <w:basedOn w:val="a0"/>
    <w:link w:val="af"/>
    <w:rsid w:val="00845CFB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f1">
    <w:name w:val="List Paragraph"/>
    <w:basedOn w:val="a"/>
    <w:uiPriority w:val="34"/>
    <w:qFormat/>
    <w:rsid w:val="00845CF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y3">
    <w:name w:val="y3"/>
    <w:basedOn w:val="a"/>
    <w:rsid w:val="00845CFB"/>
    <w:pPr>
      <w:spacing w:before="20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845CF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C33115"/>
    <w:pPr>
      <w:widowControl w:val="0"/>
      <w:spacing w:after="0" w:line="240" w:lineRule="auto"/>
      <w:ind w:left="1040" w:right="10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ConsTitle">
    <w:name w:val="ConsTitle"/>
    <w:rsid w:val="005448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oint">
    <w:name w:val="point"/>
    <w:basedOn w:val="a"/>
    <w:rsid w:val="000156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834DB362B47069A674D0A1B29B1FFED84FD21EFE9D3760B20DB3C6DBAD601CD9E5E6214A30D170D0C27D0B44CC85p8X4N" TargetMode="External"/><Relationship Id="rId18" Type="http://schemas.openxmlformats.org/officeDocument/2006/relationships/hyperlink" Target="consultantplus://offline/ref=B4AD37A5BAA3564DC989E9201FDCDDB2DC27E559887D2F609582082D046370E32850DE9DCC5143AA214CFAF3E11Dj8YBN" TargetMode="External"/><Relationship Id="rId26" Type="http://schemas.openxmlformats.org/officeDocument/2006/relationships/hyperlink" Target="consultantplus://offline/ref=BE6C680019222C6ED1C0CD8CA6F54DC35071749DE371C99CA1A28B7B8091AFB76D6255D8BAF8B316753771C6C7FEj4o0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1DB1A9A1A1E0E6C8C099EB52A91860411785AFD9CCCB27B6A54F60215ADB4D6AFBDA9EEE6478135383EE275FC83C7k6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CF3A8899FFA9CCA936C90B9C4FACC621F1DB1C0F2EDB03DE703A21ADD7C970BEB1D1D152481E4768A4B54717AFx7W2N" TargetMode="External"/><Relationship Id="rId17" Type="http://schemas.openxmlformats.org/officeDocument/2006/relationships/hyperlink" Target="consultantplus://offline/ref=B4AD37A5BAA3564DC989E9201FDCDDB2DC27E559887D2F609582082D046370E32850DE9DCC5143AA214CFAF3E317j8YDN" TargetMode="External"/><Relationship Id="rId25" Type="http://schemas.openxmlformats.org/officeDocument/2006/relationships/hyperlink" Target="consultantplus://offline/ref=BE6C680019222C6ED1C0CD8CA6F54DC35071749DE371C99CA1A28B7B8091AFB76D6255D8BAF8B316753771C6C7FEj4o0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AD37A5BAA3564DC989E9201FDCDDB2DC27E559887D2F609582082D046370E32850DE9DCC5143AA214CFAF3E017j8YEN" TargetMode="External"/><Relationship Id="rId20" Type="http://schemas.openxmlformats.org/officeDocument/2006/relationships/hyperlink" Target="consultantplus://offline/ref=81DB1A9A1A1E0E6C8C099EB52A91860411785AFD9CCCB27B6A54F60215ADB4D6AFBDA9EEE6478135383EE275FC84C7k4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660FE7DF101A588929C4ED0898A0C7D4932A850BBE54761D9190E49638ACAE9C1FDC7B2D4E757C9BE575D69D1DBBPBN" TargetMode="External"/><Relationship Id="rId24" Type="http://schemas.openxmlformats.org/officeDocument/2006/relationships/hyperlink" Target="consultantplus://offline/ref=BE6C680019222C6ED1C0CD8CA6F54DC35071749DE371C99CA1A28B7B8091AFB76D6255D8BAF8B316753771C6C7F1j4o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AD37A5BAA3564DC989E9201FDCDDB2DC27E559887D2F609582082D046370E32850DE9DCC5143AA214CFAF0E816j8YBN" TargetMode="External"/><Relationship Id="rId23" Type="http://schemas.openxmlformats.org/officeDocument/2006/relationships/hyperlink" Target="consultantplus://offline/ref=81DB1A9A1A1E0E6C8C099EB52A91860411785AFD9CCCB27B6A54F60215ADB4D6AFBDA9EEE6478135383EE275FC8FC7k3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E660FE7DF101A588929C4ED0898A0C7D4932A850BBE5475189890E59638ACAE9C1FDC7B2D4E757C9BE575D69C1EBBP8N" TargetMode="External"/><Relationship Id="rId19" Type="http://schemas.openxmlformats.org/officeDocument/2006/relationships/hyperlink" Target="consultantplus://offline/ref=B4AD37A5BAA3564DC989E9201FDCDDB2DC27E559887D2F609582082D046370E32850DE9DCC5143AA214CFAF3E116j8YDN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834DB362B47069A674D0A1B29B1FFED84FD21EFE9D3760B20DB3C6DBAD601CD9E5E6214A30D170D0C27D0B44CC85p8X4N" TargetMode="External"/><Relationship Id="rId22" Type="http://schemas.openxmlformats.org/officeDocument/2006/relationships/hyperlink" Target="consultantplus://offline/ref=81DB1A9A1A1E0E6C8C099EB52A91860411785AFD9CCCB27B6A54F60215ADB4D6AFBDA9EEE6478135383EE275FC80C7kDN" TargetMode="External"/><Relationship Id="rId27" Type="http://schemas.openxmlformats.org/officeDocument/2006/relationships/hyperlink" Target="http://www.avangard.by/home/investors/bon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28051</Words>
  <Characters>159896</Characters>
  <Application>Microsoft Office Word</Application>
  <DocSecurity>0</DocSecurity>
  <Lines>1332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Lemesh</dc:creator>
  <cp:lastModifiedBy>RD TEST</cp:lastModifiedBy>
  <cp:revision>2</cp:revision>
  <dcterms:created xsi:type="dcterms:W3CDTF">2015-02-24T15:45:00Z</dcterms:created>
  <dcterms:modified xsi:type="dcterms:W3CDTF">2015-02-24T15:45:00Z</dcterms:modified>
</cp:coreProperties>
</file>