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7F" w:rsidRDefault="0036027F" w:rsidP="0036027F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Информационно-методическая часть</w:t>
      </w:r>
    </w:p>
    <w:p w:rsidR="0036027F" w:rsidRDefault="0036027F" w:rsidP="0036027F">
      <w:pPr>
        <w:jc w:val="center"/>
        <w:rPr>
          <w:sz w:val="28"/>
          <w:szCs w:val="28"/>
        </w:rPr>
      </w:pPr>
    </w:p>
    <w:p w:rsidR="0036027F" w:rsidRDefault="0036027F" w:rsidP="00360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Законодательные и нормативные акты:</w:t>
      </w:r>
    </w:p>
    <w:p w:rsidR="0036027F" w:rsidRDefault="0036027F" w:rsidP="0036027F">
      <w:pPr>
        <w:jc w:val="both"/>
        <w:rPr>
          <w:sz w:val="28"/>
          <w:szCs w:val="28"/>
        </w:rPr>
      </w:pPr>
    </w:p>
    <w:p w:rsidR="0036027F" w:rsidRDefault="0036027F" w:rsidP="0036027F">
      <w:pPr>
        <w:pStyle w:val="3"/>
        <w:numPr>
          <w:ilvl w:val="0"/>
          <w:numId w:val="1"/>
        </w:numPr>
        <w:spacing w:after="0"/>
        <w:ind w:left="0" w:firstLine="0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Закон Республики Беларусь «О государственной статистике», 2</w:t>
      </w:r>
      <w:r>
        <w:rPr>
          <w:color w:val="000000"/>
          <w:spacing w:val="-7"/>
          <w:sz w:val="28"/>
          <w:szCs w:val="28"/>
        </w:rPr>
        <w:t>8.11.2004 г.  №42-з.</w:t>
      </w:r>
    </w:p>
    <w:p w:rsidR="0036027F" w:rsidRDefault="0036027F" w:rsidP="0036027F">
      <w:pPr>
        <w:pStyle w:val="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Республики Беларусь «О бухгалтерском учете и отчетности» 57-з от 17.07.2013г. </w:t>
      </w:r>
    </w:p>
    <w:p w:rsidR="0036027F" w:rsidRDefault="0036027F" w:rsidP="0036027F">
      <w:pPr>
        <w:pStyle w:val="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хозяйствования. Постановление Министерства финансов Республики Беларусь и Министерства экономики Республики Беларусь от 27.12.2011г.  № 140/206</w:t>
      </w:r>
    </w:p>
    <w:p w:rsidR="0036027F" w:rsidRDefault="0036027F" w:rsidP="0036027F">
      <w:pPr>
        <w:pStyle w:val="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Министерства министров Республики Беларусь «Об определении </w:t>
      </w:r>
      <w:proofErr w:type="gramStart"/>
      <w:r>
        <w:rPr>
          <w:sz w:val="28"/>
          <w:szCs w:val="28"/>
        </w:rPr>
        <w:t>критериев оценки  платежеспособности субъектов хозяйствования</w:t>
      </w:r>
      <w:proofErr w:type="gramEnd"/>
      <w:r>
        <w:rPr>
          <w:sz w:val="28"/>
          <w:szCs w:val="28"/>
        </w:rPr>
        <w:t xml:space="preserve">  от 12.12.2011г. №1672.</w:t>
      </w:r>
    </w:p>
    <w:p w:rsidR="0036027F" w:rsidRDefault="0036027F" w:rsidP="0036027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36027F" w:rsidRDefault="0036027F" w:rsidP="0036027F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36027F" w:rsidRDefault="0036027F" w:rsidP="0036027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ОСНОВНАЯ: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.Анализ хозяйственной деятельности в промышленности. Под редакцией </w:t>
      </w:r>
      <w:proofErr w:type="spellStart"/>
      <w:r>
        <w:rPr>
          <w:sz w:val="28"/>
          <w:szCs w:val="28"/>
        </w:rPr>
        <w:t>В.И.Стражева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Богдановская</w:t>
      </w:r>
      <w:proofErr w:type="spellEnd"/>
      <w:r>
        <w:rPr>
          <w:sz w:val="28"/>
          <w:szCs w:val="28"/>
        </w:rPr>
        <w:t xml:space="preserve">.   Мн.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2009.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Анализ хозяйственной деятельности предприятий. Под ред. Л.Л. </w:t>
      </w:r>
      <w:proofErr w:type="spellStart"/>
      <w:r>
        <w:rPr>
          <w:sz w:val="28"/>
          <w:szCs w:val="28"/>
        </w:rPr>
        <w:t>Ермолович</w:t>
      </w:r>
      <w:proofErr w:type="spellEnd"/>
      <w:r>
        <w:rPr>
          <w:sz w:val="28"/>
          <w:szCs w:val="28"/>
        </w:rPr>
        <w:t>. Мн.: «Современная школа», 2010г.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>7. Кравченко Л.И. Анализ хозяйственной деятельности предприятий торговли. Мн., Новое знание, 2009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Савицкая Г.В. </w:t>
      </w:r>
      <w:proofErr w:type="gramStart"/>
      <w:r>
        <w:rPr>
          <w:sz w:val="28"/>
          <w:szCs w:val="28"/>
        </w:rPr>
        <w:t>Экономический</w:t>
      </w:r>
      <w:proofErr w:type="gramEnd"/>
      <w:r>
        <w:rPr>
          <w:sz w:val="28"/>
          <w:szCs w:val="28"/>
        </w:rPr>
        <w:t xml:space="preserve"> анализ. М.:ИНФРА-М, 2011г.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>9. Савицкая Г.В. «</w:t>
      </w:r>
      <w:proofErr w:type="gramStart"/>
      <w:r>
        <w:rPr>
          <w:sz w:val="28"/>
          <w:szCs w:val="28"/>
        </w:rPr>
        <w:t>Экономический</w:t>
      </w:r>
      <w:proofErr w:type="gramEnd"/>
      <w:r>
        <w:rPr>
          <w:sz w:val="28"/>
          <w:szCs w:val="28"/>
        </w:rPr>
        <w:t xml:space="preserve"> анализ». Учебник для высших учебных заведений, 12 изд. </w:t>
      </w:r>
      <w:proofErr w:type="gramStart"/>
      <w:r>
        <w:rPr>
          <w:sz w:val="28"/>
          <w:szCs w:val="28"/>
        </w:rPr>
        <w:t>дополненное</w:t>
      </w:r>
      <w:proofErr w:type="gramEnd"/>
      <w:r>
        <w:rPr>
          <w:sz w:val="28"/>
          <w:szCs w:val="28"/>
        </w:rPr>
        <w:t xml:space="preserve"> и переработанное. Мн.: Новое знание, 2010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>10  Савицкая Г.В. Анализ хозяйственной деятельности предприятий АПК. Мн., ООО «Новое знание, 2005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11.Анализ хозяйственной деятельности в строительстве: пособие/В.И. </w:t>
      </w:r>
      <w:proofErr w:type="spellStart"/>
      <w:r>
        <w:rPr>
          <w:sz w:val="28"/>
          <w:szCs w:val="28"/>
        </w:rPr>
        <w:t>Гарост</w:t>
      </w:r>
      <w:proofErr w:type="spellEnd"/>
      <w:r>
        <w:rPr>
          <w:sz w:val="28"/>
          <w:szCs w:val="28"/>
        </w:rPr>
        <w:t xml:space="preserve"> [и др.] под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Д.А. Панкова, В.А. </w:t>
      </w:r>
      <w:proofErr w:type="spellStart"/>
      <w:r>
        <w:rPr>
          <w:sz w:val="28"/>
          <w:szCs w:val="28"/>
        </w:rPr>
        <w:t>Тарловской</w:t>
      </w:r>
      <w:proofErr w:type="spellEnd"/>
      <w:r>
        <w:rPr>
          <w:sz w:val="28"/>
          <w:szCs w:val="28"/>
        </w:rPr>
        <w:t xml:space="preserve"> – Минск: БГЭУ, 2009</w:t>
      </w:r>
    </w:p>
    <w:p w:rsidR="0036027F" w:rsidRDefault="0036027F" w:rsidP="0036027F">
      <w:pPr>
        <w:jc w:val="both"/>
        <w:rPr>
          <w:sz w:val="28"/>
          <w:szCs w:val="28"/>
        </w:rPr>
      </w:pPr>
    </w:p>
    <w:p w:rsidR="0036027F" w:rsidRDefault="0036027F" w:rsidP="0036027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Анализ хозяйственной деятельности. Практикум. Под редакцией В.И. </w:t>
      </w:r>
      <w:proofErr w:type="spellStart"/>
      <w:r>
        <w:rPr>
          <w:sz w:val="28"/>
          <w:szCs w:val="28"/>
        </w:rPr>
        <w:t>Гароста</w:t>
      </w:r>
      <w:proofErr w:type="spellEnd"/>
      <w:r>
        <w:rPr>
          <w:sz w:val="28"/>
          <w:szCs w:val="28"/>
        </w:rPr>
        <w:t>. Мн., БГЭУ, 2010</w:t>
      </w:r>
    </w:p>
    <w:p w:rsidR="0036027F" w:rsidRDefault="0036027F" w:rsidP="0036027F">
      <w:pPr>
        <w:ind w:right="28"/>
        <w:rPr>
          <w:sz w:val="28"/>
          <w:szCs w:val="28"/>
        </w:rPr>
      </w:pPr>
      <w:r>
        <w:rPr>
          <w:sz w:val="28"/>
          <w:szCs w:val="28"/>
        </w:rPr>
        <w:t>13.Ермолович Л.Л. Практикум по анализу хозяйственной деятельности в промышленности. Мн.: Современная школа, 2010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Особенности анализа хозяйственной деятельности в отраслях народного хозяйства. Практикум.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>, БГЭУ, 2013</w:t>
      </w:r>
    </w:p>
    <w:p w:rsidR="0036027F" w:rsidRDefault="0036027F" w:rsidP="0036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Комплексный</w:t>
      </w:r>
      <w:proofErr w:type="gramEnd"/>
      <w:r>
        <w:rPr>
          <w:sz w:val="28"/>
          <w:szCs w:val="28"/>
        </w:rPr>
        <w:t xml:space="preserve"> анализ хозяйственной деятельности в строительстве: Практикум. Под </w:t>
      </w:r>
      <w:proofErr w:type="spellStart"/>
      <w:proofErr w:type="gramStart"/>
      <w:r>
        <w:rPr>
          <w:sz w:val="28"/>
          <w:szCs w:val="28"/>
        </w:rPr>
        <w:t>ред</w:t>
      </w:r>
      <w:proofErr w:type="spellEnd"/>
      <w:proofErr w:type="gramEnd"/>
      <w:r>
        <w:rPr>
          <w:sz w:val="28"/>
          <w:szCs w:val="28"/>
        </w:rPr>
        <w:t xml:space="preserve"> В.И. </w:t>
      </w:r>
      <w:proofErr w:type="spellStart"/>
      <w:r>
        <w:rPr>
          <w:sz w:val="28"/>
          <w:szCs w:val="28"/>
        </w:rPr>
        <w:t>Гароста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>, БГЭУ. 2014</w:t>
      </w:r>
    </w:p>
    <w:p w:rsidR="000034EA" w:rsidRDefault="0036027F">
      <w:bookmarkStart w:id="0" w:name="_GoBack"/>
      <w:bookmarkEnd w:id="0"/>
    </w:p>
    <w:sectPr w:rsidR="000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33E"/>
    <w:multiLevelType w:val="hybridMultilevel"/>
    <w:tmpl w:val="DE6C6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5B"/>
    <w:rsid w:val="0036027F"/>
    <w:rsid w:val="00A35B97"/>
    <w:rsid w:val="00C30E9B"/>
    <w:rsid w:val="00F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3602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02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360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3602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02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36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RD GROUP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2015-03-30T11:39:00Z</dcterms:created>
  <dcterms:modified xsi:type="dcterms:W3CDTF">2015-03-30T11:39:00Z</dcterms:modified>
</cp:coreProperties>
</file>