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БУХГАЛТЕРСКОГО УЧЕТА, АНАЛИЗА И АУДИТА </w:t>
      </w: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ЛЯХ НАРОДНОГО ХОЗЯЙСТВА</w:t>
      </w: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11AD" w:rsidRPr="005E11AD" w:rsidRDefault="005E11AD" w:rsidP="005E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1AD">
        <w:rPr>
          <w:rFonts w:ascii="Times New Roman" w:hAnsi="Times New Roman" w:cs="Times New Roman"/>
          <w:b/>
          <w:sz w:val="28"/>
          <w:szCs w:val="28"/>
        </w:rPr>
        <w:t>КОНСПЕКТ ЛЕКЦИЙ</w:t>
      </w: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дисциплине «Международные стандарты аудита»</w:t>
      </w: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 «Бухгалтерский учет, анализ и аудит»</w:t>
      </w: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 w:rsidP="005E1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1AD" w:rsidRDefault="005E1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 xml:space="preserve">ТЕМА 1. Сущность и содержание международных стандартов аудита, их значение в </w:t>
      </w:r>
      <w:proofErr w:type="gramStart"/>
      <w:r w:rsidRPr="00B62B88">
        <w:rPr>
          <w:rFonts w:ascii="Times New Roman" w:hAnsi="Times New Roman" w:cs="Times New Roman"/>
          <w:sz w:val="28"/>
          <w:szCs w:val="28"/>
        </w:rPr>
        <w:t>становлении</w:t>
      </w:r>
      <w:proofErr w:type="gramEnd"/>
      <w:r w:rsidRPr="00B62B88">
        <w:rPr>
          <w:rFonts w:ascii="Times New Roman" w:hAnsi="Times New Roman" w:cs="Times New Roman"/>
          <w:sz w:val="28"/>
          <w:szCs w:val="28"/>
        </w:rPr>
        <w:t xml:space="preserve"> аудиторской деятельности в Республике Беларусь</w:t>
      </w:r>
    </w:p>
    <w:p w:rsidR="00AF6EF4" w:rsidRPr="00B62B88" w:rsidRDefault="00AF6EF4" w:rsidP="00AF6EF4">
      <w:pPr>
        <w:spacing w:after="240" w:line="235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1.1. Роль и значение Международной федерации бухгалтеров в разработке стандартов аудита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Процесс стандартизац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диторской деятельности сопровождается р</w:t>
      </w:r>
      <w:r w:rsidRPr="00B62B88">
        <w:rPr>
          <w:color w:val="auto"/>
          <w:sz w:val="28"/>
          <w:szCs w:val="28"/>
        </w:rPr>
        <w:t>я</w:t>
      </w:r>
      <w:r w:rsidRPr="00B62B88">
        <w:rPr>
          <w:color w:val="auto"/>
          <w:sz w:val="28"/>
          <w:szCs w:val="28"/>
        </w:rPr>
        <w:t xml:space="preserve">дом факторов. </w:t>
      </w:r>
      <w:proofErr w:type="gramStart"/>
      <w:r w:rsidRPr="00B62B88">
        <w:rPr>
          <w:color w:val="auto"/>
          <w:sz w:val="28"/>
          <w:szCs w:val="28"/>
        </w:rPr>
        <w:t>К наиболее существенным следует отнести рост в конце д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вятнадцатого столетия экономики капиталистических стран, что приводило к росту акционерных обществ.</w:t>
      </w:r>
      <w:proofErr w:type="gramEnd"/>
      <w:r w:rsidRPr="00B62B88">
        <w:rPr>
          <w:color w:val="auto"/>
          <w:sz w:val="28"/>
          <w:szCs w:val="28"/>
        </w:rPr>
        <w:t xml:space="preserve"> Акционеры, вкладывая (инвестируя) в конкре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>ное общество, желали получить информацию о его платежеспособности и доходности по данным финансовой отчетности. Такую информацию мог предоставить независимый эксперт (аудитор). Процесс начала стандартиз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ц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диторской деятельности можно отнести к периоду, когда в США в 1932 году был принят "Акт о правильности ценных бумаг", в котором в</w:t>
      </w:r>
      <w:r w:rsidRPr="00B62B88">
        <w:rPr>
          <w:color w:val="auto"/>
          <w:sz w:val="28"/>
          <w:szCs w:val="28"/>
        </w:rPr>
        <w:t>ы</w:t>
      </w:r>
      <w:r w:rsidRPr="00B62B88">
        <w:rPr>
          <w:color w:val="auto"/>
          <w:sz w:val="28"/>
          <w:szCs w:val="28"/>
        </w:rPr>
        <w:t>двинуты, регламентированы определенные требования по проведению нез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висимого аудита негосударственных корпораций, выпускающих ценные б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>маги. В 1934 году Американским институтом федерации бухгалтеров вып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>щен бюллетень "Проверка финансовой отчетов независимыми аудиторами", в котором определен порядок проведения аудиторских процедур, основные из которых действуют по настоящее время. А уже с 1939 года американский институт бухгалтеров начал регулярно публиковать бюллетени, регулиру</w:t>
      </w:r>
      <w:r w:rsidRPr="00B62B88">
        <w:rPr>
          <w:color w:val="auto"/>
          <w:sz w:val="28"/>
          <w:szCs w:val="28"/>
        </w:rPr>
        <w:t>ю</w:t>
      </w:r>
      <w:r w:rsidRPr="00B62B88">
        <w:rPr>
          <w:color w:val="auto"/>
          <w:sz w:val="28"/>
          <w:szCs w:val="28"/>
        </w:rPr>
        <w:t>щие проведение аудита.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Новый этап стандартизац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дита – после второй мировой войны. Пе</w:t>
      </w:r>
      <w:r w:rsidRPr="00B62B88">
        <w:rPr>
          <w:color w:val="auto"/>
          <w:sz w:val="28"/>
          <w:szCs w:val="28"/>
        </w:rPr>
        <w:t>р</w:t>
      </w:r>
      <w:r w:rsidRPr="00B62B88">
        <w:rPr>
          <w:color w:val="auto"/>
          <w:sz w:val="28"/>
          <w:szCs w:val="28"/>
        </w:rPr>
        <w:t>воначально, в 1948 году члены Американского института присяжных бухга</w:t>
      </w:r>
      <w:r w:rsidRPr="00B62B88">
        <w:rPr>
          <w:color w:val="auto"/>
          <w:sz w:val="28"/>
          <w:szCs w:val="28"/>
        </w:rPr>
        <w:t>л</w:t>
      </w:r>
      <w:r w:rsidRPr="00B62B88">
        <w:rPr>
          <w:color w:val="auto"/>
          <w:sz w:val="28"/>
          <w:szCs w:val="28"/>
        </w:rPr>
        <w:t>теров одобрили и приняли десять положений под названием «общепринятые стандарты аудиторской деятельности». В этом же году институт внутренних ревизоров США публикует "Обязанности внутреннего аудитора".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С шестидесятых годов прошлого столетия в мировой экономике намет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лась тенденция по объединению национальных корпораций и созданию ме</w:t>
      </w:r>
      <w:r w:rsidRPr="00B62B88">
        <w:rPr>
          <w:color w:val="auto"/>
          <w:sz w:val="28"/>
          <w:szCs w:val="28"/>
        </w:rPr>
        <w:t>ж</w:t>
      </w:r>
      <w:r w:rsidRPr="00B62B88">
        <w:rPr>
          <w:color w:val="auto"/>
          <w:sz w:val="28"/>
          <w:szCs w:val="28"/>
        </w:rPr>
        <w:t>дународных финансовых групп. Это, в свою очередь, вызвало необходимость стандартизации на международном уровне требований к деятельности ауд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торских организаций по проведению аудита. По этой причине в семидесятые годы прошлого столетия началась разработка МСФО, что повлекло необх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димость разработки единых требований и для аудиторов - МСА.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настоящее время разработкой, внедрением и продвижением междун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родных стандартов аудита непосредственно занимается Международная ф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дерация бухгалтеров (</w:t>
      </w:r>
      <w:proofErr w:type="spellStart"/>
      <w:r w:rsidRPr="00B62B88">
        <w:rPr>
          <w:color w:val="auto"/>
          <w:sz w:val="28"/>
          <w:szCs w:val="28"/>
        </w:rPr>
        <w:t>International</w:t>
      </w:r>
      <w:proofErr w:type="spellEnd"/>
      <w:r w:rsidRPr="00B62B88">
        <w:rPr>
          <w:color w:val="auto"/>
          <w:sz w:val="28"/>
          <w:szCs w:val="28"/>
        </w:rPr>
        <w:t xml:space="preserve"> </w:t>
      </w:r>
      <w:proofErr w:type="spellStart"/>
      <w:r w:rsidRPr="00B62B88">
        <w:rPr>
          <w:color w:val="auto"/>
          <w:sz w:val="28"/>
          <w:szCs w:val="28"/>
        </w:rPr>
        <w:t>Federation</w:t>
      </w:r>
      <w:proofErr w:type="spellEnd"/>
      <w:r w:rsidRPr="00B62B88">
        <w:rPr>
          <w:color w:val="auto"/>
          <w:sz w:val="28"/>
          <w:szCs w:val="28"/>
        </w:rPr>
        <w:t xml:space="preserve"> </w:t>
      </w:r>
      <w:proofErr w:type="spellStart"/>
      <w:r w:rsidRPr="00B62B88">
        <w:rPr>
          <w:color w:val="auto"/>
          <w:sz w:val="28"/>
          <w:szCs w:val="28"/>
        </w:rPr>
        <w:t>of</w:t>
      </w:r>
      <w:proofErr w:type="spellEnd"/>
      <w:r w:rsidRPr="00B62B88">
        <w:rPr>
          <w:color w:val="auto"/>
          <w:sz w:val="28"/>
          <w:szCs w:val="28"/>
        </w:rPr>
        <w:t xml:space="preserve"> </w:t>
      </w:r>
      <w:proofErr w:type="spellStart"/>
      <w:r w:rsidRPr="00B62B88">
        <w:rPr>
          <w:color w:val="auto"/>
          <w:sz w:val="28"/>
          <w:szCs w:val="28"/>
        </w:rPr>
        <w:t>Accountants</w:t>
      </w:r>
      <w:proofErr w:type="spellEnd"/>
      <w:r w:rsidRPr="00B62B88">
        <w:rPr>
          <w:color w:val="auto"/>
          <w:sz w:val="28"/>
          <w:szCs w:val="28"/>
        </w:rPr>
        <w:t xml:space="preserve"> – IFAC, далее - МФБ) - международное объединение бухгалтерской профессии.</w:t>
      </w:r>
      <w:bookmarkStart w:id="1" w:name="OLE_LINK1"/>
      <w:bookmarkStart w:id="2" w:name="OLE_LINK2"/>
      <w:r w:rsidRPr="00B62B88">
        <w:rPr>
          <w:color w:val="auto"/>
          <w:sz w:val="28"/>
          <w:szCs w:val="28"/>
        </w:rPr>
        <w:t xml:space="preserve"> МФБ — это всемирная организация, объединяющая профессиональных бухгалтеров. </w:t>
      </w:r>
      <w:bookmarkEnd w:id="1"/>
      <w:bookmarkEnd w:id="2"/>
      <w:r w:rsidRPr="00B62B88">
        <w:rPr>
          <w:color w:val="auto"/>
          <w:sz w:val="28"/>
          <w:szCs w:val="28"/>
        </w:rPr>
        <w:t xml:space="preserve">МФБ была создана в 1977 году. 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Опыт Международной федерации бухгалтеров (МФБ) подтверждает, что фундаментальный метод защиты интересов общества состоит в разработке, внедрении и обеспечении соблюдения международных стандартов, которые обеспечивали бы достоверность информации, используемой инвесторами и </w:t>
      </w:r>
      <w:r w:rsidRPr="00B62B88">
        <w:rPr>
          <w:color w:val="auto"/>
          <w:sz w:val="28"/>
          <w:szCs w:val="28"/>
        </w:rPr>
        <w:lastRenderedPageBreak/>
        <w:t xml:space="preserve">другими заинтересованными сторонами. </w:t>
      </w:r>
      <w:proofErr w:type="gramStart"/>
      <w:r w:rsidRPr="00B62B88">
        <w:rPr>
          <w:b/>
          <w:i/>
          <w:color w:val="auto"/>
          <w:sz w:val="28"/>
          <w:szCs w:val="28"/>
        </w:rPr>
        <w:t>Значение МСА</w:t>
      </w:r>
      <w:r w:rsidRPr="00B62B88">
        <w:rPr>
          <w:color w:val="auto"/>
          <w:sz w:val="28"/>
          <w:szCs w:val="28"/>
        </w:rPr>
        <w:t xml:space="preserve"> состоит в том, что они обеспечивают приемлемое качество аудита, способствуют внедрению в аудиторскую практику новых научных достижений, помогают пользователям финансовой отчетности понять процесс аудита, повышают престиж профе</w:t>
      </w:r>
      <w:r w:rsidRPr="00B62B88">
        <w:rPr>
          <w:color w:val="auto"/>
          <w:sz w:val="28"/>
          <w:szCs w:val="28"/>
        </w:rPr>
        <w:t>с</w:t>
      </w:r>
      <w:r w:rsidRPr="00B62B88">
        <w:rPr>
          <w:color w:val="auto"/>
          <w:sz w:val="28"/>
          <w:szCs w:val="28"/>
        </w:rPr>
        <w:t>сии, облегчают аудиторам ведение переговоров с клиентами, обеспечивают взаимосвязь отдельных элементов аудиторского процесса, способствуют ра</w:t>
      </w:r>
      <w:r w:rsidRPr="00B62B88">
        <w:rPr>
          <w:color w:val="auto"/>
          <w:sz w:val="28"/>
          <w:szCs w:val="28"/>
        </w:rPr>
        <w:t>з</w:t>
      </w:r>
      <w:r w:rsidRPr="00B62B88">
        <w:rPr>
          <w:color w:val="auto"/>
          <w:sz w:val="28"/>
          <w:szCs w:val="28"/>
        </w:rPr>
        <w:t>витию аудиторской профессии в соответствии с профессиональными треб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ваниями мирового уровня;</w:t>
      </w:r>
      <w:proofErr w:type="gramEnd"/>
      <w:r w:rsidRPr="00B62B88">
        <w:rPr>
          <w:color w:val="auto"/>
          <w:sz w:val="28"/>
          <w:szCs w:val="28"/>
        </w:rPr>
        <w:t xml:space="preserve"> обеспечивают единый подход к проведению и п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ниманию аудита и его качества; оказывают непосредственное влияние на и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>теграцию национального аудита в международные экономические отнош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ния.</w:t>
      </w:r>
    </w:p>
    <w:p w:rsidR="00AF6EF4" w:rsidRPr="00B62B88" w:rsidRDefault="00AF6EF4" w:rsidP="00AF6EF4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F6EF4" w:rsidRPr="00B62B88" w:rsidRDefault="00AF6EF4" w:rsidP="00AF6EF4">
      <w:pPr>
        <w:pStyle w:val="Default"/>
        <w:spacing w:line="360" w:lineRule="auto"/>
        <w:ind w:firstLine="540"/>
        <w:jc w:val="center"/>
        <w:rPr>
          <w:i/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t>1.2. Понятие и сущность международных стандартов аудита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 xml:space="preserve">Слово «стандарт» (от англ. </w:t>
      </w:r>
      <w:proofErr w:type="spellStart"/>
      <w:r w:rsidRPr="00B62B88">
        <w:rPr>
          <w:color w:val="auto"/>
          <w:spacing w:val="-4"/>
          <w:sz w:val="28"/>
          <w:szCs w:val="28"/>
        </w:rPr>
        <w:t>standard</w:t>
      </w:r>
      <w:proofErr w:type="spellEnd"/>
      <w:r w:rsidRPr="00B62B88">
        <w:rPr>
          <w:color w:val="auto"/>
          <w:spacing w:val="-4"/>
          <w:sz w:val="28"/>
          <w:szCs w:val="28"/>
        </w:rPr>
        <w:t>) буквально переводится как образец. Применительно к аудиторской деятельности – это свод (набор) общепринятых требований. Аудиторские стандарты формируют единые базовые нормативные требования к качеству и надежности аудита, обеспечивающие при их соблюд</w:t>
      </w:r>
      <w:r w:rsidRPr="00B62B88">
        <w:rPr>
          <w:color w:val="auto"/>
          <w:spacing w:val="-4"/>
          <w:sz w:val="28"/>
          <w:szCs w:val="28"/>
        </w:rPr>
        <w:t>е</w:t>
      </w:r>
      <w:r w:rsidRPr="00B62B88">
        <w:rPr>
          <w:color w:val="auto"/>
          <w:spacing w:val="-4"/>
          <w:sz w:val="28"/>
          <w:szCs w:val="28"/>
        </w:rPr>
        <w:t>нии определенный уровень гарантии результатов проверки. Стандарты опред</w:t>
      </w:r>
      <w:r w:rsidRPr="00B62B88">
        <w:rPr>
          <w:color w:val="auto"/>
          <w:spacing w:val="-4"/>
          <w:sz w:val="28"/>
          <w:szCs w:val="28"/>
        </w:rPr>
        <w:t>е</w:t>
      </w:r>
      <w:r w:rsidRPr="00B62B88">
        <w:rPr>
          <w:color w:val="auto"/>
          <w:spacing w:val="-4"/>
          <w:sz w:val="28"/>
          <w:szCs w:val="28"/>
        </w:rPr>
        <w:t>ляют общий подход к проведению аудита, масштабам аудиторской проверки, виды отчетов аудиторов, вопросы методологии, базовые принципы, которым должны следовать все представители данной профессии независимо от условий, в которых проводится аудит.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Профессиональные аудиторские организации с достаточно высоким уро</w:t>
      </w:r>
      <w:r w:rsidRPr="00B62B88">
        <w:rPr>
          <w:color w:val="auto"/>
          <w:spacing w:val="-4"/>
          <w:sz w:val="28"/>
          <w:szCs w:val="28"/>
        </w:rPr>
        <w:t>в</w:t>
      </w:r>
      <w:r w:rsidRPr="00B62B88">
        <w:rPr>
          <w:color w:val="auto"/>
          <w:spacing w:val="-4"/>
          <w:sz w:val="28"/>
          <w:szCs w:val="28"/>
        </w:rPr>
        <w:t>нем развития аудита (Канады, Великобритании, Ирландии, США) лишь прин</w:t>
      </w:r>
      <w:r w:rsidRPr="00B62B88">
        <w:rPr>
          <w:color w:val="auto"/>
          <w:spacing w:val="-4"/>
          <w:sz w:val="28"/>
          <w:szCs w:val="28"/>
        </w:rPr>
        <w:t>и</w:t>
      </w:r>
      <w:r w:rsidRPr="00B62B88">
        <w:rPr>
          <w:color w:val="auto"/>
          <w:spacing w:val="-4"/>
          <w:sz w:val="28"/>
          <w:szCs w:val="28"/>
        </w:rPr>
        <w:t>мают к сведению положения международных стандартов аудита. Страны, не разрабатывающие собственные стандарты аудита (например, Украина), прим</w:t>
      </w:r>
      <w:r w:rsidRPr="00B62B88">
        <w:rPr>
          <w:color w:val="auto"/>
          <w:spacing w:val="-4"/>
          <w:sz w:val="28"/>
          <w:szCs w:val="28"/>
        </w:rPr>
        <w:t>е</w:t>
      </w:r>
      <w:r w:rsidRPr="00B62B88">
        <w:rPr>
          <w:color w:val="auto"/>
          <w:spacing w:val="-4"/>
          <w:sz w:val="28"/>
          <w:szCs w:val="28"/>
        </w:rPr>
        <w:t>няют МСА в качестве отечественных стандартов. Применять МСА в качестве национальных стандартов могут только те страны, которые являются членами МФБ. Аудиторы ряда стран, в том числе Австралии, Бразилии, Индии и Ниде</w:t>
      </w:r>
      <w:r w:rsidRPr="00B62B88">
        <w:rPr>
          <w:color w:val="auto"/>
          <w:spacing w:val="-4"/>
          <w:sz w:val="28"/>
          <w:szCs w:val="28"/>
        </w:rPr>
        <w:t>р</w:t>
      </w:r>
      <w:r w:rsidRPr="00B62B88">
        <w:rPr>
          <w:color w:val="auto"/>
          <w:spacing w:val="-4"/>
          <w:sz w:val="28"/>
          <w:szCs w:val="28"/>
        </w:rPr>
        <w:t>ландов, используют МСА для разработки национальных стандартов аудита. По этому пути пошли в Республике Беларусь. Национальные стандарты разрабат</w:t>
      </w:r>
      <w:r w:rsidRPr="00B62B88">
        <w:rPr>
          <w:color w:val="auto"/>
          <w:spacing w:val="-4"/>
          <w:sz w:val="28"/>
          <w:szCs w:val="28"/>
        </w:rPr>
        <w:t>ы</w:t>
      </w:r>
      <w:r w:rsidRPr="00B62B88">
        <w:rPr>
          <w:color w:val="auto"/>
          <w:spacing w:val="-4"/>
          <w:sz w:val="28"/>
          <w:szCs w:val="28"/>
        </w:rPr>
        <w:t>ваются с целью учесть особенности экономики страны, в которой они прин</w:t>
      </w:r>
      <w:r w:rsidRPr="00B62B88">
        <w:rPr>
          <w:color w:val="auto"/>
          <w:spacing w:val="-4"/>
          <w:sz w:val="28"/>
          <w:szCs w:val="28"/>
        </w:rPr>
        <w:t>и</w:t>
      </w:r>
      <w:r w:rsidRPr="00B62B88">
        <w:rPr>
          <w:color w:val="auto"/>
          <w:spacing w:val="-4"/>
          <w:sz w:val="28"/>
          <w:szCs w:val="28"/>
        </w:rPr>
        <w:t xml:space="preserve">маются. Их разработка требует больших финансовых средств. 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4"/>
          <w:sz w:val="28"/>
          <w:szCs w:val="28"/>
        </w:rPr>
      </w:pPr>
      <w:r w:rsidRPr="00B62B88">
        <w:rPr>
          <w:color w:val="auto"/>
          <w:spacing w:val="4"/>
          <w:sz w:val="28"/>
          <w:szCs w:val="28"/>
        </w:rPr>
        <w:t>Документы Комитета по международным стандартам аудита и по</w:t>
      </w:r>
      <w:r w:rsidRPr="00B62B88">
        <w:rPr>
          <w:color w:val="auto"/>
          <w:spacing w:val="4"/>
          <w:sz w:val="28"/>
          <w:szCs w:val="28"/>
        </w:rPr>
        <w:t>д</w:t>
      </w:r>
      <w:r w:rsidRPr="00B62B88">
        <w:rPr>
          <w:color w:val="auto"/>
          <w:spacing w:val="4"/>
          <w:sz w:val="28"/>
          <w:szCs w:val="28"/>
        </w:rPr>
        <w:t>тверждения достоверности информации (IAASB) регулируют задания по аудиту, обзорной проверке, иному подтверждению достоверности инфо</w:t>
      </w:r>
      <w:r w:rsidRPr="00B62B88">
        <w:rPr>
          <w:color w:val="auto"/>
          <w:spacing w:val="4"/>
          <w:sz w:val="28"/>
          <w:szCs w:val="28"/>
        </w:rPr>
        <w:t>р</w:t>
      </w:r>
      <w:r w:rsidRPr="00B62B88">
        <w:rPr>
          <w:color w:val="auto"/>
          <w:spacing w:val="4"/>
          <w:sz w:val="28"/>
          <w:szCs w:val="28"/>
        </w:rPr>
        <w:t>мации и сопутствующим услугам, которые проводятся в соответствии с Международными стандартами. Они не отменяют национальные норм</w:t>
      </w:r>
      <w:r w:rsidRPr="00B62B88">
        <w:rPr>
          <w:color w:val="auto"/>
          <w:spacing w:val="4"/>
          <w:sz w:val="28"/>
          <w:szCs w:val="28"/>
        </w:rPr>
        <w:t>а</w:t>
      </w:r>
      <w:r w:rsidRPr="00B62B88">
        <w:rPr>
          <w:color w:val="auto"/>
          <w:spacing w:val="4"/>
          <w:sz w:val="28"/>
          <w:szCs w:val="28"/>
        </w:rPr>
        <w:t>тивные правовые акты, регулирующие аудит финансовой отчетности за прошлые периоды или задания по подтверждению достоверности другой информации в той или иной стране, которые необходимо соблюдать в с</w:t>
      </w:r>
      <w:r w:rsidRPr="00B62B88">
        <w:rPr>
          <w:color w:val="auto"/>
          <w:spacing w:val="4"/>
          <w:sz w:val="28"/>
          <w:szCs w:val="28"/>
        </w:rPr>
        <w:t>о</w:t>
      </w:r>
      <w:r w:rsidRPr="00B62B88">
        <w:rPr>
          <w:color w:val="auto"/>
          <w:spacing w:val="4"/>
          <w:sz w:val="28"/>
          <w:szCs w:val="28"/>
        </w:rPr>
        <w:t>ответствии с национальными стандартами этой страны. В случае, когда национальные нормативные правовые акты отличаются от стандартов IAASB по какому-либо конкретному вопросу или противоречат им, зад</w:t>
      </w:r>
      <w:r w:rsidRPr="00B62B88">
        <w:rPr>
          <w:color w:val="auto"/>
          <w:spacing w:val="4"/>
          <w:sz w:val="28"/>
          <w:szCs w:val="28"/>
        </w:rPr>
        <w:t>а</w:t>
      </w:r>
      <w:r w:rsidRPr="00B62B88">
        <w:rPr>
          <w:color w:val="auto"/>
          <w:spacing w:val="4"/>
          <w:sz w:val="28"/>
          <w:szCs w:val="28"/>
        </w:rPr>
        <w:lastRenderedPageBreak/>
        <w:t>ние, выполненное в соответствии с национальные нормативными прав</w:t>
      </w:r>
      <w:r w:rsidRPr="00B62B88">
        <w:rPr>
          <w:color w:val="auto"/>
          <w:spacing w:val="4"/>
          <w:sz w:val="28"/>
          <w:szCs w:val="28"/>
        </w:rPr>
        <w:t>о</w:t>
      </w:r>
      <w:r w:rsidRPr="00B62B88">
        <w:rPr>
          <w:color w:val="auto"/>
          <w:spacing w:val="4"/>
          <w:sz w:val="28"/>
          <w:szCs w:val="28"/>
        </w:rPr>
        <w:t>выми актами, не будет автоматически соответствовать стандартам IAASB. Профессиональный бухгалтер имеет право делать заявление о соотве</w:t>
      </w:r>
      <w:r w:rsidRPr="00B62B88">
        <w:rPr>
          <w:color w:val="auto"/>
          <w:spacing w:val="4"/>
          <w:sz w:val="28"/>
          <w:szCs w:val="28"/>
        </w:rPr>
        <w:t>т</w:t>
      </w:r>
      <w:r w:rsidRPr="00B62B88">
        <w:rPr>
          <w:color w:val="auto"/>
          <w:spacing w:val="4"/>
          <w:sz w:val="28"/>
          <w:szCs w:val="28"/>
        </w:rPr>
        <w:t>ствии стандартам IAASB только в том случае, когда выполненное им зад</w:t>
      </w:r>
      <w:r w:rsidRPr="00B62B88">
        <w:rPr>
          <w:color w:val="auto"/>
          <w:spacing w:val="4"/>
          <w:sz w:val="28"/>
          <w:szCs w:val="28"/>
        </w:rPr>
        <w:t>а</w:t>
      </w:r>
      <w:r w:rsidRPr="00B62B88">
        <w:rPr>
          <w:color w:val="auto"/>
          <w:spacing w:val="4"/>
          <w:sz w:val="28"/>
          <w:szCs w:val="28"/>
        </w:rPr>
        <w:t>ние полностью соответствует всем стандартам, имеющим отношение к т</w:t>
      </w:r>
      <w:r w:rsidRPr="00B62B88">
        <w:rPr>
          <w:color w:val="auto"/>
          <w:spacing w:val="4"/>
          <w:sz w:val="28"/>
          <w:szCs w:val="28"/>
        </w:rPr>
        <w:t>а</w:t>
      </w:r>
      <w:r w:rsidRPr="00B62B88">
        <w:rPr>
          <w:color w:val="auto"/>
          <w:spacing w:val="4"/>
          <w:sz w:val="28"/>
          <w:szCs w:val="28"/>
        </w:rPr>
        <w:t>кому заданию.</w:t>
      </w:r>
    </w:p>
    <w:p w:rsidR="00AF6EF4" w:rsidRPr="00B62B88" w:rsidRDefault="00AF6EF4" w:rsidP="00AF6EF4">
      <w:pPr>
        <w:spacing w:after="240" w:line="235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F6EF4" w:rsidRPr="00B62B88" w:rsidRDefault="00AF6EF4" w:rsidP="00AF6EF4">
      <w:pPr>
        <w:spacing w:after="240" w:line="235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1.3. Цель и основные задачи стандартов аудита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Международные стандарты аудита предназначены для применения при аудите финансовой отчетности, составленной в соответствии с МСФО, но их можно адаптировать и для аудита другой информации и оказания сопутству</w:t>
      </w:r>
      <w:r w:rsidRPr="00B62B88">
        <w:rPr>
          <w:color w:val="auto"/>
          <w:spacing w:val="-4"/>
          <w:sz w:val="28"/>
          <w:szCs w:val="28"/>
        </w:rPr>
        <w:t>ю</w:t>
      </w:r>
      <w:r w:rsidRPr="00B62B88">
        <w:rPr>
          <w:color w:val="auto"/>
          <w:spacing w:val="-4"/>
          <w:sz w:val="28"/>
          <w:szCs w:val="28"/>
        </w:rPr>
        <w:t>щих услуг. МСА содержит: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- основные принципы;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- необходимые процедуры;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- рекомендации по применению принципов и процедур.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Обеспечено единство структуры стандартов. МСА включают в себя: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- введение, где отражаются цель стандарта и задачи, стоящие перед ауд</w:t>
      </w:r>
      <w:r w:rsidRPr="00B62B88">
        <w:rPr>
          <w:color w:val="auto"/>
          <w:spacing w:val="-4"/>
          <w:sz w:val="28"/>
          <w:szCs w:val="28"/>
        </w:rPr>
        <w:t>и</w:t>
      </w:r>
      <w:r w:rsidRPr="00B62B88">
        <w:rPr>
          <w:color w:val="auto"/>
          <w:spacing w:val="-4"/>
          <w:sz w:val="28"/>
          <w:szCs w:val="28"/>
        </w:rPr>
        <w:t>тором, а также даются определения важнейших используемых терминов;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 xml:space="preserve">- разделы, излагающие суть стандарта; 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- приложения (для некоторых стандартов).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Международные стандарты аудита призваны регулировать единство орг</w:t>
      </w:r>
      <w:r w:rsidRPr="00B62B88">
        <w:rPr>
          <w:color w:val="auto"/>
          <w:spacing w:val="-4"/>
          <w:sz w:val="28"/>
          <w:szCs w:val="28"/>
        </w:rPr>
        <w:t>а</w:t>
      </w:r>
      <w:r w:rsidRPr="00B62B88">
        <w:rPr>
          <w:color w:val="auto"/>
          <w:spacing w:val="-4"/>
          <w:sz w:val="28"/>
          <w:szCs w:val="28"/>
        </w:rPr>
        <w:t>низации, порядка и оформления процедур, а также результатов аудиторской д</w:t>
      </w:r>
      <w:r w:rsidRPr="00B62B88">
        <w:rPr>
          <w:color w:val="auto"/>
          <w:spacing w:val="-4"/>
          <w:sz w:val="28"/>
          <w:szCs w:val="28"/>
        </w:rPr>
        <w:t>е</w:t>
      </w:r>
      <w:r w:rsidRPr="00B62B88">
        <w:rPr>
          <w:color w:val="auto"/>
          <w:spacing w:val="-4"/>
          <w:sz w:val="28"/>
          <w:szCs w:val="28"/>
        </w:rPr>
        <w:t xml:space="preserve">ятельности во всем мире. 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Суть Международных стандартов требует от профессионального бухгалт</w:t>
      </w:r>
      <w:r w:rsidRPr="00B62B88">
        <w:rPr>
          <w:color w:val="auto"/>
          <w:spacing w:val="-4"/>
          <w:sz w:val="28"/>
          <w:szCs w:val="28"/>
        </w:rPr>
        <w:t>е</w:t>
      </w:r>
      <w:r w:rsidRPr="00B62B88">
        <w:rPr>
          <w:color w:val="auto"/>
          <w:spacing w:val="-4"/>
          <w:sz w:val="28"/>
          <w:szCs w:val="28"/>
        </w:rPr>
        <w:t>ра использовать при их применении профессиональное суждение.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Разработкой МСА занимается Комитет по международной аудиторской практике (КМАП), который преследует практически две основные цели: 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- поднять уровень профессионализма аудиторов в странах, где он ниже общемирового; 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- гармонизировать национальные правила и иные нормативные документы в области аудита с целью предоставления высококачественных услуг для всего мирового сообщества.</w:t>
      </w:r>
    </w:p>
    <w:p w:rsidR="00AF6EF4" w:rsidRPr="00B62B88" w:rsidRDefault="00AF6EF4" w:rsidP="00AF6EF4">
      <w:pPr>
        <w:pStyle w:val="Default"/>
        <w:spacing w:line="360" w:lineRule="auto"/>
        <w:ind w:firstLine="540"/>
        <w:jc w:val="both"/>
        <w:rPr>
          <w:color w:val="auto"/>
          <w:spacing w:val="-4"/>
          <w:sz w:val="28"/>
          <w:szCs w:val="28"/>
        </w:rPr>
      </w:pPr>
    </w:p>
    <w:p w:rsidR="00AF6EF4" w:rsidRPr="00B62B88" w:rsidRDefault="00AF6EF4" w:rsidP="00AF6EF4">
      <w:pPr>
        <w:spacing w:after="240" w:line="235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1.4. Факторы, влияющие на разработку международных стандартов ауд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та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Как отмечалось ранее, необходимость в стандартизац</w:t>
      </w:r>
      <w:proofErr w:type="gramStart"/>
      <w:r w:rsidRPr="00B62B88">
        <w:rPr>
          <w:color w:val="auto"/>
          <w:spacing w:val="-4"/>
          <w:sz w:val="28"/>
          <w:szCs w:val="28"/>
        </w:rPr>
        <w:t>ии ау</w:t>
      </w:r>
      <w:proofErr w:type="gramEnd"/>
      <w:r w:rsidRPr="00B62B88">
        <w:rPr>
          <w:color w:val="auto"/>
          <w:spacing w:val="-4"/>
          <w:sz w:val="28"/>
          <w:szCs w:val="28"/>
        </w:rPr>
        <w:t>дита возникла в связи с потребностью пользователей финансовой отчетности в независимой оценке ее достоверности. Глобализация мировой экономики, расширение сферы функционирования крупных компаний, создание международных холдингов, расширение экономических связей на внутреннем и внешнем рынках требовали такой системы аудита, которая бы отвечала на международном уровне польз</w:t>
      </w:r>
      <w:r w:rsidRPr="00B62B88">
        <w:rPr>
          <w:color w:val="auto"/>
          <w:spacing w:val="-4"/>
          <w:sz w:val="28"/>
          <w:szCs w:val="28"/>
        </w:rPr>
        <w:t>о</w:t>
      </w:r>
      <w:r w:rsidRPr="00B62B88">
        <w:rPr>
          <w:color w:val="auto"/>
          <w:spacing w:val="-4"/>
          <w:sz w:val="28"/>
          <w:szCs w:val="28"/>
        </w:rPr>
        <w:t>вателям финансовой отчетности. По оценкам специалистов от 60 до 80 проце</w:t>
      </w:r>
      <w:r w:rsidRPr="00B62B88">
        <w:rPr>
          <w:color w:val="auto"/>
          <w:spacing w:val="-4"/>
          <w:sz w:val="28"/>
          <w:szCs w:val="28"/>
        </w:rPr>
        <w:t>н</w:t>
      </w:r>
      <w:r w:rsidRPr="00B62B88">
        <w:rPr>
          <w:color w:val="auto"/>
          <w:spacing w:val="-4"/>
          <w:sz w:val="28"/>
          <w:szCs w:val="28"/>
        </w:rPr>
        <w:lastRenderedPageBreak/>
        <w:t>тов управленческих решений базируется на данных бухгалтерского учета и ф</w:t>
      </w:r>
      <w:r w:rsidRPr="00B62B88">
        <w:rPr>
          <w:color w:val="auto"/>
          <w:spacing w:val="-4"/>
          <w:sz w:val="28"/>
          <w:szCs w:val="28"/>
        </w:rPr>
        <w:t>и</w:t>
      </w:r>
      <w:r w:rsidRPr="00B62B88">
        <w:rPr>
          <w:color w:val="auto"/>
          <w:spacing w:val="-4"/>
          <w:sz w:val="28"/>
          <w:szCs w:val="28"/>
        </w:rPr>
        <w:t>нансовой отчетности. Пользователи используют информацию финансовой о</w:t>
      </w:r>
      <w:r w:rsidRPr="00B62B88">
        <w:rPr>
          <w:color w:val="auto"/>
          <w:spacing w:val="-4"/>
          <w:sz w:val="28"/>
          <w:szCs w:val="28"/>
        </w:rPr>
        <w:t>т</w:t>
      </w:r>
      <w:r w:rsidRPr="00B62B88">
        <w:rPr>
          <w:color w:val="auto"/>
          <w:spacing w:val="-4"/>
          <w:sz w:val="28"/>
          <w:szCs w:val="28"/>
        </w:rPr>
        <w:t>четности, как достоверную, полагаясь на профессиональное суждение аудитора. Однако мнение аудиторов по вопросу достоверности финансовой отчетности не может предоставить ее пользователю стопроцентной гарантии достоверности. При этом</w:t>
      </w:r>
      <w:proofErr w:type="gramStart"/>
      <w:r w:rsidRPr="00B62B88">
        <w:rPr>
          <w:color w:val="auto"/>
          <w:spacing w:val="-4"/>
          <w:sz w:val="28"/>
          <w:szCs w:val="28"/>
        </w:rPr>
        <w:t>,</w:t>
      </w:r>
      <w:proofErr w:type="gramEnd"/>
      <w:r w:rsidRPr="00B62B88">
        <w:rPr>
          <w:color w:val="auto"/>
          <w:spacing w:val="-4"/>
          <w:sz w:val="28"/>
          <w:szCs w:val="28"/>
        </w:rPr>
        <w:t xml:space="preserve"> для подтверждения своего мнения о достоверности финансовой о</w:t>
      </w:r>
      <w:r w:rsidRPr="00B62B88">
        <w:rPr>
          <w:color w:val="auto"/>
          <w:spacing w:val="-4"/>
          <w:sz w:val="28"/>
          <w:szCs w:val="28"/>
        </w:rPr>
        <w:t>т</w:t>
      </w:r>
      <w:r w:rsidRPr="00B62B88">
        <w:rPr>
          <w:color w:val="auto"/>
          <w:spacing w:val="-4"/>
          <w:sz w:val="28"/>
          <w:szCs w:val="28"/>
        </w:rPr>
        <w:t>четности аудитор должен представить достаточные и уместные аудиторские доказательства. Именно этот аспект наибольшим образом повлиял на необх</w:t>
      </w:r>
      <w:r w:rsidRPr="00B62B88">
        <w:rPr>
          <w:color w:val="auto"/>
          <w:spacing w:val="-4"/>
          <w:sz w:val="28"/>
          <w:szCs w:val="28"/>
        </w:rPr>
        <w:t>о</w:t>
      </w:r>
      <w:r w:rsidRPr="00B62B88">
        <w:rPr>
          <w:color w:val="auto"/>
          <w:spacing w:val="-4"/>
          <w:sz w:val="28"/>
          <w:szCs w:val="28"/>
        </w:rPr>
        <w:t>димость выработки общих подходов к порядку проведения аудиторских проц</w:t>
      </w:r>
      <w:r w:rsidRPr="00B62B88">
        <w:rPr>
          <w:color w:val="auto"/>
          <w:spacing w:val="-4"/>
          <w:sz w:val="28"/>
          <w:szCs w:val="28"/>
        </w:rPr>
        <w:t>е</w:t>
      </w:r>
      <w:r w:rsidRPr="00B62B88">
        <w:rPr>
          <w:color w:val="auto"/>
          <w:spacing w:val="-4"/>
          <w:sz w:val="28"/>
          <w:szCs w:val="28"/>
        </w:rPr>
        <w:t>дур и оформления рабочей документац</w:t>
      </w:r>
      <w:proofErr w:type="gramStart"/>
      <w:r w:rsidRPr="00B62B88">
        <w:rPr>
          <w:color w:val="auto"/>
          <w:spacing w:val="-4"/>
          <w:sz w:val="28"/>
          <w:szCs w:val="28"/>
        </w:rPr>
        <w:t>ии ау</w:t>
      </w:r>
      <w:proofErr w:type="gramEnd"/>
      <w:r w:rsidRPr="00B62B88">
        <w:rPr>
          <w:color w:val="auto"/>
          <w:spacing w:val="-4"/>
          <w:sz w:val="28"/>
          <w:szCs w:val="28"/>
        </w:rPr>
        <w:t>дитора.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Следовательно, критерием для определения качества оказанных аудито</w:t>
      </w:r>
      <w:r w:rsidRPr="00B62B88">
        <w:rPr>
          <w:color w:val="auto"/>
          <w:spacing w:val="-4"/>
          <w:sz w:val="28"/>
          <w:szCs w:val="28"/>
        </w:rPr>
        <w:t>р</w:t>
      </w:r>
      <w:r w:rsidRPr="00B62B88">
        <w:rPr>
          <w:color w:val="auto"/>
          <w:spacing w:val="-4"/>
          <w:sz w:val="28"/>
          <w:szCs w:val="28"/>
        </w:rPr>
        <w:t>ских услуг, а также для единства организации методики аудита и оформления ее результатов служат стандарты, позволяющие, как аудиторам, так и пользов</w:t>
      </w:r>
      <w:r w:rsidRPr="00B62B88">
        <w:rPr>
          <w:color w:val="auto"/>
          <w:spacing w:val="-4"/>
          <w:sz w:val="28"/>
          <w:szCs w:val="28"/>
        </w:rPr>
        <w:t>а</w:t>
      </w:r>
      <w:r w:rsidRPr="00B62B88">
        <w:rPr>
          <w:color w:val="auto"/>
          <w:spacing w:val="-4"/>
          <w:sz w:val="28"/>
          <w:szCs w:val="28"/>
        </w:rPr>
        <w:t>телям быть уверенными, что аудит проведен качественно, а мнение базируется на полученных аудитором доказательствах.</w:t>
      </w:r>
    </w:p>
    <w:p w:rsidR="00AF6EF4" w:rsidRPr="00B62B88" w:rsidRDefault="00AF6EF4" w:rsidP="00B62B88">
      <w:pPr>
        <w:pStyle w:val="Default"/>
        <w:ind w:firstLine="540"/>
        <w:jc w:val="both"/>
        <w:rPr>
          <w:color w:val="auto"/>
          <w:spacing w:val="-4"/>
          <w:sz w:val="28"/>
          <w:szCs w:val="28"/>
        </w:rPr>
      </w:pPr>
      <w:r w:rsidRPr="00B62B88">
        <w:rPr>
          <w:color w:val="auto"/>
          <w:spacing w:val="-4"/>
          <w:sz w:val="28"/>
          <w:szCs w:val="28"/>
        </w:rPr>
        <w:t>Существует прямая связь между требованиями по проведению аудита в формате МСА и составленной отчетностью в формате МСФО. Однако в разных странах учитываются различные национальные особенности бухгалтерского учета и формирования финансовой отчетности.</w:t>
      </w:r>
    </w:p>
    <w:p w:rsidR="007513C0" w:rsidRPr="00B62B88" w:rsidRDefault="007513C0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F6EF4" w:rsidRPr="00B62B88" w:rsidRDefault="00AF6EF4" w:rsidP="00AF6EF4">
      <w:pPr>
        <w:spacing w:after="240" w:line="235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Классификация стандартов аудита</w:t>
      </w:r>
    </w:p>
    <w:p w:rsidR="00AF6EF4" w:rsidRPr="00B62B88" w:rsidRDefault="00AF6EF4" w:rsidP="00AF6EF4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настоящее время принято 37 международных стандартов по аудито</w:t>
      </w:r>
      <w:r w:rsidRPr="00B62B88">
        <w:rPr>
          <w:color w:val="auto"/>
          <w:sz w:val="28"/>
          <w:szCs w:val="28"/>
        </w:rPr>
        <w:t>р</w:t>
      </w:r>
      <w:r w:rsidRPr="00B62B88">
        <w:rPr>
          <w:color w:val="auto"/>
          <w:sz w:val="28"/>
          <w:szCs w:val="28"/>
        </w:rPr>
        <w:t>ским заданиям и 13 положений по международной практике аудита. МСА объединены в группы, что представлено в таблице 1.2.</w:t>
      </w:r>
    </w:p>
    <w:p w:rsidR="00AF6EF4" w:rsidRPr="00B62B88" w:rsidRDefault="00AF6EF4" w:rsidP="00AF6EF4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Таблица 1.2. Структура опубликованных стандартов аудита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2"/>
      </w:tblGrid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Группа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Предисловие к международным стандартам контроля качества, аудита, обзорных проверок, прочих заданий по подтверждению достоверности информации и сопутствующих услуг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Кодекс этики профессиональных бухгалтеров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Глоссарий терминов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Международные стандарты контроля качества (МСКК)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200-299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Общие принципы и обязанности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Общие цели независимого аудитора и проведение аудита в соо</w:t>
            </w:r>
            <w:r w:rsidRPr="00B62B88">
              <w:rPr>
                <w:color w:val="auto"/>
                <w:sz w:val="28"/>
                <w:szCs w:val="28"/>
              </w:rPr>
              <w:t>т</w:t>
            </w:r>
            <w:r w:rsidRPr="00B62B88">
              <w:rPr>
                <w:color w:val="auto"/>
                <w:sz w:val="28"/>
                <w:szCs w:val="28"/>
              </w:rPr>
              <w:t>ветствии с Международными стандартами аудита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210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Согласование условий аудиторского задания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220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Контроль качества аудита финансовой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230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Аудиторская документация</w:t>
            </w:r>
          </w:p>
        </w:tc>
      </w:tr>
      <w:tr w:rsidR="00AF6EF4" w:rsidRPr="00B62B88" w:rsidTr="00B161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Обязанности аудитора в случае выявления мошенничества в ходе аудита финансовой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lastRenderedPageBreak/>
              <w:t>250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Учет законодательных и нормативных актов при аудите финанс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260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Информационное взаимодействие с представителями собственн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>ка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265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Доведение информации о недостатках в системе внутреннего ко</w:t>
            </w:r>
            <w:r w:rsidRPr="00B62B88">
              <w:rPr>
                <w:color w:val="auto"/>
                <w:sz w:val="28"/>
                <w:szCs w:val="28"/>
              </w:rPr>
              <w:t>н</w:t>
            </w:r>
            <w:r w:rsidRPr="00B62B88">
              <w:rPr>
                <w:color w:val="auto"/>
                <w:sz w:val="28"/>
                <w:szCs w:val="28"/>
              </w:rPr>
              <w:t>троля до представителей собственника и руководства организации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300-499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Оценка рисков и противодействие выявленным рискам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300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Планирование аудита финансовой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315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Выявление и оценка рисков существенного искажения через из</w:t>
            </w:r>
            <w:r w:rsidRPr="00B62B88">
              <w:rPr>
                <w:color w:val="auto"/>
                <w:sz w:val="28"/>
                <w:szCs w:val="28"/>
              </w:rPr>
              <w:t>у</w:t>
            </w:r>
            <w:r w:rsidRPr="00B62B88">
              <w:rPr>
                <w:color w:val="auto"/>
                <w:sz w:val="28"/>
                <w:szCs w:val="28"/>
              </w:rPr>
              <w:t>чение деятельности и коммерческого окружения организации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320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 xml:space="preserve">Существенность в </w:t>
            </w:r>
            <w:proofErr w:type="gramStart"/>
            <w:r w:rsidRPr="00B62B88">
              <w:rPr>
                <w:color w:val="auto"/>
                <w:sz w:val="28"/>
                <w:szCs w:val="28"/>
              </w:rPr>
              <w:t>планировании</w:t>
            </w:r>
            <w:proofErr w:type="gramEnd"/>
            <w:r w:rsidRPr="00B62B88">
              <w:rPr>
                <w:color w:val="auto"/>
                <w:sz w:val="28"/>
                <w:szCs w:val="28"/>
              </w:rPr>
              <w:t xml:space="preserve"> и проведении аудита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330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Аудиторские мероприятия по противодействию выявленным ри</w:t>
            </w:r>
            <w:r w:rsidRPr="00B62B88">
              <w:rPr>
                <w:color w:val="auto"/>
                <w:sz w:val="28"/>
                <w:szCs w:val="28"/>
              </w:rPr>
              <w:t>с</w:t>
            </w:r>
            <w:r w:rsidRPr="00B62B88">
              <w:rPr>
                <w:color w:val="auto"/>
                <w:sz w:val="28"/>
                <w:szCs w:val="28"/>
              </w:rPr>
              <w:t>кам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402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Особенности аудита предприятия, пользующегося услугами о</w:t>
            </w:r>
            <w:r w:rsidRPr="00B62B88">
              <w:rPr>
                <w:color w:val="auto"/>
                <w:sz w:val="28"/>
                <w:szCs w:val="28"/>
              </w:rPr>
              <w:t>б</w:t>
            </w:r>
            <w:r w:rsidRPr="00B62B88">
              <w:rPr>
                <w:color w:val="auto"/>
                <w:sz w:val="28"/>
                <w:szCs w:val="28"/>
              </w:rPr>
              <w:t>служивающей организации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450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Оценка искажений, выявленных в ходе аудита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500-599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Аудиторские доказательства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Аудиторские доказательства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501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Аудиторские доказательства: особенности оценки отдельных ст</w:t>
            </w:r>
            <w:r w:rsidRPr="00B62B88">
              <w:rPr>
                <w:color w:val="auto"/>
                <w:sz w:val="28"/>
                <w:szCs w:val="28"/>
              </w:rPr>
              <w:t>а</w:t>
            </w:r>
            <w:r w:rsidRPr="00B62B88">
              <w:rPr>
                <w:color w:val="auto"/>
                <w:sz w:val="28"/>
                <w:szCs w:val="28"/>
              </w:rPr>
              <w:t>тей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505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Подтверждение из внешних источников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510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Первичное аудиторское задание: начальное сальдо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520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Аналитические процедуры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530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Аудиторская выборка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540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Аудит расчетных оценок по справедливой стоимости, и связанной с ними раскрываемой информации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550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Связанные стороны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560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Последующие события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570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Допущение о непрерывности деятельности организации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580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Письменные представления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600-699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Использование услуг других лиц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600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Особые аспекты: аудит финансовой отчетности группы (включая работу аудиторских подразделений)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610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Использование внутренних аудиторов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620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Использование привлеченных экспертов аудиторов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700-799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Аудиторские выводы и заключение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700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Формирование и представление заключения по финансовой о</w:t>
            </w:r>
            <w:r w:rsidRPr="00B62B88">
              <w:rPr>
                <w:color w:val="auto"/>
                <w:sz w:val="28"/>
                <w:szCs w:val="28"/>
              </w:rPr>
              <w:t>т</w:t>
            </w:r>
            <w:r w:rsidRPr="00B62B88">
              <w:rPr>
                <w:color w:val="auto"/>
                <w:sz w:val="28"/>
                <w:szCs w:val="28"/>
              </w:rPr>
              <w:t>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705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Виды модифицированного аудиторского заключения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706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 xml:space="preserve">Пояснительный раздел и раздел «Прочие вопросы» аудиторского </w:t>
            </w:r>
            <w:r w:rsidRPr="00B62B88">
              <w:rPr>
                <w:color w:val="auto"/>
                <w:sz w:val="28"/>
                <w:szCs w:val="28"/>
              </w:rPr>
              <w:lastRenderedPageBreak/>
              <w:t>заключения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lastRenderedPageBreak/>
              <w:t>710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Сравнительные данные: сравнительные показатели и сравнител</w:t>
            </w:r>
            <w:r w:rsidRPr="00B62B88">
              <w:rPr>
                <w:color w:val="auto"/>
                <w:sz w:val="28"/>
                <w:szCs w:val="28"/>
              </w:rPr>
              <w:t>ь</w:t>
            </w:r>
            <w:r w:rsidRPr="00B62B88">
              <w:rPr>
                <w:color w:val="auto"/>
                <w:sz w:val="28"/>
                <w:szCs w:val="28"/>
              </w:rPr>
              <w:t>ная финансовая отчетность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720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Обязанности аудитора в отношении прочей информации в док</w:t>
            </w:r>
            <w:r w:rsidRPr="00B62B88">
              <w:rPr>
                <w:color w:val="auto"/>
                <w:sz w:val="28"/>
                <w:szCs w:val="28"/>
              </w:rPr>
              <w:t>у</w:t>
            </w:r>
            <w:r w:rsidRPr="00B62B88">
              <w:rPr>
                <w:color w:val="auto"/>
                <w:sz w:val="28"/>
                <w:szCs w:val="28"/>
              </w:rPr>
              <w:t xml:space="preserve">ментах, содержащих </w:t>
            </w:r>
            <w:proofErr w:type="spellStart"/>
            <w:r w:rsidRPr="00B62B88">
              <w:rPr>
                <w:color w:val="auto"/>
                <w:sz w:val="28"/>
                <w:szCs w:val="28"/>
              </w:rPr>
              <w:t>аудированную</w:t>
            </w:r>
            <w:proofErr w:type="spellEnd"/>
            <w:r w:rsidRPr="00B62B88">
              <w:rPr>
                <w:color w:val="auto"/>
                <w:sz w:val="28"/>
                <w:szCs w:val="28"/>
              </w:rPr>
              <w:t xml:space="preserve"> финансовую отчетность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800-899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B62B88">
              <w:rPr>
                <w:i/>
                <w:color w:val="auto"/>
                <w:sz w:val="28"/>
                <w:szCs w:val="28"/>
              </w:rPr>
              <w:t>Особые аспекты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800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Особые аспекты: аудит финансовой отчетности, подготовленной в соответствии с принципами специального назначения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805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Особые аспекты: аудит отдельных финансовых отчетов, конкре</w:t>
            </w:r>
            <w:r w:rsidRPr="00B62B88">
              <w:rPr>
                <w:color w:val="auto"/>
                <w:sz w:val="28"/>
                <w:szCs w:val="28"/>
              </w:rPr>
              <w:t>т</w:t>
            </w:r>
            <w:r w:rsidRPr="00B62B88">
              <w:rPr>
                <w:color w:val="auto"/>
                <w:sz w:val="28"/>
                <w:szCs w:val="28"/>
              </w:rPr>
              <w:t>ных элементов, счетов и статей финансового отчета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810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Задания по составлению заключения по обобщенной финансовой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2000-2699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Международные стандарты обзорных проверок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2400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Задания по обзорной проверке финансовой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2410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Исследование ожидаемой финансовой отчетности</w:t>
            </w:r>
          </w:p>
        </w:tc>
      </w:tr>
      <w:tr w:rsidR="00AF6EF4" w:rsidRPr="00B62B88" w:rsidTr="00B161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4" w:rsidRPr="00B62B88" w:rsidRDefault="00AF6EF4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3000-3699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F4" w:rsidRPr="00B62B88" w:rsidRDefault="00AF6EF4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Международные стандарты по заданиям, обеспечивающим ув</w:t>
            </w:r>
            <w:r w:rsidRPr="00B62B88">
              <w:rPr>
                <w:color w:val="auto"/>
                <w:sz w:val="28"/>
                <w:szCs w:val="28"/>
              </w:rPr>
              <w:t>е</w:t>
            </w:r>
            <w:r w:rsidRPr="00B62B88">
              <w:rPr>
                <w:color w:val="auto"/>
                <w:sz w:val="28"/>
                <w:szCs w:val="28"/>
              </w:rPr>
              <w:t>ренность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3000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Задания по подтверждению достоверности информации, отли</w:t>
            </w:r>
            <w:r w:rsidRPr="00B62B88">
              <w:rPr>
                <w:color w:val="auto"/>
                <w:sz w:val="28"/>
                <w:szCs w:val="28"/>
              </w:rPr>
              <w:t>ч</w:t>
            </w:r>
            <w:r w:rsidRPr="00B62B88">
              <w:rPr>
                <w:color w:val="auto"/>
                <w:sz w:val="28"/>
                <w:szCs w:val="28"/>
              </w:rPr>
              <w:t>ные от аудита и обзорных проверок исторической финансовой информации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3400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Исследование ожидаемой финансовой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4000-4699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Международные стандарты по сопутствующим услугам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4400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Задания по выполнению согласованных процедур в отношении финансовой отчетности</w:t>
            </w:r>
          </w:p>
        </w:tc>
      </w:tr>
      <w:tr w:rsidR="00AF6EF4" w:rsidRPr="00B62B88" w:rsidTr="00B16122">
        <w:tc>
          <w:tcPr>
            <w:tcW w:w="1134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4410</w:t>
            </w:r>
          </w:p>
        </w:tc>
        <w:tc>
          <w:tcPr>
            <w:tcW w:w="8222" w:type="dxa"/>
          </w:tcPr>
          <w:p w:rsidR="00AF6EF4" w:rsidRPr="00B62B88" w:rsidRDefault="00AF6EF4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Задания по компиляции финансовой информации</w:t>
            </w:r>
          </w:p>
        </w:tc>
      </w:tr>
    </w:tbl>
    <w:p w:rsidR="00AF6EF4" w:rsidRPr="00B62B88" w:rsidRDefault="00AF6EF4" w:rsidP="00AF6EF4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F6EF4" w:rsidRPr="00B62B88" w:rsidRDefault="00AF6EF4" w:rsidP="00AF6EF4">
      <w:pPr>
        <w:spacing w:after="240" w:line="235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Значение международных стандартов аудита в </w:t>
      </w:r>
      <w:proofErr w:type="gramStart"/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становлении</w:t>
      </w:r>
      <w:proofErr w:type="gramEnd"/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 xml:space="preserve"> аудиторской деятельности в Республике Беларусь</w:t>
      </w:r>
    </w:p>
    <w:p w:rsidR="00AF6EF4" w:rsidRPr="00B62B88" w:rsidRDefault="00AF6EF4" w:rsidP="00B62B88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Национальные стандарты разрабатываются с целью учесть особенности экономики страны, в которой они принимаются. Их разработка требует больших финансовых средств. Поэтому некоторые государства используют МСА без их корректировки на национальные особенности (например, Укр</w:t>
      </w:r>
      <w:r w:rsidRPr="00B62B88">
        <w:rPr>
          <w:rFonts w:ascii="Times New Roman" w:hAnsi="Times New Roman"/>
          <w:snapToGrid/>
          <w:sz w:val="28"/>
          <w:szCs w:val="28"/>
        </w:rPr>
        <w:t>а</w:t>
      </w:r>
      <w:r w:rsidRPr="00B62B88">
        <w:rPr>
          <w:rFonts w:ascii="Times New Roman" w:hAnsi="Times New Roman"/>
          <w:snapToGrid/>
          <w:sz w:val="28"/>
          <w:szCs w:val="28"/>
        </w:rPr>
        <w:t>ина). Ряд развитых госуда</w:t>
      </w:r>
      <w:proofErr w:type="gramStart"/>
      <w:r w:rsidRPr="00B62B88">
        <w:rPr>
          <w:rFonts w:ascii="Times New Roman" w:hAnsi="Times New Roman"/>
          <w:snapToGrid/>
          <w:sz w:val="28"/>
          <w:szCs w:val="28"/>
        </w:rPr>
        <w:t>рств пр</w:t>
      </w:r>
      <w:proofErr w:type="gramEnd"/>
      <w:r w:rsidRPr="00B62B88">
        <w:rPr>
          <w:rFonts w:ascii="Times New Roman" w:hAnsi="Times New Roman"/>
          <w:snapToGrid/>
          <w:sz w:val="28"/>
          <w:szCs w:val="28"/>
        </w:rPr>
        <w:t>инимает лишь к сведению международные стандарты (например, США). Такие государства применяют разработанные отечественные стандарты. Некоторые страны, взяв за основу международные стандарты, разрабатывают отечественные. По этому пути пошли в Республ</w:t>
      </w:r>
      <w:r w:rsidRPr="00B62B88">
        <w:rPr>
          <w:rFonts w:ascii="Times New Roman" w:hAnsi="Times New Roman"/>
          <w:snapToGrid/>
          <w:sz w:val="28"/>
          <w:szCs w:val="28"/>
        </w:rPr>
        <w:t>и</w:t>
      </w:r>
      <w:r w:rsidRPr="00B62B88">
        <w:rPr>
          <w:rFonts w:ascii="Times New Roman" w:hAnsi="Times New Roman"/>
          <w:snapToGrid/>
          <w:sz w:val="28"/>
          <w:szCs w:val="28"/>
        </w:rPr>
        <w:t>ке Беларусь.</w:t>
      </w:r>
    </w:p>
    <w:p w:rsidR="00193232" w:rsidRPr="00B62B88" w:rsidRDefault="00193232" w:rsidP="00B62B88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В Республике Беларусь рынок аудиторских услуг активно начал разв</w:t>
      </w:r>
      <w:r w:rsidRPr="00B62B88">
        <w:rPr>
          <w:rFonts w:ascii="Times New Roman" w:hAnsi="Times New Roman"/>
          <w:snapToGrid/>
          <w:sz w:val="28"/>
          <w:szCs w:val="28"/>
        </w:rPr>
        <w:t>и</w:t>
      </w:r>
      <w:r w:rsidRPr="00B62B88">
        <w:rPr>
          <w:rFonts w:ascii="Times New Roman" w:hAnsi="Times New Roman"/>
          <w:snapToGrid/>
          <w:sz w:val="28"/>
          <w:szCs w:val="28"/>
        </w:rPr>
        <w:t>ваться в начале девяностых годов прошлого столетия. Поскольку своего оп</w:t>
      </w:r>
      <w:r w:rsidRPr="00B62B88">
        <w:rPr>
          <w:rFonts w:ascii="Times New Roman" w:hAnsi="Times New Roman"/>
          <w:snapToGrid/>
          <w:sz w:val="28"/>
          <w:szCs w:val="28"/>
        </w:rPr>
        <w:t>ы</w:t>
      </w:r>
      <w:r w:rsidRPr="00B62B88">
        <w:rPr>
          <w:rFonts w:ascii="Times New Roman" w:hAnsi="Times New Roman"/>
          <w:snapToGrid/>
          <w:sz w:val="28"/>
          <w:szCs w:val="28"/>
        </w:rPr>
        <w:t>та в республике не было, изучался опыт зарубежных аудиторских организ</w:t>
      </w:r>
      <w:r w:rsidRPr="00B62B88">
        <w:rPr>
          <w:rFonts w:ascii="Times New Roman" w:hAnsi="Times New Roman"/>
          <w:snapToGrid/>
          <w:sz w:val="28"/>
          <w:szCs w:val="28"/>
        </w:rPr>
        <w:t>а</w:t>
      </w:r>
      <w:r w:rsidRPr="00B62B88">
        <w:rPr>
          <w:rFonts w:ascii="Times New Roman" w:hAnsi="Times New Roman"/>
          <w:snapToGrid/>
          <w:sz w:val="28"/>
          <w:szCs w:val="28"/>
        </w:rPr>
        <w:lastRenderedPageBreak/>
        <w:t>ций, осваивающих рынок аудиторских услуг в Республике Беларусь. На с</w:t>
      </w:r>
      <w:r w:rsidRPr="00B62B88">
        <w:rPr>
          <w:rFonts w:ascii="Times New Roman" w:hAnsi="Times New Roman"/>
          <w:snapToGrid/>
          <w:sz w:val="28"/>
          <w:szCs w:val="28"/>
        </w:rPr>
        <w:t>о</w:t>
      </w:r>
      <w:r w:rsidRPr="00B62B88">
        <w:rPr>
          <w:rFonts w:ascii="Times New Roman" w:hAnsi="Times New Roman"/>
          <w:snapToGrid/>
          <w:sz w:val="28"/>
          <w:szCs w:val="28"/>
        </w:rPr>
        <w:t xml:space="preserve">временном этапе развития аудиторских услуг в Республике Беларусь можно говорить не только о росте предложения данных услуг, но и о повышении их качества. Качественный аудит необходим всем субъектам хозяйствования и, в первую очередь, ее пользователям. 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На базе стандартов аудита формируются программы для подготовки ауд</w:t>
      </w:r>
      <w:r w:rsidRPr="00B62B88">
        <w:rPr>
          <w:rFonts w:ascii="Times New Roman" w:hAnsi="Times New Roman"/>
          <w:snapToGrid/>
          <w:sz w:val="28"/>
          <w:szCs w:val="28"/>
        </w:rPr>
        <w:t>и</w:t>
      </w:r>
      <w:r w:rsidRPr="00B62B88">
        <w:rPr>
          <w:rFonts w:ascii="Times New Roman" w:hAnsi="Times New Roman"/>
          <w:snapToGrid/>
          <w:sz w:val="28"/>
          <w:szCs w:val="28"/>
        </w:rPr>
        <w:t>торов, а также требования для проведения экзаменов на право заниматься аудиторской деятельностью. Аудиторские стандарты являются основанием для доказательства в суде качества проведения аудита и определения меры ответственности аудиторов.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Международное сотрудничество в сфере аудита можно и нужно развивать и расширять на двух уровнях: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 xml:space="preserve">- </w:t>
      </w:r>
      <w:proofErr w:type="gramStart"/>
      <w:r w:rsidRPr="00B62B88">
        <w:rPr>
          <w:rFonts w:ascii="Times New Roman" w:hAnsi="Times New Roman"/>
          <w:snapToGrid/>
          <w:sz w:val="28"/>
          <w:szCs w:val="28"/>
        </w:rPr>
        <w:t>глобальном</w:t>
      </w:r>
      <w:proofErr w:type="gramEnd"/>
      <w:r w:rsidRPr="00B62B88">
        <w:rPr>
          <w:rFonts w:ascii="Times New Roman" w:hAnsi="Times New Roman"/>
          <w:snapToGrid/>
          <w:sz w:val="28"/>
          <w:szCs w:val="28"/>
        </w:rPr>
        <w:t xml:space="preserve"> - сотрудничество Республики Беларусь с международными организациями, например такими, как Международная организация бухга</w:t>
      </w:r>
      <w:r w:rsidRPr="00B62B88">
        <w:rPr>
          <w:rFonts w:ascii="Times New Roman" w:hAnsi="Times New Roman"/>
          <w:snapToGrid/>
          <w:sz w:val="28"/>
          <w:szCs w:val="28"/>
        </w:rPr>
        <w:t>л</w:t>
      </w:r>
      <w:r w:rsidRPr="00B62B88">
        <w:rPr>
          <w:rFonts w:ascii="Times New Roman" w:hAnsi="Times New Roman"/>
          <w:snapToGrid/>
          <w:sz w:val="28"/>
          <w:szCs w:val="28"/>
        </w:rPr>
        <w:t xml:space="preserve">теров и аудиторов.; 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proofErr w:type="gramStart"/>
      <w:r w:rsidRPr="00B62B88">
        <w:rPr>
          <w:rFonts w:ascii="Times New Roman" w:hAnsi="Times New Roman"/>
          <w:snapToGrid/>
          <w:sz w:val="28"/>
          <w:szCs w:val="28"/>
        </w:rPr>
        <w:t>- региональном - дальнейшее активное взаимодействие со странами СНГ в области совершенствования бухгалтерского учета и аудиторской деятельн</w:t>
      </w:r>
      <w:r w:rsidRPr="00B62B88">
        <w:rPr>
          <w:rFonts w:ascii="Times New Roman" w:hAnsi="Times New Roman"/>
          <w:snapToGrid/>
          <w:sz w:val="28"/>
          <w:szCs w:val="28"/>
        </w:rPr>
        <w:t>о</w:t>
      </w:r>
      <w:r w:rsidRPr="00B62B88">
        <w:rPr>
          <w:rFonts w:ascii="Times New Roman" w:hAnsi="Times New Roman"/>
          <w:snapToGrid/>
          <w:sz w:val="28"/>
          <w:szCs w:val="28"/>
        </w:rPr>
        <w:t>сти Республика Беларусь широко сотрудничает со странами СНГ в эконом</w:t>
      </w:r>
      <w:r w:rsidRPr="00B62B88">
        <w:rPr>
          <w:rFonts w:ascii="Times New Roman" w:hAnsi="Times New Roman"/>
          <w:snapToGrid/>
          <w:sz w:val="28"/>
          <w:szCs w:val="28"/>
        </w:rPr>
        <w:t>и</w:t>
      </w:r>
      <w:r w:rsidRPr="00B62B88">
        <w:rPr>
          <w:rFonts w:ascii="Times New Roman" w:hAnsi="Times New Roman"/>
          <w:snapToGrid/>
          <w:sz w:val="28"/>
          <w:szCs w:val="28"/>
        </w:rPr>
        <w:t>ческой сфере (создание Таможенного союза, Единого экономического пр</w:t>
      </w:r>
      <w:r w:rsidRPr="00B62B88">
        <w:rPr>
          <w:rFonts w:ascii="Times New Roman" w:hAnsi="Times New Roman"/>
          <w:snapToGrid/>
          <w:sz w:val="28"/>
          <w:szCs w:val="28"/>
        </w:rPr>
        <w:t>о</w:t>
      </w:r>
      <w:r w:rsidRPr="00B62B88">
        <w:rPr>
          <w:rFonts w:ascii="Times New Roman" w:hAnsi="Times New Roman"/>
          <w:snapToGrid/>
          <w:sz w:val="28"/>
          <w:szCs w:val="28"/>
        </w:rPr>
        <w:t xml:space="preserve">странства и т.д.), развитие стран данного блока происходит относительно равномерно и в тесной связи друг с другом. </w:t>
      </w:r>
      <w:proofErr w:type="gramEnd"/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 xml:space="preserve">Это позволит ускорить процесс перехода к МСФО и МСА в Республике Беларусь и повысить уровень качества аудита в стране. </w:t>
      </w:r>
    </w:p>
    <w:p w:rsidR="007513C0" w:rsidRPr="00B62B88" w:rsidRDefault="007513C0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513C0" w:rsidRPr="00B62B88" w:rsidRDefault="007513C0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3232" w:rsidRPr="00B62B88" w:rsidRDefault="00193232">
      <w:pPr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br w:type="page"/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ТЕМА 2. Связь международных стандартов аудита с национальными норм</w:t>
      </w:r>
      <w:r w:rsidRPr="00B62B88">
        <w:rPr>
          <w:rFonts w:ascii="Times New Roman" w:hAnsi="Times New Roman" w:cs="Times New Roman"/>
          <w:sz w:val="28"/>
          <w:szCs w:val="28"/>
        </w:rPr>
        <w:t>а</w:t>
      </w:r>
      <w:r w:rsidRPr="00B62B88">
        <w:rPr>
          <w:rFonts w:ascii="Times New Roman" w:hAnsi="Times New Roman" w:cs="Times New Roman"/>
          <w:sz w:val="28"/>
          <w:szCs w:val="28"/>
        </w:rPr>
        <w:t>тивными правовыми актами, регламентирующими аудиторскую деятельность</w:t>
      </w:r>
    </w:p>
    <w:p w:rsidR="00193232" w:rsidRPr="00B62B88" w:rsidRDefault="00193232" w:rsidP="00193232">
      <w:pPr>
        <w:spacing w:after="240" w:line="235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62B88">
        <w:rPr>
          <w:rFonts w:ascii="Times New Roman" w:hAnsi="Times New Roman" w:cs="Times New Roman"/>
          <w:i/>
          <w:spacing w:val="-4"/>
          <w:sz w:val="28"/>
          <w:szCs w:val="28"/>
        </w:rPr>
        <w:t>2.1. Статус национальных стандартов аудита - Национальных правил ауд</w:t>
      </w:r>
      <w:r w:rsidRPr="00B62B88">
        <w:rPr>
          <w:rFonts w:ascii="Times New Roman" w:hAnsi="Times New Roman" w:cs="Times New Roman"/>
          <w:i/>
          <w:spacing w:val="-4"/>
          <w:sz w:val="28"/>
          <w:szCs w:val="28"/>
        </w:rPr>
        <w:t>и</w:t>
      </w:r>
      <w:r w:rsidRPr="00B62B88">
        <w:rPr>
          <w:rFonts w:ascii="Times New Roman" w:hAnsi="Times New Roman" w:cs="Times New Roman"/>
          <w:i/>
          <w:spacing w:val="-4"/>
          <w:sz w:val="28"/>
          <w:szCs w:val="28"/>
        </w:rPr>
        <w:t>торской деятельности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Согласно ст. 18 Закона Республики Беларусь от 12.07.2013 № 56-З «Об аудиторской деятельности» (далее - Закон об аудиторской деятельности) правила аудиторской деятельности включают: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национальные правила аудиторской деятельности;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внутренние правила аудиторской деятельности аудиторского объедин</w:t>
      </w:r>
      <w:r w:rsidRPr="00B62B88">
        <w:rPr>
          <w:rFonts w:ascii="Times New Roman" w:hAnsi="Times New Roman"/>
          <w:snapToGrid/>
          <w:sz w:val="28"/>
          <w:szCs w:val="28"/>
        </w:rPr>
        <w:t>е</w:t>
      </w:r>
      <w:r w:rsidRPr="00B62B88">
        <w:rPr>
          <w:rFonts w:ascii="Times New Roman" w:hAnsi="Times New Roman"/>
          <w:snapToGrid/>
          <w:sz w:val="28"/>
          <w:szCs w:val="28"/>
        </w:rPr>
        <w:t>ния;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внутренние правила аудиторской деятельности аудиторской организации, аудитора – индивидуального предпринимателя.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b/>
          <w:i/>
          <w:snapToGrid/>
          <w:sz w:val="28"/>
          <w:szCs w:val="28"/>
        </w:rPr>
        <w:t>Национальные правила аудиторской деятельности</w:t>
      </w:r>
      <w:r w:rsidRPr="00B62B88">
        <w:rPr>
          <w:rFonts w:ascii="Times New Roman" w:hAnsi="Times New Roman"/>
          <w:snapToGrid/>
          <w:sz w:val="28"/>
          <w:szCs w:val="28"/>
        </w:rPr>
        <w:t> – принятые Мин</w:t>
      </w:r>
      <w:r w:rsidRPr="00B62B88">
        <w:rPr>
          <w:rFonts w:ascii="Times New Roman" w:hAnsi="Times New Roman"/>
          <w:snapToGrid/>
          <w:sz w:val="28"/>
          <w:szCs w:val="28"/>
        </w:rPr>
        <w:t>и</w:t>
      </w:r>
      <w:r w:rsidRPr="00B62B88">
        <w:rPr>
          <w:rFonts w:ascii="Times New Roman" w:hAnsi="Times New Roman"/>
          <w:snapToGrid/>
          <w:sz w:val="28"/>
          <w:szCs w:val="28"/>
        </w:rPr>
        <w:t>стерством финансов Республики Беларусь нормативные правовые акты Ре</w:t>
      </w:r>
      <w:r w:rsidRPr="00B62B88">
        <w:rPr>
          <w:rFonts w:ascii="Times New Roman" w:hAnsi="Times New Roman"/>
          <w:snapToGrid/>
          <w:sz w:val="28"/>
          <w:szCs w:val="28"/>
        </w:rPr>
        <w:t>с</w:t>
      </w:r>
      <w:r w:rsidRPr="00B62B88">
        <w:rPr>
          <w:rFonts w:ascii="Times New Roman" w:hAnsi="Times New Roman"/>
          <w:snapToGrid/>
          <w:sz w:val="28"/>
          <w:szCs w:val="28"/>
        </w:rPr>
        <w:t>публики Беларусь, устанавливающие требования к порядку осуществления аудиторской деятельности, а также регулирующие иные вопросы, пред</w:t>
      </w:r>
      <w:r w:rsidRPr="00B62B88">
        <w:rPr>
          <w:rFonts w:ascii="Times New Roman" w:hAnsi="Times New Roman"/>
          <w:snapToGrid/>
          <w:sz w:val="28"/>
          <w:szCs w:val="28"/>
        </w:rPr>
        <w:t>у</w:t>
      </w:r>
      <w:r w:rsidRPr="00B62B88">
        <w:rPr>
          <w:rFonts w:ascii="Times New Roman" w:hAnsi="Times New Roman"/>
          <w:snapToGrid/>
          <w:sz w:val="28"/>
          <w:szCs w:val="28"/>
        </w:rPr>
        <w:t>смотренные Законом об аудиторской деятельности (далее – НПАД).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pacing w:val="-4"/>
          <w:sz w:val="28"/>
          <w:szCs w:val="28"/>
        </w:rPr>
      </w:pPr>
      <w:r w:rsidRPr="00B62B88">
        <w:rPr>
          <w:rFonts w:ascii="Times New Roman" w:hAnsi="Times New Roman"/>
          <w:snapToGrid/>
          <w:spacing w:val="-4"/>
          <w:sz w:val="28"/>
          <w:szCs w:val="28"/>
        </w:rPr>
        <w:t>Аудиторским объединением, аудиторской организацией, аудитором – инд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и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видуальным предпринимателем принимаются соответственно внутренние пр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а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вила аудиторской деятельности аудиторского объединения, аудиторской орг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а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низации, аудитора – индивидуального предпринимателя, устанавливающие требования к порядку оказания аудиторских услуг, контролю качества работы аудиторской организации, аудитора – индивидуального предпринимателя, аудитора.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Внутренние правила аудиторской деятельности аудиторского объедин</w:t>
      </w:r>
      <w:r w:rsidRPr="00B62B88">
        <w:rPr>
          <w:rFonts w:ascii="Times New Roman" w:hAnsi="Times New Roman"/>
          <w:snapToGrid/>
          <w:sz w:val="28"/>
          <w:szCs w:val="28"/>
        </w:rPr>
        <w:t>е</w:t>
      </w:r>
      <w:r w:rsidRPr="00B62B88">
        <w:rPr>
          <w:rFonts w:ascii="Times New Roman" w:hAnsi="Times New Roman"/>
          <w:snapToGrid/>
          <w:sz w:val="28"/>
          <w:szCs w:val="28"/>
        </w:rPr>
        <w:t>ния являются обязательными для аудиторских организаций, аудиторов – и</w:t>
      </w:r>
      <w:r w:rsidRPr="00B62B88">
        <w:rPr>
          <w:rFonts w:ascii="Times New Roman" w:hAnsi="Times New Roman"/>
          <w:snapToGrid/>
          <w:sz w:val="28"/>
          <w:szCs w:val="28"/>
        </w:rPr>
        <w:t>н</w:t>
      </w:r>
      <w:r w:rsidRPr="00B62B88">
        <w:rPr>
          <w:rFonts w:ascii="Times New Roman" w:hAnsi="Times New Roman"/>
          <w:snapToGrid/>
          <w:sz w:val="28"/>
          <w:szCs w:val="28"/>
        </w:rPr>
        <w:t>дивидуальных предпринимателей, являющихся членами этого аудиторского объединения.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Внутренние правила аудиторской деятельности аудиторского объедин</w:t>
      </w:r>
      <w:r w:rsidRPr="00B62B88">
        <w:rPr>
          <w:rFonts w:ascii="Times New Roman" w:hAnsi="Times New Roman"/>
          <w:snapToGrid/>
          <w:sz w:val="28"/>
          <w:szCs w:val="28"/>
        </w:rPr>
        <w:t>е</w:t>
      </w:r>
      <w:r w:rsidRPr="00B62B88">
        <w:rPr>
          <w:rFonts w:ascii="Times New Roman" w:hAnsi="Times New Roman"/>
          <w:snapToGrid/>
          <w:sz w:val="28"/>
          <w:szCs w:val="28"/>
        </w:rPr>
        <w:t>ния не должны противоречить национальным правилам аудиторской де</w:t>
      </w:r>
      <w:r w:rsidRPr="00B62B88">
        <w:rPr>
          <w:rFonts w:ascii="Times New Roman" w:hAnsi="Times New Roman"/>
          <w:snapToGrid/>
          <w:sz w:val="28"/>
          <w:szCs w:val="28"/>
        </w:rPr>
        <w:t>я</w:t>
      </w:r>
      <w:r w:rsidRPr="00B62B88">
        <w:rPr>
          <w:rFonts w:ascii="Times New Roman" w:hAnsi="Times New Roman"/>
          <w:snapToGrid/>
          <w:sz w:val="28"/>
          <w:szCs w:val="28"/>
        </w:rPr>
        <w:t>тельности.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z w:val="28"/>
          <w:szCs w:val="28"/>
        </w:rPr>
      </w:pPr>
      <w:r w:rsidRPr="00B62B88">
        <w:rPr>
          <w:rFonts w:ascii="Times New Roman" w:hAnsi="Times New Roman"/>
          <w:snapToGrid/>
          <w:sz w:val="28"/>
          <w:szCs w:val="28"/>
        </w:rPr>
        <w:t>Внутренние правила аудиторской деятельности аудиторской организации, аудитора – индивидуального предпринимателя не должны противоречить национальным правилам аудиторской деятельности и внутренним правилам аудиторской деятельности аудиторского объединения, членами которого я</w:t>
      </w:r>
      <w:r w:rsidRPr="00B62B88">
        <w:rPr>
          <w:rFonts w:ascii="Times New Roman" w:hAnsi="Times New Roman"/>
          <w:snapToGrid/>
          <w:sz w:val="28"/>
          <w:szCs w:val="28"/>
        </w:rPr>
        <w:t>в</w:t>
      </w:r>
      <w:r w:rsidRPr="00B62B88">
        <w:rPr>
          <w:rFonts w:ascii="Times New Roman" w:hAnsi="Times New Roman"/>
          <w:snapToGrid/>
          <w:sz w:val="28"/>
          <w:szCs w:val="28"/>
        </w:rPr>
        <w:t>ляются аудиторская организация, аудитор – индивидуальный предприним</w:t>
      </w:r>
      <w:r w:rsidRPr="00B62B88">
        <w:rPr>
          <w:rFonts w:ascii="Times New Roman" w:hAnsi="Times New Roman"/>
          <w:snapToGrid/>
          <w:sz w:val="28"/>
          <w:szCs w:val="28"/>
        </w:rPr>
        <w:t>а</w:t>
      </w:r>
      <w:r w:rsidRPr="00B62B88">
        <w:rPr>
          <w:rFonts w:ascii="Times New Roman" w:hAnsi="Times New Roman"/>
          <w:snapToGrid/>
          <w:sz w:val="28"/>
          <w:szCs w:val="28"/>
        </w:rPr>
        <w:t>тель.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pacing w:val="-4"/>
          <w:sz w:val="28"/>
          <w:szCs w:val="28"/>
        </w:rPr>
      </w:pPr>
      <w:r w:rsidRPr="00B62B88">
        <w:rPr>
          <w:rFonts w:ascii="Times New Roman" w:hAnsi="Times New Roman"/>
          <w:snapToGrid/>
          <w:spacing w:val="-4"/>
          <w:sz w:val="28"/>
          <w:szCs w:val="28"/>
        </w:rPr>
        <w:t>Для подтверждения бухгалтерской (финансовой) отчетности аудитору нео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б</w:t>
      </w:r>
      <w:r w:rsidRPr="00B62B88">
        <w:rPr>
          <w:rFonts w:ascii="Times New Roman" w:hAnsi="Times New Roman"/>
          <w:snapToGrid/>
          <w:spacing w:val="-4"/>
          <w:sz w:val="28"/>
          <w:szCs w:val="28"/>
        </w:rPr>
        <w:t>ходимо установить ее соответствие системе определенных критериев (табл. 2.1).</w:t>
      </w:r>
    </w:p>
    <w:p w:rsidR="00193232" w:rsidRPr="00B62B88" w:rsidRDefault="00193232" w:rsidP="00202D01">
      <w:pPr>
        <w:pStyle w:val="ConsNormal"/>
        <w:spacing w:after="40"/>
        <w:ind w:firstLine="360"/>
        <w:jc w:val="both"/>
        <w:rPr>
          <w:rFonts w:ascii="Times New Roman" w:hAnsi="Times New Roman"/>
          <w:snapToGrid/>
          <w:spacing w:val="-4"/>
          <w:sz w:val="28"/>
          <w:szCs w:val="28"/>
        </w:rPr>
      </w:pPr>
      <w:r w:rsidRPr="00B62B88">
        <w:rPr>
          <w:rFonts w:ascii="Times New Roman" w:hAnsi="Times New Roman"/>
          <w:snapToGrid/>
          <w:spacing w:val="-4"/>
          <w:sz w:val="28"/>
          <w:szCs w:val="28"/>
        </w:rPr>
        <w:t>Таблица 2.1. Критерии соответствия бухгалтерской (финансовой) отчетности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7371"/>
      </w:tblGrid>
      <w:tr w:rsidR="00193232" w:rsidRPr="00B62B88" w:rsidTr="00B16122">
        <w:trPr>
          <w:trHeight w:val="330"/>
        </w:trPr>
        <w:tc>
          <w:tcPr>
            <w:tcW w:w="1808" w:type="dxa"/>
            <w:shd w:val="clear" w:color="auto" w:fill="FFFFFF"/>
          </w:tcPr>
          <w:p w:rsidR="00193232" w:rsidRPr="00B62B88" w:rsidRDefault="00193232" w:rsidP="00B1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7371" w:type="dxa"/>
            <w:shd w:val="clear" w:color="auto" w:fill="FFFFFF"/>
          </w:tcPr>
          <w:p w:rsidR="00193232" w:rsidRPr="00B62B88" w:rsidRDefault="00193232" w:rsidP="00B16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Что означает</w:t>
            </w:r>
          </w:p>
        </w:tc>
      </w:tr>
      <w:tr w:rsidR="00193232" w:rsidRPr="00B62B88" w:rsidTr="00B16122">
        <w:tc>
          <w:tcPr>
            <w:tcW w:w="1808" w:type="dxa"/>
          </w:tcPr>
          <w:p w:rsidR="00193232" w:rsidRPr="00B62B88" w:rsidRDefault="00193232" w:rsidP="00B1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Существование</w:t>
            </w:r>
          </w:p>
        </w:tc>
        <w:tc>
          <w:tcPr>
            <w:tcW w:w="7371" w:type="dxa"/>
          </w:tcPr>
          <w:p w:rsidR="00193232" w:rsidRPr="00B62B88" w:rsidRDefault="00193232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Все активы и пассивы, отраженные в балансе </w:t>
            </w:r>
            <w:proofErr w:type="spellStart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аудируемого</w:t>
            </w:r>
            <w:proofErr w:type="spellEnd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 лица, действительно существуют на определенную дату</w:t>
            </w:r>
          </w:p>
        </w:tc>
      </w:tr>
      <w:tr w:rsidR="00193232" w:rsidRPr="00B62B88" w:rsidTr="00B16122">
        <w:tc>
          <w:tcPr>
            <w:tcW w:w="1808" w:type="dxa"/>
          </w:tcPr>
          <w:p w:rsidR="00193232" w:rsidRPr="00B62B88" w:rsidRDefault="00193232" w:rsidP="00B1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Возникновение</w:t>
            </w:r>
          </w:p>
        </w:tc>
        <w:tc>
          <w:tcPr>
            <w:tcW w:w="7371" w:type="dxa"/>
          </w:tcPr>
          <w:p w:rsidR="00193232" w:rsidRPr="00B62B88" w:rsidRDefault="00193232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отчетности </w:t>
            </w:r>
            <w:proofErr w:type="spellStart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аудируемого</w:t>
            </w:r>
            <w:proofErr w:type="spellEnd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 лица отражены результаты х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зяйственных операций, действительно имевших место в отчетном периоде</w:t>
            </w:r>
          </w:p>
        </w:tc>
      </w:tr>
      <w:tr w:rsidR="00193232" w:rsidRPr="00B62B88" w:rsidTr="00B16122">
        <w:tc>
          <w:tcPr>
            <w:tcW w:w="1808" w:type="dxa"/>
          </w:tcPr>
          <w:p w:rsidR="00193232" w:rsidRPr="00B62B88" w:rsidRDefault="00193232" w:rsidP="00B1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Права и обяз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7371" w:type="dxa"/>
          </w:tcPr>
          <w:p w:rsidR="00193232" w:rsidRPr="00B62B88" w:rsidRDefault="00193232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Активы, отраженные в отчетности, принадлежат </w:t>
            </w:r>
            <w:proofErr w:type="spellStart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аудиру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мому</w:t>
            </w:r>
            <w:proofErr w:type="spellEnd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 лицу на законных основаниях, а пассивы характер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зуют его реальные обязательства</w:t>
            </w:r>
          </w:p>
        </w:tc>
      </w:tr>
      <w:tr w:rsidR="00193232" w:rsidRPr="00B62B88" w:rsidTr="00B16122">
        <w:tc>
          <w:tcPr>
            <w:tcW w:w="1808" w:type="dxa"/>
          </w:tcPr>
          <w:p w:rsidR="00193232" w:rsidRPr="00B62B88" w:rsidRDefault="00193232" w:rsidP="00B1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Полнота</w:t>
            </w:r>
          </w:p>
        </w:tc>
        <w:tc>
          <w:tcPr>
            <w:tcW w:w="7371" w:type="dxa"/>
          </w:tcPr>
          <w:p w:rsidR="00193232" w:rsidRPr="00B62B88" w:rsidRDefault="00193232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В отчетности </w:t>
            </w:r>
            <w:proofErr w:type="spellStart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аудируемого</w:t>
            </w:r>
            <w:proofErr w:type="spellEnd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 лица отражены все активы и пассивы, которые должны быть в ней отражены</w:t>
            </w:r>
          </w:p>
        </w:tc>
      </w:tr>
      <w:tr w:rsidR="00193232" w:rsidRPr="00B62B88" w:rsidTr="00B16122">
        <w:tc>
          <w:tcPr>
            <w:tcW w:w="1808" w:type="dxa"/>
          </w:tcPr>
          <w:p w:rsidR="00193232" w:rsidRPr="00B62B88" w:rsidRDefault="00193232" w:rsidP="00B1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371" w:type="dxa"/>
          </w:tcPr>
          <w:p w:rsidR="00193232" w:rsidRPr="00B62B88" w:rsidRDefault="00193232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Все элементы отчетности </w:t>
            </w:r>
            <w:proofErr w:type="spellStart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аудируемого</w:t>
            </w:r>
            <w:proofErr w:type="spellEnd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 лица приведены в оценке, соответствующей требованиям нормативных д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кументов и его учетной политики </w:t>
            </w:r>
          </w:p>
        </w:tc>
      </w:tr>
      <w:tr w:rsidR="00193232" w:rsidRPr="00B62B88" w:rsidTr="00B16122">
        <w:tc>
          <w:tcPr>
            <w:tcW w:w="1808" w:type="dxa"/>
          </w:tcPr>
          <w:p w:rsidR="00193232" w:rsidRPr="00B62B88" w:rsidRDefault="00193232" w:rsidP="00B1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Точность</w:t>
            </w:r>
          </w:p>
        </w:tc>
        <w:tc>
          <w:tcPr>
            <w:tcW w:w="7371" w:type="dxa"/>
          </w:tcPr>
          <w:p w:rsidR="00193232" w:rsidRPr="00B62B88" w:rsidRDefault="00193232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Все элементы отчетности зафиксированы в правильном суммовом выражении и в надлежащем отчетном периоде</w:t>
            </w:r>
          </w:p>
        </w:tc>
      </w:tr>
      <w:tr w:rsidR="00193232" w:rsidRPr="00B62B88" w:rsidTr="00B16122">
        <w:tc>
          <w:tcPr>
            <w:tcW w:w="1808" w:type="dxa"/>
          </w:tcPr>
          <w:p w:rsidR="00193232" w:rsidRPr="00B62B88" w:rsidRDefault="00193232" w:rsidP="00B16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Представление и раскрытие</w:t>
            </w:r>
          </w:p>
        </w:tc>
        <w:tc>
          <w:tcPr>
            <w:tcW w:w="7371" w:type="dxa"/>
          </w:tcPr>
          <w:p w:rsidR="00193232" w:rsidRPr="00B62B88" w:rsidRDefault="00193232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находящаяся в отчетности </w:t>
            </w:r>
            <w:proofErr w:type="spellStart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аудируемого</w:t>
            </w:r>
            <w:proofErr w:type="spellEnd"/>
            <w:r w:rsidRPr="00B62B88">
              <w:rPr>
                <w:rFonts w:ascii="Times New Roman" w:hAnsi="Times New Roman" w:cs="Times New Roman"/>
                <w:sz w:val="28"/>
                <w:szCs w:val="28"/>
              </w:rPr>
              <w:t xml:space="preserve"> лица, надлежащим образом раскрыта, описана и классифицир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вана</w:t>
            </w:r>
          </w:p>
        </w:tc>
      </w:tr>
    </w:tbl>
    <w:p w:rsidR="00193232" w:rsidRPr="00B62B88" w:rsidRDefault="00193232" w:rsidP="0049350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B62B88">
        <w:rPr>
          <w:rFonts w:ascii="Times New Roman" w:hAnsi="Times New Roman" w:cs="Times New Roman"/>
          <w:sz w:val="28"/>
          <w:szCs w:val="28"/>
        </w:rPr>
        <w:t>аудируемое</w:t>
      </w:r>
      <w:proofErr w:type="spellEnd"/>
      <w:r w:rsidRPr="00B62B88">
        <w:rPr>
          <w:rFonts w:ascii="Times New Roman" w:hAnsi="Times New Roman" w:cs="Times New Roman"/>
          <w:sz w:val="28"/>
          <w:szCs w:val="28"/>
        </w:rPr>
        <w:t xml:space="preserve"> лицо составляет отчетность в </w:t>
      </w:r>
      <w:proofErr w:type="gramStart"/>
      <w:r w:rsidRPr="00B62B8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62B88">
        <w:rPr>
          <w:rFonts w:ascii="Times New Roman" w:hAnsi="Times New Roman" w:cs="Times New Roman"/>
          <w:sz w:val="28"/>
          <w:szCs w:val="28"/>
        </w:rPr>
        <w:t xml:space="preserve"> с МСФО, то при проведении аудита возникает необходимость в использовании практич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ски всех введенных в действие МСФО. В МСА встречаются прямые ссылки на МСФО и другие документы, разработанные КМСФО. Подробная инфо</w:t>
      </w:r>
      <w:r w:rsidRPr="00B62B88">
        <w:rPr>
          <w:rFonts w:ascii="Times New Roman" w:hAnsi="Times New Roman" w:cs="Times New Roman"/>
          <w:sz w:val="28"/>
          <w:szCs w:val="28"/>
        </w:rPr>
        <w:t>р</w:t>
      </w:r>
      <w:r w:rsidRPr="00B62B88">
        <w:rPr>
          <w:rFonts w:ascii="Times New Roman" w:hAnsi="Times New Roman" w:cs="Times New Roman"/>
          <w:sz w:val="28"/>
          <w:szCs w:val="28"/>
        </w:rPr>
        <w:t>мация об этих упоминаниях представлена в таблице 2.2.</w:t>
      </w:r>
    </w:p>
    <w:p w:rsidR="00493509" w:rsidRDefault="00493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232" w:rsidRPr="00B62B88" w:rsidRDefault="00193232" w:rsidP="0049350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Таблица 2.2. Взаимосвязь МСА и МСФО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945"/>
      </w:tblGrid>
      <w:tr w:rsidR="00193232" w:rsidRPr="00B62B88" w:rsidTr="00493509">
        <w:tc>
          <w:tcPr>
            <w:tcW w:w="2978" w:type="dxa"/>
          </w:tcPr>
          <w:p w:rsidR="00193232" w:rsidRPr="00B62B88" w:rsidRDefault="00193232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Номер и наименов</w:t>
            </w:r>
            <w:r w:rsidRPr="00B62B88">
              <w:rPr>
                <w:color w:val="auto"/>
                <w:sz w:val="28"/>
                <w:szCs w:val="28"/>
              </w:rPr>
              <w:t>а</w:t>
            </w:r>
            <w:r w:rsidRPr="00B62B88">
              <w:rPr>
                <w:color w:val="auto"/>
                <w:sz w:val="28"/>
                <w:szCs w:val="28"/>
              </w:rPr>
              <w:t>ние МСА</w:t>
            </w:r>
          </w:p>
        </w:tc>
        <w:tc>
          <w:tcPr>
            <w:tcW w:w="6945" w:type="dxa"/>
          </w:tcPr>
          <w:p w:rsidR="00193232" w:rsidRPr="00B62B88" w:rsidRDefault="00193232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Содержание ссылки на документы, разработанные КМСФО</w:t>
            </w:r>
          </w:p>
        </w:tc>
      </w:tr>
      <w:tr w:rsidR="00193232" w:rsidRPr="00B62B88" w:rsidTr="00493509">
        <w:tc>
          <w:tcPr>
            <w:tcW w:w="2978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МСА 200 «Общие ц</w:t>
            </w:r>
            <w:r w:rsidRPr="00B62B88">
              <w:rPr>
                <w:color w:val="auto"/>
                <w:sz w:val="28"/>
                <w:szCs w:val="28"/>
              </w:rPr>
              <w:t>е</w:t>
            </w:r>
            <w:r w:rsidRPr="00B62B88">
              <w:rPr>
                <w:color w:val="auto"/>
                <w:sz w:val="28"/>
                <w:szCs w:val="28"/>
              </w:rPr>
              <w:t>ли независимого ауд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>тора и проведение аудита в соответствии с Международными стандартами аудита»</w:t>
            </w:r>
          </w:p>
        </w:tc>
        <w:tc>
          <w:tcPr>
            <w:tcW w:w="6945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В качестве основ финансовой отчетности, которым должна соответствовать проверяемая информация, пе</w:t>
            </w:r>
            <w:r w:rsidRPr="00B62B88">
              <w:rPr>
                <w:color w:val="auto"/>
                <w:sz w:val="28"/>
                <w:szCs w:val="28"/>
              </w:rPr>
              <w:t>р</w:t>
            </w:r>
            <w:r w:rsidRPr="00B62B88">
              <w:rPr>
                <w:color w:val="auto"/>
                <w:sz w:val="28"/>
                <w:szCs w:val="28"/>
              </w:rPr>
              <w:t>выми названы Международные стандарты финансовой отчетности</w:t>
            </w:r>
          </w:p>
        </w:tc>
      </w:tr>
      <w:tr w:rsidR="00193232" w:rsidRPr="00B62B88" w:rsidTr="0049350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МСА 320 «Сущ</w:t>
            </w:r>
            <w:r w:rsidRPr="00B62B88">
              <w:rPr>
                <w:color w:val="auto"/>
                <w:sz w:val="28"/>
                <w:szCs w:val="28"/>
              </w:rPr>
              <w:t>е</w:t>
            </w:r>
            <w:r w:rsidRPr="00B62B88">
              <w:rPr>
                <w:color w:val="auto"/>
                <w:sz w:val="28"/>
                <w:szCs w:val="28"/>
              </w:rPr>
              <w:t>ственность в аудите»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Суждение о вопросах, существенных для пользоват</w:t>
            </w:r>
            <w:r w:rsidRPr="00B62B88">
              <w:rPr>
                <w:color w:val="auto"/>
                <w:sz w:val="28"/>
                <w:szCs w:val="28"/>
              </w:rPr>
              <w:t>е</w:t>
            </w:r>
            <w:r w:rsidRPr="00B62B88">
              <w:rPr>
                <w:color w:val="auto"/>
                <w:sz w:val="28"/>
                <w:szCs w:val="28"/>
              </w:rPr>
              <w:t xml:space="preserve">лей финансовой отчетности </w:t>
            </w:r>
            <w:proofErr w:type="gramStart"/>
            <w:r w:rsidRPr="00B62B88">
              <w:rPr>
                <w:color w:val="auto"/>
                <w:sz w:val="28"/>
                <w:szCs w:val="28"/>
              </w:rPr>
              <w:t>определен</w:t>
            </w:r>
            <w:proofErr w:type="gramEnd"/>
            <w:r w:rsidRPr="00B62B88">
              <w:rPr>
                <w:color w:val="auto"/>
                <w:sz w:val="28"/>
                <w:szCs w:val="28"/>
              </w:rPr>
              <w:t xml:space="preserve"> в соответствии с «Принципами подготовки и представления финансовой отчетности», принятых Советом по МСФО в апреле 2001 года</w:t>
            </w:r>
          </w:p>
        </w:tc>
      </w:tr>
      <w:tr w:rsidR="00193232" w:rsidRPr="00B62B88" w:rsidTr="0049350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МСА 540 «Аудит ра</w:t>
            </w:r>
            <w:r w:rsidRPr="00B62B88">
              <w:rPr>
                <w:color w:val="auto"/>
                <w:sz w:val="28"/>
                <w:szCs w:val="28"/>
              </w:rPr>
              <w:t>с</w:t>
            </w:r>
            <w:r w:rsidRPr="00B62B88">
              <w:rPr>
                <w:color w:val="auto"/>
                <w:sz w:val="28"/>
                <w:szCs w:val="28"/>
              </w:rPr>
              <w:t>четных оценок, в том числе оценок по спр</w:t>
            </w:r>
            <w:r w:rsidRPr="00B62B88">
              <w:rPr>
                <w:color w:val="auto"/>
                <w:sz w:val="28"/>
                <w:szCs w:val="28"/>
              </w:rPr>
              <w:t>а</w:t>
            </w:r>
            <w:r w:rsidRPr="00B62B88">
              <w:rPr>
                <w:color w:val="auto"/>
                <w:sz w:val="28"/>
                <w:szCs w:val="28"/>
              </w:rPr>
              <w:t>ведливой стоимости, и связанной с ними ра</w:t>
            </w:r>
            <w:r w:rsidRPr="00B62B88">
              <w:rPr>
                <w:color w:val="auto"/>
                <w:sz w:val="28"/>
                <w:szCs w:val="28"/>
              </w:rPr>
              <w:t>с</w:t>
            </w:r>
            <w:r w:rsidRPr="00B62B88">
              <w:rPr>
                <w:color w:val="auto"/>
                <w:sz w:val="28"/>
                <w:szCs w:val="28"/>
              </w:rPr>
              <w:t>крываемой информ</w:t>
            </w:r>
            <w:r w:rsidRPr="00B62B88">
              <w:rPr>
                <w:color w:val="auto"/>
                <w:sz w:val="28"/>
                <w:szCs w:val="28"/>
              </w:rPr>
              <w:t>а</w:t>
            </w:r>
            <w:r w:rsidRPr="00B62B88">
              <w:rPr>
                <w:color w:val="auto"/>
                <w:sz w:val="28"/>
                <w:szCs w:val="28"/>
              </w:rPr>
              <w:t>ции»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В приложении «Оценка по справедливой стоимости и ее раскрытие в разрезе разных принципов финансовой отчетности дается прямая ссылка на МСФО 39 «Ф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>нансовые инструменты: признание и оценка»</w:t>
            </w:r>
          </w:p>
        </w:tc>
      </w:tr>
      <w:tr w:rsidR="00193232" w:rsidRPr="00B62B88" w:rsidTr="00493509">
        <w:tc>
          <w:tcPr>
            <w:tcW w:w="2978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МСА 560 «Послед</w:t>
            </w:r>
            <w:r w:rsidRPr="00B62B88">
              <w:rPr>
                <w:color w:val="auto"/>
                <w:sz w:val="28"/>
                <w:szCs w:val="28"/>
              </w:rPr>
              <w:t>у</w:t>
            </w:r>
            <w:r w:rsidRPr="00B62B88">
              <w:rPr>
                <w:color w:val="auto"/>
                <w:sz w:val="28"/>
                <w:szCs w:val="28"/>
              </w:rPr>
              <w:t>ющие события»</w:t>
            </w:r>
          </w:p>
        </w:tc>
        <w:tc>
          <w:tcPr>
            <w:tcW w:w="6945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Приводится ссылка на МСФО 10 «События после о</w:t>
            </w:r>
            <w:r w:rsidRPr="00B62B88">
              <w:rPr>
                <w:color w:val="auto"/>
                <w:sz w:val="28"/>
                <w:szCs w:val="28"/>
              </w:rPr>
              <w:t>т</w:t>
            </w:r>
            <w:r w:rsidRPr="00B62B88">
              <w:rPr>
                <w:color w:val="auto"/>
                <w:sz w:val="28"/>
                <w:szCs w:val="28"/>
              </w:rPr>
              <w:t>четной даты» в отношении раскрытия информации бл</w:t>
            </w:r>
            <w:r w:rsidRPr="00B62B88">
              <w:rPr>
                <w:color w:val="auto"/>
                <w:sz w:val="28"/>
                <w:szCs w:val="28"/>
              </w:rPr>
              <w:t>а</w:t>
            </w:r>
            <w:r w:rsidRPr="00B62B88">
              <w:rPr>
                <w:color w:val="auto"/>
                <w:sz w:val="28"/>
                <w:szCs w:val="28"/>
              </w:rPr>
              <w:t>гоприятных и не благоприятных событий, которые происходят между датой финансовой отчетности и д</w:t>
            </w:r>
            <w:r w:rsidRPr="00B62B88">
              <w:rPr>
                <w:color w:val="auto"/>
                <w:sz w:val="28"/>
                <w:szCs w:val="28"/>
              </w:rPr>
              <w:t>а</w:t>
            </w:r>
            <w:r w:rsidRPr="00B62B88">
              <w:rPr>
                <w:color w:val="auto"/>
                <w:sz w:val="28"/>
                <w:szCs w:val="28"/>
              </w:rPr>
              <w:t xml:space="preserve">той утверждения финансовой отчетности к публикации </w:t>
            </w:r>
          </w:p>
        </w:tc>
      </w:tr>
      <w:tr w:rsidR="00193232" w:rsidRPr="00B62B88" w:rsidTr="00493509">
        <w:tc>
          <w:tcPr>
            <w:tcW w:w="2978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МСА 570 «Допущение о непрерывности де</w:t>
            </w:r>
            <w:r w:rsidRPr="00B62B88">
              <w:rPr>
                <w:color w:val="auto"/>
                <w:sz w:val="28"/>
                <w:szCs w:val="28"/>
              </w:rPr>
              <w:t>я</w:t>
            </w:r>
            <w:r w:rsidRPr="00B62B88">
              <w:rPr>
                <w:color w:val="auto"/>
                <w:sz w:val="28"/>
                <w:szCs w:val="28"/>
              </w:rPr>
              <w:t>тельности предпри</w:t>
            </w:r>
            <w:r w:rsidRPr="00B62B88">
              <w:rPr>
                <w:color w:val="auto"/>
                <w:sz w:val="28"/>
                <w:szCs w:val="28"/>
              </w:rPr>
              <w:t>я</w:t>
            </w:r>
            <w:r w:rsidRPr="00B62B88">
              <w:rPr>
                <w:color w:val="auto"/>
                <w:sz w:val="28"/>
                <w:szCs w:val="28"/>
              </w:rPr>
              <w:t>тия»</w:t>
            </w:r>
          </w:p>
        </w:tc>
        <w:tc>
          <w:tcPr>
            <w:tcW w:w="6945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B62B88">
              <w:rPr>
                <w:color w:val="auto"/>
                <w:sz w:val="28"/>
                <w:szCs w:val="28"/>
              </w:rPr>
              <w:t>Использование допущения непрерывности деятельн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сти предусмотрено МСФО 1 «Представление финанс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вой отчетности», там же дано определение понятия «существенная неопределенность» и Международным стандартом финансового учета и отчетности в госуда</w:t>
            </w:r>
            <w:r w:rsidRPr="00B62B88">
              <w:rPr>
                <w:color w:val="auto"/>
                <w:sz w:val="28"/>
                <w:szCs w:val="28"/>
              </w:rPr>
              <w:t>р</w:t>
            </w:r>
            <w:r w:rsidRPr="00B62B88">
              <w:rPr>
                <w:color w:val="auto"/>
                <w:sz w:val="28"/>
                <w:szCs w:val="28"/>
              </w:rPr>
              <w:t>ственном секторе (</w:t>
            </w:r>
            <w:r w:rsidRPr="00B62B88">
              <w:rPr>
                <w:color w:val="auto"/>
                <w:sz w:val="28"/>
                <w:szCs w:val="28"/>
                <w:lang w:val="en-US"/>
              </w:rPr>
              <w:t>IPSAS</w:t>
            </w:r>
            <w:r w:rsidRPr="00B62B88">
              <w:rPr>
                <w:color w:val="auto"/>
                <w:sz w:val="28"/>
                <w:szCs w:val="28"/>
              </w:rPr>
              <w:t>» 1 «Представление финанс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вой отчетности»</w:t>
            </w:r>
            <w:proofErr w:type="gramEnd"/>
          </w:p>
        </w:tc>
      </w:tr>
      <w:tr w:rsidR="00193232" w:rsidRPr="00B62B88" w:rsidTr="00493509">
        <w:tc>
          <w:tcPr>
            <w:tcW w:w="2978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МСА 700 «Аудито</w:t>
            </w:r>
            <w:r w:rsidRPr="00B62B88">
              <w:rPr>
                <w:color w:val="auto"/>
                <w:sz w:val="28"/>
                <w:szCs w:val="28"/>
              </w:rPr>
              <w:t>р</w:t>
            </w:r>
            <w:r w:rsidRPr="00B62B88">
              <w:rPr>
                <w:color w:val="auto"/>
                <w:sz w:val="28"/>
                <w:szCs w:val="28"/>
              </w:rPr>
              <w:t>ское заключение по финансовой отчетн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сти»</w:t>
            </w:r>
          </w:p>
        </w:tc>
        <w:tc>
          <w:tcPr>
            <w:tcW w:w="6945" w:type="dxa"/>
          </w:tcPr>
          <w:p w:rsidR="00193232" w:rsidRPr="00B62B88" w:rsidRDefault="00193232" w:rsidP="00B1612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B62B88">
              <w:rPr>
                <w:color w:val="auto"/>
                <w:sz w:val="28"/>
                <w:szCs w:val="28"/>
              </w:rPr>
              <w:t>Прямое указание на то, что термин «Международные стандарты финансовой отчетности» означает Межд</w:t>
            </w:r>
            <w:r w:rsidRPr="00B62B88">
              <w:rPr>
                <w:color w:val="auto"/>
                <w:sz w:val="28"/>
                <w:szCs w:val="28"/>
              </w:rPr>
              <w:t>у</w:t>
            </w:r>
            <w:r w:rsidRPr="00B62B88">
              <w:rPr>
                <w:color w:val="auto"/>
                <w:sz w:val="28"/>
                <w:szCs w:val="28"/>
              </w:rPr>
              <w:t>народные стандарты финансовой отчетности, изданные Советом по международным стандартам финансовой отчетности, «Международные стандарты финансового учета и отчетности в государственном секторе», изда</w:t>
            </w:r>
            <w:r w:rsidRPr="00B62B88">
              <w:rPr>
                <w:color w:val="auto"/>
                <w:sz w:val="28"/>
                <w:szCs w:val="28"/>
              </w:rPr>
              <w:t>н</w:t>
            </w:r>
            <w:r w:rsidRPr="00B62B88">
              <w:rPr>
                <w:color w:val="auto"/>
                <w:sz w:val="28"/>
                <w:szCs w:val="28"/>
              </w:rPr>
              <w:t>ные Комитетом по Международным стандартом ф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>нансового учета и отчетности в государственном се</w:t>
            </w:r>
            <w:r w:rsidRPr="00B62B88">
              <w:rPr>
                <w:color w:val="auto"/>
                <w:sz w:val="28"/>
                <w:szCs w:val="28"/>
              </w:rPr>
              <w:t>к</w:t>
            </w:r>
            <w:r w:rsidRPr="00B62B88">
              <w:rPr>
                <w:color w:val="auto"/>
                <w:sz w:val="28"/>
                <w:szCs w:val="28"/>
              </w:rPr>
              <w:t>торе.</w:t>
            </w:r>
            <w:proofErr w:type="gramEnd"/>
          </w:p>
        </w:tc>
      </w:tr>
    </w:tbl>
    <w:p w:rsidR="00512816" w:rsidRPr="00B62B88" w:rsidRDefault="00512816">
      <w:pPr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br w:type="page"/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ТЕМА 3. Международные стандарты аудита, определяющие общие принц</w:t>
      </w:r>
      <w:r w:rsidRPr="00B62B88">
        <w:rPr>
          <w:rFonts w:ascii="Times New Roman" w:hAnsi="Times New Roman" w:cs="Times New Roman"/>
          <w:sz w:val="28"/>
          <w:szCs w:val="28"/>
        </w:rPr>
        <w:t>и</w:t>
      </w:r>
      <w:r w:rsidRPr="00B62B88">
        <w:rPr>
          <w:rFonts w:ascii="Times New Roman" w:hAnsi="Times New Roman" w:cs="Times New Roman"/>
          <w:sz w:val="28"/>
          <w:szCs w:val="28"/>
        </w:rPr>
        <w:t>пы и регулирующие ответственность участвующих в аудите</w:t>
      </w:r>
    </w:p>
    <w:p w:rsidR="00512816" w:rsidRPr="00B62B88" w:rsidRDefault="00512816" w:rsidP="00512816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t>3.1 Общие цели независимого аудитора и проведение аудита в соотве</w:t>
      </w:r>
      <w:r w:rsidRPr="00B62B88">
        <w:rPr>
          <w:i/>
          <w:color w:val="auto"/>
          <w:sz w:val="28"/>
          <w:szCs w:val="28"/>
        </w:rPr>
        <w:t>т</w:t>
      </w:r>
      <w:r w:rsidRPr="00B62B88">
        <w:rPr>
          <w:i/>
          <w:color w:val="auto"/>
          <w:sz w:val="28"/>
          <w:szCs w:val="28"/>
        </w:rPr>
        <w:t>ствии с Международными стандартами аудита (МСА 200)</w:t>
      </w:r>
    </w:p>
    <w:p w:rsidR="00512816" w:rsidRPr="00493509" w:rsidRDefault="00512816" w:rsidP="0049350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93509">
        <w:rPr>
          <w:color w:val="auto"/>
          <w:sz w:val="28"/>
          <w:szCs w:val="28"/>
        </w:rPr>
        <w:t>Проведение аудита связано с повышением степени уверенности польз</w:t>
      </w:r>
      <w:r w:rsidRPr="00493509">
        <w:rPr>
          <w:color w:val="auto"/>
          <w:sz w:val="28"/>
          <w:szCs w:val="28"/>
        </w:rPr>
        <w:t>о</w:t>
      </w:r>
      <w:r w:rsidRPr="00493509">
        <w:rPr>
          <w:color w:val="auto"/>
          <w:sz w:val="28"/>
          <w:szCs w:val="28"/>
        </w:rPr>
        <w:t>вателей финансовой отчетности в ее достоверности. В МСА 200 «Общие ц</w:t>
      </w:r>
      <w:r w:rsidRPr="00493509">
        <w:rPr>
          <w:color w:val="auto"/>
          <w:sz w:val="28"/>
          <w:szCs w:val="28"/>
        </w:rPr>
        <w:t>е</w:t>
      </w:r>
      <w:r w:rsidRPr="00493509">
        <w:rPr>
          <w:color w:val="auto"/>
          <w:sz w:val="28"/>
          <w:szCs w:val="28"/>
        </w:rPr>
        <w:t>ли независимого аудитора и проведение аудита в соответствии с Междун</w:t>
      </w:r>
      <w:r w:rsidRPr="00493509">
        <w:rPr>
          <w:color w:val="auto"/>
          <w:sz w:val="28"/>
          <w:szCs w:val="28"/>
        </w:rPr>
        <w:t>а</w:t>
      </w:r>
      <w:r w:rsidRPr="00493509">
        <w:rPr>
          <w:color w:val="auto"/>
          <w:sz w:val="28"/>
          <w:szCs w:val="28"/>
        </w:rPr>
        <w:t>родными стандартами аудита» приведены общие цели аудитора при провед</w:t>
      </w:r>
      <w:r w:rsidRPr="00493509">
        <w:rPr>
          <w:color w:val="auto"/>
          <w:sz w:val="28"/>
          <w:szCs w:val="28"/>
        </w:rPr>
        <w:t>е</w:t>
      </w:r>
      <w:r w:rsidRPr="00493509">
        <w:rPr>
          <w:color w:val="auto"/>
          <w:sz w:val="28"/>
          <w:szCs w:val="28"/>
        </w:rPr>
        <w:t>н</w:t>
      </w:r>
      <w:proofErr w:type="gramStart"/>
      <w:r w:rsidRPr="00493509">
        <w:rPr>
          <w:color w:val="auto"/>
          <w:sz w:val="28"/>
          <w:szCs w:val="28"/>
        </w:rPr>
        <w:t>ии ау</w:t>
      </w:r>
      <w:proofErr w:type="gramEnd"/>
      <w:r w:rsidRPr="00493509">
        <w:rPr>
          <w:color w:val="auto"/>
          <w:sz w:val="28"/>
          <w:szCs w:val="28"/>
        </w:rPr>
        <w:t xml:space="preserve">дита финансовой отчетности: </w:t>
      </w:r>
    </w:p>
    <w:p w:rsidR="00512816" w:rsidRPr="00493509" w:rsidRDefault="00512816" w:rsidP="0049350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93509">
        <w:rPr>
          <w:color w:val="auto"/>
          <w:sz w:val="28"/>
          <w:szCs w:val="28"/>
        </w:rPr>
        <w:t>- получить разумное подтверждение того, что финансовая отчетность в целом не содержит существенных искажений, будь то в силу мошенничества или ошибки, что позволяет аудитору составить заключение о соответствии или несоответствии финансовой отчетности во всех существенных аспектах применяемым принципам финансовой отчетности. Разумное подтверждение достоверности информации – для целей аудита финансовой отчетности озн</w:t>
      </w:r>
      <w:r w:rsidRPr="00493509">
        <w:rPr>
          <w:color w:val="auto"/>
          <w:sz w:val="28"/>
          <w:szCs w:val="28"/>
        </w:rPr>
        <w:t>а</w:t>
      </w:r>
      <w:r w:rsidRPr="00493509">
        <w:rPr>
          <w:color w:val="auto"/>
          <w:sz w:val="28"/>
          <w:szCs w:val="28"/>
        </w:rPr>
        <w:t xml:space="preserve">чает высокий (но не абсолютный) уровень подтверждения достоверности информации; </w:t>
      </w:r>
    </w:p>
    <w:p w:rsidR="00512816" w:rsidRPr="00493509" w:rsidRDefault="00512816" w:rsidP="0049350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93509">
        <w:rPr>
          <w:color w:val="auto"/>
          <w:sz w:val="28"/>
          <w:szCs w:val="28"/>
        </w:rPr>
        <w:t>- составить заключение по финансовой отчетности на основе результатов аудита и представить такое заключение в соответствии с требованиями МСА.</w:t>
      </w:r>
    </w:p>
    <w:p w:rsidR="00A101E0" w:rsidRPr="00B62B88" w:rsidRDefault="00512816" w:rsidP="00A101E0">
      <w:pPr>
        <w:pStyle w:val="Default"/>
        <w:ind w:firstLine="540"/>
        <w:jc w:val="both"/>
        <w:rPr>
          <w:spacing w:val="-6"/>
          <w:sz w:val="28"/>
          <w:szCs w:val="28"/>
        </w:rPr>
      </w:pPr>
      <w:proofErr w:type="gramStart"/>
      <w:r w:rsidRPr="00493509">
        <w:rPr>
          <w:color w:val="auto"/>
          <w:sz w:val="28"/>
          <w:szCs w:val="28"/>
        </w:rPr>
        <w:t>При проведении аудита аудитор подчиняется этическим нормам, в том числе связанным с независимостью, которые применяются к заданиям по аудиту финансовой отчетности.</w:t>
      </w:r>
      <w:proofErr w:type="gramEnd"/>
      <w:r w:rsidRPr="00493509">
        <w:rPr>
          <w:color w:val="auto"/>
          <w:sz w:val="28"/>
          <w:szCs w:val="28"/>
        </w:rPr>
        <w:t xml:space="preserve"> </w:t>
      </w:r>
      <w:proofErr w:type="gramStart"/>
      <w:r w:rsidRPr="00493509">
        <w:rPr>
          <w:color w:val="auto"/>
          <w:sz w:val="28"/>
          <w:szCs w:val="28"/>
        </w:rPr>
        <w:t>Применяемые этические нормы закреплены в Кодексе этики для профессиональных бухгалтеров, разработанном Комит</w:t>
      </w:r>
      <w:r w:rsidRPr="00493509">
        <w:rPr>
          <w:color w:val="auto"/>
          <w:sz w:val="28"/>
          <w:szCs w:val="28"/>
        </w:rPr>
        <w:t>е</w:t>
      </w:r>
      <w:r w:rsidRPr="00493509">
        <w:rPr>
          <w:color w:val="auto"/>
          <w:sz w:val="28"/>
          <w:szCs w:val="28"/>
        </w:rPr>
        <w:t>том по международным стандартам этики для бухгалтеров (Кодекс IESBA), и связанные с аудитом финансовой отчетности, а также национальные треб</w:t>
      </w:r>
      <w:r w:rsidRPr="00493509">
        <w:rPr>
          <w:color w:val="auto"/>
          <w:sz w:val="28"/>
          <w:szCs w:val="28"/>
        </w:rPr>
        <w:t>о</w:t>
      </w:r>
      <w:r w:rsidRPr="00493509">
        <w:rPr>
          <w:color w:val="auto"/>
          <w:sz w:val="28"/>
          <w:szCs w:val="28"/>
        </w:rPr>
        <w:t xml:space="preserve">вания, носящие более ограничительный характер. </w:t>
      </w:r>
      <w:proofErr w:type="gramEnd"/>
    </w:p>
    <w:p w:rsidR="00512816" w:rsidRPr="00B62B88" w:rsidRDefault="00512816" w:rsidP="00512816">
      <w:pPr>
        <w:pStyle w:val="a3"/>
        <w:ind w:left="0"/>
        <w:jc w:val="center"/>
        <w:rPr>
          <w:spacing w:val="-6"/>
          <w:sz w:val="28"/>
          <w:szCs w:val="28"/>
        </w:rPr>
      </w:pPr>
    </w:p>
    <w:p w:rsidR="00512816" w:rsidRPr="00B62B88" w:rsidRDefault="00512816" w:rsidP="00512816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t>3.2. Согласование условий аудиторского задания (210)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A101E0">
        <w:rPr>
          <w:color w:val="auto"/>
          <w:sz w:val="28"/>
          <w:szCs w:val="28"/>
        </w:rPr>
        <w:t>МСА 210 «Согласование условий аудиторского задания» определяет сферу ответственности аудитора при согласовании условий выполнения аудиторского задания с руководством и, если необходимо, представителями собственника организации, в том числе формирование мнения о наличии определенных предпосылок для проведения аудита, ответственность за кот</w:t>
      </w:r>
      <w:r w:rsidRPr="00A101E0">
        <w:rPr>
          <w:color w:val="auto"/>
          <w:sz w:val="28"/>
          <w:szCs w:val="28"/>
        </w:rPr>
        <w:t>о</w:t>
      </w:r>
      <w:r w:rsidRPr="00A101E0">
        <w:rPr>
          <w:color w:val="auto"/>
          <w:sz w:val="28"/>
          <w:szCs w:val="28"/>
        </w:rPr>
        <w:t>рые возлагается на руководство и, если необходимо, представителей со</w:t>
      </w:r>
      <w:r w:rsidRPr="00A101E0">
        <w:rPr>
          <w:color w:val="auto"/>
          <w:sz w:val="28"/>
          <w:szCs w:val="28"/>
        </w:rPr>
        <w:t>б</w:t>
      </w:r>
      <w:r w:rsidRPr="00A101E0">
        <w:rPr>
          <w:color w:val="auto"/>
          <w:sz w:val="28"/>
          <w:szCs w:val="28"/>
        </w:rPr>
        <w:t>ственника. При этом он устанавливает, что целью аудитора является принять или продолжать выполнять аудиторское</w:t>
      </w:r>
      <w:r w:rsidRPr="00B62B88">
        <w:rPr>
          <w:color w:val="auto"/>
          <w:sz w:val="28"/>
          <w:szCs w:val="28"/>
        </w:rPr>
        <w:t xml:space="preserve"> задание </w:t>
      </w:r>
      <w:r w:rsidRPr="00A101E0">
        <w:rPr>
          <w:color w:val="auto"/>
          <w:sz w:val="28"/>
          <w:szCs w:val="28"/>
        </w:rPr>
        <w:t>только после того</w:t>
      </w:r>
      <w:r w:rsidRPr="00B62B88">
        <w:rPr>
          <w:color w:val="auto"/>
          <w:sz w:val="28"/>
          <w:szCs w:val="28"/>
        </w:rPr>
        <w:t xml:space="preserve">, как было согласовано основание для его выполнения посредством: 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определения </w:t>
      </w:r>
      <w:r w:rsidRPr="00A101E0">
        <w:rPr>
          <w:color w:val="auto"/>
          <w:sz w:val="28"/>
          <w:szCs w:val="28"/>
        </w:rPr>
        <w:t>наличия предпосылок</w:t>
      </w:r>
      <w:r w:rsidRPr="00B62B88">
        <w:rPr>
          <w:color w:val="auto"/>
          <w:sz w:val="28"/>
          <w:szCs w:val="28"/>
        </w:rPr>
        <w:t xml:space="preserve"> для аудита; </w:t>
      </w:r>
    </w:p>
    <w:p w:rsidR="00512816" w:rsidRPr="00A101E0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A101E0">
        <w:rPr>
          <w:color w:val="auto"/>
          <w:sz w:val="28"/>
          <w:szCs w:val="28"/>
        </w:rPr>
        <w:t>подтверждения того, что между аудитором и руководством (и, если необходимо, представителями собственника) организации есть общее пон</w:t>
      </w:r>
      <w:r w:rsidRPr="00A101E0">
        <w:rPr>
          <w:color w:val="auto"/>
          <w:sz w:val="28"/>
          <w:szCs w:val="28"/>
        </w:rPr>
        <w:t>и</w:t>
      </w:r>
      <w:r w:rsidRPr="00A101E0">
        <w:rPr>
          <w:color w:val="auto"/>
          <w:sz w:val="28"/>
          <w:szCs w:val="28"/>
        </w:rPr>
        <w:t>мание условий выполнения аудиторского задания.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lastRenderedPageBreak/>
        <w:t>Чтобы установить, существуют ли предпосылки для аудита, аудитор должен: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определить, являются ли принципы финансовой отчетности, применя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мые при ее подготовке, </w:t>
      </w:r>
      <w:r w:rsidRPr="00A101E0">
        <w:rPr>
          <w:color w:val="auto"/>
          <w:sz w:val="28"/>
          <w:szCs w:val="28"/>
        </w:rPr>
        <w:t>приемлемыми</w:t>
      </w:r>
      <w:r w:rsidRPr="00B62B88">
        <w:rPr>
          <w:color w:val="auto"/>
          <w:sz w:val="28"/>
          <w:szCs w:val="28"/>
        </w:rPr>
        <w:t>;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признает и понимает свои </w:t>
      </w:r>
      <w:r w:rsidRPr="00A101E0">
        <w:rPr>
          <w:color w:val="auto"/>
          <w:sz w:val="28"/>
          <w:szCs w:val="28"/>
        </w:rPr>
        <w:t>обязательства</w:t>
      </w:r>
      <w:r w:rsidRPr="00B62B88">
        <w:rPr>
          <w:color w:val="auto"/>
          <w:sz w:val="28"/>
          <w:szCs w:val="28"/>
        </w:rPr>
        <w:t>, включающие: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подготовку финансовой отчетности в соответствии с применяемыми принципами финансовой отчетности, в том числе, если необходимо, ее спр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ведливое представление;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организацию такой системы внутреннего контроля, которая, по мн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нию руководства, необходима для подготовки финансовой отчетности, не 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держащей существенных искажений, будь то вследствие мошенничества или ошибки;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3) предоставление аудитору: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3.1) доступа ко всей известной руководству информации, которая имеет отношение к подготовке финансовой отчетности, такой как учетные и иные документы и другие материалы;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3.2) дополнительной информации, которую аудитор может запросить у руководства в целях проведения аудита; 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3.3) неограниченного доступа к сотрудникам организации, от которых аудитор считает необходимым получить аудиторские доказательства.</w:t>
      </w:r>
    </w:p>
    <w:p w:rsidR="007513C0" w:rsidRPr="00B62B88" w:rsidRDefault="007513C0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12816" w:rsidRPr="00B62B88" w:rsidRDefault="00512816" w:rsidP="00512816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t>3.3. Контроль качества аудита финансовой отчетности (МСА 220)</w:t>
      </w:r>
    </w:p>
    <w:p w:rsidR="00512816" w:rsidRPr="00B62B88" w:rsidRDefault="00512816" w:rsidP="00A101E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220 «Контроль качества аудита финансовой отчетности» определ</w:t>
      </w:r>
      <w:r w:rsidRPr="00B62B88">
        <w:rPr>
          <w:color w:val="auto"/>
          <w:sz w:val="28"/>
          <w:szCs w:val="28"/>
        </w:rPr>
        <w:t>я</w:t>
      </w:r>
      <w:r w:rsidRPr="00B62B88">
        <w:rPr>
          <w:color w:val="auto"/>
          <w:sz w:val="28"/>
          <w:szCs w:val="28"/>
        </w:rPr>
        <w:t>ет обязанности аудитора в отношении процедур контроля качества аудита финансовой отчетности, а также, если применимо, обязанности лица, ос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>ществляющего обзорную проверку качества выполнения задания. С точки зрения практики можно выделить следующий состав лиц, участвующих в проведен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диторской проверки в структуре соподчиненности (рис. 3.3).</w:t>
      </w:r>
    </w:p>
    <w:p w:rsidR="00512816" w:rsidRPr="00A101E0" w:rsidRDefault="005E11AD" w:rsidP="00512816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73" type="#_x0000_t84" style="position:absolute;left:0;text-align:left;margin-left:0;margin-top:9.1pt;width:468pt;height:27pt;z-index:251712512">
            <v:textbox>
              <w:txbxContent>
                <w:p w:rsidR="00493509" w:rsidRPr="009A3669" w:rsidRDefault="00493509" w:rsidP="00512816">
                  <w:pPr>
                    <w:jc w:val="center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 xml:space="preserve">Руководитель аудиторской организации </w:t>
                  </w:r>
                </w:p>
              </w:txbxContent>
            </v:textbox>
          </v:shape>
        </w:pict>
      </w:r>
    </w:p>
    <w:p w:rsidR="00512816" w:rsidRPr="00A101E0" w:rsidRDefault="005E11AD" w:rsidP="00512816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4" type="#_x0000_t67" style="position:absolute;left:0;text-align:left;margin-left:228.3pt;margin-top:16.3pt;width:14.95pt;height:14.1pt;z-index:251723776"/>
        </w:pict>
      </w: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8" type="#_x0000_t67" style="position:absolute;margin-left:452.45pt;margin-top:10.6pt;width:15.55pt;height:86.6pt;z-index:251727872"/>
        </w:pict>
      </w:r>
      <w:r>
        <w:rPr>
          <w:noProof/>
          <w:sz w:val="22"/>
          <w:szCs w:val="22"/>
        </w:rPr>
        <w:pict>
          <v:shape id="_x0000_s1087" type="#_x0000_t67" style="position:absolute;margin-left:354.45pt;margin-top:10.65pt;width:15.55pt;height:14.15pt;z-index:251726848"/>
        </w:pict>
      </w: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26.7pt;margin-top:10.65pt;width:429.7pt;height:0;flip:x;z-index:251718656" o:connectortype="straight"/>
        </w:pict>
      </w:r>
      <w:r>
        <w:rPr>
          <w:noProof/>
          <w:sz w:val="22"/>
          <w:szCs w:val="22"/>
        </w:rPr>
        <w:pict>
          <v:shape id="_x0000_s1086" type="#_x0000_t67" style="position:absolute;margin-left:140.7pt;margin-top:10.65pt;width:15.55pt;height:14.15pt;z-index:251725824"/>
        </w:pict>
      </w:r>
      <w:r>
        <w:rPr>
          <w:noProof/>
          <w:sz w:val="22"/>
          <w:szCs w:val="22"/>
        </w:rPr>
        <w:pict>
          <v:shape id="_x0000_s1085" type="#_x0000_t67" style="position:absolute;margin-left:22.1pt;margin-top:10.65pt;width:15.55pt;height:14.15pt;z-index:251724800"/>
        </w:pict>
      </w: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9" style="position:absolute;margin-left:334.2pt;margin-top:6.15pt;width:115.25pt;height:57.2pt;z-index:251708416">
            <v:textbox style="mso-next-textbox:#_x0000_s1069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инспектор контроля качества выполн</w:t>
                  </w:r>
                  <w:r w:rsidRPr="009A3669">
                    <w:rPr>
                      <w:color w:val="7030A0"/>
                    </w:rPr>
                    <w:t>е</w:t>
                  </w:r>
                  <w:r w:rsidRPr="009A3669">
                    <w:rPr>
                      <w:color w:val="7030A0"/>
                    </w:rPr>
                    <w:t>ния задания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82" style="position:absolute;margin-left:106.5pt;margin-top:6.15pt;width:207.05pt;height:57.2pt;z-index:251721728">
            <v:textbox style="mso-next-textbox:#_x0000_s1082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внешние эксперты, привлеченные фи</w:t>
                  </w:r>
                  <w:r w:rsidRPr="009A3669">
                    <w:rPr>
                      <w:color w:val="7030A0"/>
                    </w:rPr>
                    <w:t>р</w:t>
                  </w:r>
                  <w:r w:rsidRPr="009A3669">
                    <w:rPr>
                      <w:color w:val="7030A0"/>
                    </w:rPr>
                    <w:t>мой или сетевой фирмой (независимое лицо надлежащей квалификации)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68" style="position:absolute;margin-left:0;margin-top:6.15pt;width:99.05pt;height:57.2pt;z-index:251707392">
            <v:textbox style="mso-next-textbox:#_x0000_s1068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руководитель аудиторской проверки</w:t>
                  </w:r>
                </w:p>
              </w:txbxContent>
            </v:textbox>
          </v:rect>
        </w:pict>
      </w:r>
    </w:p>
    <w:p w:rsidR="00512816" w:rsidRPr="00A101E0" w:rsidRDefault="00512816" w:rsidP="00512816">
      <w:pPr>
        <w:pStyle w:val="a3"/>
        <w:ind w:left="0"/>
        <w:rPr>
          <w:sz w:val="22"/>
          <w:szCs w:val="22"/>
        </w:rPr>
      </w:pP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3" type="#_x0000_t32" style="position:absolute;margin-left:0;margin-top:13.15pt;width:0;height:28.1pt;z-index:251722752" o:connectortype="straight"/>
        </w:pict>
      </w:r>
    </w:p>
    <w:p w:rsidR="00A101E0" w:rsidRDefault="00A101E0" w:rsidP="00512816">
      <w:pPr>
        <w:pStyle w:val="a3"/>
        <w:ind w:left="0"/>
        <w:rPr>
          <w:sz w:val="22"/>
          <w:szCs w:val="22"/>
        </w:rPr>
      </w:pP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7" style="position:absolute;margin-left:302.6pt;margin-top:7.45pt;width:165.4pt;height:56.9pt;z-index:251716608">
            <v:textbox style="mso-next-textbox:#_x0000_s1077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консультант по значимым пр</w:t>
                  </w:r>
                  <w:r w:rsidRPr="009A3669">
                    <w:rPr>
                      <w:color w:val="7030A0"/>
                    </w:rPr>
                    <w:t>о</w:t>
                  </w:r>
                  <w:r w:rsidRPr="009A3669">
                    <w:rPr>
                      <w:color w:val="7030A0"/>
                    </w:rPr>
                    <w:t>фессиональным, этическим и другим вопросам внутри орг</w:t>
                  </w:r>
                  <w:r w:rsidRPr="009A3669">
                    <w:rPr>
                      <w:color w:val="7030A0"/>
                    </w:rPr>
                    <w:t>а</w:t>
                  </w:r>
                  <w:r w:rsidRPr="009A3669">
                    <w:rPr>
                      <w:color w:val="7030A0"/>
                    </w:rPr>
                    <w:t>низации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070" style="position:absolute;margin-left:15.2pt;margin-top:.2pt;width:115.8pt;height:28.65pt;z-index:251709440">
            <v:textbox style="mso-next-textbox:#_x0000_s1070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аудиторская кома</w:t>
                  </w:r>
                  <w:r w:rsidRPr="009A3669">
                    <w:rPr>
                      <w:color w:val="7030A0"/>
                    </w:rPr>
                    <w:t>н</w:t>
                  </w:r>
                  <w:r w:rsidRPr="009A3669">
                    <w:rPr>
                      <w:color w:val="7030A0"/>
                    </w:rPr>
                    <w:t xml:space="preserve">да 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8" type="#_x0000_t13" style="position:absolute;margin-left:2.95pt;margin-top:.2pt;width:12.2pt;height:9pt;z-index:251717632"/>
        </w:pict>
      </w: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80" type="#_x0000_t32" style="position:absolute;margin-left:15.15pt;margin-top:10.2pt;width:.05pt;height:68.05pt;z-index:251719680" o:connectortype="straight"/>
        </w:pict>
      </w:r>
      <w:r>
        <w:rPr>
          <w:noProof/>
          <w:sz w:val="22"/>
          <w:szCs w:val="22"/>
        </w:rPr>
        <w:pict>
          <v:rect id="_x0000_s1071" style="position:absolute;margin-left:32.85pt;margin-top:15.95pt;width:113.35pt;height:21.45pt;z-index:251710464">
            <v:textbox style="mso-next-textbox:#_x0000_s1071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аудитор</w:t>
                  </w:r>
                </w:p>
              </w:txbxContent>
            </v:textbox>
          </v:rect>
        </w:pict>
      </w: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74" type="#_x0000_t13" style="position:absolute;margin-left:15.2pt;margin-top:1.05pt;width:17.75pt;height:9pt;z-index:251713536"/>
        </w:pict>
      </w: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2" style="position:absolute;margin-left:32.9pt;margin-top:3.55pt;width:113.3pt;height:20.05pt;z-index:251711488">
            <v:textbox style="mso-next-textbox:#_x0000_s1072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ассистент аудитора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075" type="#_x0000_t13" style="position:absolute;margin-left:15.15pt;margin-top:3.55pt;width:17.75pt;height:9pt;z-index:251714560"/>
        </w:pict>
      </w:r>
    </w:p>
    <w:p w:rsidR="00512816" w:rsidRPr="00A101E0" w:rsidRDefault="005E11AD" w:rsidP="00512816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1" style="position:absolute;margin-left:32.9pt;margin-top:11.85pt;width:113.3pt;height:21.8pt;z-index:251720704">
            <v:textbox style="mso-next-textbox:#_x0000_s1081">
              <w:txbxContent>
                <w:p w:rsidR="00493509" w:rsidRPr="009A3669" w:rsidRDefault="00493509" w:rsidP="00512816">
                  <w:pPr>
                    <w:jc w:val="both"/>
                    <w:rPr>
                      <w:color w:val="7030A0"/>
                    </w:rPr>
                  </w:pPr>
                  <w:r w:rsidRPr="009A3669">
                    <w:rPr>
                      <w:color w:val="7030A0"/>
                    </w:rPr>
                    <w:t>стажер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076" type="#_x0000_t13" style="position:absolute;margin-left:15.2pt;margin-top:17.05pt;width:17.75pt;height:9pt;z-index:251715584"/>
        </w:pict>
      </w:r>
    </w:p>
    <w:p w:rsidR="00512816" w:rsidRPr="00A101E0" w:rsidRDefault="00512816" w:rsidP="00512816">
      <w:pPr>
        <w:pStyle w:val="a3"/>
        <w:ind w:left="0"/>
        <w:rPr>
          <w:sz w:val="22"/>
          <w:szCs w:val="22"/>
        </w:rPr>
      </w:pPr>
    </w:p>
    <w:p w:rsidR="00512816" w:rsidRPr="00A101E0" w:rsidRDefault="00512816" w:rsidP="00512816">
      <w:pPr>
        <w:pStyle w:val="a3"/>
        <w:jc w:val="center"/>
        <w:rPr>
          <w:sz w:val="22"/>
          <w:szCs w:val="22"/>
        </w:rPr>
      </w:pPr>
      <w:r w:rsidRPr="00A101E0">
        <w:rPr>
          <w:spacing w:val="-2"/>
          <w:sz w:val="22"/>
          <w:szCs w:val="22"/>
        </w:rPr>
        <w:t xml:space="preserve">Рисунок </w:t>
      </w:r>
      <w:r w:rsidRPr="00A101E0">
        <w:rPr>
          <w:sz w:val="22"/>
          <w:szCs w:val="22"/>
        </w:rPr>
        <w:t>3.3. Состав лиц, участвующих в проведен</w:t>
      </w:r>
      <w:proofErr w:type="gramStart"/>
      <w:r w:rsidRPr="00A101E0">
        <w:rPr>
          <w:sz w:val="22"/>
          <w:szCs w:val="22"/>
        </w:rPr>
        <w:t>ии ау</w:t>
      </w:r>
      <w:proofErr w:type="gramEnd"/>
      <w:r w:rsidRPr="00A101E0">
        <w:rPr>
          <w:sz w:val="22"/>
          <w:szCs w:val="22"/>
        </w:rPr>
        <w:t>диторской проверки</w:t>
      </w:r>
    </w:p>
    <w:p w:rsidR="00664A32" w:rsidRPr="00B62B88" w:rsidRDefault="00664A32" w:rsidP="00664A32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lastRenderedPageBreak/>
        <w:t>Аудиторская документация (МСА 230)</w:t>
      </w:r>
    </w:p>
    <w:p w:rsidR="00664A32" w:rsidRPr="00B62B88" w:rsidRDefault="00664A32" w:rsidP="00A101E0">
      <w:pPr>
        <w:pStyle w:val="Default"/>
        <w:ind w:firstLine="540"/>
        <w:jc w:val="both"/>
        <w:rPr>
          <w:color w:val="auto"/>
          <w:spacing w:val="-6"/>
          <w:sz w:val="28"/>
          <w:szCs w:val="28"/>
        </w:rPr>
      </w:pPr>
      <w:r w:rsidRPr="00B62B88">
        <w:rPr>
          <w:color w:val="auto"/>
          <w:spacing w:val="-6"/>
          <w:sz w:val="28"/>
          <w:szCs w:val="28"/>
        </w:rPr>
        <w:t>МСА 230 «Аудиторская документация» определяет задачи аудитора в обл</w:t>
      </w:r>
      <w:r w:rsidRPr="00B62B88">
        <w:rPr>
          <w:color w:val="auto"/>
          <w:spacing w:val="-6"/>
          <w:sz w:val="28"/>
          <w:szCs w:val="28"/>
        </w:rPr>
        <w:t>а</w:t>
      </w:r>
      <w:r w:rsidRPr="00B62B88">
        <w:rPr>
          <w:color w:val="auto"/>
          <w:spacing w:val="-6"/>
          <w:sz w:val="28"/>
          <w:szCs w:val="28"/>
        </w:rPr>
        <w:t>сти подготовки аудиторской документации при проведен</w:t>
      </w:r>
      <w:proofErr w:type="gramStart"/>
      <w:r w:rsidRPr="00B62B88">
        <w:rPr>
          <w:color w:val="auto"/>
          <w:spacing w:val="-6"/>
          <w:sz w:val="28"/>
          <w:szCs w:val="28"/>
        </w:rPr>
        <w:t>ии ау</w:t>
      </w:r>
      <w:proofErr w:type="gramEnd"/>
      <w:r w:rsidRPr="00B62B88">
        <w:rPr>
          <w:color w:val="auto"/>
          <w:spacing w:val="-6"/>
          <w:sz w:val="28"/>
          <w:szCs w:val="28"/>
        </w:rPr>
        <w:t xml:space="preserve">дита финансовой отчетности. </w:t>
      </w:r>
      <w:r w:rsidRPr="00B62B88">
        <w:rPr>
          <w:i/>
          <w:color w:val="auto"/>
          <w:spacing w:val="-6"/>
          <w:sz w:val="28"/>
          <w:szCs w:val="28"/>
        </w:rPr>
        <w:t>Аудиторская документация</w:t>
      </w:r>
      <w:r w:rsidRPr="00B62B88">
        <w:rPr>
          <w:color w:val="auto"/>
          <w:spacing w:val="-6"/>
          <w:sz w:val="28"/>
          <w:szCs w:val="28"/>
        </w:rPr>
        <w:t xml:space="preserve"> — материалы, отражающие выполне</w:t>
      </w:r>
      <w:r w:rsidRPr="00B62B88">
        <w:rPr>
          <w:color w:val="auto"/>
          <w:spacing w:val="-6"/>
          <w:sz w:val="28"/>
          <w:szCs w:val="28"/>
        </w:rPr>
        <w:t>н</w:t>
      </w:r>
      <w:r w:rsidRPr="00B62B88">
        <w:rPr>
          <w:color w:val="auto"/>
          <w:spacing w:val="-6"/>
          <w:sz w:val="28"/>
          <w:szCs w:val="28"/>
        </w:rPr>
        <w:t>ные аудиторские процедуры, полученные аудиторские доказательства и сдела</w:t>
      </w:r>
      <w:r w:rsidRPr="00B62B88">
        <w:rPr>
          <w:color w:val="auto"/>
          <w:spacing w:val="-6"/>
          <w:sz w:val="28"/>
          <w:szCs w:val="28"/>
        </w:rPr>
        <w:t>н</w:t>
      </w:r>
      <w:r w:rsidRPr="00B62B88">
        <w:rPr>
          <w:color w:val="auto"/>
          <w:spacing w:val="-6"/>
          <w:sz w:val="28"/>
          <w:szCs w:val="28"/>
        </w:rPr>
        <w:t>ные аудитором выводы (иногда также используются термины «рабочие докуме</w:t>
      </w:r>
      <w:r w:rsidRPr="00B62B88">
        <w:rPr>
          <w:color w:val="auto"/>
          <w:spacing w:val="-6"/>
          <w:sz w:val="28"/>
          <w:szCs w:val="28"/>
        </w:rPr>
        <w:t>н</w:t>
      </w:r>
      <w:r w:rsidRPr="00B62B88">
        <w:rPr>
          <w:color w:val="auto"/>
          <w:spacing w:val="-6"/>
          <w:sz w:val="28"/>
          <w:szCs w:val="28"/>
        </w:rPr>
        <w:t>ты» и «рабочая документация»). Аудиторская документация позволяет достичь ряда целей (рис. 3.4).</w:t>
      </w:r>
    </w:p>
    <w:p w:rsidR="00664A32" w:rsidRPr="00B62B88" w:rsidRDefault="005E11AD" w:rsidP="00664A32">
      <w:pPr>
        <w:pStyle w:val="a3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5" type="#_x0000_t84" style="position:absolute;left:0;text-align:left;margin-left:-4.05pt;margin-top:11.4pt;width:468pt;height:27pt;z-index:251736064">
            <v:textbox>
              <w:txbxContent>
                <w:p w:rsidR="00493509" w:rsidRPr="00F32606" w:rsidRDefault="00493509" w:rsidP="00664A32">
                  <w:pPr>
                    <w:jc w:val="center"/>
                    <w:rPr>
                      <w:color w:val="7030A0"/>
                    </w:rPr>
                  </w:pPr>
                  <w:r w:rsidRPr="00F32606">
                    <w:rPr>
                      <w:color w:val="7030A0"/>
                    </w:rPr>
                    <w:t>Цели создания аудиторской документации</w:t>
                  </w:r>
                </w:p>
              </w:txbxContent>
            </v:textbox>
          </v:shape>
        </w:pict>
      </w:r>
    </w:p>
    <w:p w:rsidR="00664A32" w:rsidRPr="00B62B88" w:rsidRDefault="005E11AD" w:rsidP="00664A32">
      <w:pPr>
        <w:pStyle w:val="a3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6" style="position:absolute;left:0;text-align:left;z-index:251747328" from="0,16.3pt" to="0,336.05pt"/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9" style="position:absolute;margin-left:45pt;margin-top:.15pt;width:423pt;height:41.95pt;z-index:251729920">
            <v:textbox style="mso-next-textbox:#_x0000_s1089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>доказательства имеющихся у аудитора оснований для составления заключения о д</w:t>
                  </w:r>
                  <w:r w:rsidRPr="001E405E">
                    <w:rPr>
                      <w:color w:val="7030A0"/>
                    </w:rPr>
                    <w:t>о</w:t>
                  </w:r>
                  <w:r w:rsidRPr="001E405E">
                    <w:rPr>
                      <w:color w:val="7030A0"/>
                    </w:rPr>
                    <w:t>стижении общих целей аудитора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97" type="#_x0000_t13" style="position:absolute;margin-left:0;margin-top:14.5pt;width:45pt;height:9pt;z-index:251738112"/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margin-left:45pt;margin-top:4.2pt;width:423pt;height:33.75pt;z-index:251730944">
            <v:textbox style="mso-next-textbox:#_x0000_s1090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>доказательства того, что аудит был спланирован и проведен в соответствии с МСА и действующими законодательными и нормативными требованиями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96" type="#_x0000_t13" style="position:absolute;margin-left:0;margin-top:13.2pt;width:45pt;height:9pt;z-index:251737088"/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8" type="#_x0000_t13" style="position:absolute;margin-left:0;margin-top:8pt;width:45pt;height:9pt;z-index:251739136"/>
        </w:pict>
      </w:r>
      <w:r>
        <w:rPr>
          <w:noProof/>
          <w:sz w:val="28"/>
          <w:szCs w:val="28"/>
        </w:rPr>
        <w:pict>
          <v:rect id="_x0000_s1091" style="position:absolute;margin-left:45pt;margin-top:3.75pt;width:423pt;height:22.25pt;z-index:251731968">
            <v:textbox style="mso-next-textbox:#_x0000_s1091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>содействие аудиторской команде в планировании и проведен</w:t>
                  </w:r>
                  <w:proofErr w:type="gramStart"/>
                  <w:r w:rsidRPr="001E405E">
                    <w:rPr>
                      <w:color w:val="7030A0"/>
                    </w:rPr>
                    <w:t>ии ау</w:t>
                  </w:r>
                  <w:proofErr w:type="gramEnd"/>
                  <w:r w:rsidRPr="001E405E">
                    <w:rPr>
                      <w:color w:val="7030A0"/>
                    </w:rPr>
                    <w:t>дита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2" style="position:absolute;margin-left:45pt;margin-top:11.35pt;width:423pt;height:56.8pt;z-index:251732992">
            <v:textbox style="mso-next-textbox:#_x0000_s1092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 xml:space="preserve">содействие руководителям аудиторской команды в </w:t>
                  </w:r>
                  <w:proofErr w:type="gramStart"/>
                  <w:r w:rsidRPr="001E405E">
                    <w:rPr>
                      <w:color w:val="7030A0"/>
                    </w:rPr>
                    <w:t>управлении</w:t>
                  </w:r>
                  <w:proofErr w:type="gramEnd"/>
                  <w:r w:rsidRPr="001E405E">
                    <w:rPr>
                      <w:color w:val="7030A0"/>
                    </w:rPr>
                    <w:t xml:space="preserve"> и контроле за раб</w:t>
                  </w:r>
                  <w:r w:rsidRPr="001E405E">
                    <w:rPr>
                      <w:color w:val="7030A0"/>
                    </w:rPr>
                    <w:t>о</w:t>
                  </w:r>
                  <w:r w:rsidRPr="001E405E">
                    <w:rPr>
                      <w:color w:val="7030A0"/>
                    </w:rPr>
                    <w:t>той по аудиту, а также исполнении своих обязанностей по контролю качества в соо</w:t>
                  </w:r>
                  <w:r w:rsidRPr="001E405E">
                    <w:rPr>
                      <w:color w:val="7030A0"/>
                    </w:rPr>
                    <w:t>т</w:t>
                  </w:r>
                  <w:r w:rsidRPr="001E405E">
                    <w:rPr>
                      <w:color w:val="7030A0"/>
                    </w:rPr>
                    <w:t>ветствии с МСА 220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9" type="#_x0000_t13" style="position:absolute;margin-left:0;margin-top:6.7pt;width:45pt;height:9pt;z-index:251740160"/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0" type="#_x0000_t13" style="position:absolute;margin-left:0;margin-top:12.8pt;width:45pt;height:9pt;z-index:251741184"/>
        </w:pict>
      </w:r>
      <w:r>
        <w:rPr>
          <w:noProof/>
          <w:sz w:val="28"/>
          <w:szCs w:val="28"/>
        </w:rPr>
        <w:pict>
          <v:rect id="_x0000_s1094" style="position:absolute;margin-left:45pt;margin-top:9.55pt;width:423pt;height:19.85pt;z-index:251735040">
            <v:textbox style="mso-next-textbox:#_x0000_s1094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>создание условий для ведения отчетности по работе аудиторской команды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2" style="position:absolute;margin-left:45pt;margin-top:13.95pt;width:423pt;height:35.8pt;z-index:251743232">
            <v:textbox style="mso-next-textbox:#_x0000_s1102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>учет имеющих постоянную значимость вопросов для проведения будущих аудито</w:t>
                  </w:r>
                  <w:r w:rsidRPr="001E405E">
                    <w:rPr>
                      <w:color w:val="7030A0"/>
                    </w:rPr>
                    <w:t>р</w:t>
                  </w:r>
                  <w:r w:rsidRPr="001E405E">
                    <w:rPr>
                      <w:color w:val="7030A0"/>
                    </w:rPr>
                    <w:t>ских проверок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4" type="#_x0000_t13" style="position:absolute;margin-left:0;margin-top:10.2pt;width:45pt;height:9pt;z-index:251745280"/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03" style="position:absolute;margin-left:45pt;margin-top:12.9pt;width:423pt;height:33.65pt;z-index:251744256">
            <v:textbox style="mso-next-textbox:#_x0000_s1103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>осуществление контроля качества выполнения задания в соответствии с МСКК 1 или не менее требовательными национальными стандартами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5" type="#_x0000_t13" style="position:absolute;margin-left:0;margin-top:2.8pt;width:45pt;height:9pt;z-index:251746304"/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margin-left:45pt;margin-top:13.05pt;width:423pt;height:38.65pt;z-index:251734016">
            <v:textbox style="mso-next-textbox:#_x0000_s1093">
              <w:txbxContent>
                <w:p w:rsidR="00493509" w:rsidRPr="001E405E" w:rsidRDefault="00493509" w:rsidP="00664A32">
                  <w:pPr>
                    <w:jc w:val="both"/>
                    <w:rPr>
                      <w:color w:val="7030A0"/>
                    </w:rPr>
                  </w:pPr>
                  <w:r w:rsidRPr="001E405E">
                    <w:rPr>
                      <w:color w:val="7030A0"/>
                    </w:rPr>
                    <w:t>создание условий для проведения внешних проверок в соответствии с действующими законодательными, нормативными или другими актами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01" type="#_x0000_t13" style="position:absolute;margin-left:0;margin-top:17.7pt;width:45pt;height:9pt;z-index:251742208"/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jc w:val="center"/>
        <w:rPr>
          <w:sz w:val="28"/>
          <w:szCs w:val="28"/>
          <w:highlight w:val="cyan"/>
        </w:rPr>
      </w:pPr>
    </w:p>
    <w:p w:rsidR="00664A32" w:rsidRPr="00B62B88" w:rsidRDefault="00664A32" w:rsidP="00664A32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3.4. Цели создания (формирования) аудиторской документации.</w:t>
      </w:r>
    </w:p>
    <w:p w:rsidR="00664A32" w:rsidRPr="00B62B88" w:rsidRDefault="00664A32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4A32" w:rsidRPr="00B62B88" w:rsidRDefault="00664A32" w:rsidP="00664A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3.5. Обязанности аудитора в случае выявления мошенничества в ходе ауд</w:t>
      </w:r>
      <w:r w:rsidRPr="00B62B88">
        <w:rPr>
          <w:rFonts w:ascii="Times New Roman" w:hAnsi="Times New Roman" w:cs="Times New Roman"/>
          <w:i/>
          <w:sz w:val="28"/>
          <w:szCs w:val="28"/>
        </w:rPr>
        <w:t>и</w:t>
      </w:r>
      <w:r w:rsidRPr="00B62B88">
        <w:rPr>
          <w:rFonts w:ascii="Times New Roman" w:hAnsi="Times New Roman" w:cs="Times New Roman"/>
          <w:i/>
          <w:sz w:val="28"/>
          <w:szCs w:val="28"/>
        </w:rPr>
        <w:t>та финансовой отчетности (МСА 240)</w:t>
      </w:r>
    </w:p>
    <w:p w:rsidR="00664A32" w:rsidRPr="00B62B88" w:rsidRDefault="00664A32" w:rsidP="0007795C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B62B88">
        <w:rPr>
          <w:color w:val="auto"/>
          <w:sz w:val="28"/>
          <w:szCs w:val="28"/>
        </w:rPr>
        <w:t>МСА 240 «Обязанности аудитора в случае выявления мошенничества в ходе аудита финансовой отчетности» определяет обязанности аудитора в случае выявления мошенничества в ходе аудита финансовой отчетности, в том числе порядок применения стандартов МСА 315 «Выявление и оценка рисков существенного искажения через изучение деятельности и коммерч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lastRenderedPageBreak/>
        <w:t>ского окружения организации» и МСА 330 «Аудиторские мероприятия по противодействию выявленным рискам» по отношению к рискам существе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>ного</w:t>
      </w:r>
      <w:proofErr w:type="gramEnd"/>
      <w:r w:rsidRPr="00B62B88">
        <w:rPr>
          <w:color w:val="auto"/>
          <w:sz w:val="28"/>
          <w:szCs w:val="28"/>
        </w:rPr>
        <w:t xml:space="preserve"> искажения в </w:t>
      </w:r>
      <w:proofErr w:type="gramStart"/>
      <w:r w:rsidRPr="00B62B88">
        <w:rPr>
          <w:color w:val="auto"/>
          <w:sz w:val="28"/>
          <w:szCs w:val="28"/>
        </w:rPr>
        <w:t>результате</w:t>
      </w:r>
      <w:proofErr w:type="gramEnd"/>
      <w:r w:rsidRPr="00B62B88">
        <w:rPr>
          <w:color w:val="auto"/>
          <w:sz w:val="28"/>
          <w:szCs w:val="28"/>
        </w:rPr>
        <w:t xml:space="preserve"> мошенничества. В Глоссарии терминов под ошибкой понимается непреднамеренное искажение финансовой отчетности, включая пропуск суммы или отсутствие раскрытия информации.</w:t>
      </w:r>
    </w:p>
    <w:p w:rsidR="00664A32" w:rsidRPr="00B62B88" w:rsidRDefault="00664A32" w:rsidP="0007795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ходе аудита применительно к мошенничеству решается ряд целей (рис. 3.8):</w:t>
      </w:r>
    </w:p>
    <w:p w:rsidR="00664A32" w:rsidRPr="00B62B88" w:rsidRDefault="005E11AD" w:rsidP="00664A32">
      <w:pPr>
        <w:pStyle w:val="a3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0" type="#_x0000_t84" style="position:absolute;left:0;text-align:left;margin-left:0;margin-top:5pt;width:468pt;height:27pt;z-index:251826176" strokecolor="#8064a2" strokeweight="2.5pt">
            <v:shadow color="#868686"/>
            <v:textbox>
              <w:txbxContent>
                <w:p w:rsidR="00493509" w:rsidRPr="00196A21" w:rsidRDefault="00493509" w:rsidP="00664A32">
                  <w:pPr>
                    <w:jc w:val="center"/>
                    <w:rPr>
                      <w:color w:val="7030A0"/>
                    </w:rPr>
                  </w:pPr>
                  <w:r w:rsidRPr="00196A21">
                    <w:rPr>
                      <w:color w:val="7030A0"/>
                    </w:rPr>
                    <w:t>Цели аудитора в отношении мошенничества</w:t>
                  </w:r>
                </w:p>
              </w:txbxContent>
            </v:textbox>
          </v:shape>
        </w:pict>
      </w:r>
    </w:p>
    <w:p w:rsidR="00664A32" w:rsidRPr="00B62B88" w:rsidRDefault="005E11AD" w:rsidP="00664A32">
      <w:pPr>
        <w:pStyle w:val="a3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4" style="position:absolute;left:0;text-align:left;z-index:251830272" from="0,16.3pt" to="0,139.95pt"/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7" style="position:absolute;margin-left:45pt;margin-top:1.05pt;width:423pt;height:31.45pt;z-index:251823104">
            <v:textbox style="mso-next-textbox:#_x0000_s1177">
              <w:txbxContent>
                <w:p w:rsidR="00493509" w:rsidRPr="001B2C59" w:rsidRDefault="00493509" w:rsidP="00664A3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выявлять и оценивать риски существенного искажения финансовой отчетности в результате мошенничества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82" type="#_x0000_t13" style="position:absolute;margin-left:0;margin-top:14.5pt;width:45pt;height:9pt;z-index:251828224"/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8" style="position:absolute;margin-left:45pt;margin-top:.75pt;width:423pt;height:49.85pt;z-index:251824128">
            <v:textbox style="mso-next-textbox:#_x0000_s1178">
              <w:txbxContent>
                <w:p w:rsidR="00493509" w:rsidRPr="001B2C59" w:rsidRDefault="00493509" w:rsidP="00664A3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получать достаточные надлежащие аудиторские доказательства, касающиеся выявленных рисков существенного искажения в результате мошенничества, посредством разработки и осуществления соответствующих мероприятий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1" type="#_x0000_t13" style="position:absolute;margin-left:0;margin-top:3.55pt;width:45pt;height:9pt;z-index:251827200"/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9" style="position:absolute;margin-left:45pt;margin-top:11.75pt;width:423pt;height:32.55pt;z-index:251825152">
            <v:textbox style="mso-next-textbox:#_x0000_s1179">
              <w:txbxContent>
                <w:p w:rsidR="00493509" w:rsidRPr="001B2C59" w:rsidRDefault="00493509" w:rsidP="00664A3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надлежащим образом реагировать на установленное или предполагаемое мошенничество, выявленное в ходе аудита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  <w:highlight w:val="cyan"/>
        </w:rPr>
      </w:pPr>
      <w:r>
        <w:rPr>
          <w:noProof/>
          <w:sz w:val="28"/>
          <w:szCs w:val="28"/>
        </w:rPr>
        <w:pict>
          <v:shape id="_x0000_s1183" type="#_x0000_t13" style="position:absolute;margin-left:0;margin-top:1.95pt;width:45pt;height:9pt;z-index:251829248"/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  <w:highlight w:val="cyan"/>
        </w:rPr>
      </w:pPr>
    </w:p>
    <w:p w:rsidR="00664A32" w:rsidRPr="00B62B88" w:rsidRDefault="00664A32" w:rsidP="00664A32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3.8. Цели аудитора в отношении мошенничества</w:t>
      </w:r>
    </w:p>
    <w:p w:rsidR="00664A32" w:rsidRPr="00B62B88" w:rsidRDefault="00664A32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Для целей аудита выделяют два типа намеренных искажений (рис. 3.9).</w:t>
      </w:r>
    </w:p>
    <w:p w:rsidR="00664A32" w:rsidRPr="00B62B88" w:rsidRDefault="005E11AD" w:rsidP="00664A32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rect id="_x0000_s1185" style="position:absolute;left:0;text-align:left;margin-left:0;margin-top:8pt;width:468pt;height:26.9pt;z-index:251832320" strokecolor="#8064a2" strokeweight="5pt">
            <v:stroke linestyle="thickThin"/>
            <v:shadow color="#868686"/>
            <v:textbox style="mso-next-textbox:#_x0000_s1185">
              <w:txbxContent>
                <w:p w:rsidR="00493509" w:rsidRPr="00594A9B" w:rsidRDefault="00493509" w:rsidP="00664A32">
                  <w:pPr>
                    <w:ind w:left="-142"/>
                    <w:jc w:val="center"/>
                    <w:rPr>
                      <w:color w:val="7030A0"/>
                    </w:rPr>
                  </w:pPr>
                  <w:r w:rsidRPr="00594A9B">
                    <w:rPr>
                      <w:color w:val="7030A0"/>
                    </w:rPr>
                    <w:t>Намеренные искажения отчетности возникают в результате</w:t>
                  </w:r>
                </w:p>
              </w:txbxContent>
            </v:textbox>
          </v:rect>
        </w:pict>
      </w:r>
    </w:p>
    <w:p w:rsidR="00664A32" w:rsidRPr="00B62B88" w:rsidRDefault="00664A32" w:rsidP="00664A32">
      <w:pPr>
        <w:pStyle w:val="a3"/>
        <w:ind w:left="0"/>
        <w:jc w:val="both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9" type="#_x0000_t67" style="position:absolute;margin-left:197.75pt;margin-top:3.6pt;width:280.45pt;height:34pt;flip:y;z-index:251836416" adj="9127,1500">
            <v:textbox style="mso-next-textbox:#_x0000_s1189">
              <w:txbxContent>
                <w:p w:rsidR="00493509" w:rsidRDefault="00493509" w:rsidP="00664A32">
                  <w:pPr>
                    <w:jc w:val="center"/>
                  </w:pPr>
                  <w:r w:rsidRPr="00696559">
                    <w:rPr>
                      <w:color w:val="7030A0"/>
                      <w:sz w:val="20"/>
                      <w:szCs w:val="20"/>
                    </w:rPr>
                    <w:t>незаконное присвоение активов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8" type="#_x0000_t67" style="position:absolute;margin-left:-23.45pt;margin-top:3.6pt;width:217.75pt;height:34pt;flip:y;z-index:251835392" adj="8931,1610">
            <v:textbox style="mso-next-textbox:#_x0000_s1188">
              <w:txbxContent>
                <w:p w:rsidR="00493509" w:rsidRDefault="00493509" w:rsidP="00664A32">
                  <w:r w:rsidRPr="00696559">
                    <w:rPr>
                      <w:color w:val="7030A0"/>
                      <w:sz w:val="20"/>
                      <w:szCs w:val="20"/>
                    </w:rPr>
                    <w:t>фальсификация финансовой отчетности</w:t>
                  </w:r>
                </w:p>
              </w:txbxContent>
            </v:textbox>
          </v:shape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86" style="position:absolute;margin-left:-3.85pt;margin-top:1.4pt;width:180.3pt;height:193.6pt;z-index:251833344" strokecolor="#8064a2" strokeweight="2.5pt">
            <v:shadow color="#868686"/>
            <v:textbox style="mso-next-textbox:#_x0000_s1186">
              <w:txbxContent>
                <w:p w:rsidR="00493509" w:rsidRPr="001B2C59" w:rsidRDefault="00493509" w:rsidP="00664A32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подтасовка, фальсификация (включая подделку), изменение данных бухга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л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терского учета или подтверждающих документов, используемых для по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д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готовки финансовой отчетности;</w:t>
                  </w:r>
                </w:p>
                <w:p w:rsidR="00493509" w:rsidRPr="001B2C59" w:rsidRDefault="00493509" w:rsidP="00664A32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искажение или намеренный пропуск в финансовой отчетности событий, сделок или другой значимой инфо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р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мации;</w:t>
                  </w:r>
                </w:p>
                <w:p w:rsidR="00493509" w:rsidRPr="001B2C59" w:rsidRDefault="00493509" w:rsidP="00664A32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намеренное неверное применение принципов бухгалтерского учета в отношении сумм, классификации, способа представления или раскр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ы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тия информации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87" style="position:absolute;margin-left:182.8pt;margin-top:1.4pt;width:292pt;height:193.6pt;z-index:251834368" strokecolor="#8064a2" strokeweight="2.5pt">
            <v:shadow color="#868686"/>
            <v:textbox style="mso-next-textbox:#_x0000_s1187">
              <w:txbxContent>
                <w:p w:rsidR="00493509" w:rsidRPr="001B2C59" w:rsidRDefault="00493509" w:rsidP="00664A32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присвоение или растрата денежных поступлений (например, незаконное присвоение полученных платежей по дебиторской задолженности или перевод денежных поступлений по списа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ной кредиторской задолженности на личные банковские счета);</w:t>
                  </w:r>
                </w:p>
                <w:p w:rsidR="00493509" w:rsidRPr="001B2C59" w:rsidRDefault="00493509" w:rsidP="00664A32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кража материальных активов или интеллектуальной собстве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ности (например, кража инвентаря для личного пользования или продажи, кража металлических отходов производства для перепродажи, сговор с конкурентом путем раскрытия технол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о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 xml:space="preserve">гической информации в обмен на вознаграждение); </w:t>
                  </w:r>
                </w:p>
                <w:p w:rsidR="00493509" w:rsidRPr="001B2C59" w:rsidRDefault="00493509" w:rsidP="00664A32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обеспечение оплаты организацией не полученных товаров и услуг (например, платежи фиктивным продавцам, выплата пр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о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давцами взяток торговым агентам организации за необоснова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1B2C59">
                    <w:rPr>
                      <w:color w:val="7030A0"/>
                      <w:sz w:val="20"/>
                      <w:szCs w:val="20"/>
                    </w:rPr>
                    <w:t>ное повышение цен, платежи несуществующим работникам);</w:t>
                  </w:r>
                </w:p>
                <w:p w:rsidR="00493509" w:rsidRPr="001B2C59" w:rsidRDefault="00493509" w:rsidP="00664A32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B2C59">
                    <w:rPr>
                      <w:color w:val="7030A0"/>
                      <w:sz w:val="20"/>
                      <w:szCs w:val="20"/>
                    </w:rPr>
                    <w:t>использование активов организации в личных целях (например, в качестве обеспечения по личному кредиту или кредиту в пользу связанной стороны)</w:t>
                  </w:r>
                </w:p>
              </w:txbxContent>
            </v:textbox>
          </v:rect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664A32" w:rsidP="00664A32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3.9. Намеренные искажения отчетности</w:t>
      </w:r>
    </w:p>
    <w:p w:rsidR="00664A32" w:rsidRPr="00B62B88" w:rsidRDefault="00664A32">
      <w:pPr>
        <w:rPr>
          <w:rFonts w:ascii="Times New Roman" w:eastAsia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br w:type="page"/>
      </w:r>
    </w:p>
    <w:p w:rsidR="00664A32" w:rsidRPr="00B62B88" w:rsidRDefault="005E11AD" w:rsidP="00664A32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199" type="#_x0000_t84" style="position:absolute;left:0;text-align:left;margin-left:-3.85pt;margin-top:13.35pt;width:468pt;height:27pt;z-index:251847680" strokecolor="#8064a2" strokeweight="2.5pt">
            <v:shadow color="#868686"/>
            <v:textbox>
              <w:txbxContent>
                <w:p w:rsidR="00493509" w:rsidRPr="00594A9B" w:rsidRDefault="00493509" w:rsidP="00664A32">
                  <w:pPr>
                    <w:jc w:val="center"/>
                    <w:rPr>
                      <w:color w:val="7030A0"/>
                    </w:rPr>
                  </w:pPr>
                  <w:r w:rsidRPr="00594A9B">
                    <w:rPr>
                      <w:color w:val="7030A0"/>
                    </w:rPr>
                    <w:t>Сведения, запрашиваемые у руководства в отношении мошенничества</w:t>
                  </w:r>
                </w:p>
              </w:txbxContent>
            </v:textbox>
          </v:shape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pict>
          <v:line id="_x0000_s1196" style="position:absolute;z-index:251844608" from="-3.85pt,10.05pt" to="-3.85pt,255.75pt"/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0" style="position:absolute;margin-left:37.65pt;margin-top:3.7pt;width:426.85pt;height:46.85pt;z-index:251838464">
            <v:textbox style="mso-next-textbox:#_x0000_s1190">
              <w:txbxContent>
                <w:p w:rsidR="00493509" w:rsidRPr="0007795C" w:rsidRDefault="00493509" w:rsidP="00664A32">
                  <w:pPr>
                    <w:pStyle w:val="Default"/>
                    <w:jc w:val="both"/>
                    <w:rPr>
                      <w:color w:val="7030A0"/>
                    </w:rPr>
                  </w:pPr>
                  <w:r w:rsidRPr="0007795C">
                    <w:rPr>
                      <w:color w:val="7030A0"/>
                    </w:rPr>
                    <w:t>оценка руководством риска существенного искажения финансовой отчетности в результате мошенничества, включая характер, объем и регулярность таких оценок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4" type="#_x0000_t13" style="position:absolute;margin-left:-3.85pt;margin-top:14.5pt;width:45pt;height:9pt;z-index:251842560"/>
        </w:pict>
      </w: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1" style="position:absolute;margin-left:41.15pt;margin-top:11.1pt;width:426.85pt;height:80.85pt;z-index:251839488">
            <v:textbox style="mso-next-textbox:#_x0000_s1191">
              <w:txbxContent>
                <w:p w:rsidR="00493509" w:rsidRPr="0007795C" w:rsidRDefault="00493509" w:rsidP="00664A32">
                  <w:pPr>
                    <w:pStyle w:val="Default"/>
                    <w:jc w:val="both"/>
                    <w:rPr>
                      <w:color w:val="7030A0"/>
                    </w:rPr>
                  </w:pPr>
                  <w:proofErr w:type="gramStart"/>
                  <w:r w:rsidRPr="0007795C">
                    <w:rPr>
                      <w:color w:val="7030A0"/>
                    </w:rPr>
                    <w:t>процедура выявления и мероприятия по устранению руководством рисков м</w:t>
                  </w:r>
                  <w:r w:rsidRPr="0007795C">
                    <w:rPr>
                      <w:color w:val="7030A0"/>
                    </w:rPr>
                    <w:t>о</w:t>
                  </w:r>
                  <w:r w:rsidRPr="0007795C">
                    <w:rPr>
                      <w:color w:val="7030A0"/>
                    </w:rPr>
                    <w:t>шенничества в организации, включая любые особые риски мошенничества, к</w:t>
                  </w:r>
                  <w:r w:rsidRPr="0007795C">
                    <w:rPr>
                      <w:color w:val="7030A0"/>
                    </w:rPr>
                    <w:t>о</w:t>
                  </w:r>
                  <w:r w:rsidRPr="0007795C">
                    <w:rPr>
                      <w:color w:val="7030A0"/>
                    </w:rPr>
                    <w:t>торые выявило руководство или которые были доведены до его сведения, кла</w:t>
                  </w:r>
                  <w:r w:rsidRPr="0007795C">
                    <w:rPr>
                      <w:color w:val="7030A0"/>
                    </w:rPr>
                    <w:t>с</w:t>
                  </w:r>
                  <w:r w:rsidRPr="0007795C">
                    <w:rPr>
                      <w:color w:val="7030A0"/>
                    </w:rPr>
                    <w:t>сы сделок, сальдо счетов или раскрываемую информацию, в которых возможен риск мошенничества</w:t>
                  </w:r>
                  <w:proofErr w:type="gramEnd"/>
                </w:p>
              </w:txbxContent>
            </v:textbox>
          </v:rect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3" type="#_x0000_t13" style="position:absolute;margin-left:-3.85pt;margin-top:3.55pt;width:45pt;height:9pt;z-index:251841536"/>
        </w:pict>
      </w:r>
    </w:p>
    <w:p w:rsidR="00664A32" w:rsidRPr="00B62B88" w:rsidRDefault="00664A32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  <w:highlight w:val="cyan"/>
        </w:rPr>
      </w:pPr>
      <w:r>
        <w:rPr>
          <w:noProof/>
          <w:sz w:val="28"/>
          <w:szCs w:val="28"/>
        </w:rPr>
        <w:pict>
          <v:rect id="_x0000_s1192" style="position:absolute;margin-left:41.15pt;margin-top:10.35pt;width:426.85pt;height:49.45pt;z-index:251840512">
            <v:textbox style="mso-next-textbox:#_x0000_s1192">
              <w:txbxContent>
                <w:p w:rsidR="00493509" w:rsidRPr="0007795C" w:rsidRDefault="00493509" w:rsidP="00664A32">
                  <w:pPr>
                    <w:pStyle w:val="Default"/>
                    <w:jc w:val="both"/>
                    <w:rPr>
                      <w:color w:val="7030A0"/>
                    </w:rPr>
                  </w:pPr>
                  <w:r w:rsidRPr="0007795C">
                    <w:rPr>
                      <w:color w:val="7030A0"/>
                    </w:rPr>
                    <w:t>доведение руководством до представителей собственника информации (при ее наличии) об используемых им процедурах выявления и мероприятиях по устранению рисков мошенничества в организации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95" type="#_x0000_t13" style="position:absolute;margin-left:-3.85pt;margin-top:16.15pt;width:45pt;height:9pt;z-index:251843584"/>
        </w:pict>
      </w:r>
    </w:p>
    <w:p w:rsidR="00664A32" w:rsidRDefault="00664A32" w:rsidP="00664A32">
      <w:pPr>
        <w:pStyle w:val="a3"/>
        <w:ind w:left="0"/>
        <w:rPr>
          <w:sz w:val="28"/>
          <w:szCs w:val="28"/>
        </w:rPr>
      </w:pPr>
    </w:p>
    <w:p w:rsidR="0007795C" w:rsidRPr="00B62B88" w:rsidRDefault="0007795C" w:rsidP="00664A32">
      <w:pPr>
        <w:pStyle w:val="a3"/>
        <w:ind w:left="0"/>
        <w:rPr>
          <w:sz w:val="28"/>
          <w:szCs w:val="28"/>
        </w:rPr>
      </w:pPr>
    </w:p>
    <w:p w:rsidR="00664A32" w:rsidRPr="00B62B88" w:rsidRDefault="005E11AD" w:rsidP="00664A32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7" style="position:absolute;margin-left:37.65pt;margin-top:4.5pt;width:430.35pt;height:40.25pt;z-index:251845632">
            <v:textbox style="mso-next-textbox:#_x0000_s1197">
              <w:txbxContent>
                <w:p w:rsidR="00493509" w:rsidRPr="0007795C" w:rsidRDefault="00493509" w:rsidP="00664A32">
                  <w:pPr>
                    <w:pStyle w:val="Default"/>
                    <w:jc w:val="both"/>
                    <w:rPr>
                      <w:color w:val="7030A0"/>
                    </w:rPr>
                  </w:pPr>
                  <w:r w:rsidRPr="0007795C">
                    <w:rPr>
                      <w:color w:val="7030A0"/>
                    </w:rPr>
                    <w:t>доведение руководством до работников информации (при ее наличии) о его представлениях о методах ведения бизнеса и этичном поведении</w:t>
                  </w:r>
                </w:p>
              </w:txbxContent>
            </v:textbox>
          </v:rect>
        </w:pict>
      </w:r>
    </w:p>
    <w:p w:rsidR="00664A32" w:rsidRPr="00B62B88" w:rsidRDefault="005E11AD" w:rsidP="00664A32">
      <w:pPr>
        <w:pStyle w:val="a3"/>
        <w:spacing w:line="36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8" type="#_x0000_t13" style="position:absolute;margin-left:-3.85pt;margin-top:3.65pt;width:45pt;height:9pt;z-index:251846656"/>
        </w:pict>
      </w:r>
    </w:p>
    <w:p w:rsidR="00664A32" w:rsidRPr="00B62B88" w:rsidRDefault="00664A32" w:rsidP="00664A32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3.10. Сведения, запрашиваемые у руководства в отношении м</w:t>
      </w:r>
      <w:r w:rsidRPr="00B62B88">
        <w:rPr>
          <w:sz w:val="28"/>
          <w:szCs w:val="28"/>
        </w:rPr>
        <w:t>о</w:t>
      </w:r>
      <w:r w:rsidRPr="00B62B88">
        <w:rPr>
          <w:sz w:val="28"/>
          <w:szCs w:val="28"/>
        </w:rPr>
        <w:t>шенничества</w:t>
      </w:r>
    </w:p>
    <w:p w:rsidR="00664A32" w:rsidRPr="00B62B88" w:rsidRDefault="00664A32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4A32" w:rsidRPr="00B62B88" w:rsidRDefault="00664A32" w:rsidP="00664A32">
      <w:pPr>
        <w:pStyle w:val="a3"/>
        <w:spacing w:line="360" w:lineRule="auto"/>
        <w:ind w:left="0"/>
        <w:jc w:val="center"/>
        <w:rPr>
          <w:spacing w:val="-6"/>
          <w:sz w:val="28"/>
          <w:szCs w:val="28"/>
        </w:rPr>
      </w:pPr>
      <w:r w:rsidRPr="00B62B88">
        <w:rPr>
          <w:i/>
          <w:spacing w:val="-6"/>
          <w:sz w:val="28"/>
          <w:szCs w:val="28"/>
        </w:rPr>
        <w:t>3.6. Учет законодательства и нормативных актов в ходе аудита финансовой отчетности (МСА 250)</w:t>
      </w:r>
    </w:p>
    <w:p w:rsidR="00664A32" w:rsidRPr="00B62B88" w:rsidRDefault="00664A32" w:rsidP="0007795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250 «Учет законодательства и нормативных актов в ходе аудита финансовой отчетности» определяет задачи аудитора в области учета зак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нодательных и нормативных актов при проведен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дита финансовой о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 xml:space="preserve">четности. Цель данного МСА – оказать содействие аудитору в </w:t>
      </w:r>
      <w:proofErr w:type="gramStart"/>
      <w:r w:rsidRPr="00B62B88">
        <w:rPr>
          <w:color w:val="auto"/>
          <w:sz w:val="28"/>
          <w:szCs w:val="28"/>
        </w:rPr>
        <w:t>выявлении</w:t>
      </w:r>
      <w:proofErr w:type="gramEnd"/>
      <w:r w:rsidRPr="00B62B88">
        <w:rPr>
          <w:color w:val="auto"/>
          <w:sz w:val="28"/>
          <w:szCs w:val="28"/>
        </w:rPr>
        <w:t xml:space="preserve"> существенных искажений финансовой отчетности вследствие несоблюдения требований законодательных и нормативных актов. </w:t>
      </w:r>
    </w:p>
    <w:p w:rsidR="00BF4A37" w:rsidRPr="00B62B88" w:rsidRDefault="00BF4A37" w:rsidP="0007795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250 разделяет обязанности аудитора по выявлению несоблюдения законодательных и нормативных актов на две категории в зависимости от вида таких актов (рис. 3.12) и устанавливает разные требования для каждой из вышеперечисленных категорий законодательных и нормативных актов.</w:t>
      </w:r>
    </w:p>
    <w:p w:rsidR="00BF4A37" w:rsidRPr="00B62B88" w:rsidRDefault="005E11AD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ect id="_x0000_s1219" style="position:absolute;left:0;text-align:left;margin-left:0;margin-top:.65pt;width:463.85pt;height:26.5pt;z-index:251870208" strokecolor="#8064a2" strokeweight="5pt">
            <v:stroke linestyle="thickThin"/>
            <v:shadow color="#868686"/>
            <v:textbox style="mso-next-textbox:#_x0000_s1219">
              <w:txbxContent>
                <w:p w:rsidR="00493509" w:rsidRPr="00BF1AEF" w:rsidRDefault="00493509" w:rsidP="00BF4A37">
                  <w:pPr>
                    <w:jc w:val="center"/>
                    <w:rPr>
                      <w:color w:val="7030A0"/>
                    </w:rPr>
                  </w:pPr>
                  <w:r w:rsidRPr="00BF1AEF">
                    <w:rPr>
                      <w:color w:val="7030A0"/>
                    </w:rPr>
                    <w:t>Несоблюдения законодательных и нормативных актов по группам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Default"/>
        <w:spacing w:line="360" w:lineRule="auto"/>
        <w:ind w:firstLine="540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8"/>
          <w:szCs w:val="28"/>
        </w:rPr>
        <w:pict>
          <v:shape id="_x0000_s1223" type="#_x0000_t67" style="position:absolute;left:0;text-align:left;margin-left:306.05pt;margin-top:8.15pt;width:7.45pt;height:18.5pt;z-index:251874304"/>
        </w:pict>
      </w:r>
      <w:r>
        <w:rPr>
          <w:noProof/>
          <w:color w:val="auto"/>
          <w:sz w:val="28"/>
          <w:szCs w:val="28"/>
        </w:rPr>
        <w:pict>
          <v:shape id="_x0000_s1222" type="#_x0000_t67" style="position:absolute;left:0;text-align:left;margin-left:61.85pt;margin-top:8.15pt;width:7.45pt;height:18.5pt;z-index:251873280"/>
        </w:pict>
      </w:r>
    </w:p>
    <w:p w:rsidR="00BF4A37" w:rsidRPr="001D4BD5" w:rsidRDefault="005E11AD" w:rsidP="00BF4A37">
      <w:pPr>
        <w:pStyle w:val="Default"/>
        <w:spacing w:line="360" w:lineRule="auto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pict>
          <v:rect id="_x0000_s1220" style="position:absolute;left:0;text-align:left;margin-left:-3.85pt;margin-top:7.7pt;width:134.8pt;height:138.05pt;z-index:251871232" strokecolor="#8064a2" strokeweight="2.5pt">
            <v:shadow color="#868686"/>
            <v:textbox style="mso-next-textbox:#_x0000_s1220">
              <w:txbxContent>
                <w:p w:rsidR="00493509" w:rsidRPr="00BF1AEF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BF1AEF">
                    <w:rPr>
                      <w:color w:val="7030A0"/>
                      <w:sz w:val="20"/>
                      <w:szCs w:val="20"/>
                    </w:rPr>
                    <w:t>положения законодател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ь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ных и нормативных актов, которые, по общему пр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и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знанию, оказывают неп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о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средственное влияние на определение существе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ных сумм и раскрытие и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формации в финансовой отчетности, например налоговое и пенсионное законодательство</w:t>
                  </w:r>
                </w:p>
              </w:txbxContent>
            </v:textbox>
          </v:rect>
        </w:pict>
      </w:r>
      <w:r>
        <w:rPr>
          <w:color w:val="auto"/>
          <w:sz w:val="22"/>
          <w:szCs w:val="22"/>
        </w:rPr>
        <w:pict>
          <v:rect id="_x0000_s1221" style="position:absolute;left:0;text-align:left;margin-left:142.45pt;margin-top:7.7pt;width:325.55pt;height:138.05pt;z-index:251872256" strokecolor="#8064a2" strokeweight="2.5pt">
            <v:shadow color="#868686"/>
            <v:textbox style="mso-next-textbox:#_x0000_s1221">
              <w:txbxContent>
                <w:p w:rsidR="00493509" w:rsidRPr="00F91FD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BF1AEF">
                    <w:rPr>
                      <w:color w:val="7030A0"/>
                      <w:sz w:val="20"/>
                      <w:szCs w:val="20"/>
                    </w:rPr>
                    <w:t>прочие законодательные и нормативные акты, которые не оказывают непосредственного влияния на определение сумм и раскрытие инфо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р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 xml:space="preserve">мации в финансовой отчетности, но </w:t>
                  </w:r>
                  <w:proofErr w:type="gramStart"/>
                  <w:r w:rsidRPr="00BF1AEF">
                    <w:rPr>
                      <w:color w:val="7030A0"/>
                      <w:sz w:val="20"/>
                      <w:szCs w:val="20"/>
                    </w:rPr>
                    <w:t>выполнение</w:t>
                  </w:r>
                  <w:proofErr w:type="gramEnd"/>
                  <w:r w:rsidRPr="00BF1AEF">
                    <w:rPr>
                      <w:color w:val="7030A0"/>
                      <w:sz w:val="20"/>
                      <w:szCs w:val="20"/>
                    </w:rPr>
                    <w:t xml:space="preserve"> которых может быть принципиально важным для операционных аспектов деятельности о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р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ганизации, ее способности продолжать коммерческую деятельность или возможности избежать существенных санкций (например, выпо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л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нение требований лицензии на осуществление какого-либо вида де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я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тельности, установленных нормативов финансовой устойчивости, пр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и</w:t>
                  </w:r>
                  <w:r w:rsidRPr="00BF1AEF">
                    <w:rPr>
                      <w:color w:val="7030A0"/>
                      <w:sz w:val="20"/>
                      <w:szCs w:val="20"/>
                    </w:rPr>
                    <w:t>родоохранной деятельности); несоблюдение таких законодательных и нормативных актов может, следовательно, оказать существенное</w:t>
                  </w:r>
                  <w:r w:rsidRPr="00F91FD0">
                    <w:rPr>
                      <w:color w:val="7030A0"/>
                      <w:sz w:val="20"/>
                      <w:szCs w:val="20"/>
                    </w:rPr>
                    <w:t xml:space="preserve"> вли</w:t>
                  </w:r>
                  <w:r w:rsidRPr="00F91FD0">
                    <w:rPr>
                      <w:color w:val="7030A0"/>
                      <w:sz w:val="20"/>
                      <w:szCs w:val="20"/>
                    </w:rPr>
                    <w:t>я</w:t>
                  </w:r>
                  <w:r w:rsidRPr="00F91FD0">
                    <w:rPr>
                      <w:color w:val="7030A0"/>
                      <w:sz w:val="20"/>
                      <w:szCs w:val="20"/>
                    </w:rPr>
                    <w:t>ние на финансовую отчетность</w:t>
                  </w:r>
                </w:p>
              </w:txbxContent>
            </v:textbox>
          </v:rect>
        </w:pict>
      </w: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BF4A37" w:rsidRPr="00B62B88" w:rsidRDefault="00BF4A37" w:rsidP="00BF4A37">
      <w:pPr>
        <w:pStyle w:val="a3"/>
        <w:ind w:left="0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lastRenderedPageBreak/>
        <w:t xml:space="preserve">Рисунок </w:t>
      </w:r>
      <w:r w:rsidRPr="00B62B88">
        <w:rPr>
          <w:sz w:val="28"/>
          <w:szCs w:val="28"/>
        </w:rPr>
        <w:t>3.12. Несоблюдения законодательных и нормативных актов по гру</w:t>
      </w:r>
      <w:r w:rsidRPr="00B62B88">
        <w:rPr>
          <w:sz w:val="28"/>
          <w:szCs w:val="28"/>
        </w:rPr>
        <w:t>п</w:t>
      </w:r>
      <w:r w:rsidRPr="00B62B88">
        <w:rPr>
          <w:sz w:val="28"/>
          <w:szCs w:val="28"/>
        </w:rPr>
        <w:t>пам</w:t>
      </w:r>
    </w:p>
    <w:p w:rsidR="00BF4A37" w:rsidRPr="00B62B88" w:rsidRDefault="00BF4A37" w:rsidP="00BF4A37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ходе аудита в отношении возможного несоблюдения требований зак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 xml:space="preserve">нодательных и нормативных актов решается ряд целей (рис. 3.13). </w:t>
      </w:r>
    </w:p>
    <w:p w:rsidR="00BF4A37" w:rsidRPr="00B62B88" w:rsidRDefault="005E11AD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227" type="#_x0000_t84" style="position:absolute;left:0;text-align:left;margin-left:0;margin-top:5.55pt;width:468pt;height:45.4pt;z-index:251878400" strokecolor="#8064a2" strokeweight="2.5pt">
            <v:shadow color="#868686"/>
            <v:textbox>
              <w:txbxContent>
                <w:p w:rsidR="00493509" w:rsidRPr="001E5603" w:rsidRDefault="00493509" w:rsidP="00BF4A37">
                  <w:pPr>
                    <w:jc w:val="center"/>
                    <w:rPr>
                      <w:color w:val="7030A0"/>
                    </w:rPr>
                  </w:pPr>
                  <w:r w:rsidRPr="001E5603">
                    <w:rPr>
                      <w:color w:val="7030A0"/>
                    </w:rPr>
                    <w:t>Цели аудитора в отношении возможного несоблюдения требований законодательных и нормативных актов</w:t>
                  </w:r>
                </w:p>
              </w:txbxContent>
            </v:textbox>
          </v:shape>
        </w:pict>
      </w:r>
    </w:p>
    <w:p w:rsidR="00BF4A37" w:rsidRPr="00B62B88" w:rsidRDefault="005E11AD" w:rsidP="00BF4A37">
      <w:pPr>
        <w:pStyle w:val="a3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31" style="position:absolute;left:0;text-align:left;z-index:251882496" from="0,20pt" to="0,176.25pt" strokecolor="#8064a2" strokeweight="2.5pt">
            <v:shadow color="#868686"/>
          </v:line>
        </w:pict>
      </w:r>
    </w:p>
    <w:p w:rsidR="00BF4A37" w:rsidRPr="00B62B88" w:rsidRDefault="005E11AD" w:rsidP="00BF4A37">
      <w:pPr>
        <w:pStyle w:val="a3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4" style="position:absolute;left:0;text-align:left;margin-left:45pt;margin-top:10.75pt;width:423pt;height:64.4pt;z-index:251875328">
            <v:textbox style="mso-next-textbox:#_x0000_s1224">
              <w:txbxContent>
                <w:p w:rsidR="00493509" w:rsidRPr="001D4BD5" w:rsidRDefault="00493509" w:rsidP="00BF4A37">
                  <w:pPr>
                    <w:pStyle w:val="Default"/>
                    <w:jc w:val="both"/>
                    <w:rPr>
                      <w:color w:val="7030A0"/>
                    </w:rPr>
                  </w:pPr>
                  <w:r w:rsidRPr="001D4BD5">
                    <w:rPr>
                      <w:color w:val="7030A0"/>
                    </w:rPr>
                    <w:t>получение достаточных надлежащих аудиторских доказательств выполнения положений законодательных и нормативных актов, которые, по общему пр</w:t>
                  </w:r>
                  <w:r w:rsidRPr="001D4BD5">
                    <w:rPr>
                      <w:color w:val="7030A0"/>
                    </w:rPr>
                    <w:t>и</w:t>
                  </w:r>
                  <w:r w:rsidRPr="001D4BD5">
                    <w:rPr>
                      <w:color w:val="7030A0"/>
                    </w:rPr>
                    <w:t>знанию, оказывают непосредственное влияние на определение существенных сумм и раскрытие информации в финансовой отчетности</w:t>
                  </w:r>
                </w:p>
              </w:txbxContent>
            </v:textbox>
          </v:rect>
        </w:pict>
      </w: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9" type="#_x0000_t13" style="position:absolute;margin-left:0;margin-top:14.5pt;width:45pt;height:9pt;z-index:251880448"/>
        </w:pict>
      </w:r>
    </w:p>
    <w:p w:rsidR="00BF4A37" w:rsidRPr="00B62B88" w:rsidRDefault="00BF4A37" w:rsidP="00BF4A37">
      <w:pPr>
        <w:pStyle w:val="a3"/>
        <w:ind w:left="0"/>
        <w:rPr>
          <w:sz w:val="28"/>
          <w:szCs w:val="28"/>
        </w:rPr>
      </w:pP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5" style="position:absolute;margin-left:45pt;margin-top:14.4pt;width:423pt;height:59.75pt;z-index:251876352">
            <v:textbox style="mso-next-textbox:#_x0000_s1225">
              <w:txbxContent>
                <w:p w:rsidR="00493509" w:rsidRPr="001D4BD5" w:rsidRDefault="00493509" w:rsidP="00BF4A37">
                  <w:pPr>
                    <w:pStyle w:val="Default"/>
                    <w:jc w:val="both"/>
                    <w:rPr>
                      <w:color w:val="7030A0"/>
                    </w:rPr>
                  </w:pPr>
                  <w:r w:rsidRPr="001D4BD5">
                    <w:rPr>
                      <w:color w:val="7030A0"/>
                    </w:rPr>
                    <w:t>проведение специальных аудиторских процедур, направленных на выявление случаев несоблюдения требований других законодательных и нормативных актов, которые могут оказать существенное влияние на финансовую отче</w:t>
                  </w:r>
                  <w:r w:rsidRPr="001D4BD5">
                    <w:rPr>
                      <w:color w:val="7030A0"/>
                    </w:rPr>
                    <w:t>т</w:t>
                  </w:r>
                  <w:r w:rsidRPr="001D4BD5">
                    <w:rPr>
                      <w:color w:val="7030A0"/>
                    </w:rPr>
                    <w:t>ность</w:t>
                  </w:r>
                </w:p>
              </w:txbxContent>
            </v:textbox>
          </v:rect>
        </w:pict>
      </w: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8" type="#_x0000_t13" style="position:absolute;margin-left:0;margin-top:13.2pt;width:45pt;height:9pt;z-index:251879424"/>
        </w:pict>
      </w:r>
    </w:p>
    <w:p w:rsidR="00BF4A37" w:rsidRPr="00B62B88" w:rsidRDefault="00BF4A37" w:rsidP="00BF4A37">
      <w:pPr>
        <w:pStyle w:val="a3"/>
        <w:ind w:left="0"/>
        <w:rPr>
          <w:sz w:val="28"/>
          <w:szCs w:val="28"/>
        </w:rPr>
      </w:pP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6" style="position:absolute;margin-left:45pt;margin-top:12.55pt;width:423pt;height:51.7pt;z-index:251877376">
            <v:textbox style="mso-next-textbox:#_x0000_s1226">
              <w:txbxContent>
                <w:p w:rsidR="00493509" w:rsidRPr="001D4BD5" w:rsidRDefault="00493509" w:rsidP="00BF4A37">
                  <w:pPr>
                    <w:pStyle w:val="Default"/>
                    <w:jc w:val="both"/>
                    <w:rPr>
                      <w:color w:val="7030A0"/>
                    </w:rPr>
                  </w:pPr>
                  <w:r w:rsidRPr="001D4BD5">
                    <w:rPr>
                      <w:color w:val="7030A0"/>
                    </w:rPr>
                    <w:t>принятие надлежащих мер в случае выявления в ходе аудита установленного или предполагаемого несоблюдения требований законодательных и нормати</w:t>
                  </w:r>
                  <w:r w:rsidRPr="001D4BD5">
                    <w:rPr>
                      <w:color w:val="7030A0"/>
                    </w:rPr>
                    <w:t>в</w:t>
                  </w:r>
                  <w:r w:rsidRPr="001D4BD5">
                    <w:rPr>
                      <w:color w:val="7030A0"/>
                    </w:rPr>
                    <w:t>ных актов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30" type="#_x0000_t13" style="position:absolute;margin-left:0;margin-top:12.55pt;width:45pt;height:9pt;z-index:251881472"/>
        </w:pict>
      </w:r>
    </w:p>
    <w:p w:rsidR="001D4BD5" w:rsidRDefault="001D4BD5" w:rsidP="00BF4A37">
      <w:pPr>
        <w:pStyle w:val="a3"/>
        <w:jc w:val="center"/>
        <w:rPr>
          <w:spacing w:val="-2"/>
          <w:sz w:val="28"/>
          <w:szCs w:val="28"/>
        </w:rPr>
      </w:pPr>
    </w:p>
    <w:p w:rsidR="001D4BD5" w:rsidRDefault="001D4BD5" w:rsidP="00BF4A37">
      <w:pPr>
        <w:pStyle w:val="a3"/>
        <w:jc w:val="center"/>
        <w:rPr>
          <w:spacing w:val="-2"/>
          <w:sz w:val="28"/>
          <w:szCs w:val="28"/>
        </w:rPr>
      </w:pPr>
    </w:p>
    <w:p w:rsidR="00BF4A37" w:rsidRPr="00B62B88" w:rsidRDefault="00BF4A37" w:rsidP="00BF4A37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3.13. Цели аудитора в отношении возможного несоблюдения тр</w:t>
      </w:r>
      <w:r w:rsidRPr="00B62B88">
        <w:rPr>
          <w:sz w:val="28"/>
          <w:szCs w:val="28"/>
        </w:rPr>
        <w:t>е</w:t>
      </w:r>
      <w:r w:rsidRPr="00B62B88">
        <w:rPr>
          <w:sz w:val="28"/>
          <w:szCs w:val="28"/>
        </w:rPr>
        <w:t>бований законодательных и нормативных актов</w:t>
      </w:r>
    </w:p>
    <w:p w:rsidR="00664A32" w:rsidRPr="00B62B88" w:rsidRDefault="00664A32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4A37" w:rsidRPr="00B62B88" w:rsidRDefault="00BF4A37" w:rsidP="00BF4A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3.7. Информационное взаимодействие с представителями собственника (МСА 260)</w:t>
      </w:r>
    </w:p>
    <w:p w:rsidR="00664A32" w:rsidRPr="00B62B88" w:rsidRDefault="00BF4A37" w:rsidP="001D4BD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>МСА 260 «Информационное взаимодействие с представителями со</w:t>
      </w:r>
      <w:r w:rsidRPr="00B62B88">
        <w:rPr>
          <w:rFonts w:ascii="Times New Roman" w:hAnsi="Times New Roman" w:cs="Times New Roman"/>
          <w:sz w:val="28"/>
          <w:szCs w:val="28"/>
        </w:rPr>
        <w:t>б</w:t>
      </w:r>
      <w:r w:rsidRPr="00B62B88">
        <w:rPr>
          <w:rFonts w:ascii="Times New Roman" w:hAnsi="Times New Roman" w:cs="Times New Roman"/>
          <w:sz w:val="28"/>
          <w:szCs w:val="28"/>
        </w:rPr>
        <w:t>ственника» определяет задачи аудитора в области информационного взаим</w:t>
      </w:r>
      <w:r w:rsidRPr="00B62B88">
        <w:rPr>
          <w:rFonts w:ascii="Times New Roman" w:hAnsi="Times New Roman" w:cs="Times New Roman"/>
          <w:sz w:val="28"/>
          <w:szCs w:val="28"/>
        </w:rPr>
        <w:t>о</w:t>
      </w:r>
      <w:r w:rsidRPr="00B62B88">
        <w:rPr>
          <w:rFonts w:ascii="Times New Roman" w:hAnsi="Times New Roman" w:cs="Times New Roman"/>
          <w:sz w:val="28"/>
          <w:szCs w:val="28"/>
        </w:rPr>
        <w:t>действия с представителями собственника при аудите финансовой отчетн</w:t>
      </w:r>
      <w:r w:rsidRPr="00B62B88">
        <w:rPr>
          <w:rFonts w:ascii="Times New Roman" w:hAnsi="Times New Roman" w:cs="Times New Roman"/>
          <w:sz w:val="28"/>
          <w:szCs w:val="28"/>
        </w:rPr>
        <w:t>о</w:t>
      </w:r>
      <w:r w:rsidRPr="00B62B88">
        <w:rPr>
          <w:rFonts w:ascii="Times New Roman" w:hAnsi="Times New Roman" w:cs="Times New Roman"/>
          <w:sz w:val="28"/>
          <w:szCs w:val="28"/>
        </w:rPr>
        <w:t>сти.</w:t>
      </w:r>
    </w:p>
    <w:p w:rsidR="00BF4A37" w:rsidRPr="00B62B88" w:rsidRDefault="00BF4A37" w:rsidP="001D4BD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Эффективное двустороннее информационное взаимодействие в ходе аудита играет важную роль, так как способствует решению ряда задач (рис. 3.15). </w:t>
      </w:r>
    </w:p>
    <w:p w:rsidR="00BF4A37" w:rsidRPr="001D4BD5" w:rsidRDefault="005E11AD" w:rsidP="00BF4A37">
      <w:pPr>
        <w:pStyle w:val="Default"/>
        <w:spacing w:line="360" w:lineRule="auto"/>
        <w:ind w:firstLine="540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pict>
          <v:shape id="_x0000_s1235" type="#_x0000_t84" style="position:absolute;left:0;text-align:left;margin-left:0;margin-top:13.05pt;width:468pt;height:35.3pt;z-index:251887616" strokecolor="#8064a2" strokeweight="2.5pt">
            <v:shadow color="#868686"/>
            <v:textbox>
              <w:txbxContent>
                <w:p w:rsidR="00493509" w:rsidRPr="00EE0171" w:rsidRDefault="00493509" w:rsidP="00BF4A37">
                  <w:pPr>
                    <w:jc w:val="center"/>
                    <w:rPr>
                      <w:color w:val="7030A0"/>
                    </w:rPr>
                  </w:pPr>
                  <w:r w:rsidRPr="00EE0171">
                    <w:rPr>
                      <w:color w:val="7030A0"/>
                    </w:rPr>
                    <w:t>Роль информационного взаимодействия</w:t>
                  </w:r>
                </w:p>
              </w:txbxContent>
            </v:textbox>
          </v:shape>
        </w:pict>
      </w:r>
    </w:p>
    <w:p w:rsidR="00BF4A37" w:rsidRPr="001D4BD5" w:rsidRDefault="00BF4A37" w:rsidP="00BF4A37">
      <w:pPr>
        <w:pStyle w:val="a3"/>
        <w:ind w:firstLine="426"/>
        <w:rPr>
          <w:sz w:val="22"/>
          <w:szCs w:val="22"/>
        </w:rPr>
      </w:pPr>
    </w:p>
    <w:p w:rsidR="00BF4A37" w:rsidRPr="001D4BD5" w:rsidRDefault="005E11AD" w:rsidP="00BF4A37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239" style="position:absolute;left:0;text-align:left;z-index:251891712" from="0,9.2pt" to="0,117.15pt" strokecolor="#8064a2" strokeweight="2.5pt">
            <v:shadow color="#868686"/>
          </v:line>
        </w:pict>
      </w:r>
      <w:r>
        <w:rPr>
          <w:noProof/>
          <w:sz w:val="22"/>
          <w:szCs w:val="22"/>
        </w:rPr>
        <w:pict>
          <v:rect id="_x0000_s1233" style="position:absolute;left:0;text-align:left;margin-left:45pt;margin-top:16.3pt;width:423pt;height:31.15pt;z-index:251885568">
            <v:textbox style="mso-next-textbox:#_x0000_s1233">
              <w:txbxContent>
                <w:p w:rsidR="00493509" w:rsidRPr="00EE017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76141A">
                    <w:rPr>
                      <w:color w:val="7030A0"/>
                      <w:sz w:val="20"/>
                      <w:szCs w:val="20"/>
                    </w:rPr>
                    <w:t>пониманию аудитором и представителями собственника относящихся к аудиту вопросов в контексте данного задания и созданию атмосферы ко</w:t>
                  </w:r>
                  <w:r>
                    <w:rPr>
                      <w:color w:val="7030A0"/>
                      <w:sz w:val="20"/>
                      <w:szCs w:val="20"/>
                    </w:rPr>
                    <w:t>нструктивного сотрудничества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37" type="#_x0000_t13" style="position:absolute;margin-left:0;margin-top:14.5pt;width:45pt;height:9pt;z-index:251889664"/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32" style="position:absolute;margin-left:45pt;margin-top:18.35pt;width:423pt;height:24.75pt;z-index:251884544">
            <v:textbox style="mso-next-textbox:#_x0000_s1232">
              <w:txbxContent>
                <w:p w:rsidR="00493509" w:rsidRPr="00EE017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76141A">
                    <w:rPr>
                      <w:color w:val="7030A0"/>
                      <w:sz w:val="20"/>
                      <w:szCs w:val="20"/>
                    </w:rPr>
                    <w:t xml:space="preserve">получению аудитором от представителей собственника относящейся к аудиту информации 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36" type="#_x0000_t13" style="position:absolute;margin-left:0;margin-top:11.7pt;width:45pt;height:9pt;z-index:251888640"/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34" style="position:absolute;margin-left:45pt;margin-top:11.6pt;width:423pt;height:44.5pt;z-index:251886592">
            <v:textbox style="mso-next-textbox:#_x0000_s1234">
              <w:txbxContent>
                <w:p w:rsidR="00493509" w:rsidRPr="00EE017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76141A">
                    <w:rPr>
                      <w:color w:val="7030A0"/>
                      <w:sz w:val="20"/>
                      <w:szCs w:val="20"/>
                    </w:rPr>
                    <w:t>выполнению представителями собственника обязанностей по надзору за процессом составл</w:t>
                  </w:r>
                  <w:r w:rsidRPr="0076141A">
                    <w:rPr>
                      <w:color w:val="7030A0"/>
                      <w:sz w:val="20"/>
                      <w:szCs w:val="20"/>
                    </w:rPr>
                    <w:t>е</w:t>
                  </w:r>
                  <w:r w:rsidRPr="0076141A">
                    <w:rPr>
                      <w:color w:val="7030A0"/>
                      <w:sz w:val="20"/>
                      <w:szCs w:val="20"/>
                    </w:rPr>
                    <w:t>ния финансовой отчетности, что снижает риск существенного искажения финансовой отче</w:t>
                  </w:r>
                  <w:r w:rsidRPr="0076141A">
                    <w:rPr>
                      <w:color w:val="7030A0"/>
                      <w:sz w:val="20"/>
                      <w:szCs w:val="20"/>
                    </w:rPr>
                    <w:t>т</w:t>
                  </w:r>
                  <w:r w:rsidRPr="0076141A">
                    <w:rPr>
                      <w:color w:val="7030A0"/>
                      <w:sz w:val="20"/>
                      <w:szCs w:val="20"/>
                    </w:rPr>
                    <w:t>ности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38" type="#_x0000_t13" style="position:absolute;margin-left:0;margin-top:13.75pt;width:45pt;height:9pt;z-index:251890688"/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  <w:highlight w:val="cyan"/>
        </w:rPr>
      </w:pPr>
    </w:p>
    <w:p w:rsidR="00BF4A37" w:rsidRPr="00B62B88" w:rsidRDefault="00BF4A37" w:rsidP="00BF4A37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lastRenderedPageBreak/>
        <w:t xml:space="preserve">Рисунок </w:t>
      </w:r>
      <w:r w:rsidRPr="00B62B88">
        <w:rPr>
          <w:sz w:val="28"/>
          <w:szCs w:val="28"/>
        </w:rPr>
        <w:t>3.15. Роль информационного взаимодействия</w:t>
      </w: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BF4A37" w:rsidRPr="00B62B88" w:rsidRDefault="00BF4A37" w:rsidP="001D4BD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В ходе аудита в отношении информационного взаимодействия решается ряд целей (рис. 3.16). </w:t>
      </w: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BF4A37" w:rsidRPr="00B62B88" w:rsidRDefault="005E11AD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_x0000_s1243" type="#_x0000_t84" style="position:absolute;left:0;text-align:left;margin-left:0;margin-top:-.8pt;width:468pt;height:33.65pt;z-index:251896832" strokecolor="#8064a2" strokeweight="2.5pt">
            <v:shadow color="#868686"/>
            <v:textbox>
              <w:txbxContent>
                <w:p w:rsidR="00493509" w:rsidRPr="00EE0171" w:rsidRDefault="00493509" w:rsidP="00BF4A37">
                  <w:pPr>
                    <w:jc w:val="center"/>
                    <w:rPr>
                      <w:color w:val="7030A0"/>
                    </w:rPr>
                  </w:pPr>
                  <w:r w:rsidRPr="00EE0171">
                    <w:rPr>
                      <w:color w:val="7030A0"/>
                    </w:rPr>
                    <w:t>Цели аудитора в отношении информационного взаимодействия</w:t>
                  </w:r>
                </w:p>
              </w:txbxContent>
            </v:textbox>
          </v:shape>
        </w:pict>
      </w:r>
    </w:p>
    <w:p w:rsidR="00BF4A37" w:rsidRPr="00B62B88" w:rsidRDefault="005E11AD" w:rsidP="00BF4A37">
      <w:pPr>
        <w:pStyle w:val="a3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47" style="position:absolute;left:0;text-align:left;z-index:251900928" from="0,12.15pt" to="0,172.55pt" strokecolor="#8064a2" strokeweight="2.5pt">
            <v:shadow color="#868686"/>
          </v:line>
        </w:pict>
      </w: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0" style="position:absolute;margin-left:45pt;margin-top:2.5pt;width:423pt;height:32.5pt;z-index:251893760">
            <v:textbox style="mso-next-textbox:#_x0000_s1240">
              <w:txbxContent>
                <w:p w:rsidR="00493509" w:rsidRPr="00EE017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EE0171">
                    <w:rPr>
                      <w:color w:val="7030A0"/>
                      <w:sz w:val="20"/>
                      <w:szCs w:val="20"/>
                    </w:rPr>
                    <w:t>предоставить представителям собственника ясную информацию об обязанностях аудитора при аудите финансовой отчетности и краткое описание запланированного объема и сроков</w:t>
                  </w:r>
                  <w:r w:rsidRPr="009C1DF3">
                    <w:rPr>
                      <w:color w:val="7030A0"/>
                      <w:sz w:val="20"/>
                      <w:szCs w:val="20"/>
                    </w:rPr>
                    <w:t xml:space="preserve"> аудита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5" type="#_x0000_t13" style="position:absolute;margin-left:0;margin-top:14.5pt;width:45pt;height:9pt;z-index:251898880"/>
        </w:pict>
      </w:r>
    </w:p>
    <w:p w:rsidR="00BF4A37" w:rsidRPr="00B62B88" w:rsidRDefault="00BF4A37" w:rsidP="00BF4A37">
      <w:pPr>
        <w:pStyle w:val="a3"/>
        <w:ind w:left="0"/>
        <w:rPr>
          <w:sz w:val="28"/>
          <w:szCs w:val="28"/>
        </w:rPr>
      </w:pP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1" style="position:absolute;margin-left:45pt;margin-top:6.5pt;width:423pt;height:24.35pt;z-index:251894784">
            <v:textbox style="mso-next-textbox:#_x0000_s1241">
              <w:txbxContent>
                <w:p w:rsidR="00493509" w:rsidRPr="00EE017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9C1DF3">
                    <w:rPr>
                      <w:color w:val="7030A0"/>
                      <w:sz w:val="20"/>
                      <w:szCs w:val="20"/>
                    </w:rPr>
                    <w:t>получить от представителей собственника относящуюся к аудиту информацию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4" type="#_x0000_t13" style="position:absolute;margin-left:0;margin-top:12.45pt;width:45pt;height:9pt;z-index:251897856"/>
        </w:pict>
      </w:r>
    </w:p>
    <w:p w:rsidR="00BF4A37" w:rsidRPr="00B62B88" w:rsidRDefault="00BF4A37" w:rsidP="00BF4A37">
      <w:pPr>
        <w:pStyle w:val="a3"/>
        <w:ind w:left="0"/>
        <w:rPr>
          <w:sz w:val="28"/>
          <w:szCs w:val="28"/>
        </w:rPr>
      </w:pP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2" style="position:absolute;margin-left:45pt;margin-top:1.65pt;width:423pt;height:43.25pt;z-index:251895808">
            <v:textbox style="mso-next-textbox:#_x0000_s1242">
              <w:txbxContent>
                <w:p w:rsidR="00493509" w:rsidRPr="00EE017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9C1DF3">
                    <w:rPr>
                      <w:color w:val="7030A0"/>
                      <w:sz w:val="20"/>
                      <w:szCs w:val="20"/>
                    </w:rPr>
                    <w:t>своевременно предоставлять представителям собственника полученные в ходе аудита данные, которые являются существенными и относятся к их обязательствам по надзору за составлен</w:t>
                  </w:r>
                  <w:r w:rsidRPr="009C1DF3">
                    <w:rPr>
                      <w:color w:val="7030A0"/>
                      <w:sz w:val="20"/>
                      <w:szCs w:val="20"/>
                    </w:rPr>
                    <w:t>и</w:t>
                  </w:r>
                  <w:r w:rsidRPr="009C1DF3">
                    <w:rPr>
                      <w:color w:val="7030A0"/>
                      <w:sz w:val="20"/>
                      <w:szCs w:val="20"/>
                    </w:rPr>
                    <w:t>ем финансовой отчетности</w:t>
                  </w:r>
                </w:p>
              </w:txbxContent>
            </v:textbox>
          </v:rect>
        </w:pict>
      </w: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46" type="#_x0000_t13" style="position:absolute;margin-left:0;margin-top:3.55pt;width:45pt;height:9pt;z-index:251899904"/>
        </w:pict>
      </w:r>
    </w:p>
    <w:p w:rsidR="00BF4A37" w:rsidRPr="00B62B88" w:rsidRDefault="00BF4A37" w:rsidP="00BF4A37">
      <w:pPr>
        <w:pStyle w:val="a3"/>
        <w:ind w:left="0"/>
        <w:rPr>
          <w:sz w:val="28"/>
          <w:szCs w:val="28"/>
          <w:highlight w:val="cyan"/>
        </w:rPr>
      </w:pPr>
    </w:p>
    <w:p w:rsidR="00BF4A37" w:rsidRPr="00B62B88" w:rsidRDefault="005E11AD" w:rsidP="00BF4A37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48" style="position:absolute;margin-left:45pt;margin-top:.75pt;width:423pt;height:32pt;z-index:251901952">
            <v:textbox style="mso-next-textbox:#_x0000_s1248">
              <w:txbxContent>
                <w:p w:rsidR="00493509" w:rsidRPr="00EE017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9C1DF3">
                    <w:rPr>
                      <w:color w:val="7030A0"/>
                      <w:sz w:val="20"/>
                      <w:szCs w:val="20"/>
                    </w:rPr>
                    <w:t>содействовать эффективному двустороннему информационному взаимодействию между ауд</w:t>
                  </w:r>
                  <w:r w:rsidRPr="009C1DF3">
                    <w:rPr>
                      <w:color w:val="7030A0"/>
                      <w:sz w:val="20"/>
                      <w:szCs w:val="20"/>
                    </w:rPr>
                    <w:t>и</w:t>
                  </w:r>
                  <w:r w:rsidRPr="009C1DF3">
                    <w:rPr>
                      <w:color w:val="7030A0"/>
                      <w:sz w:val="20"/>
                      <w:szCs w:val="20"/>
                    </w:rPr>
                    <w:t>тором и представителями собственника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9" type="#_x0000_t13" style="position:absolute;margin-left:0;margin-top:13.2pt;width:45pt;height:9pt;z-index:251902976"/>
        </w:pict>
      </w:r>
    </w:p>
    <w:p w:rsidR="00BF4A37" w:rsidRPr="00B62B88" w:rsidRDefault="00BF4A37" w:rsidP="00BF4A37">
      <w:pPr>
        <w:pStyle w:val="a3"/>
        <w:ind w:left="0"/>
        <w:rPr>
          <w:sz w:val="28"/>
          <w:szCs w:val="28"/>
        </w:rPr>
      </w:pPr>
    </w:p>
    <w:p w:rsidR="00BF4A37" w:rsidRPr="00B62B88" w:rsidRDefault="00BF4A37" w:rsidP="00BF4A37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3.16. Цели аудитора в отношении информационного взаимоде</w:t>
      </w:r>
      <w:r w:rsidRPr="00B62B88">
        <w:rPr>
          <w:sz w:val="28"/>
          <w:szCs w:val="28"/>
        </w:rPr>
        <w:t>й</w:t>
      </w:r>
      <w:r w:rsidRPr="00B62B88">
        <w:rPr>
          <w:sz w:val="28"/>
          <w:szCs w:val="28"/>
        </w:rPr>
        <w:t>ствия</w:t>
      </w:r>
    </w:p>
    <w:p w:rsidR="00BF4A37" w:rsidRPr="00B62B88" w:rsidRDefault="00BF4A37" w:rsidP="001D4BD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F4A37" w:rsidRPr="00B62B88" w:rsidRDefault="00BF4A37" w:rsidP="001D4BD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Эффективное двустороннее информационное взаимодействие обеспеч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 xml:space="preserve">вает решение ряда вопросов (рис. 3.17). </w:t>
      </w:r>
    </w:p>
    <w:p w:rsidR="00BF4A37" w:rsidRPr="001D4BD5" w:rsidRDefault="005E11AD" w:rsidP="00BF4A37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76" type="#_x0000_t84" style="position:absolute;left:0;text-align:left;margin-left:-2.9pt;margin-top:2.35pt;width:468pt;height:33.65pt;z-index:251930624" strokecolor="#8064a2" strokeweight="2.5pt">
            <v:shadow color="#868686"/>
            <v:textbox style="mso-next-textbox:#_x0000_s1276">
              <w:txbxContent>
                <w:p w:rsidR="00493509" w:rsidRPr="00077931" w:rsidRDefault="00493509" w:rsidP="00BF4A37">
                  <w:pPr>
                    <w:jc w:val="center"/>
                    <w:rPr>
                      <w:color w:val="7030A0"/>
                    </w:rPr>
                  </w:pPr>
                  <w:r w:rsidRPr="00077931">
                    <w:rPr>
                      <w:color w:val="7030A0"/>
                    </w:rPr>
                    <w:t>Решение вопросов при двустороннем информационном взаимодействии</w:t>
                  </w:r>
                </w:p>
              </w:txbxContent>
            </v:textbox>
          </v:shape>
        </w:pict>
      </w:r>
    </w:p>
    <w:p w:rsidR="00BF4A37" w:rsidRPr="001D4BD5" w:rsidRDefault="005E11AD" w:rsidP="00BF4A37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280" style="position:absolute;left:0;text-align:left;z-index:251934720" from="0,12.15pt" to="0,265.75pt" strokecolor="#8064a2" strokeweight="2.5pt">
            <v:shadow color="#868686"/>
          </v:line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73" style="position:absolute;margin-left:45pt;margin-top:2.5pt;width:423pt;height:41.7pt;z-index:251927552">
            <v:textbox style="mso-next-textbox:#_x0000_s1273">
              <w:txbxContent>
                <w:p w:rsidR="00493509" w:rsidRPr="00766746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077931">
                    <w:rPr>
                      <w:color w:val="7030A0"/>
                      <w:sz w:val="20"/>
                      <w:szCs w:val="20"/>
                    </w:rPr>
                    <w:t>цель информационного взаимодействия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. Если цель ясна, аудитор и представители собстве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ника имеют больше возможностей прийти к взаимному пониманию рассматриваемых</w:t>
                  </w:r>
                  <w:r w:rsidRPr="0091298E"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вопр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о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сов и предполагаемых решений, вытекающих из процесса информационного взаимодействия</w:t>
                  </w:r>
                </w:p>
                <w:p w:rsidR="00493509" w:rsidRPr="00766746" w:rsidRDefault="00493509" w:rsidP="00BF4A37">
                  <w:pPr>
                    <w:rPr>
                      <w:szCs w:val="20"/>
                    </w:rPr>
                  </w:pPr>
                  <w:r w:rsidRPr="00766746">
                    <w:rPr>
                      <w:color w:val="7030A0"/>
                      <w:sz w:val="20"/>
                      <w:szCs w:val="20"/>
                    </w:rPr>
                    <w:t>форма информационного взаимодействия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278" type="#_x0000_t13" style="position:absolute;margin-left:0;margin-top:14.5pt;width:45pt;height:9pt;z-index:251932672"/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74" style="position:absolute;margin-left:45pt;margin-top:18pt;width:423pt;height:31.5pt;z-index:251928576">
            <v:textbox style="mso-next-textbox:#_x0000_s1274">
              <w:txbxContent>
                <w:p w:rsidR="00493509" w:rsidRPr="0007793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077931">
                    <w:rPr>
                      <w:color w:val="7030A0"/>
                      <w:sz w:val="20"/>
                      <w:szCs w:val="20"/>
                    </w:rPr>
                    <w:t>лицо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 xml:space="preserve"> (лица) в составе аудиторской команды и представителей собственника, которые будут обсуждать конкретные вопросы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77" type="#_x0000_t13" style="position:absolute;margin-left:0;margin-top:12.45pt;width:45pt;height:9pt;z-index:251931648"/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75" style="position:absolute;margin-left:45pt;margin-top:1.65pt;width:423pt;height:78.45pt;z-index:251929600">
            <v:textbox style="mso-next-textbox:#_x0000_s1275">
              <w:txbxContent>
                <w:p w:rsidR="00493509" w:rsidRPr="0007793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077931">
                    <w:rPr>
                      <w:color w:val="7030A0"/>
                      <w:sz w:val="20"/>
                      <w:szCs w:val="20"/>
                    </w:rPr>
                    <w:t>пожелание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 xml:space="preserve"> аудитора о двустороннем характере процесса информационного взаимодействия и предоставлен</w:t>
                  </w:r>
                  <w:proofErr w:type="gramStart"/>
                  <w:r w:rsidRPr="00766746">
                    <w:rPr>
                      <w:color w:val="7030A0"/>
                      <w:sz w:val="20"/>
                      <w:szCs w:val="20"/>
                    </w:rPr>
                    <w:t>ии ау</w:t>
                  </w:r>
                  <w:proofErr w:type="gramEnd"/>
                  <w:r w:rsidRPr="00766746">
                    <w:rPr>
                      <w:color w:val="7030A0"/>
                      <w:sz w:val="20"/>
                      <w:szCs w:val="20"/>
                    </w:rPr>
                    <w:t>дитору сведений, которые, по мнению представителей собственника, имеют отношение к аудиту, например о стратегических решениях, которые могут значительно п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о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>влиять на характер, сроки и объем аудиторских процедур, предполагаемых или выявленных фактах мошенничества, сомнениях по поводу добросовестности и компетентности высшего руководства</w:t>
                  </w:r>
                </w:p>
              </w:txbxContent>
            </v:textbox>
          </v:rect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1D4BD5" w:rsidRDefault="005E11AD" w:rsidP="00BF4A37">
      <w:pPr>
        <w:pStyle w:val="a3"/>
        <w:ind w:left="0"/>
        <w:rPr>
          <w:sz w:val="22"/>
          <w:szCs w:val="22"/>
          <w:highlight w:val="cyan"/>
        </w:rPr>
      </w:pPr>
      <w:r>
        <w:rPr>
          <w:noProof/>
          <w:sz w:val="22"/>
          <w:szCs w:val="22"/>
        </w:rPr>
        <w:pict>
          <v:shape id="_x0000_s1279" type="#_x0000_t13" style="position:absolute;margin-left:0;margin-top:.4pt;width:45pt;height:9pt;z-index:251933696"/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  <w:highlight w:val="cyan"/>
        </w:rPr>
      </w:pP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81" style="position:absolute;margin-left:45pt;margin-top:12.4pt;width:423pt;height:32pt;z-index:251935744">
            <v:textbox style="mso-next-textbox:#_x0000_s1281">
              <w:txbxContent>
                <w:p w:rsidR="00493509" w:rsidRPr="0007793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766746">
                    <w:rPr>
                      <w:color w:val="7030A0"/>
                      <w:sz w:val="20"/>
                      <w:szCs w:val="20"/>
                    </w:rPr>
                    <w:t xml:space="preserve">порядок принятия необходимых мер и </w:t>
                  </w:r>
                  <w:r w:rsidRPr="00077931">
                    <w:rPr>
                      <w:color w:val="7030A0"/>
                      <w:sz w:val="20"/>
                      <w:szCs w:val="20"/>
                    </w:rPr>
                    <w:t>обеспечения обратной связи</w:t>
                  </w:r>
                  <w:r w:rsidRPr="00766746">
                    <w:rPr>
                      <w:color w:val="7030A0"/>
                      <w:sz w:val="20"/>
                      <w:szCs w:val="20"/>
                    </w:rPr>
                    <w:t xml:space="preserve"> по вопросам, </w:t>
                  </w:r>
                  <w:r w:rsidRPr="00077931">
                    <w:rPr>
                      <w:color w:val="7030A0"/>
                      <w:sz w:val="20"/>
                      <w:szCs w:val="20"/>
                    </w:rPr>
                    <w:t>сообщенным аудитором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82" type="#_x0000_t13" style="position:absolute;margin-left:0;margin-top:11.85pt;width:45pt;height:9pt;z-index:251936768"/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  <w:highlight w:val="cyan"/>
        </w:rPr>
      </w:pPr>
      <w:r>
        <w:rPr>
          <w:noProof/>
          <w:sz w:val="22"/>
          <w:szCs w:val="22"/>
        </w:rPr>
        <w:pict>
          <v:rect id="_x0000_s1283" style="position:absolute;margin-left:45pt;margin-top:14.5pt;width:423pt;height:32pt;z-index:251937792">
            <v:textbox style="mso-next-textbox:#_x0000_s1283">
              <w:txbxContent>
                <w:p w:rsidR="00493509" w:rsidRPr="00077931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766746">
                    <w:rPr>
                      <w:color w:val="7030A0"/>
                      <w:sz w:val="20"/>
                      <w:szCs w:val="20"/>
                    </w:rPr>
                    <w:t xml:space="preserve">порядок принятия необходимых мер и обеспечения обратной связи по вопросам, </w:t>
                  </w:r>
                  <w:r w:rsidRPr="00077931">
                    <w:rPr>
                      <w:color w:val="7030A0"/>
                      <w:sz w:val="20"/>
                      <w:szCs w:val="20"/>
                    </w:rPr>
                    <w:t>сообщенным представителями собственника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84" type="#_x0000_t13" style="position:absolute;margin-left:0;margin-top:13.2pt;width:45pt;height:9pt;z-index:251938816"/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B62B88" w:rsidRDefault="00BF4A37" w:rsidP="00BF4A37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lastRenderedPageBreak/>
        <w:t xml:space="preserve">Рисунок </w:t>
      </w:r>
      <w:r w:rsidRPr="00B62B88">
        <w:rPr>
          <w:sz w:val="28"/>
          <w:szCs w:val="28"/>
        </w:rPr>
        <w:t>3.17. Решение вопросов при двустороннем информационном вз</w:t>
      </w:r>
      <w:r w:rsidRPr="00B62B88">
        <w:rPr>
          <w:sz w:val="28"/>
          <w:szCs w:val="28"/>
        </w:rPr>
        <w:t>а</w:t>
      </w:r>
      <w:r w:rsidRPr="00B62B88">
        <w:rPr>
          <w:sz w:val="28"/>
          <w:szCs w:val="28"/>
        </w:rPr>
        <w:t>имодействии</w:t>
      </w: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Аудитор должен предоставить представителям собственника информ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цию (рис. 3.18).</w:t>
      </w:r>
    </w:p>
    <w:p w:rsidR="00BF4A37" w:rsidRPr="00B62B88" w:rsidRDefault="00BF4A37" w:rsidP="00BF4A37">
      <w:pPr>
        <w:pStyle w:val="a3"/>
        <w:ind w:firstLine="426"/>
        <w:rPr>
          <w:sz w:val="28"/>
          <w:szCs w:val="28"/>
        </w:rPr>
      </w:pPr>
    </w:p>
    <w:p w:rsidR="00BF4A37" w:rsidRPr="00B62B88" w:rsidRDefault="00BF4A37" w:rsidP="00BF4A37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260 устанавливает дополнительные требования при аудите котир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>емых (публичных) организаций (рис. 3.19).</w:t>
      </w:r>
    </w:p>
    <w:p w:rsidR="00BF4A37" w:rsidRPr="001D4BD5" w:rsidRDefault="00BF4A37" w:rsidP="00BF4A37">
      <w:pPr>
        <w:pStyle w:val="a3"/>
        <w:ind w:firstLine="426"/>
        <w:rPr>
          <w:sz w:val="22"/>
          <w:szCs w:val="22"/>
        </w:rPr>
      </w:pPr>
    </w:p>
    <w:p w:rsidR="00BF4A37" w:rsidRPr="001D4BD5" w:rsidRDefault="005E11AD" w:rsidP="00BF4A37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269" style="position:absolute;left:0;text-align:left;z-index:251923456" from="0,16.3pt" to="0,193.4pt"/>
        </w:pict>
      </w:r>
      <w:r>
        <w:rPr>
          <w:noProof/>
          <w:sz w:val="22"/>
          <w:szCs w:val="22"/>
        </w:rPr>
        <w:pict>
          <v:shape id="_x0000_s1267" type="#_x0000_t84" style="position:absolute;left:0;text-align:left;margin-left:0;margin-top:-17.15pt;width:468pt;height:43.2pt;z-index:251921408">
            <v:textbox>
              <w:txbxContent>
                <w:p w:rsidR="00493509" w:rsidRPr="000C7369" w:rsidRDefault="00493509" w:rsidP="00BF4A37">
                  <w:pPr>
                    <w:jc w:val="center"/>
                    <w:rPr>
                      <w:color w:val="7030A0"/>
                    </w:rPr>
                  </w:pPr>
                  <w:r w:rsidRPr="000C7369">
                    <w:rPr>
                      <w:color w:val="7030A0"/>
                    </w:rPr>
                    <w:t>Информация, предоставляемая представителям собственника при аудите котируемых (пу</w:t>
                  </w:r>
                  <w:r w:rsidRPr="000C7369">
                    <w:rPr>
                      <w:color w:val="7030A0"/>
                    </w:rPr>
                    <w:t>б</w:t>
                  </w:r>
                  <w:r w:rsidRPr="000C7369">
                    <w:rPr>
                      <w:color w:val="7030A0"/>
                    </w:rPr>
                    <w:t>личных) организаций</w:t>
                  </w:r>
                </w:p>
              </w:txbxContent>
            </v:textbox>
          </v:shape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65" style="position:absolute;margin-left:17.75pt;margin-top:10.85pt;width:450.25pt;height:32.25pt;z-index:251919360">
            <v:textbox style="mso-next-textbox:#_x0000_s1265">
              <w:txbxContent>
                <w:p w:rsidR="00493509" w:rsidRPr="004451DC" w:rsidRDefault="00493509" w:rsidP="004451DC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4451DC">
                    <w:rPr>
                      <w:color w:val="7030A0"/>
                      <w:sz w:val="20"/>
                      <w:szCs w:val="20"/>
                    </w:rPr>
                    <w:t>заявление о том, что аудиторская команда и прочие работники фирмы, фирма и, если необходимо, сетевые фирмы соблюдают применимые этические нормы, касающиеся независимости</w:t>
                  </w:r>
                </w:p>
              </w:txbxContent>
            </v:textbox>
          </v:rect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68" type="#_x0000_t13" style="position:absolute;margin-left:0;margin-top:10.9pt;width:17.75pt;height:9pt;z-index:251922432"/>
        </w:pict>
      </w: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66" style="position:absolute;margin-left:15.15pt;margin-top:11.55pt;width:452.85pt;height:96.55pt;z-index:251920384">
            <v:textbox style="mso-next-textbox:#_x0000_s1266">
              <w:txbxContent>
                <w:p w:rsidR="00493509" w:rsidRPr="004451DC" w:rsidRDefault="00493509" w:rsidP="004451DC">
                  <w:pPr>
                    <w:pStyle w:val="Default"/>
                    <w:jc w:val="both"/>
                    <w:rPr>
                      <w:color w:val="7030A0"/>
                      <w:sz w:val="22"/>
                      <w:szCs w:val="22"/>
                    </w:rPr>
                  </w:pPr>
                  <w:proofErr w:type="gramStart"/>
                  <w:r w:rsidRPr="004451DC">
                    <w:rPr>
                      <w:color w:val="7030A0"/>
                      <w:sz w:val="22"/>
                      <w:szCs w:val="22"/>
                    </w:rPr>
                    <w:t>описание всех взаимоотношений и прочих вопросов взаимодействия между фирмой, сет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е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выми фирмами и организацией, которые, по профессиональному суждению аудитора, могут повлиять на независимость, включая совокупный гонорар за период, охватываемый фина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н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совой отчетностью, взимаемый за аудиторские и не связанные с аудитом услуги, оказыва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е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мые фирмой и сетевыми фирмами организации и ее подразделениям.</w:t>
                  </w:r>
                  <w:proofErr w:type="gramEnd"/>
                  <w:r w:rsidRPr="004451DC">
                    <w:rPr>
                      <w:color w:val="7030A0"/>
                      <w:sz w:val="22"/>
                      <w:szCs w:val="22"/>
                    </w:rPr>
                    <w:t xml:space="preserve"> Такой гонорар должен быть разбит по категориям, которые помогут представителям собственника оценить вли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я</w:t>
                  </w:r>
                  <w:r w:rsidRPr="004451DC">
                    <w:rPr>
                      <w:color w:val="7030A0"/>
                      <w:sz w:val="22"/>
                      <w:szCs w:val="22"/>
                    </w:rPr>
                    <w:t>ние оказываемых услуг на независимость аудитора</w:t>
                  </w:r>
                </w:p>
              </w:txbxContent>
            </v:textbox>
          </v:rect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1D4BD5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71" type="#_x0000_t13" style="position:absolute;margin-left:0;margin-top:16.3pt;width:15.15pt;height:9pt;z-index:251925504"/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1D4BD5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1D4BD5" w:rsidRDefault="005E11AD" w:rsidP="00BF4A37">
      <w:pPr>
        <w:pStyle w:val="a3"/>
        <w:ind w:left="0"/>
        <w:rPr>
          <w:sz w:val="22"/>
          <w:szCs w:val="22"/>
          <w:highlight w:val="cyan"/>
        </w:rPr>
      </w:pPr>
      <w:r>
        <w:rPr>
          <w:noProof/>
          <w:sz w:val="22"/>
          <w:szCs w:val="22"/>
        </w:rPr>
        <w:pict>
          <v:rect id="_x0000_s1270" style="position:absolute;margin-left:12pt;margin-top:1.7pt;width:456pt;height:32.85pt;z-index:251924480">
            <v:textbox style="mso-next-textbox:#_x0000_s1270">
              <w:txbxContent>
                <w:p w:rsidR="00493509" w:rsidRPr="000C7369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7B5DFF">
                    <w:rPr>
                      <w:color w:val="7030A0"/>
                      <w:sz w:val="20"/>
                      <w:szCs w:val="20"/>
                    </w:rPr>
                    <w:t>описание соответствующих средств защиты, применяемых с целью исключить выявленные риски утраты независимости или снизить их до приемлемого уровня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272" type="#_x0000_t13" style="position:absolute;margin-left:0;margin-top:15.4pt;width:12pt;height:9pt;z-index:251926528"/>
        </w:pict>
      </w:r>
    </w:p>
    <w:p w:rsidR="00BF4A37" w:rsidRPr="001D4BD5" w:rsidRDefault="00BF4A37" w:rsidP="00BF4A37">
      <w:pPr>
        <w:pStyle w:val="a3"/>
        <w:ind w:left="0"/>
        <w:rPr>
          <w:sz w:val="22"/>
          <w:szCs w:val="22"/>
          <w:highlight w:val="cyan"/>
        </w:rPr>
      </w:pPr>
    </w:p>
    <w:p w:rsidR="00BF4A37" w:rsidRPr="00B62B88" w:rsidRDefault="00BF4A37" w:rsidP="00BF4A37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3.19. Информация, предоставляемая представителям собственника при аудите котируемых (публичных) организаций</w:t>
      </w:r>
    </w:p>
    <w:p w:rsidR="00BF4A37" w:rsidRPr="00B62B88" w:rsidRDefault="00BF4A37" w:rsidP="00BF4A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F4A37" w:rsidRPr="00B62B88" w:rsidRDefault="00BF4A37" w:rsidP="00BF4A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3.8. Доведение информации о недостатках в системе внутреннего контроля до представителей собственника и руководства организации (МСА 265)</w:t>
      </w:r>
    </w:p>
    <w:p w:rsidR="00BF4A37" w:rsidRPr="00B62B88" w:rsidRDefault="00BF4A37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265 «Доведение информации о недостатках в системе внутреннего контроля до представителей собственника и руководства организации» опр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деляет обязанности аудитора по надлежащему доведению до представителей собственника и руководства организации информации о недостатках в с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стеме внутреннего контроля, выявленных в ходе аудита финансовой отчетн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сти.</w:t>
      </w:r>
    </w:p>
    <w:p w:rsidR="00BF4A37" w:rsidRPr="00B62B88" w:rsidRDefault="00BF4A37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Согласно МСА 265 цель аудитора состоит в том, чтобы надлежащим о</w:t>
      </w:r>
      <w:r w:rsidRPr="00B62B88">
        <w:rPr>
          <w:color w:val="auto"/>
          <w:sz w:val="28"/>
          <w:szCs w:val="28"/>
        </w:rPr>
        <w:t>б</w:t>
      </w:r>
      <w:r w:rsidRPr="00B62B88">
        <w:rPr>
          <w:color w:val="auto"/>
          <w:sz w:val="28"/>
          <w:szCs w:val="28"/>
        </w:rPr>
        <w:t>разом довести до представителей собственника и руководства организации информацию о выявленных в ходе аудита недостатках в системе внутреннего контроля, которые, согласно профессиональному суждению аудитора, дост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точно важны, чтобы о них были проинформированы указанные лица.</w:t>
      </w:r>
    </w:p>
    <w:p w:rsidR="00BF4A37" w:rsidRPr="00B62B88" w:rsidRDefault="00BF4A37">
      <w:pPr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br w:type="page"/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ТЕМА 4. Международные стандарты аудита, регулирующие порядок оценки рисков и действия в ответ на оцененные риски</w:t>
      </w:r>
    </w:p>
    <w:p w:rsidR="00BF4A37" w:rsidRPr="00B62B88" w:rsidRDefault="00BF4A37" w:rsidP="00BF4A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4.1. Планирование аудита финансовой отчетности (МСА 300)</w:t>
      </w:r>
    </w:p>
    <w:p w:rsidR="00BF4A37" w:rsidRPr="00B62B88" w:rsidRDefault="00BF4A37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300 «Планирование аудита финансовой отчетности» определяет обязанности аудитора по планированию аудита финансовой отчетности и применяется к проведению регулярного аудита. Планирование аудита вкл</w:t>
      </w:r>
      <w:r w:rsidRPr="00B62B88">
        <w:rPr>
          <w:color w:val="auto"/>
          <w:sz w:val="28"/>
          <w:szCs w:val="28"/>
        </w:rPr>
        <w:t>ю</w:t>
      </w:r>
      <w:r w:rsidRPr="00B62B88">
        <w:rPr>
          <w:color w:val="auto"/>
          <w:sz w:val="28"/>
          <w:szCs w:val="28"/>
        </w:rPr>
        <w:t>чает определение общей стратегии выполнения аудиторского задания и ра</w:t>
      </w:r>
      <w:r w:rsidRPr="00B62B88">
        <w:rPr>
          <w:color w:val="auto"/>
          <w:sz w:val="28"/>
          <w:szCs w:val="28"/>
        </w:rPr>
        <w:t>з</w:t>
      </w:r>
      <w:r w:rsidRPr="00B62B88">
        <w:rPr>
          <w:color w:val="auto"/>
          <w:sz w:val="28"/>
          <w:szCs w:val="28"/>
        </w:rPr>
        <w:t>работку плана проверки. Надлежащее планирование имеет ряд преимуще</w:t>
      </w:r>
      <w:proofErr w:type="gramStart"/>
      <w:r w:rsidRPr="00B62B88">
        <w:rPr>
          <w:color w:val="auto"/>
          <w:sz w:val="28"/>
          <w:szCs w:val="28"/>
        </w:rPr>
        <w:t>ств дл</w:t>
      </w:r>
      <w:proofErr w:type="gramEnd"/>
      <w:r w:rsidRPr="00B62B88">
        <w:rPr>
          <w:color w:val="auto"/>
          <w:sz w:val="28"/>
          <w:szCs w:val="28"/>
        </w:rPr>
        <w:t>я проведения аудита финансовой отчетности и позволяет аудитору сост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вить такой план аудиторской проверки, который обеспечит ее эффективность (рис. 4.1).</w:t>
      </w:r>
    </w:p>
    <w:p w:rsidR="00BF4A37" w:rsidRPr="004451DC" w:rsidRDefault="005E11AD" w:rsidP="00BF4A37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0" type="#_x0000_t84" style="position:absolute;left:0;text-align:left;margin-left:0;margin-top:9.1pt;width:468pt;height:27pt;z-index:251945984">
            <v:textbox>
              <w:txbxContent>
                <w:p w:rsidR="00493509" w:rsidRPr="00837620" w:rsidRDefault="00493509" w:rsidP="00BF4A37">
                  <w:pPr>
                    <w:jc w:val="center"/>
                  </w:pPr>
                  <w:r w:rsidRPr="00837620">
                    <w:rPr>
                      <w:color w:val="7030A0"/>
                    </w:rPr>
                    <w:t>Цели планирования аудита</w:t>
                  </w:r>
                </w:p>
              </w:txbxContent>
            </v:textbox>
          </v:shape>
        </w:pict>
      </w:r>
    </w:p>
    <w:p w:rsidR="00BF4A37" w:rsidRPr="004451DC" w:rsidRDefault="005E11AD" w:rsidP="00BF4A37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300" style="position:absolute;left:0;text-align:left;z-index:251956224" from="0,16.3pt" to="0,252.15pt"/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85" style="position:absolute;margin-left:45pt;margin-top:.15pt;width:423pt;height:19.65pt;z-index:251940864">
            <v:textbox style="mso-next-textbox:#_x0000_s1285">
              <w:txbxContent>
                <w:p w:rsidR="00493509" w:rsidRPr="0083762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2378B">
                    <w:rPr>
                      <w:color w:val="7030A0"/>
                      <w:sz w:val="20"/>
                      <w:szCs w:val="20"/>
                    </w:rPr>
                    <w:t>помогает аудитору уделить должное внимание важным вопросам аудита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292" type="#_x0000_t13" style="position:absolute;margin-left:0;margin-top:5.5pt;width:45pt;height:9pt;z-index:251948032"/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1" type="#_x0000_t13" style="position:absolute;margin-left:0;margin-top:12.85pt;width:45pt;height:9pt;z-index:251947008"/>
        </w:pict>
      </w:r>
      <w:r>
        <w:rPr>
          <w:noProof/>
          <w:sz w:val="22"/>
          <w:szCs w:val="22"/>
        </w:rPr>
        <w:pict>
          <v:rect id="_x0000_s1286" style="position:absolute;margin-left:45pt;margin-top:6.4pt;width:423pt;height:21.2pt;z-index:251941888">
            <v:textbox style="mso-next-textbox:#_x0000_s1286">
              <w:txbxContent>
                <w:p w:rsidR="00493509" w:rsidRPr="0083762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2378B">
                    <w:rPr>
                      <w:color w:val="7030A0"/>
                      <w:sz w:val="20"/>
                      <w:szCs w:val="20"/>
                    </w:rPr>
                    <w:t>помогает аудитору своевременно выявить и устранить возможные проблемы</w:t>
                  </w:r>
                </w:p>
              </w:txbxContent>
            </v:textbox>
          </v:rect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87" style="position:absolute;margin-left:45pt;margin-top:13.05pt;width:423pt;height:34.2pt;z-index:251942912">
            <v:textbox style="mso-next-textbox:#_x0000_s1287">
              <w:txbxContent>
                <w:p w:rsidR="00493509" w:rsidRPr="0083762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2378B">
                    <w:rPr>
                      <w:color w:val="7030A0"/>
                      <w:sz w:val="20"/>
                      <w:szCs w:val="20"/>
                    </w:rPr>
                    <w:t>помогает аудитору надлежащим образом организовать аудиторское задание и руководить им, обеспечивая эффективность его выполнения</w:t>
                  </w:r>
                </w:p>
              </w:txbxContent>
            </v:textbox>
          </v:rect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3" type="#_x0000_t13" style="position:absolute;margin-left:0;margin-top:5.5pt;width:45pt;height:9pt;z-index:251949056"/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88" style="position:absolute;margin-left:45pt;margin-top:16.05pt;width:423pt;height:43.55pt;z-index:251943936">
            <v:textbox style="mso-next-textbox:#_x0000_s1288">
              <w:txbxContent>
                <w:p w:rsidR="00493509" w:rsidRPr="0083762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2378B">
                    <w:rPr>
                      <w:color w:val="7030A0"/>
                      <w:sz w:val="20"/>
                      <w:szCs w:val="20"/>
                    </w:rPr>
                    <w:t>помогает подобрать таких членов аудиторской команды, которые обладают надлежащими навыками и квалификацией, необходимыми для противодействия предполагаемым рискам, а также правильно распределить работу между ними</w:t>
                  </w:r>
                </w:p>
              </w:txbxContent>
            </v:textbox>
          </v:rect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4" type="#_x0000_t13" style="position:absolute;margin-left:0;margin-top:13.25pt;width:45pt;height:9pt;z-index:251950080"/>
        </w:pict>
      </w:r>
    </w:p>
    <w:p w:rsidR="00BF4A37" w:rsidRPr="004451DC" w:rsidRDefault="00BF4A37" w:rsidP="00BF4A37">
      <w:pPr>
        <w:pStyle w:val="a3"/>
        <w:ind w:left="0"/>
        <w:rPr>
          <w:sz w:val="22"/>
          <w:szCs w:val="22"/>
        </w:rPr>
      </w:pP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89" style="position:absolute;margin-left:45pt;margin-top:8.55pt;width:423pt;height:32.25pt;z-index:251944960">
            <v:textbox style="mso-next-textbox:#_x0000_s1289">
              <w:txbxContent>
                <w:p w:rsidR="00493509" w:rsidRPr="0083762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2378B">
                    <w:rPr>
                      <w:color w:val="7030A0"/>
                      <w:sz w:val="20"/>
                      <w:szCs w:val="20"/>
                    </w:rPr>
                    <w:t>упрощает руководство членами аудиторской команды и надзор за их работой, а также анализ ее результатов</w:t>
                  </w:r>
                </w:p>
              </w:txbxContent>
            </v:textbox>
          </v:rect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5" type="#_x0000_t13" style="position:absolute;margin-left:0;margin-top:3.8pt;width:45pt;height:9pt;z-index:251951104"/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96" style="position:absolute;margin-left:45pt;margin-top:10.4pt;width:423pt;height:32.15pt;z-index:251952128">
            <v:textbox style="mso-next-textbox:#_x0000_s1296">
              <w:txbxContent>
                <w:p w:rsidR="00493509" w:rsidRPr="0083762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2378B">
                    <w:rPr>
                      <w:color w:val="7030A0"/>
                      <w:sz w:val="20"/>
                      <w:szCs w:val="20"/>
                    </w:rPr>
                    <w:t>упрощает руководство членами аудиторской команды и надзор за их работой, а также анализ ее результатов</w:t>
                  </w:r>
                </w:p>
              </w:txbxContent>
            </v:textbox>
          </v:rect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8" type="#_x0000_t13" style="position:absolute;margin-left:0;margin-top:1.2pt;width:45pt;height:9pt;z-index:251954176"/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297" style="position:absolute;margin-left:45pt;margin-top:11.1pt;width:423pt;height:33.65pt;z-index:251953152">
            <v:textbox style="mso-next-textbox:#_x0000_s1297">
              <w:txbxContent>
                <w:p w:rsidR="00493509" w:rsidRPr="00837620" w:rsidRDefault="00493509" w:rsidP="00BF4A37">
                  <w:pPr>
                    <w:pStyle w:val="Default"/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22378B">
                    <w:rPr>
                      <w:color w:val="7030A0"/>
                      <w:sz w:val="20"/>
                      <w:szCs w:val="20"/>
                    </w:rPr>
                    <w:t>помогает, в случае необходимости, координировать работу аудиторов подразделений орган</w:t>
                  </w:r>
                  <w:r w:rsidRPr="0022378B">
                    <w:rPr>
                      <w:color w:val="7030A0"/>
                      <w:sz w:val="20"/>
                      <w:szCs w:val="20"/>
                    </w:rPr>
                    <w:t>и</w:t>
                  </w:r>
                  <w:r w:rsidRPr="0022378B">
                    <w:rPr>
                      <w:color w:val="7030A0"/>
                      <w:sz w:val="20"/>
                      <w:szCs w:val="20"/>
                    </w:rPr>
                    <w:t>зации и экспертов</w:t>
                  </w:r>
                </w:p>
              </w:txbxContent>
            </v:textbox>
          </v:rect>
        </w:pict>
      </w:r>
    </w:p>
    <w:p w:rsidR="00BF4A37" w:rsidRPr="004451DC" w:rsidRDefault="005E11AD" w:rsidP="00BF4A37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299" type="#_x0000_t13" style="position:absolute;margin-left:0;margin-top:2.8pt;width:45pt;height:9pt;z-index:251955200"/>
        </w:pict>
      </w:r>
    </w:p>
    <w:p w:rsidR="00BF4A37" w:rsidRPr="00B62B88" w:rsidRDefault="00BF4A37" w:rsidP="00BF4A37">
      <w:pPr>
        <w:pStyle w:val="a3"/>
        <w:jc w:val="center"/>
        <w:rPr>
          <w:sz w:val="28"/>
          <w:szCs w:val="28"/>
          <w:highlight w:val="cyan"/>
        </w:rPr>
      </w:pPr>
    </w:p>
    <w:p w:rsidR="00BF4A37" w:rsidRPr="00B62B88" w:rsidRDefault="00BF4A37" w:rsidP="00BF4A37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4.1. Цели планирования аудита</w:t>
      </w:r>
    </w:p>
    <w:p w:rsidR="00BF4A37" w:rsidRPr="00B62B88" w:rsidRDefault="00BF4A37" w:rsidP="00BF4A3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3838" w:rsidRPr="00B62B88" w:rsidRDefault="00483838" w:rsidP="004838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4.2. Выявление и оценка рисков существенных искажений на основе знания субъекта и его среды (МСА 315)</w:t>
      </w:r>
    </w:p>
    <w:p w:rsidR="00483838" w:rsidRPr="00B62B88" w:rsidRDefault="00483838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315 «Идентификация и оценка рисков существенных искажений на основе знания субъекта и его среды» определяет обязанности аудитора по выявлению и оценке рисков существенного искажения финансовой отчетн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сти через изучение деятельности и коммерческого окружения организации, включая ее систему внутреннего контроля. В МСА 315 приведены и испол</w:t>
      </w:r>
      <w:r w:rsidRPr="00B62B88">
        <w:rPr>
          <w:color w:val="auto"/>
          <w:sz w:val="28"/>
          <w:szCs w:val="28"/>
        </w:rPr>
        <w:t>ь</w:t>
      </w:r>
      <w:r w:rsidRPr="00B62B88">
        <w:rPr>
          <w:color w:val="auto"/>
          <w:sz w:val="28"/>
          <w:szCs w:val="28"/>
        </w:rPr>
        <w:t>зуются следующие термины, имеющие следующие значения (табл. 4.1):</w:t>
      </w:r>
    </w:p>
    <w:p w:rsidR="00483838" w:rsidRPr="00B62B88" w:rsidRDefault="00483838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Таблица 4.1. Термины и их значения, связанные с оценкой риска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7584"/>
      </w:tblGrid>
      <w:tr w:rsidR="00483838" w:rsidRPr="00B62B88" w:rsidTr="00B16122">
        <w:tc>
          <w:tcPr>
            <w:tcW w:w="1526" w:type="dxa"/>
          </w:tcPr>
          <w:p w:rsidR="00483838" w:rsidRPr="00B62B88" w:rsidRDefault="00483838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lastRenderedPageBreak/>
              <w:t>Термин</w:t>
            </w:r>
          </w:p>
        </w:tc>
        <w:tc>
          <w:tcPr>
            <w:tcW w:w="7762" w:type="dxa"/>
          </w:tcPr>
          <w:p w:rsidR="00483838" w:rsidRPr="00B62B88" w:rsidRDefault="00483838" w:rsidP="00B1612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Значение термина</w:t>
            </w:r>
          </w:p>
        </w:tc>
      </w:tr>
      <w:tr w:rsidR="00483838" w:rsidRPr="00B62B88" w:rsidTr="00B16122">
        <w:tc>
          <w:tcPr>
            <w:tcW w:w="1526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7762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Прямо выраженные или иные представления руководства, содержащиеся в финансовой отчетности и используемые аудитором для анализа различных категорий потенциально возможных искажений</w:t>
            </w:r>
          </w:p>
        </w:tc>
      </w:tr>
      <w:tr w:rsidR="00483838" w:rsidRPr="00B62B88" w:rsidTr="00B16122">
        <w:tc>
          <w:tcPr>
            <w:tcW w:w="1526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Коммерческий риск</w:t>
            </w:r>
          </w:p>
        </w:tc>
        <w:tc>
          <w:tcPr>
            <w:tcW w:w="7762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Риск, возникающий в результате существенных условий, с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бытий, обстоятельств, действий или бездействия, которые могут неблагоприятно повлиять на способность организации обеспечить достижение своих целей и реализацию своей стратегии, или связанный с постановкой неадекватных целей и разработкой неадекватной стратегии</w:t>
            </w:r>
          </w:p>
        </w:tc>
      </w:tr>
      <w:tr w:rsidR="00483838" w:rsidRPr="00B62B88" w:rsidTr="00B16122">
        <w:tc>
          <w:tcPr>
            <w:tcW w:w="1526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Внутренний контроль</w:t>
            </w:r>
          </w:p>
        </w:tc>
        <w:tc>
          <w:tcPr>
            <w:tcW w:w="7762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Процесс, который разработан, внедрен и поддерживается представителями собственника, руководством и другими с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трудниками с целью обеспечения разумной уверенности в достижении целей организации с точки зрения достоверн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сти финансовой отчетности, эффективности и результати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ности операций, соблюдения действующих законов и норм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тивных актов. Термин «</w:t>
            </w:r>
            <w:r w:rsidRPr="00B62B88">
              <w:rPr>
                <w:rFonts w:ascii="Times New Roman" w:hAnsi="Times New Roman" w:cs="Times New Roman"/>
                <w:i/>
                <w:sz w:val="28"/>
                <w:szCs w:val="28"/>
              </w:rPr>
              <w:t>средства контроля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» относится к любому аспекту одного или нескольких элементов внутре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него контроля</w:t>
            </w:r>
          </w:p>
        </w:tc>
      </w:tr>
      <w:tr w:rsidR="00483838" w:rsidRPr="00B62B88" w:rsidTr="00B16122">
        <w:tc>
          <w:tcPr>
            <w:tcW w:w="1526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Процедуры оценки рисков</w:t>
            </w:r>
          </w:p>
        </w:tc>
        <w:tc>
          <w:tcPr>
            <w:tcW w:w="7762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Аудиторские процедуры, направленные на получение пре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ставления об организации и среде ее деятельности, включая систему внутреннего контроля, выявление и оценку рисков существенного искажения, будь то вследствие мошеннич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ства или ошибки, на уровне финансовой отчетности и утверждений</w:t>
            </w:r>
          </w:p>
        </w:tc>
      </w:tr>
      <w:tr w:rsidR="00483838" w:rsidRPr="00B62B88" w:rsidTr="00B16122">
        <w:tc>
          <w:tcPr>
            <w:tcW w:w="1526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7762" w:type="dxa"/>
          </w:tcPr>
          <w:p w:rsidR="00483838" w:rsidRPr="00B62B88" w:rsidRDefault="00483838" w:rsidP="00B161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Установленный и оцененный риск существенного искаж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2B88">
              <w:rPr>
                <w:rFonts w:ascii="Times New Roman" w:hAnsi="Times New Roman" w:cs="Times New Roman"/>
                <w:sz w:val="28"/>
                <w:szCs w:val="28"/>
              </w:rPr>
              <w:t>ния, который, по мнению аудитора, требует специального анализа</w:t>
            </w:r>
          </w:p>
        </w:tc>
      </w:tr>
    </w:tbl>
    <w:p w:rsidR="00483838" w:rsidRPr="00B62B88" w:rsidRDefault="00483838" w:rsidP="00483838">
      <w:pPr>
        <w:pStyle w:val="Default"/>
        <w:jc w:val="both"/>
        <w:rPr>
          <w:color w:val="auto"/>
          <w:sz w:val="28"/>
          <w:szCs w:val="28"/>
        </w:rPr>
      </w:pPr>
    </w:p>
    <w:p w:rsidR="00483838" w:rsidRDefault="00483838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t>Контрольные мероприятия</w:t>
      </w:r>
      <w:r w:rsidRPr="00B62B88">
        <w:rPr>
          <w:color w:val="auto"/>
          <w:sz w:val="28"/>
          <w:szCs w:val="28"/>
        </w:rPr>
        <w:t xml:space="preserve"> - правила и процедуры, которые помогают обеспечить выполнение указаний руководства. Контрольные мероприятия являются частью внутреннего контроля. Контрольные мероприятия имеют различные цели и применяются на различных организационных и функци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нальных уровнях (рис. 4.4).</w:t>
      </w:r>
    </w:p>
    <w:p w:rsidR="004451DC" w:rsidRDefault="004451DC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4451DC" w:rsidRPr="00B62B88" w:rsidRDefault="004451DC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483838" w:rsidRPr="004451DC" w:rsidRDefault="005E11AD" w:rsidP="00483838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359" type="#_x0000_t84" style="position:absolute;left:0;text-align:left;margin-left:0;margin-top:9.1pt;width:468pt;height:27pt;z-index:251988992">
            <v:textbox>
              <w:txbxContent>
                <w:p w:rsidR="00493509" w:rsidRPr="00C91044" w:rsidRDefault="00493509" w:rsidP="00483838">
                  <w:pPr>
                    <w:jc w:val="center"/>
                  </w:pPr>
                  <w:r w:rsidRPr="00C91044">
                    <w:t>Контрольные мероприятия</w:t>
                  </w:r>
                </w:p>
              </w:txbxContent>
            </v:textbox>
          </v:shape>
        </w:pict>
      </w:r>
    </w:p>
    <w:p w:rsidR="00483838" w:rsidRPr="004451DC" w:rsidRDefault="005E11AD" w:rsidP="00483838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367" style="position:absolute;left:0;text-align:left;z-index:251997184" from="0,16.3pt" to="0,179.2pt"/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54" style="position:absolute;margin-left:45pt;margin-top:.15pt;width:423pt;height:23.35pt;z-index:251983872">
            <v:textbox style="mso-next-textbox:#_x0000_s1354">
              <w:txbxContent>
                <w:p w:rsidR="00493509" w:rsidRPr="00C91044" w:rsidRDefault="00493509" w:rsidP="00483838">
                  <w:pPr>
                    <w:rPr>
                      <w:szCs w:val="20"/>
                    </w:rPr>
                  </w:pPr>
                  <w:r w:rsidRPr="00C91044">
                    <w:rPr>
                      <w:color w:val="7030A0"/>
                      <w:sz w:val="20"/>
                      <w:szCs w:val="20"/>
                    </w:rPr>
                    <w:t>предоставление полномочий (авторизация)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361" type="#_x0000_t13" style="position:absolute;margin-left:0;margin-top:14.5pt;width:45pt;height:9pt;z-index:251991040"/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55" style="position:absolute;margin-left:45pt;margin-top:10.6pt;width:423pt;height:21.2pt;z-index:251984896">
            <v:textbox style="mso-next-textbox:#_x0000_s1355">
              <w:txbxContent>
                <w:p w:rsidR="00493509" w:rsidRPr="00C91044" w:rsidRDefault="00493509" w:rsidP="0048383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C91044">
                    <w:rPr>
                      <w:color w:val="7030A0"/>
                      <w:sz w:val="20"/>
                      <w:szCs w:val="20"/>
                    </w:rPr>
                    <w:t>обзорная проверка результатов</w:t>
                  </w:r>
                </w:p>
              </w:txbxContent>
            </v:textbox>
          </v:rect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60" type="#_x0000_t13" style="position:absolute;margin-left:0;margin-top:-.05pt;width:45pt;height:9pt;z-index:251990016"/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56" style="position:absolute;margin-left:45pt;margin-top:2pt;width:423pt;height:23.35pt;z-index:251985920">
            <v:textbox style="mso-next-textbox:#_x0000_s1356">
              <w:txbxContent>
                <w:p w:rsidR="00493509" w:rsidRPr="00C91044" w:rsidRDefault="00493509" w:rsidP="0048383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C91044">
                    <w:rPr>
                      <w:color w:val="7030A0"/>
                      <w:sz w:val="20"/>
                      <w:szCs w:val="20"/>
                    </w:rPr>
                    <w:t>обработка информации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362" type="#_x0000_t13" style="position:absolute;margin-left:0;margin-top:.1pt;width:45pt;height:9pt;z-index:251992064"/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57" style="position:absolute;margin-left:45pt;margin-top:11.7pt;width:423pt;height:25.2pt;z-index:251986944">
            <v:textbox style="mso-next-textbox:#_x0000_s1357">
              <w:txbxContent>
                <w:p w:rsidR="00493509" w:rsidRPr="00C91044" w:rsidRDefault="00493509" w:rsidP="0048383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C91044">
                    <w:rPr>
                      <w:color w:val="7030A0"/>
                      <w:sz w:val="20"/>
                      <w:szCs w:val="20"/>
                    </w:rPr>
                    <w:t>физический контроль</w:t>
                  </w:r>
                </w:p>
              </w:txbxContent>
            </v:textbox>
          </v:rect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63" type="#_x0000_t13" style="position:absolute;margin-left:0;margin-top:4.15pt;width:45pt;height:9pt;z-index:251993088"/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64" type="#_x0000_t13" style="position:absolute;margin-left:0;margin-top:8pt;width:45pt;height:9pt;z-index:251994112"/>
        </w:pict>
      </w:r>
      <w:r>
        <w:rPr>
          <w:noProof/>
          <w:sz w:val="22"/>
          <w:szCs w:val="22"/>
        </w:rPr>
        <w:pict>
          <v:rect id="_x0000_s1358" style="position:absolute;margin-left:45pt;margin-top:3.8pt;width:423pt;height:19.85pt;z-index:251987968">
            <v:textbox style="mso-next-textbox:#_x0000_s1358">
              <w:txbxContent>
                <w:p w:rsidR="00493509" w:rsidRPr="00C91044" w:rsidRDefault="00493509" w:rsidP="0048383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C91044">
                    <w:rPr>
                      <w:color w:val="7030A0"/>
                      <w:sz w:val="20"/>
                      <w:szCs w:val="20"/>
                    </w:rPr>
                    <w:t>разделение обязанностей</w:t>
                  </w:r>
                </w:p>
              </w:txbxContent>
            </v:textbox>
          </v:rect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65" style="position:absolute;margin-left:45pt;margin-top:10.6pt;width:423pt;height:26.1pt;z-index:251995136">
            <v:textbox style="mso-next-textbox:#_x0000_s1365">
              <w:txbxContent>
                <w:p w:rsidR="00493509" w:rsidRPr="00C91044" w:rsidRDefault="00493509" w:rsidP="00483838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C91044">
                    <w:rPr>
                      <w:color w:val="7030A0"/>
                      <w:sz w:val="20"/>
                      <w:szCs w:val="20"/>
                    </w:rPr>
                    <w:t>другие</w:t>
                  </w:r>
                </w:p>
              </w:txbxContent>
            </v:textbox>
          </v:rect>
        </w:pict>
      </w:r>
    </w:p>
    <w:p w:rsidR="00483838" w:rsidRPr="004451DC" w:rsidRDefault="005E11AD" w:rsidP="00483838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66" type="#_x0000_t13" style="position:absolute;margin-left:0;margin-top:1.2pt;width:45pt;height:9pt;z-index:251996160"/>
        </w:pict>
      </w:r>
    </w:p>
    <w:p w:rsidR="00483838" w:rsidRPr="00B62B88" w:rsidRDefault="00483838" w:rsidP="00483838">
      <w:pPr>
        <w:pStyle w:val="a3"/>
        <w:jc w:val="center"/>
        <w:rPr>
          <w:sz w:val="28"/>
          <w:szCs w:val="28"/>
          <w:highlight w:val="cyan"/>
        </w:rPr>
      </w:pPr>
    </w:p>
    <w:p w:rsidR="00483838" w:rsidRPr="00B62B88" w:rsidRDefault="00483838" w:rsidP="00483838">
      <w:pPr>
        <w:pStyle w:val="a3"/>
        <w:jc w:val="center"/>
        <w:rPr>
          <w:spacing w:val="-4"/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pacing w:val="-4"/>
          <w:sz w:val="28"/>
          <w:szCs w:val="28"/>
        </w:rPr>
        <w:t>4.4. Контрольные мероприятия</w:t>
      </w:r>
    </w:p>
    <w:p w:rsidR="007513C0" w:rsidRPr="00B62B88" w:rsidRDefault="007513C0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3838" w:rsidRPr="00B62B88" w:rsidRDefault="00483838" w:rsidP="004838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 xml:space="preserve">4.3. Существенность в </w:t>
      </w:r>
      <w:proofErr w:type="gramStart"/>
      <w:r w:rsidRPr="00B62B88">
        <w:rPr>
          <w:rFonts w:ascii="Times New Roman" w:hAnsi="Times New Roman" w:cs="Times New Roman"/>
          <w:i/>
          <w:sz w:val="28"/>
          <w:szCs w:val="28"/>
        </w:rPr>
        <w:t>планировании</w:t>
      </w:r>
      <w:proofErr w:type="gramEnd"/>
      <w:r w:rsidRPr="00B62B88">
        <w:rPr>
          <w:rFonts w:ascii="Times New Roman" w:hAnsi="Times New Roman" w:cs="Times New Roman"/>
          <w:i/>
          <w:sz w:val="28"/>
          <w:szCs w:val="28"/>
        </w:rPr>
        <w:t xml:space="preserve"> и выполнении аудита (МСА 320)</w:t>
      </w:r>
    </w:p>
    <w:p w:rsidR="007513C0" w:rsidRPr="00B62B88" w:rsidRDefault="00483838" w:rsidP="004451D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t xml:space="preserve">МСА 320 «Существенность в </w:t>
      </w:r>
      <w:proofErr w:type="gramStart"/>
      <w:r w:rsidRPr="00B62B88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B62B88">
        <w:rPr>
          <w:rFonts w:ascii="Times New Roman" w:hAnsi="Times New Roman" w:cs="Times New Roman"/>
          <w:sz w:val="28"/>
          <w:szCs w:val="28"/>
        </w:rPr>
        <w:t xml:space="preserve"> и выполнении аудита» определяет обязанности аудитора в области применения принципа сущ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ственности при планировании и проведении аудита финансовой отчетности.</w:t>
      </w:r>
    </w:p>
    <w:p w:rsidR="00483838" w:rsidRPr="00B62B88" w:rsidRDefault="00483838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Для целей МСА используются термины, имеющие следующее значение:</w:t>
      </w:r>
    </w:p>
    <w:p w:rsidR="00483838" w:rsidRPr="00B62B88" w:rsidRDefault="00483838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- </w:t>
      </w:r>
      <w:r w:rsidRPr="00B62B88">
        <w:rPr>
          <w:i/>
          <w:color w:val="auto"/>
          <w:sz w:val="28"/>
          <w:szCs w:val="28"/>
        </w:rPr>
        <w:t>существенность</w:t>
      </w:r>
      <w:r w:rsidRPr="00B62B88">
        <w:rPr>
          <w:color w:val="auto"/>
          <w:sz w:val="28"/>
          <w:szCs w:val="28"/>
        </w:rPr>
        <w:t xml:space="preserve"> показателей — величина (величины), устанавлива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мая аудитором ниже уровня существенности по финансовой отчетности в ц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лом, с целью снизить до приемлемо низкого уровня вероятность того, что 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вокупность неисправленных и необнаруженных искажений превысит ур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вень существенности по финансовой отчетности в целом. В соответству</w:t>
      </w:r>
      <w:r w:rsidRPr="00B62B88">
        <w:rPr>
          <w:color w:val="auto"/>
          <w:sz w:val="28"/>
          <w:szCs w:val="28"/>
        </w:rPr>
        <w:t>ю</w:t>
      </w:r>
      <w:r w:rsidRPr="00B62B88">
        <w:rPr>
          <w:color w:val="auto"/>
          <w:sz w:val="28"/>
          <w:szCs w:val="28"/>
        </w:rPr>
        <w:t>щих случаях существенность показателей также относится к величине (вел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чинам), устанавливаемой аудитором ниже уровня (уровней) существенности для отдельных категорий операций, сальдо счетов или раскрытия информ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ции;</w:t>
      </w:r>
    </w:p>
    <w:p w:rsidR="00483838" w:rsidRPr="00B62B88" w:rsidRDefault="00483838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- </w:t>
      </w:r>
      <w:r w:rsidRPr="00B62B88">
        <w:rPr>
          <w:i/>
          <w:color w:val="auto"/>
          <w:sz w:val="28"/>
          <w:szCs w:val="28"/>
        </w:rPr>
        <w:t>порог существенности</w:t>
      </w:r>
      <w:r w:rsidRPr="00B62B88">
        <w:rPr>
          <w:color w:val="auto"/>
          <w:sz w:val="28"/>
          <w:szCs w:val="28"/>
        </w:rPr>
        <w:t xml:space="preserve"> означает величину (величины), устанавлива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мую аудитором ниже уровня существенности по финансовой отчетности в целом, с целью снизить до приемлемо низкого уровня вероятность того, что совокупность неисправленных и необнаруженных искажений превысит ур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вень существенности по финансовой отчетности в целом. В соответству</w:t>
      </w:r>
      <w:r w:rsidRPr="00B62B88">
        <w:rPr>
          <w:color w:val="auto"/>
          <w:sz w:val="28"/>
          <w:szCs w:val="28"/>
        </w:rPr>
        <w:t>ю</w:t>
      </w:r>
      <w:r w:rsidRPr="00B62B88">
        <w:rPr>
          <w:color w:val="auto"/>
          <w:sz w:val="28"/>
          <w:szCs w:val="28"/>
        </w:rPr>
        <w:t>щих случаях порог существенности также относится к величине (величинам), устанавливаемой аудитором ниже уровня (уровней) существенности для о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>дельных категорий операций, сальдо счетов или раскрытия информации.</w:t>
      </w:r>
    </w:p>
    <w:p w:rsidR="006F4BE1" w:rsidRPr="00B62B88" w:rsidRDefault="006F4BE1" w:rsidP="004451D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К моменту завершения аудита делается оценка достаточности и надл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жащего характера аудиторских доказательств. Профессиональное суждение аудитора о том, что является достаточным надлежащим аудиторским доказ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 xml:space="preserve">тельством, зависит от ряда факторов (рис. 4.7). </w:t>
      </w:r>
    </w:p>
    <w:p w:rsidR="006F4BE1" w:rsidRPr="004451DC" w:rsidRDefault="005E11AD" w:rsidP="006F4BE1">
      <w:pPr>
        <w:pStyle w:val="Default"/>
        <w:spacing w:line="360" w:lineRule="auto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lastRenderedPageBreak/>
        <w:pict>
          <v:shape id="_x0000_s1385" type="#_x0000_t84" style="position:absolute;left:0;text-align:left;margin-left:0;margin-top:6.6pt;width:468pt;height:39.2pt;z-index:252017664">
            <v:textbox>
              <w:txbxContent>
                <w:p w:rsidR="00493509" w:rsidRPr="003A475D" w:rsidRDefault="00493509" w:rsidP="006F4BE1">
                  <w:pPr>
                    <w:jc w:val="center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Факторы, влияющие на профессиональное суждение аудитора о том, что является достаточным надлежащим аудиторским доказательством</w:t>
                  </w:r>
                </w:p>
              </w:txbxContent>
            </v:textbox>
          </v:shape>
        </w:pict>
      </w:r>
    </w:p>
    <w:p w:rsidR="006F4BE1" w:rsidRPr="004451DC" w:rsidRDefault="006F4BE1" w:rsidP="006F4BE1">
      <w:pPr>
        <w:pStyle w:val="a3"/>
        <w:ind w:firstLine="426"/>
        <w:rPr>
          <w:sz w:val="22"/>
          <w:szCs w:val="22"/>
        </w:rPr>
      </w:pPr>
    </w:p>
    <w:p w:rsidR="006F4BE1" w:rsidRPr="004451DC" w:rsidRDefault="005E11AD" w:rsidP="006F4BE1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87" type="#_x0000_t13" style="position:absolute;left:0;text-align:left;margin-left:0;margin-top:17.75pt;width:45pt;height:9pt;z-index:252019712"/>
        </w:pict>
      </w:r>
      <w:r>
        <w:rPr>
          <w:noProof/>
          <w:sz w:val="22"/>
          <w:szCs w:val="22"/>
        </w:rPr>
        <w:pict>
          <v:rect id="_x0000_s1379" style="position:absolute;left:0;text-align:left;margin-left:45pt;margin-top:10.95pt;width:423pt;height:23.35pt;z-index:252011520">
            <v:textbox style="mso-next-textbox:#_x0000_s1379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эффективность средств контроля и мероприятий руководства по устранению риско</w:t>
                  </w:r>
                  <w:r>
                    <w:rPr>
                      <w:color w:val="7030A0"/>
                      <w:sz w:val="20"/>
                      <w:szCs w:val="20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line id="_x0000_s1394" style="position:absolute;left:0;text-align:left;z-index:252026880" from="0,7.05pt" to="0,242.65pt"/>
        </w:pict>
      </w:r>
    </w:p>
    <w:p w:rsidR="006F4BE1" w:rsidRPr="004451DC" w:rsidRDefault="006F4BE1" w:rsidP="006F4BE1">
      <w:pPr>
        <w:pStyle w:val="a3"/>
        <w:ind w:left="0"/>
        <w:rPr>
          <w:sz w:val="22"/>
          <w:szCs w:val="22"/>
        </w:rPr>
      </w:pP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80" style="position:absolute;margin-left:45pt;margin-top:4.85pt;width:423pt;height:33.9pt;z-index:252012544">
            <v:textbox style="mso-next-textbox:#_x0000_s1380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сведения о подобных потенциальных искажениях, полученные в ходе предыдущих аудито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р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ских проверок</w:t>
                  </w:r>
                </w:p>
              </w:txbxContent>
            </v:textbox>
          </v:rect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86" type="#_x0000_t13" style="position:absolute;margin-left:0;margin-top:-.05pt;width:45pt;height:9pt;z-index:252018688"/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81" style="position:absolute;margin-left:45pt;margin-top:5pt;width:423pt;height:28.9pt;z-index:252013568">
            <v:textbox style="mso-next-textbox:#_x0000_s1381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результаты выполненных аудиторских процедур, в том числе выявили ли такие процедуры конкретные случаи мошенничества или ошибки</w:t>
                  </w:r>
                </w:p>
              </w:txbxContent>
            </v:textbox>
          </v:rect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88" type="#_x0000_t13" style="position:absolute;margin-left:0;margin-top:.1pt;width:45pt;height:9pt;z-index:252020736"/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82" style="position:absolute;margin-left:45pt;margin-top:3.3pt;width:423pt;height:43.55pt;z-index:252014592">
            <v:textbox style="mso-next-textbox:#_x0000_s1382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значимость потенциального искажения в утверждении и вероятность того, что такое искаж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е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ние, само по себе или в совокупности с другими потенциальными искажениями, может ок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а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зать существенное влияние на финансовую отчетность</w:t>
                  </w:r>
                </w:p>
              </w:txbxContent>
            </v:textbox>
          </v:rect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89" type="#_x0000_t13" style="position:absolute;margin-left:0;margin-top:2.85pt;width:45pt;height:9pt;z-index:252021760"/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84" style="position:absolute;margin-left:45pt;margin-top:15.05pt;width:423pt;height:19.85pt;z-index:252016640">
            <v:textbox style="mso-next-textbox:#_x0000_s1384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источник и надежность имеющейся информации</w:t>
                  </w:r>
                </w:p>
              </w:txbxContent>
            </v:textbox>
          </v:rect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90" type="#_x0000_t13" style="position:absolute;margin-left:0;margin-top:3.8pt;width:45pt;height:9pt;z-index:252022784"/>
        </w:pict>
      </w: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93" type="#_x0000_t13" style="position:absolute;margin-left:0;margin-top:10.85pt;width:45pt;height:9pt;z-index:252025856"/>
        </w:pict>
      </w:r>
      <w:r>
        <w:rPr>
          <w:noProof/>
          <w:sz w:val="22"/>
          <w:szCs w:val="22"/>
        </w:rPr>
        <w:pict>
          <v:rect id="_x0000_s1392" style="position:absolute;margin-left:45pt;margin-top:4.55pt;width:423pt;height:24.3pt;z-index:252024832">
            <v:textbox style="mso-next-textbox:#_x0000_s1392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убедительность аудиторских доказательств</w:t>
                  </w:r>
                </w:p>
              </w:txbxContent>
            </v:textbox>
          </v:rect>
        </w:pict>
      </w:r>
    </w:p>
    <w:p w:rsidR="006F4BE1" w:rsidRPr="004451DC" w:rsidRDefault="006F4BE1" w:rsidP="006F4BE1">
      <w:pPr>
        <w:pStyle w:val="a3"/>
        <w:ind w:left="0"/>
        <w:rPr>
          <w:sz w:val="22"/>
          <w:szCs w:val="22"/>
        </w:rPr>
      </w:pPr>
    </w:p>
    <w:p w:rsidR="006F4BE1" w:rsidRPr="004451DC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91" type="#_x0000_t13" style="position:absolute;margin-left:0;margin-top:8.7pt;width:45pt;height:9pt;z-index:252023808"/>
        </w:pict>
      </w:r>
      <w:r>
        <w:rPr>
          <w:noProof/>
          <w:sz w:val="22"/>
          <w:szCs w:val="22"/>
        </w:rPr>
        <w:pict>
          <v:rect id="_x0000_s1383" style="position:absolute;margin-left:45pt;margin-top:-.2pt;width:423pt;height:30.55pt;z-index:252015616">
            <v:textbox style="mso-next-textbox:#_x0000_s1383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представление о деятельности и коммерческом окружении организации, включая систему внутреннего контроля</w:t>
                  </w:r>
                </w:p>
              </w:txbxContent>
            </v:textbox>
          </v:rect>
        </w:pict>
      </w:r>
    </w:p>
    <w:p w:rsidR="006F4BE1" w:rsidRPr="004451DC" w:rsidRDefault="006F4BE1" w:rsidP="006F4BE1">
      <w:pPr>
        <w:pStyle w:val="a3"/>
        <w:jc w:val="center"/>
        <w:rPr>
          <w:sz w:val="22"/>
          <w:szCs w:val="22"/>
          <w:highlight w:val="cyan"/>
        </w:rPr>
      </w:pPr>
    </w:p>
    <w:p w:rsidR="006F4BE1" w:rsidRPr="00B62B88" w:rsidRDefault="006F4BE1" w:rsidP="006F4BE1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4.7. Факторы, влияющие на профессиональное суждение аудитора о том, что является достаточным надлежащим аудиторским доказател</w:t>
      </w:r>
      <w:r w:rsidRPr="00B62B88">
        <w:rPr>
          <w:sz w:val="28"/>
          <w:szCs w:val="28"/>
        </w:rPr>
        <w:t>ь</w:t>
      </w:r>
      <w:r w:rsidRPr="00B62B88">
        <w:rPr>
          <w:sz w:val="28"/>
          <w:szCs w:val="28"/>
        </w:rPr>
        <w:t>ством</w:t>
      </w:r>
    </w:p>
    <w:p w:rsidR="00483838" w:rsidRPr="00B62B88" w:rsidRDefault="00483838" w:rsidP="0048383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F4BE1" w:rsidRPr="00B62B88" w:rsidRDefault="006F4BE1" w:rsidP="006F4B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4.5. Особенности аудита предприятия, пользующегося услугами обслуж</w:t>
      </w:r>
      <w:r w:rsidRPr="00B62B88">
        <w:rPr>
          <w:rFonts w:ascii="Times New Roman" w:hAnsi="Times New Roman" w:cs="Times New Roman"/>
          <w:i/>
          <w:sz w:val="28"/>
          <w:szCs w:val="28"/>
        </w:rPr>
        <w:t>и</w:t>
      </w:r>
      <w:r w:rsidRPr="00B62B88">
        <w:rPr>
          <w:rFonts w:ascii="Times New Roman" w:hAnsi="Times New Roman" w:cs="Times New Roman"/>
          <w:i/>
          <w:sz w:val="28"/>
          <w:szCs w:val="28"/>
        </w:rPr>
        <w:t xml:space="preserve">вающей организации </w:t>
      </w:r>
    </w:p>
    <w:p w:rsidR="006F4BE1" w:rsidRPr="00B62B88" w:rsidRDefault="006F4BE1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B62B88">
        <w:rPr>
          <w:color w:val="auto"/>
          <w:sz w:val="28"/>
          <w:szCs w:val="28"/>
        </w:rPr>
        <w:t>Особенности аудита предприятия, пользующегося услугами обслужив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ющей организации (МСА 402) определяет обязанности аудитора по получ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нию достаточных надлежащих аудиторских доказательств в случаях, когда </w:t>
      </w:r>
      <w:proofErr w:type="spellStart"/>
      <w:r w:rsidRPr="00B62B88">
        <w:rPr>
          <w:color w:val="auto"/>
          <w:sz w:val="28"/>
          <w:szCs w:val="28"/>
        </w:rPr>
        <w:t>аудируемое</w:t>
      </w:r>
      <w:proofErr w:type="spellEnd"/>
      <w:r w:rsidRPr="00B62B88">
        <w:rPr>
          <w:color w:val="auto"/>
          <w:sz w:val="28"/>
          <w:szCs w:val="28"/>
        </w:rPr>
        <w:t xml:space="preserve"> лицо (далее - организация-пользователь) пользуется услугами одной или нескольких обслуживающих организаций, в том числе он устана</w:t>
      </w:r>
      <w:r w:rsidRPr="00B62B88">
        <w:rPr>
          <w:color w:val="auto"/>
          <w:sz w:val="28"/>
          <w:szCs w:val="28"/>
        </w:rPr>
        <w:t>в</w:t>
      </w:r>
      <w:r w:rsidRPr="00B62B88">
        <w:rPr>
          <w:color w:val="auto"/>
          <w:sz w:val="28"/>
          <w:szCs w:val="28"/>
        </w:rPr>
        <w:t>ливает порядок применения стандартов МСА 315 «Выявление и оценка ри</w:t>
      </w:r>
      <w:r w:rsidRPr="00B62B88">
        <w:rPr>
          <w:color w:val="auto"/>
          <w:sz w:val="28"/>
          <w:szCs w:val="28"/>
        </w:rPr>
        <w:t>с</w:t>
      </w:r>
      <w:r w:rsidRPr="00B62B88">
        <w:rPr>
          <w:color w:val="auto"/>
          <w:sz w:val="28"/>
          <w:szCs w:val="28"/>
        </w:rPr>
        <w:t>ков существенного искажения через изучение деятельности и коммерческого окружения организации» и МСА 330 «Аудиторские мероприятия</w:t>
      </w:r>
      <w:proofErr w:type="gramEnd"/>
      <w:r w:rsidRPr="00B62B88">
        <w:rPr>
          <w:color w:val="auto"/>
          <w:sz w:val="28"/>
          <w:szCs w:val="28"/>
        </w:rPr>
        <w:t xml:space="preserve"> по прот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водействию выявленным рискам» при формировании представления о его деятельности (включая значимую для аудита систему внутреннего контроля), достаточного для выявления и оценки рисков существенного искажения, а также при разработке и выполнении последующих аудиторских процедур по устранению этих рисков.</w:t>
      </w:r>
    </w:p>
    <w:p w:rsidR="00483838" w:rsidRPr="00B62B88" w:rsidRDefault="00483838" w:rsidP="0048383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F4BE1" w:rsidRPr="00B62B88" w:rsidRDefault="006F4BE1" w:rsidP="006F4B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4.6. Оценка искажений, выявленных в ходе аудита (МСА 450)</w:t>
      </w:r>
    </w:p>
    <w:p w:rsidR="00483838" w:rsidRPr="004D28B0" w:rsidRDefault="006F4BE1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D28B0">
        <w:rPr>
          <w:color w:val="auto"/>
          <w:sz w:val="28"/>
          <w:szCs w:val="28"/>
        </w:rPr>
        <w:t xml:space="preserve">МСА 450 «Оценка искажений, выявленных в ходе аудита» определяет задачи аудитора по оценке влияния выявленных искажений на аудиторское </w:t>
      </w:r>
      <w:r w:rsidRPr="004D28B0">
        <w:rPr>
          <w:color w:val="auto"/>
          <w:sz w:val="28"/>
          <w:szCs w:val="28"/>
        </w:rPr>
        <w:lastRenderedPageBreak/>
        <w:t xml:space="preserve">задание и </w:t>
      </w:r>
      <w:proofErr w:type="spellStart"/>
      <w:r w:rsidRPr="004D28B0">
        <w:rPr>
          <w:color w:val="auto"/>
          <w:sz w:val="28"/>
          <w:szCs w:val="28"/>
        </w:rPr>
        <w:t>неустраненных</w:t>
      </w:r>
      <w:proofErr w:type="spellEnd"/>
      <w:r w:rsidRPr="004D28B0">
        <w:rPr>
          <w:color w:val="auto"/>
          <w:sz w:val="28"/>
          <w:szCs w:val="28"/>
        </w:rPr>
        <w:t xml:space="preserve"> искажений (если таковые имеются) на финансовую отчетность. Обязанность аудитора (при формировании заключения по ф</w:t>
      </w:r>
      <w:r w:rsidRPr="004D28B0">
        <w:rPr>
          <w:color w:val="auto"/>
          <w:sz w:val="28"/>
          <w:szCs w:val="28"/>
        </w:rPr>
        <w:t>и</w:t>
      </w:r>
      <w:r w:rsidRPr="004D28B0">
        <w:rPr>
          <w:color w:val="auto"/>
          <w:sz w:val="28"/>
          <w:szCs w:val="28"/>
        </w:rPr>
        <w:t>нансовой отчетности) оценить, получено ли разумное подтверждение того, что финансовая отчетность в целом не содержит существенных искажений, описывается в МСА 700 «Формирование и представление заключения по ф</w:t>
      </w:r>
      <w:r w:rsidRPr="004D28B0">
        <w:rPr>
          <w:color w:val="auto"/>
          <w:sz w:val="28"/>
          <w:szCs w:val="28"/>
        </w:rPr>
        <w:t>и</w:t>
      </w:r>
      <w:r w:rsidRPr="004D28B0">
        <w:rPr>
          <w:color w:val="auto"/>
          <w:sz w:val="28"/>
          <w:szCs w:val="28"/>
        </w:rPr>
        <w:t xml:space="preserve">нансовой отчетности». Предусмотренное указанным стандартом аудиторское заключение должно учитывать оценку влияния </w:t>
      </w:r>
      <w:proofErr w:type="spellStart"/>
      <w:r w:rsidRPr="004D28B0">
        <w:rPr>
          <w:color w:val="auto"/>
          <w:sz w:val="28"/>
          <w:szCs w:val="28"/>
        </w:rPr>
        <w:t>неустраненных</w:t>
      </w:r>
      <w:proofErr w:type="spellEnd"/>
      <w:r w:rsidRPr="004D28B0">
        <w:rPr>
          <w:color w:val="auto"/>
          <w:sz w:val="28"/>
          <w:szCs w:val="28"/>
        </w:rPr>
        <w:t xml:space="preserve"> искажений (если таковые имеются) на финансовую отчетность в соответствии с насто</w:t>
      </w:r>
      <w:r w:rsidRPr="004D28B0">
        <w:rPr>
          <w:color w:val="auto"/>
          <w:sz w:val="28"/>
          <w:szCs w:val="28"/>
        </w:rPr>
        <w:t>я</w:t>
      </w:r>
      <w:r w:rsidRPr="004D28B0">
        <w:rPr>
          <w:color w:val="auto"/>
          <w:sz w:val="28"/>
          <w:szCs w:val="28"/>
        </w:rPr>
        <w:t>щим стандартом. Обязанности аудитора по надлежащему применению ко</w:t>
      </w:r>
      <w:r w:rsidRPr="004D28B0">
        <w:rPr>
          <w:color w:val="auto"/>
          <w:sz w:val="28"/>
          <w:szCs w:val="28"/>
        </w:rPr>
        <w:t>н</w:t>
      </w:r>
      <w:r w:rsidRPr="004D28B0">
        <w:rPr>
          <w:color w:val="auto"/>
          <w:sz w:val="28"/>
          <w:szCs w:val="28"/>
        </w:rPr>
        <w:t>цепции существенности в планировании и проведен</w:t>
      </w:r>
      <w:proofErr w:type="gramStart"/>
      <w:r w:rsidRPr="004D28B0">
        <w:rPr>
          <w:color w:val="auto"/>
          <w:sz w:val="28"/>
          <w:szCs w:val="28"/>
        </w:rPr>
        <w:t>ии ау</w:t>
      </w:r>
      <w:proofErr w:type="gramEnd"/>
      <w:r w:rsidRPr="004D28B0">
        <w:rPr>
          <w:color w:val="auto"/>
          <w:sz w:val="28"/>
          <w:szCs w:val="28"/>
        </w:rPr>
        <w:t>дита финансовой отчетности определены в МСА 320 «Существенность в планировании и пр</w:t>
      </w:r>
      <w:r w:rsidRPr="004D28B0">
        <w:rPr>
          <w:color w:val="auto"/>
          <w:sz w:val="28"/>
          <w:szCs w:val="28"/>
        </w:rPr>
        <w:t>о</w:t>
      </w:r>
      <w:r w:rsidRPr="004D28B0">
        <w:rPr>
          <w:color w:val="auto"/>
          <w:sz w:val="28"/>
          <w:szCs w:val="28"/>
        </w:rPr>
        <w:t>ведении аудита»</w:t>
      </w:r>
    </w:p>
    <w:p w:rsidR="006F4BE1" w:rsidRPr="00B62B88" w:rsidRDefault="006F4BE1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Искажения могут возникнуть в результате ошибки или мошенничества (рис. 4.9) и рассмотрены в разделе 3.5 «Обязанности аудитора в случае выя</w:t>
      </w:r>
      <w:r w:rsidRPr="00B62B88">
        <w:rPr>
          <w:color w:val="auto"/>
          <w:sz w:val="28"/>
          <w:szCs w:val="28"/>
        </w:rPr>
        <w:t>в</w:t>
      </w:r>
      <w:r w:rsidRPr="00B62B88">
        <w:rPr>
          <w:color w:val="auto"/>
          <w:sz w:val="28"/>
          <w:szCs w:val="28"/>
        </w:rPr>
        <w:t>ления мошенничества в ходе аудита финансовой отчетности».</w:t>
      </w:r>
    </w:p>
    <w:p w:rsidR="006F4BE1" w:rsidRPr="004D28B0" w:rsidRDefault="005E11AD" w:rsidP="006F4BE1">
      <w:pPr>
        <w:pStyle w:val="Default"/>
        <w:spacing w:line="360" w:lineRule="auto"/>
        <w:ind w:firstLine="540"/>
        <w:jc w:val="both"/>
        <w:rPr>
          <w:color w:val="auto"/>
          <w:sz w:val="22"/>
          <w:szCs w:val="22"/>
        </w:rPr>
      </w:pPr>
      <w:r>
        <w:rPr>
          <w:noProof/>
          <w:sz w:val="28"/>
          <w:szCs w:val="28"/>
        </w:rPr>
        <w:pict>
          <v:shape id="_x0000_s1404" type="#_x0000_t84" style="position:absolute;left:0;text-align:left;margin-left:-3.4pt;margin-top:13.25pt;width:468pt;height:41.8pt;z-index:252038144">
            <v:textbox>
              <w:txbxContent>
                <w:p w:rsidR="00493509" w:rsidRPr="003A475D" w:rsidRDefault="00493509" w:rsidP="006F4BE1">
                  <w:pPr>
                    <w:jc w:val="center"/>
                  </w:pPr>
                  <w:r w:rsidRPr="003A475D">
                    <w:rPr>
                      <w:color w:val="7030A0"/>
                    </w:rPr>
                    <w:t>Факторы, способствующие искажению информации в бухгалтерском учете и финансовой о</w:t>
                  </w:r>
                  <w:r w:rsidRPr="003A475D">
                    <w:rPr>
                      <w:color w:val="7030A0"/>
                    </w:rPr>
                    <w:t>т</w:t>
                  </w:r>
                  <w:r w:rsidRPr="003A475D">
                    <w:rPr>
                      <w:color w:val="7030A0"/>
                    </w:rPr>
                    <w:t>четности</w:t>
                  </w:r>
                </w:p>
              </w:txbxContent>
            </v:textbox>
          </v:shape>
        </w:pict>
      </w:r>
    </w:p>
    <w:p w:rsidR="006F4BE1" w:rsidRPr="004D28B0" w:rsidRDefault="006F4BE1" w:rsidP="006F4BE1">
      <w:pPr>
        <w:pStyle w:val="a3"/>
        <w:ind w:firstLine="426"/>
        <w:rPr>
          <w:sz w:val="22"/>
          <w:szCs w:val="22"/>
        </w:rPr>
      </w:pPr>
    </w:p>
    <w:p w:rsidR="006F4BE1" w:rsidRPr="004D28B0" w:rsidRDefault="005E11AD" w:rsidP="006F4BE1">
      <w:pPr>
        <w:pStyle w:val="a3"/>
        <w:ind w:firstLine="426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403" style="position:absolute;left:0;text-align:left;z-index:252037120" from="0,16.3pt" to="0,138.35pt"/>
        </w:pict>
      </w:r>
    </w:p>
    <w:p w:rsidR="006F4BE1" w:rsidRPr="004D28B0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95" style="position:absolute;margin-left:45pt;margin-top:.15pt;width:423pt;height:28.85pt;z-index:252028928">
            <v:textbox style="mso-next-textbox:#_x0000_s1395">
              <w:txbxContent>
                <w:p w:rsidR="00493509" w:rsidRPr="003A475D" w:rsidRDefault="00493509" w:rsidP="006F4BE1">
                  <w:pPr>
                    <w:jc w:val="both"/>
                    <w:rPr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неточность в сборе или обработке данных, используемых при подготовке финансовой отче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т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ности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400" type="#_x0000_t13" style="position:absolute;margin-left:0;margin-top:14.5pt;width:45pt;height:9pt;z-index:252034048"/>
        </w:pict>
      </w:r>
    </w:p>
    <w:p w:rsidR="006F4BE1" w:rsidRPr="004D28B0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96" style="position:absolute;margin-left:45pt;margin-top:15.55pt;width:423pt;height:21.2pt;z-index:252029952">
            <v:textbox style="mso-next-textbox:#_x0000_s1396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 xml:space="preserve">пропуск суммы или </w:t>
                  </w:r>
                  <w:proofErr w:type="spellStart"/>
                  <w:r w:rsidRPr="003A475D">
                    <w:rPr>
                      <w:color w:val="7030A0"/>
                      <w:sz w:val="20"/>
                      <w:szCs w:val="20"/>
                    </w:rPr>
                    <w:t>нераскрытие</w:t>
                  </w:r>
                  <w:proofErr w:type="spellEnd"/>
                  <w:r w:rsidRPr="003A475D">
                    <w:rPr>
                      <w:color w:val="7030A0"/>
                      <w:sz w:val="20"/>
                      <w:szCs w:val="20"/>
                    </w:rPr>
                    <w:t xml:space="preserve"> информации</w:t>
                  </w:r>
                </w:p>
              </w:txbxContent>
            </v:textbox>
          </v:rect>
        </w:pict>
      </w:r>
    </w:p>
    <w:p w:rsidR="006F4BE1" w:rsidRPr="004D28B0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399" type="#_x0000_t13" style="position:absolute;margin-left:0;margin-top:-.05pt;width:45pt;height:9pt;z-index:252033024"/>
        </w:pict>
      </w:r>
    </w:p>
    <w:p w:rsidR="006F4BE1" w:rsidRPr="004D28B0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97" style="position:absolute;margin-left:45pt;margin-top:4.75pt;width:423pt;height:34.2pt;z-index:252030976">
            <v:textbox style="mso-next-textbox:#_x0000_s1397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 xml:space="preserve">неверная расчетная оценка в результате </w:t>
                  </w:r>
                  <w:proofErr w:type="spellStart"/>
                  <w:r w:rsidRPr="003A475D">
                    <w:rPr>
                      <w:color w:val="7030A0"/>
                      <w:sz w:val="20"/>
                      <w:szCs w:val="20"/>
                    </w:rPr>
                    <w:t>невыявления</w:t>
                  </w:r>
                  <w:proofErr w:type="spellEnd"/>
                  <w:r w:rsidRPr="003A475D">
                    <w:rPr>
                      <w:color w:val="7030A0"/>
                      <w:sz w:val="20"/>
                      <w:szCs w:val="20"/>
                    </w:rPr>
                    <w:t xml:space="preserve"> или явно неправильного толкования фактов</w:t>
                  </w:r>
                </w:p>
              </w:txbxContent>
            </v:textbox>
          </v:rect>
        </w:pict>
      </w:r>
    </w:p>
    <w:p w:rsidR="006F4BE1" w:rsidRPr="004D28B0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01" type="#_x0000_t13" style="position:absolute;margin-left:0;margin-top:.1pt;width:45pt;height:9pt;z-index:252035072"/>
        </w:pict>
      </w:r>
    </w:p>
    <w:p w:rsidR="006F4BE1" w:rsidRPr="004D28B0" w:rsidRDefault="005E11AD" w:rsidP="006F4BE1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02" type="#_x0000_t13" style="position:absolute;margin-left:0;margin-top:16.35pt;width:45pt;height:9pt;z-index:252036096"/>
        </w:pict>
      </w:r>
      <w:r>
        <w:rPr>
          <w:noProof/>
          <w:sz w:val="22"/>
          <w:szCs w:val="22"/>
        </w:rPr>
        <w:pict>
          <v:rect id="_x0000_s1398" style="position:absolute;margin-left:45pt;margin-top:4.95pt;width:423pt;height:33.85pt;z-index:252032000">
            <v:textbox style="mso-next-textbox:#_x0000_s1398">
              <w:txbxContent>
                <w:p w:rsidR="00493509" w:rsidRPr="003A475D" w:rsidRDefault="00493509" w:rsidP="006F4BE1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3A475D">
                    <w:rPr>
                      <w:color w:val="7030A0"/>
                      <w:sz w:val="20"/>
                      <w:szCs w:val="20"/>
                    </w:rPr>
                    <w:t>необоснованные, по мнению аудитора, суждения руководства, связанные с расчетными оце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3A475D">
                    <w:rPr>
                      <w:color w:val="7030A0"/>
                      <w:sz w:val="20"/>
                      <w:szCs w:val="20"/>
                    </w:rPr>
                    <w:t>ками, или выбор и применение ненадлежащей, по мнению аудитора, учетной политики</w:t>
                  </w:r>
                </w:p>
              </w:txbxContent>
            </v:textbox>
          </v:rect>
        </w:pict>
      </w:r>
    </w:p>
    <w:p w:rsidR="006F4BE1" w:rsidRPr="004D28B0" w:rsidRDefault="006F4BE1" w:rsidP="006F4BE1">
      <w:pPr>
        <w:pStyle w:val="a3"/>
        <w:ind w:left="0"/>
        <w:rPr>
          <w:sz w:val="22"/>
          <w:szCs w:val="22"/>
        </w:rPr>
      </w:pPr>
    </w:p>
    <w:p w:rsidR="006F4BE1" w:rsidRPr="004D28B0" w:rsidRDefault="006F4BE1" w:rsidP="006F4BE1">
      <w:pPr>
        <w:pStyle w:val="a3"/>
        <w:ind w:left="0"/>
        <w:rPr>
          <w:sz w:val="22"/>
          <w:szCs w:val="22"/>
        </w:rPr>
      </w:pPr>
    </w:p>
    <w:p w:rsidR="006F4BE1" w:rsidRPr="00B62B88" w:rsidRDefault="006F4BE1" w:rsidP="006F4BE1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4.9. Факторы, способствующие искажению информации в бухга</w:t>
      </w:r>
      <w:r w:rsidRPr="00B62B88">
        <w:rPr>
          <w:sz w:val="28"/>
          <w:szCs w:val="28"/>
        </w:rPr>
        <w:t>л</w:t>
      </w:r>
      <w:r w:rsidRPr="00B62B88">
        <w:rPr>
          <w:sz w:val="28"/>
          <w:szCs w:val="28"/>
        </w:rPr>
        <w:t>терском учете и финансовой отчетности</w:t>
      </w:r>
    </w:p>
    <w:p w:rsidR="00483838" w:rsidRPr="00B62B88" w:rsidRDefault="00483838" w:rsidP="0048383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F4BE1" w:rsidRPr="00B62B88" w:rsidRDefault="006F4BE1">
      <w:pPr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br w:type="page"/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ТЕМА 5. Международные стандарты аудита, регулирующие получения и</w:t>
      </w:r>
      <w:r w:rsidRPr="00B62B88">
        <w:rPr>
          <w:rFonts w:ascii="Times New Roman" w:hAnsi="Times New Roman" w:cs="Times New Roman"/>
          <w:sz w:val="28"/>
          <w:szCs w:val="28"/>
        </w:rPr>
        <w:t>н</w:t>
      </w:r>
      <w:r w:rsidRPr="00B62B88">
        <w:rPr>
          <w:rFonts w:ascii="Times New Roman" w:hAnsi="Times New Roman" w:cs="Times New Roman"/>
          <w:sz w:val="28"/>
          <w:szCs w:val="28"/>
        </w:rPr>
        <w:t>формации о проверяемых объектах и получения аудиторских доказательств (свидетельств)</w:t>
      </w:r>
    </w:p>
    <w:p w:rsidR="006F4BE1" w:rsidRPr="00B62B88" w:rsidRDefault="006F4BE1" w:rsidP="006F4BE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5.1. Аудиторские доказательства (МСА 500)</w:t>
      </w:r>
    </w:p>
    <w:p w:rsidR="006F4BE1" w:rsidRPr="00B62B88" w:rsidRDefault="006F4BE1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6F4BE1" w:rsidRPr="00B62B88" w:rsidRDefault="006F4BE1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500 «Аудиторские доказательства» поясняет, из чего состоят ауд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торские доказательства при аудите финансовой отчетности и описывает об</w:t>
      </w:r>
      <w:r w:rsidRPr="00B62B88">
        <w:rPr>
          <w:color w:val="auto"/>
          <w:sz w:val="28"/>
          <w:szCs w:val="28"/>
        </w:rPr>
        <w:t>я</w:t>
      </w:r>
      <w:r w:rsidRPr="00B62B88">
        <w:rPr>
          <w:color w:val="auto"/>
          <w:sz w:val="28"/>
          <w:szCs w:val="28"/>
        </w:rPr>
        <w:t xml:space="preserve">занности аудитора по разработке и выполнению аудиторских процедур, на основании которых аудитор должен получить достаточные надлежащие аудиторские доказательства, что позволит сделать обоснованные выводы для составления аудиторского заключения. Целью аудита является выражение мнения о достоверности бухгалтерской (финансовой) отчетности </w:t>
      </w:r>
      <w:proofErr w:type="spellStart"/>
      <w:r w:rsidRPr="00B62B88">
        <w:rPr>
          <w:color w:val="auto"/>
          <w:sz w:val="28"/>
          <w:szCs w:val="28"/>
        </w:rPr>
        <w:t>аудиру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мых</w:t>
      </w:r>
      <w:proofErr w:type="spellEnd"/>
      <w:r w:rsidRPr="00B62B88">
        <w:rPr>
          <w:color w:val="auto"/>
          <w:sz w:val="28"/>
          <w:szCs w:val="28"/>
        </w:rPr>
        <w:t xml:space="preserve"> лиц и соответствии совершенных финансовых (хозяйственных) опер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ций законодательству. Аудиторская организация (аудитор) выражает свое мнение о достоверности бухгалтерской (финансовой) отчетности во всех с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>щественных отношениях.</w:t>
      </w:r>
    </w:p>
    <w:p w:rsidR="006F4BE1" w:rsidRPr="00B62B88" w:rsidRDefault="006F4BE1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К аудиторским доказательствам относятся первичные документы и бу</w:t>
      </w:r>
      <w:r w:rsidRPr="00B62B88">
        <w:rPr>
          <w:color w:val="auto"/>
          <w:sz w:val="28"/>
          <w:szCs w:val="28"/>
        </w:rPr>
        <w:t>х</w:t>
      </w:r>
      <w:r w:rsidRPr="00B62B88">
        <w:rPr>
          <w:color w:val="auto"/>
          <w:sz w:val="28"/>
          <w:szCs w:val="28"/>
        </w:rPr>
        <w:t>галтерские записи, являющиеся основой бухгалтерской (финансовой) отче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 xml:space="preserve">ности, письменные разъяснения работников </w:t>
      </w:r>
      <w:proofErr w:type="spellStart"/>
      <w:r w:rsidRPr="00B62B88">
        <w:rPr>
          <w:color w:val="auto"/>
          <w:sz w:val="28"/>
          <w:szCs w:val="28"/>
        </w:rPr>
        <w:t>аудируемого</w:t>
      </w:r>
      <w:proofErr w:type="spellEnd"/>
      <w:r w:rsidRPr="00B62B88">
        <w:rPr>
          <w:color w:val="auto"/>
          <w:sz w:val="28"/>
          <w:szCs w:val="28"/>
        </w:rPr>
        <w:t xml:space="preserve"> лица, а также и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>формация, полученная из различных источников (от третьих лиц). Аудито</w:t>
      </w:r>
      <w:r w:rsidRPr="00B62B88">
        <w:rPr>
          <w:color w:val="auto"/>
          <w:sz w:val="28"/>
          <w:szCs w:val="28"/>
        </w:rPr>
        <w:t>р</w:t>
      </w:r>
      <w:r w:rsidRPr="00B62B88">
        <w:rPr>
          <w:color w:val="auto"/>
          <w:sz w:val="28"/>
          <w:szCs w:val="28"/>
        </w:rPr>
        <w:t>ские доказательства можно классифицировать по различным признакам, что представлено на рис. 5.1.</w:t>
      </w:r>
    </w:p>
    <w:p w:rsidR="006F4BE1" w:rsidRPr="004D28B0" w:rsidRDefault="006F4BE1" w:rsidP="006F4BE1">
      <w:pPr>
        <w:pStyle w:val="Default"/>
        <w:spacing w:line="360" w:lineRule="auto"/>
        <w:ind w:firstLine="540"/>
        <w:jc w:val="both"/>
        <w:rPr>
          <w:color w:val="auto"/>
        </w:rPr>
      </w:pP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shape id="_x0000_s1405" type="#_x0000_t84" style="position:absolute;left:0;text-align:left;margin-left:0;margin-top:3.65pt;width:468pt;height:27pt;z-index:252040192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493509" w:rsidRPr="00693CE2" w:rsidRDefault="00493509" w:rsidP="006F4BE1">
                  <w:pPr>
                    <w:jc w:val="center"/>
                  </w:pPr>
                  <w:r w:rsidRPr="00693CE2">
                    <w:t>Аудиторские доказательства</w:t>
                  </w:r>
                </w:p>
              </w:txbxContent>
            </v:textbox>
          </v:shape>
        </w:pict>
      </w: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shape id="_x0000_s1432" type="#_x0000_t32" style="position:absolute;left:0;text-align:left;margin-left:316.9pt;margin-top:11.8pt;width:0;height:23.05pt;z-index:252067840" o:connectortype="straight"/>
        </w:pict>
      </w:r>
      <w:r>
        <w:rPr>
          <w:noProof/>
        </w:rPr>
        <w:pict>
          <v:shape id="_x0000_s1431" type="#_x0000_t32" style="position:absolute;left:0;text-align:left;margin-left:169.15pt;margin-top:11.8pt;width:0;height:23.05pt;z-index:252066816" o:connectortype="straight"/>
        </w:pict>
      </w:r>
      <w:r>
        <w:rPr>
          <w:noProof/>
        </w:rPr>
        <w:pict>
          <v:shape id="_x0000_s1430" type="#_x0000_t32" style="position:absolute;left:0;text-align:left;margin-left:27.65pt;margin-top:10.85pt;width:0;height:23.05pt;z-index:252065792" o:connectortype="straight"/>
        </w:pict>
      </w: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417" type="#_x0000_t115" style="position:absolute;left:0;text-align:left;margin-left:18pt;margin-top:9.3pt;width:96.85pt;height:46.55pt;z-index:252052480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493509" w:rsidRPr="00693CE2" w:rsidRDefault="00493509" w:rsidP="006F4BE1">
                  <w:pPr>
                    <w:jc w:val="center"/>
                  </w:pPr>
                  <w:r w:rsidRPr="00693CE2">
                    <w:t>Источник</w:t>
                  </w:r>
                </w:p>
                <w:p w:rsidR="00493509" w:rsidRDefault="00493509" w:rsidP="006F4BE1">
                  <w:r>
                    <w:t>получения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8" type="#_x0000_t115" style="position:absolute;left:0;text-align:left;margin-left:162pt;margin-top:9.3pt;width:96.85pt;height:46.55pt;z-index:252053504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Вид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9" type="#_x0000_t115" style="position:absolute;left:0;text-align:left;margin-left:306pt;margin-top:9.3pt;width:156.55pt;height:46.55pt;z-index:252054528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Способ получения</w:t>
                  </w:r>
                </w:p>
              </w:txbxContent>
            </v:textbox>
          </v:shape>
        </w:pict>
      </w:r>
    </w:p>
    <w:p w:rsidR="006F4BE1" w:rsidRPr="004D28B0" w:rsidRDefault="006F4BE1" w:rsidP="006F4BE1">
      <w:pPr>
        <w:pStyle w:val="a3"/>
        <w:ind w:left="0"/>
        <w:jc w:val="both"/>
      </w:pP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line id="_x0000_s1407" style="position:absolute;left:0;text-align:left;z-index:252042240" from="162pt,12.4pt" to="162pt,84.4pt"/>
        </w:pict>
      </w:r>
      <w:r>
        <w:rPr>
          <w:noProof/>
        </w:rPr>
        <w:pict>
          <v:line id="_x0000_s1408" style="position:absolute;left:0;text-align:left;z-index:252043264" from="306pt,12.4pt" to="306pt,138.4pt"/>
        </w:pict>
      </w:r>
      <w:r>
        <w:rPr>
          <w:noProof/>
        </w:rPr>
        <w:pict>
          <v:line id="_x0000_s1406" style="position:absolute;left:0;text-align:left;flip:y;z-index:252041216" from="18pt,12.4pt" to="18pt,111.4pt"/>
        </w:pict>
      </w: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425" type="#_x0000_t114" style="position:absolute;left:0;text-align:left;margin-left:189pt;margin-top:1.45pt;width:79.35pt;height:21.95pt;z-index:252060672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Устные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0" type="#_x0000_t13" style="position:absolute;left:0;text-align:left;margin-left:306pt;margin-top:9.5pt;width:27pt;height:9pt;z-index:252045312"/>
        </w:pict>
      </w:r>
      <w:r>
        <w:rPr>
          <w:noProof/>
        </w:rPr>
        <w:pict>
          <v:shape id="_x0000_s1428" type="#_x0000_t114" style="position:absolute;left:0;text-align:left;margin-left:333pt;margin-top:1.45pt;width:129.55pt;height:27.15pt;z-index:252063744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Констатация фактов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3" type="#_x0000_t13" style="position:absolute;left:0;text-align:left;margin-left:162pt;margin-top:9.5pt;width:27pt;height:9pt;z-index:252048384"/>
        </w:pict>
      </w:r>
      <w:r>
        <w:rPr>
          <w:noProof/>
        </w:rPr>
        <w:pict>
          <v:shape id="_x0000_s1420" type="#_x0000_t114" style="position:absolute;left:0;text-align:left;margin-left:45pt;margin-top:9.5pt;width:77.6pt;height:27.15pt;z-index:252055552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Внутренние</w:t>
                  </w:r>
                </w:p>
              </w:txbxContent>
            </v:textbox>
          </v:shape>
        </w:pict>
      </w: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shape id="_x0000_s1427" type="#_x0000_t114" style="position:absolute;left:0;text-align:left;margin-left:333pt;margin-top:13.65pt;width:129.55pt;height:40.25pt;z-index:252062720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Установление докуме</w:t>
                  </w:r>
                  <w:r w:rsidRPr="00693CE2">
                    <w:t>н</w:t>
                  </w:r>
                  <w:r w:rsidRPr="00693CE2">
                    <w:t>тированных фактов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3" type="#_x0000_t114" style="position:absolute;left:0;text-align:left;margin-left:189pt;margin-top:9.95pt;width:79.35pt;height:25.85pt;z-index:252058624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Визуальные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9" type="#_x0000_t13" style="position:absolute;left:0;text-align:left;margin-left:162pt;margin-top:17.8pt;width:27pt;height:9pt;z-index:252064768"/>
        </w:pict>
      </w:r>
      <w:r>
        <w:rPr>
          <w:noProof/>
        </w:rPr>
        <w:pict>
          <v:shape id="_x0000_s1409" type="#_x0000_t13" style="position:absolute;left:0;text-align:left;margin-left:18pt;margin-top:-.2pt;width:27pt;height:9pt;z-index:252044288"/>
        </w:pict>
      </w: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shape id="_x0000_s1424" type="#_x0000_t114" style="position:absolute;left:0;text-align:left;margin-left:189pt;margin-top:18.55pt;width:79.35pt;height:27.15pt;z-index:252059648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Письменные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5" type="#_x0000_t13" style="position:absolute;left:0;text-align:left;margin-left:162pt;margin-top:18.55pt;width:27pt;height:9pt;z-index:252050432"/>
        </w:pict>
      </w:r>
      <w:r>
        <w:rPr>
          <w:noProof/>
        </w:rPr>
        <w:pict>
          <v:shape id="_x0000_s1412" type="#_x0000_t13" style="position:absolute;left:0;text-align:left;margin-left:18pt;margin-top:13pt;width:27pt;height:9pt;z-index:252047360"/>
        </w:pict>
      </w:r>
      <w:r>
        <w:rPr>
          <w:noProof/>
        </w:rPr>
        <w:pict>
          <v:shape id="_x0000_s1421" type="#_x0000_t114" style="position:absolute;left:0;text-align:left;margin-left:45pt;margin-top:2.85pt;width:77.6pt;height:27.9pt;z-index:252056576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Внешние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1" type="#_x0000_t13" style="position:absolute;left:0;text-align:left;margin-left:306pt;margin-top:16pt;width:27pt;height:9pt;z-index:252046336"/>
        </w:pict>
      </w:r>
    </w:p>
    <w:p w:rsidR="006F4BE1" w:rsidRPr="004D28B0" w:rsidRDefault="005E11AD" w:rsidP="006F4BE1">
      <w:pPr>
        <w:pStyle w:val="a3"/>
        <w:ind w:left="0"/>
        <w:jc w:val="both"/>
      </w:pPr>
      <w:r>
        <w:rPr>
          <w:noProof/>
        </w:rPr>
        <w:pict>
          <v:shape id="_x0000_s1426" type="#_x0000_t114" style="position:absolute;left:0;text-align:left;margin-left:333pt;margin-top:17.5pt;width:135pt;height:60.5pt;z-index:252061696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Нахождение фактов в результате специально проведенного анализа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2" type="#_x0000_t114" style="position:absolute;left:0;text-align:left;margin-left:45pt;margin-top:17.5pt;width:77.6pt;height:26.4pt;z-index:252057600">
            <v:textbox>
              <w:txbxContent>
                <w:p w:rsidR="00493509" w:rsidRPr="00693CE2" w:rsidRDefault="00493509" w:rsidP="006F4BE1">
                  <w:pPr>
                    <w:jc w:val="both"/>
                  </w:pPr>
                  <w:r w:rsidRPr="00693CE2">
                    <w:t>Смешанные</w:t>
                  </w:r>
                </w:p>
              </w:txbxContent>
            </v:textbox>
          </v:shape>
        </w:pict>
      </w:r>
    </w:p>
    <w:p w:rsidR="006F4BE1" w:rsidRPr="004D28B0" w:rsidRDefault="005E11AD" w:rsidP="006F4BE1">
      <w:pPr>
        <w:pStyle w:val="a3"/>
        <w:ind w:left="0"/>
      </w:pPr>
      <w:r>
        <w:rPr>
          <w:noProof/>
        </w:rPr>
        <w:pict>
          <v:shape id="_x0000_s1414" type="#_x0000_t13" style="position:absolute;margin-left:18pt;margin-top:4.8pt;width:27pt;height:9pt;z-index:252049408"/>
        </w:pict>
      </w:r>
    </w:p>
    <w:p w:rsidR="006F4BE1" w:rsidRPr="004D28B0" w:rsidRDefault="005E11AD" w:rsidP="006F4BE1">
      <w:pPr>
        <w:pStyle w:val="a3"/>
        <w:ind w:left="0"/>
      </w:pPr>
      <w:r>
        <w:rPr>
          <w:noProof/>
        </w:rPr>
        <w:pict>
          <v:shape id="_x0000_s1416" type="#_x0000_t13" style="position:absolute;margin-left:306pt;margin-top:10.6pt;width:27pt;height:9pt;z-index:252051456"/>
        </w:pict>
      </w:r>
    </w:p>
    <w:p w:rsidR="006F4BE1" w:rsidRPr="004D28B0" w:rsidRDefault="006F4BE1" w:rsidP="006F4BE1">
      <w:pPr>
        <w:pStyle w:val="a3"/>
        <w:ind w:left="0"/>
      </w:pPr>
    </w:p>
    <w:p w:rsidR="006F4BE1" w:rsidRPr="00B62B88" w:rsidRDefault="006F4BE1" w:rsidP="006F4BE1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5.1. Классификация аудиторских доказательств</w:t>
      </w:r>
    </w:p>
    <w:p w:rsidR="006F4BE1" w:rsidRPr="00B62B88" w:rsidRDefault="006F4BE1" w:rsidP="006F4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16122" w:rsidRPr="00B62B88" w:rsidRDefault="00B16122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Характер, сроки и объем аудиторских процедур могут определяться ра</w:t>
      </w:r>
      <w:r w:rsidRPr="00B62B88">
        <w:rPr>
          <w:color w:val="auto"/>
          <w:sz w:val="28"/>
          <w:szCs w:val="28"/>
        </w:rPr>
        <w:t>з</w:t>
      </w:r>
      <w:r w:rsidRPr="00B62B88">
        <w:rPr>
          <w:color w:val="auto"/>
          <w:sz w:val="28"/>
          <w:szCs w:val="28"/>
        </w:rPr>
        <w:t>личными факторами (рис. 5.2).</w:t>
      </w:r>
    </w:p>
    <w:p w:rsidR="00B16122" w:rsidRPr="004D28B0" w:rsidRDefault="005E11AD" w:rsidP="00B16122">
      <w:pPr>
        <w:pStyle w:val="Default"/>
        <w:spacing w:line="360" w:lineRule="auto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pict>
          <v:shape id="_x0000_s1438" type="#_x0000_t84" style="position:absolute;left:0;text-align:left;margin-left:0;margin-top:8.3pt;width:468pt;height:27pt;z-index:252075008">
            <v:textbox>
              <w:txbxContent>
                <w:p w:rsidR="00493509" w:rsidRPr="001076E8" w:rsidRDefault="00493509" w:rsidP="00B16122">
                  <w:pPr>
                    <w:jc w:val="center"/>
                  </w:pPr>
                  <w:r w:rsidRPr="001076E8">
                    <w:rPr>
                      <w:color w:val="7030A0"/>
                    </w:rPr>
                    <w:t>Факторы, влияющие на характер, сроки и объем аудиторских процедур</w:t>
                  </w:r>
                </w:p>
              </w:txbxContent>
            </v:textbox>
          </v:shape>
        </w:pict>
      </w:r>
    </w:p>
    <w:p w:rsidR="00B16122" w:rsidRPr="004D28B0" w:rsidRDefault="005E11AD" w:rsidP="00B16122">
      <w:pPr>
        <w:pStyle w:val="Default"/>
        <w:spacing w:line="360" w:lineRule="auto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pict>
          <v:line id="_x0000_s1448" style="position:absolute;left:0;text-align:left;z-index:252085248" from="0,16.3pt" to="0,302.3pt"/>
        </w:pict>
      </w: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433" style="position:absolute;margin-left:45pt;margin-top:.15pt;width:423pt;height:19.65pt;z-index:252069888">
            <v:textbox style="mso-next-textbox:#_x0000_s1433">
              <w:txbxContent>
                <w:p w:rsidR="00493509" w:rsidRPr="001076E8" w:rsidRDefault="00493509" w:rsidP="00B16122">
                  <w:pPr>
                    <w:jc w:val="both"/>
                    <w:rPr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характер и сложность вопроса, с которым связана работа эксперта руководства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440" type="#_x0000_t13" style="position:absolute;margin-left:0;margin-top:5.5pt;width:45pt;height:9pt;z-index:252077056"/>
        </w:pict>
      </w: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39" type="#_x0000_t13" style="position:absolute;margin-left:0;margin-top:12.85pt;width:45pt;height:9pt;z-index:252076032"/>
        </w:pict>
      </w:r>
      <w:r>
        <w:rPr>
          <w:noProof/>
          <w:sz w:val="22"/>
          <w:szCs w:val="22"/>
        </w:rPr>
        <w:pict>
          <v:rect id="_x0000_s1434" style="position:absolute;margin-left:45pt;margin-top:6.4pt;width:423pt;height:21.2pt;z-index:252070912">
            <v:textbox style="mso-next-textbox:#_x0000_s1434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риски существенных искажений в данном вопросе</w:t>
                  </w:r>
                </w:p>
              </w:txbxContent>
            </v:textbox>
          </v:rect>
        </w:pict>
      </w: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435" style="position:absolute;margin-left:45pt;margin-top:13.05pt;width:423pt;height:23.85pt;z-index:252071936">
            <v:textbox style="mso-next-textbox:#_x0000_s1435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доступность альтернативных источников аудиторских доказательств</w:t>
                  </w:r>
                </w:p>
              </w:txbxContent>
            </v:textbox>
          </v:rect>
        </w:pict>
      </w: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41" type="#_x0000_t13" style="position:absolute;margin-left:0;margin-top:5.5pt;width:45pt;height:9pt;z-index:252078080"/>
        </w:pict>
      </w: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49" type="#_x0000_t13" style="position:absolute;margin-left:0;margin-top:13.45pt;width:45pt;height:9pt;z-index:252086272"/>
        </w:pict>
      </w:r>
      <w:r>
        <w:rPr>
          <w:noProof/>
          <w:sz w:val="22"/>
          <w:szCs w:val="22"/>
        </w:rPr>
        <w:pict>
          <v:rect id="_x0000_s1450" style="position:absolute;margin-left:45pt;margin-top:8.4pt;width:423pt;height:23.05pt;z-index:252087296">
            <v:textbox style="mso-next-textbox:#_x0000_s1450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характер, объемы и цели работы эксперта руководства</w:t>
                  </w:r>
                </w:p>
              </w:txbxContent>
            </v:textbox>
          </v:rect>
        </w:pict>
      </w:r>
    </w:p>
    <w:p w:rsidR="00B16122" w:rsidRPr="004D28B0" w:rsidRDefault="00B16122" w:rsidP="00B16122">
      <w:pPr>
        <w:pStyle w:val="a3"/>
        <w:ind w:left="0"/>
        <w:rPr>
          <w:sz w:val="22"/>
          <w:szCs w:val="22"/>
        </w:rPr>
      </w:pP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437" style="position:absolute;margin-left:45pt;margin-top:.55pt;width:423pt;height:32.25pt;z-index:252073984">
            <v:textbox style="mso-next-textbox:#_x0000_s1437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является ли эксперт руководства официальным сотрудником организации или привлекается ею для оказания соответствующих услуг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shape id="_x0000_s1442" type="#_x0000_t13" style="position:absolute;margin-left:0;margin-top:11.55pt;width:45pt;height:9pt;z-index:252079104"/>
        </w:pict>
      </w:r>
    </w:p>
    <w:p w:rsidR="00B16122" w:rsidRPr="004D28B0" w:rsidRDefault="00B16122" w:rsidP="00B16122">
      <w:pPr>
        <w:pStyle w:val="a3"/>
        <w:ind w:left="0"/>
        <w:rPr>
          <w:sz w:val="22"/>
          <w:szCs w:val="22"/>
        </w:rPr>
      </w:pP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43" type="#_x0000_t13" style="position:absolute;margin-left:0;margin-top:9.45pt;width:45pt;height:9pt;z-index:252080128"/>
        </w:pict>
      </w:r>
      <w:r>
        <w:rPr>
          <w:noProof/>
          <w:sz w:val="22"/>
          <w:szCs w:val="22"/>
        </w:rPr>
        <w:pict>
          <v:rect id="_x0000_s1436" style="position:absolute;margin-left:45pt;margin-top:.15pt;width:423pt;height:30.05pt;z-index:252072960">
            <v:textbox style="mso-next-textbox:#_x0000_s1436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 xml:space="preserve">уровень возможного </w:t>
                  </w:r>
                  <w:proofErr w:type="gramStart"/>
                  <w:r w:rsidRPr="001076E8">
                    <w:rPr>
                      <w:color w:val="7030A0"/>
                      <w:sz w:val="20"/>
                      <w:szCs w:val="20"/>
                    </w:rPr>
                    <w:t>контроля за</w:t>
                  </w:r>
                  <w:proofErr w:type="gramEnd"/>
                  <w:r w:rsidRPr="001076E8">
                    <w:rPr>
                      <w:color w:val="7030A0"/>
                      <w:sz w:val="20"/>
                      <w:szCs w:val="20"/>
                    </w:rPr>
                    <w:t xml:space="preserve"> работой эксперта руководства или влияния на нее со стор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о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ны руководства</w:t>
                  </w:r>
                </w:p>
              </w:txbxContent>
            </v:textbox>
          </v:rect>
        </w:pict>
      </w:r>
    </w:p>
    <w:p w:rsidR="00B16122" w:rsidRPr="004D28B0" w:rsidRDefault="00B16122" w:rsidP="00B16122">
      <w:pPr>
        <w:pStyle w:val="a3"/>
        <w:ind w:left="0"/>
        <w:rPr>
          <w:sz w:val="22"/>
          <w:szCs w:val="22"/>
        </w:rPr>
      </w:pP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46" type="#_x0000_t13" style="position:absolute;margin-left:0;margin-top:9.95pt;width:45pt;height:9pt;z-index:252083200"/>
        </w:pict>
      </w:r>
      <w:r>
        <w:rPr>
          <w:noProof/>
          <w:sz w:val="22"/>
          <w:szCs w:val="22"/>
        </w:rPr>
        <w:pict>
          <v:rect id="_x0000_s1444" style="position:absolute;margin-left:45pt;margin-top:1.05pt;width:423pt;height:32.15pt;z-index:252081152">
            <v:textbox style="mso-next-textbox:#_x0000_s1444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подчиняется ли эксперт руководства техническим стандартам или иным профессиональным или отраслевым требованиям</w:t>
                  </w:r>
                </w:p>
              </w:txbxContent>
            </v:textbox>
          </v:rect>
        </w:pict>
      </w:r>
    </w:p>
    <w:p w:rsidR="00B16122" w:rsidRPr="004D28B0" w:rsidRDefault="00B16122" w:rsidP="00B16122">
      <w:pPr>
        <w:pStyle w:val="a3"/>
        <w:ind w:left="0"/>
        <w:rPr>
          <w:sz w:val="22"/>
          <w:szCs w:val="22"/>
        </w:rPr>
      </w:pP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51" type="#_x0000_t13" style="position:absolute;margin-left:0;margin-top:13.45pt;width:45pt;height:9pt;z-index:252088320"/>
        </w:pict>
      </w:r>
      <w:r>
        <w:rPr>
          <w:noProof/>
          <w:sz w:val="22"/>
          <w:szCs w:val="22"/>
        </w:rPr>
        <w:pict>
          <v:rect id="_x0000_s1452" style="position:absolute;margin-left:45pt;margin-top:5.1pt;width:423pt;height:32.15pt;z-index:252089344">
            <v:textbox style="mso-next-textbox:#_x0000_s1452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 xml:space="preserve">характер и объем любых средств </w:t>
                  </w:r>
                  <w:proofErr w:type="gramStart"/>
                  <w:r w:rsidRPr="001076E8">
                    <w:rPr>
                      <w:color w:val="7030A0"/>
                      <w:sz w:val="20"/>
                      <w:szCs w:val="20"/>
                    </w:rPr>
                    <w:t>контроля за</w:t>
                  </w:r>
                  <w:proofErr w:type="gramEnd"/>
                  <w:r w:rsidRPr="001076E8">
                    <w:rPr>
                      <w:color w:val="7030A0"/>
                      <w:sz w:val="20"/>
                      <w:szCs w:val="20"/>
                    </w:rPr>
                    <w:t xml:space="preserve"> работой эксперта руководства внутри организ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а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ции</w:t>
                  </w:r>
                </w:p>
                <w:p w:rsidR="00493509" w:rsidRPr="00F6407A" w:rsidRDefault="00493509" w:rsidP="00B16122">
                  <w:r w:rsidRPr="00F6407A">
                    <w:rPr>
                      <w:color w:val="7030A0"/>
                      <w:sz w:val="20"/>
                      <w:szCs w:val="20"/>
                    </w:rPr>
                    <w:t>знания и опыт аудитора в сфере компетенции эксперта руководства</w:t>
                  </w:r>
                </w:p>
              </w:txbxContent>
            </v:textbox>
          </v:rect>
        </w:pict>
      </w:r>
    </w:p>
    <w:p w:rsidR="00B16122" w:rsidRPr="004D28B0" w:rsidRDefault="00B16122" w:rsidP="00B16122">
      <w:pPr>
        <w:pStyle w:val="a3"/>
        <w:ind w:left="0"/>
        <w:rPr>
          <w:sz w:val="22"/>
          <w:szCs w:val="22"/>
        </w:rPr>
      </w:pPr>
    </w:p>
    <w:p w:rsidR="00B16122" w:rsidRPr="004D28B0" w:rsidRDefault="005E11AD" w:rsidP="00B16122">
      <w:pPr>
        <w:pStyle w:val="a3"/>
        <w:ind w:left="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447" type="#_x0000_t13" style="position:absolute;margin-left:0;margin-top:12.45pt;width:45pt;height:9pt;z-index:252084224"/>
        </w:pict>
      </w:r>
      <w:r>
        <w:rPr>
          <w:noProof/>
          <w:sz w:val="22"/>
          <w:szCs w:val="22"/>
        </w:rPr>
        <w:pict>
          <v:rect id="_x0000_s1445" style="position:absolute;margin-left:45pt;margin-top:6.6pt;width:423pt;height:19.35pt;z-index:252082176">
            <v:textbox style="mso-next-textbox:#_x0000_s1445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предшествующий опыт аудитора, связанный с работой этого эксперта</w:t>
                  </w:r>
                </w:p>
              </w:txbxContent>
            </v:textbox>
          </v:rect>
        </w:pict>
      </w:r>
    </w:p>
    <w:p w:rsidR="00B16122" w:rsidRPr="004D28B0" w:rsidRDefault="00B16122" w:rsidP="00B16122">
      <w:pPr>
        <w:pStyle w:val="a3"/>
        <w:ind w:left="0"/>
        <w:rPr>
          <w:sz w:val="22"/>
          <w:szCs w:val="22"/>
        </w:rPr>
      </w:pPr>
    </w:p>
    <w:p w:rsidR="00B16122" w:rsidRPr="00B62B88" w:rsidRDefault="00B16122" w:rsidP="00B16122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pacing w:val="-2"/>
          <w:sz w:val="28"/>
          <w:szCs w:val="28"/>
        </w:rPr>
        <w:t>Рис</w:t>
      </w:r>
      <w:r w:rsidRPr="00B62B88">
        <w:rPr>
          <w:spacing w:val="-2"/>
          <w:sz w:val="28"/>
          <w:szCs w:val="28"/>
        </w:rPr>
        <w:t>унок</w:t>
      </w:r>
      <w:r w:rsidRPr="00B62B88">
        <w:rPr>
          <w:color w:val="auto"/>
          <w:spacing w:val="-2"/>
          <w:sz w:val="28"/>
          <w:szCs w:val="28"/>
        </w:rPr>
        <w:t xml:space="preserve"> </w:t>
      </w:r>
      <w:r w:rsidRPr="00B62B88">
        <w:rPr>
          <w:color w:val="auto"/>
          <w:sz w:val="28"/>
          <w:szCs w:val="28"/>
        </w:rPr>
        <w:t>5.2. Факторы, влияющие на характер, сроки и объем аудито</w:t>
      </w:r>
      <w:r w:rsidRPr="00B62B88">
        <w:rPr>
          <w:color w:val="auto"/>
          <w:sz w:val="28"/>
          <w:szCs w:val="28"/>
        </w:rPr>
        <w:t>р</w:t>
      </w:r>
      <w:r w:rsidRPr="00B62B88">
        <w:rPr>
          <w:color w:val="auto"/>
          <w:sz w:val="28"/>
          <w:szCs w:val="28"/>
        </w:rPr>
        <w:t>ских процедур</w:t>
      </w:r>
    </w:p>
    <w:p w:rsidR="006F4BE1" w:rsidRPr="00B62B88" w:rsidRDefault="006F4BE1" w:rsidP="006F4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16122" w:rsidRPr="00B62B88" w:rsidRDefault="00B16122" w:rsidP="00B1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5.2. Аудиторские доказательства: особенности оценки отдельных статей (МСА 501)</w:t>
      </w:r>
    </w:p>
    <w:p w:rsidR="00B16122" w:rsidRPr="00B62B88" w:rsidRDefault="00B16122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МСА 501 «Аудиторские доказательства: особенности оценки отдел</w:t>
      </w:r>
      <w:r w:rsidRPr="00B62B88">
        <w:rPr>
          <w:color w:val="auto"/>
          <w:sz w:val="28"/>
          <w:szCs w:val="28"/>
        </w:rPr>
        <w:t>ь</w:t>
      </w:r>
      <w:r w:rsidRPr="00B62B88">
        <w:rPr>
          <w:color w:val="auto"/>
          <w:sz w:val="28"/>
          <w:szCs w:val="28"/>
        </w:rPr>
        <w:t>ных статей» рассматриваются особенности оценки аудитором отдельных факторов при получении достаточных надлежащих аудиторских доказ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тельств с точки зрения определенных аспектов анализа запасов, судебных процессов и исков, затрагивающих организацию, и информации о подразд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лениях при проведен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дита финансовой отчетности.</w:t>
      </w:r>
    </w:p>
    <w:p w:rsidR="00B16122" w:rsidRPr="00B62B88" w:rsidRDefault="00B16122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Аудитор должен разработать и выполнить аудиторские процедуры для выявления затрагивающих организацию судебных процессов и исков, кот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рые могут создать риск существенного искажения (рис. 5.3).</w:t>
      </w:r>
    </w:p>
    <w:p w:rsidR="004D28B0" w:rsidRPr="004D28B0" w:rsidRDefault="004D28B0" w:rsidP="004D28B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D28B0">
        <w:rPr>
          <w:color w:val="auto"/>
          <w:sz w:val="28"/>
          <w:szCs w:val="28"/>
        </w:rPr>
        <w:t xml:space="preserve">Аудитор должен проанализировать методы, используемых руководством </w:t>
      </w:r>
      <w:proofErr w:type="spellStart"/>
      <w:r w:rsidRPr="004D28B0">
        <w:rPr>
          <w:color w:val="auto"/>
          <w:sz w:val="28"/>
          <w:szCs w:val="28"/>
        </w:rPr>
        <w:t>аудируемого</w:t>
      </w:r>
      <w:proofErr w:type="spellEnd"/>
      <w:r w:rsidRPr="004D28B0">
        <w:rPr>
          <w:color w:val="auto"/>
          <w:sz w:val="28"/>
          <w:szCs w:val="28"/>
        </w:rPr>
        <w:t xml:space="preserve"> лица при определении информации по сегментам с целью по</w:t>
      </w:r>
      <w:r w:rsidRPr="004D28B0">
        <w:rPr>
          <w:color w:val="auto"/>
          <w:sz w:val="28"/>
          <w:szCs w:val="28"/>
        </w:rPr>
        <w:t>л</w:t>
      </w:r>
      <w:r w:rsidRPr="004D28B0">
        <w:rPr>
          <w:color w:val="auto"/>
          <w:sz w:val="28"/>
          <w:szCs w:val="28"/>
        </w:rPr>
        <w:t>ноты и правильности ее оценки в соответствии с предъявляемыми к фина</w:t>
      </w:r>
      <w:r w:rsidRPr="004D28B0">
        <w:rPr>
          <w:color w:val="auto"/>
          <w:sz w:val="28"/>
          <w:szCs w:val="28"/>
        </w:rPr>
        <w:t>н</w:t>
      </w:r>
      <w:r w:rsidRPr="004D28B0">
        <w:rPr>
          <w:color w:val="auto"/>
          <w:sz w:val="28"/>
          <w:szCs w:val="28"/>
        </w:rPr>
        <w:t>совой отчетности требованиями и могут включать ряд процедур (рис. 5.4) .</w:t>
      </w:r>
    </w:p>
    <w:p w:rsidR="00B16122" w:rsidRPr="00B62B88" w:rsidRDefault="00B16122" w:rsidP="00B16122">
      <w:pPr>
        <w:pStyle w:val="a3"/>
        <w:ind w:firstLine="426"/>
        <w:rPr>
          <w:sz w:val="28"/>
          <w:szCs w:val="28"/>
        </w:rPr>
      </w:pPr>
    </w:p>
    <w:p w:rsidR="00B16122" w:rsidRPr="00B62B88" w:rsidRDefault="00B16122" w:rsidP="00B16122">
      <w:pPr>
        <w:pStyle w:val="a3"/>
        <w:ind w:firstLine="426"/>
        <w:rPr>
          <w:sz w:val="28"/>
          <w:szCs w:val="28"/>
        </w:rPr>
      </w:pPr>
    </w:p>
    <w:p w:rsidR="003A0F59" w:rsidRDefault="003A0F59" w:rsidP="00B16122">
      <w:pPr>
        <w:pStyle w:val="a3"/>
        <w:ind w:firstLine="426"/>
      </w:pPr>
    </w:p>
    <w:p w:rsidR="00B16122" w:rsidRPr="003A0F59" w:rsidRDefault="005E11AD" w:rsidP="00B16122">
      <w:pPr>
        <w:pStyle w:val="a3"/>
        <w:ind w:firstLine="426"/>
      </w:pPr>
      <w:r>
        <w:rPr>
          <w:noProof/>
        </w:rPr>
        <w:lastRenderedPageBreak/>
        <w:pict>
          <v:shape id="_x0000_s1456" type="#_x0000_t84" style="position:absolute;left:0;text-align:left;margin-left:0;margin-top:9.1pt;width:468pt;height:27pt;z-index:252094464">
            <v:textbox>
              <w:txbxContent>
                <w:p w:rsidR="00493509" w:rsidRPr="001076E8" w:rsidRDefault="00493509" w:rsidP="00B16122">
                  <w:pPr>
                    <w:jc w:val="center"/>
                  </w:pPr>
                  <w:r w:rsidRPr="001076E8">
                    <w:rPr>
                      <w:color w:val="7030A0"/>
                    </w:rPr>
                    <w:t>Аудиторские процедуры в отношении судебных процессов и исков</w:t>
                  </w:r>
                </w:p>
              </w:txbxContent>
            </v:textbox>
          </v:shape>
        </w:pict>
      </w:r>
    </w:p>
    <w:p w:rsidR="00B16122" w:rsidRPr="003A0F59" w:rsidRDefault="005E11AD" w:rsidP="00B16122">
      <w:pPr>
        <w:pStyle w:val="a3"/>
        <w:ind w:firstLine="426"/>
      </w:pPr>
      <w:r>
        <w:rPr>
          <w:noProof/>
        </w:rPr>
        <w:pict>
          <v:line id="_x0000_s1460" style="position:absolute;left:0;text-align:left;z-index:252098560" from="0,16.3pt" to="0,108.9pt"/>
        </w:pict>
      </w: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rect id="_x0000_s1453" style="position:absolute;margin-left:45pt;margin-top:.15pt;width:423pt;height:35.05pt;z-index:252091392">
            <v:textbox style="mso-next-textbox:#_x0000_s1453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направление запросов руководству и, если применимо, другим работникам организации, в том числе ее штатному юрисконсульту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58" type="#_x0000_t13" style="position:absolute;margin-left:0;margin-top:5.5pt;width:45pt;height:9pt;z-index:252096512"/>
        </w:pict>
      </w:r>
    </w:p>
    <w:p w:rsidR="00B16122" w:rsidRPr="003A0F59" w:rsidRDefault="00B16122" w:rsidP="00B16122">
      <w:pPr>
        <w:pStyle w:val="a3"/>
        <w:ind w:left="0"/>
      </w:pP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shape id="_x0000_s1457" type="#_x0000_t13" style="position:absolute;margin-left:0;margin-top:17.05pt;width:45pt;height:9pt;z-index:252095488"/>
        </w:pict>
      </w:r>
      <w:r>
        <w:rPr>
          <w:noProof/>
        </w:rPr>
        <w:pict>
          <v:rect id="_x0000_s1454" style="position:absolute;margin-left:45pt;margin-top:3.2pt;width:423pt;height:36.25pt;z-index:252092416">
            <v:textbox style="mso-next-textbox:#_x0000_s1454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ознакомление с протоколами заседаний представителей собственника и перепиской между организацией и ее сторонним юрисконсультом</w:t>
                  </w:r>
                </w:p>
              </w:txbxContent>
            </v:textbox>
          </v:rect>
        </w:pict>
      </w:r>
    </w:p>
    <w:p w:rsidR="00B16122" w:rsidRPr="003A0F59" w:rsidRDefault="00B16122" w:rsidP="00B16122">
      <w:pPr>
        <w:pStyle w:val="a3"/>
        <w:ind w:left="0"/>
      </w:pP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rect id="_x0000_s1455" style="position:absolute;margin-left:45pt;margin-top:5.5pt;width:423pt;height:23.85pt;z-index:252093440">
            <v:textbox style="mso-next-textbox:#_x0000_s1455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анализ счетов судебных расходов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59" type="#_x0000_t13" style="position:absolute;margin-left:0;margin-top:5.5pt;width:45pt;height:9pt;z-index:252097536"/>
        </w:pict>
      </w:r>
    </w:p>
    <w:p w:rsidR="00B16122" w:rsidRPr="003A0F59" w:rsidRDefault="00B16122" w:rsidP="00B16122">
      <w:pPr>
        <w:pStyle w:val="a3"/>
        <w:ind w:left="0"/>
      </w:pPr>
    </w:p>
    <w:p w:rsidR="00B16122" w:rsidRPr="00B62B88" w:rsidRDefault="00B16122" w:rsidP="00B16122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5.3. Аудиторские процедуры в отношении судебных процессов и исков</w:t>
      </w:r>
    </w:p>
    <w:p w:rsidR="00B16122" w:rsidRPr="003A0F59" w:rsidRDefault="005E11AD" w:rsidP="00B16122">
      <w:pPr>
        <w:pStyle w:val="a3"/>
        <w:ind w:firstLine="426"/>
      </w:pPr>
      <w:r>
        <w:rPr>
          <w:noProof/>
        </w:rPr>
        <w:pict>
          <v:shape id="_x0000_s1464" type="#_x0000_t84" style="position:absolute;left:0;text-align:left;margin-left:0;margin-top:9.1pt;width:468pt;height:27pt;z-index:252103680">
            <v:textbox>
              <w:txbxContent>
                <w:p w:rsidR="00493509" w:rsidRPr="001076E8" w:rsidRDefault="00493509" w:rsidP="00B16122">
                  <w:pPr>
                    <w:jc w:val="center"/>
                    <w:rPr>
                      <w:color w:val="7030A0"/>
                    </w:rPr>
                  </w:pPr>
                  <w:r w:rsidRPr="001076E8">
                    <w:rPr>
                      <w:color w:val="7030A0"/>
                    </w:rPr>
                    <w:t>Аудиторские процедуры в отношении информации по сегментам</w:t>
                  </w:r>
                </w:p>
              </w:txbxContent>
            </v:textbox>
          </v:shape>
        </w:pict>
      </w:r>
    </w:p>
    <w:p w:rsidR="00B16122" w:rsidRPr="003A0F59" w:rsidRDefault="005E11AD" w:rsidP="00B16122">
      <w:pPr>
        <w:pStyle w:val="a3"/>
        <w:ind w:firstLine="426"/>
      </w:pPr>
      <w:r>
        <w:rPr>
          <w:noProof/>
        </w:rPr>
        <w:pict>
          <v:line id="_x0000_s1468" style="position:absolute;left:0;text-align:left;z-index:252107776" from="0,16.3pt" to="0,146.2pt"/>
        </w:pict>
      </w: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rect id="_x0000_s1461" style="position:absolute;margin-left:45pt;margin-top:.15pt;width:423pt;height:35.05pt;z-index:252100608">
            <v:textbox style="mso-next-textbox:#_x0000_s1461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объем продаж, переводов и расходов между сегментами, и устранение движений между се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г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ментами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66" type="#_x0000_t13" style="position:absolute;margin-left:0;margin-top:5.5pt;width:45pt;height:9pt;z-index:252105728"/>
        </w:pict>
      </w:r>
    </w:p>
    <w:p w:rsidR="00B16122" w:rsidRPr="003A0F59" w:rsidRDefault="00B16122" w:rsidP="00B16122">
      <w:pPr>
        <w:pStyle w:val="a3"/>
        <w:ind w:left="0"/>
      </w:pP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shape id="_x0000_s1465" type="#_x0000_t13" style="position:absolute;margin-left:0;margin-top:17.05pt;width:45pt;height:9pt;z-index:252104704"/>
        </w:pict>
      </w:r>
      <w:r>
        <w:rPr>
          <w:noProof/>
        </w:rPr>
        <w:pict>
          <v:rect id="_x0000_s1462" style="position:absolute;margin-left:45pt;margin-top:3.2pt;width:423pt;height:36.25pt;z-index:252101632">
            <v:textbox style="mso-next-textbox:#_x0000_s1462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сравнение с бюджетом и другими ожидаемыми показателями, например, операционной пр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и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былью в</w:t>
                  </w:r>
                  <w:r>
                    <w:rPr>
                      <w:color w:val="7030A0"/>
                      <w:sz w:val="20"/>
                      <w:szCs w:val="20"/>
                    </w:rPr>
                    <w:t xml:space="preserve"> 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процентах к объемам продаж</w:t>
                  </w:r>
                </w:p>
              </w:txbxContent>
            </v:textbox>
          </v:rect>
        </w:pict>
      </w:r>
    </w:p>
    <w:p w:rsidR="00B16122" w:rsidRPr="003A0F59" w:rsidRDefault="00B16122" w:rsidP="00B16122">
      <w:pPr>
        <w:pStyle w:val="a3"/>
        <w:ind w:left="0"/>
      </w:pP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rect id="_x0000_s1463" style="position:absolute;margin-left:45pt;margin-top:5.5pt;width:423pt;height:23.85pt;z-index:252102656">
            <v:textbox style="mso-next-textbox:#_x0000_s1463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распределение активов и затрат между сегментами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67" type="#_x0000_t13" style="position:absolute;margin-left:0;margin-top:5.5pt;width:45pt;height:9pt;z-index:252106752"/>
        </w:pict>
      </w: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rect id="_x0000_s1469" style="position:absolute;margin-left:45pt;margin-top:16pt;width:423pt;height:32pt;z-index:252108800">
            <v:textbox style="mso-next-textbox:#_x0000_s1469">
              <w:txbxContent>
                <w:p w:rsidR="00493509" w:rsidRPr="001076E8" w:rsidRDefault="00493509" w:rsidP="00B16122">
                  <w:pPr>
                    <w:jc w:val="both"/>
                    <w:rPr>
                      <w:color w:val="7030A0"/>
                      <w:sz w:val="20"/>
                      <w:szCs w:val="20"/>
                    </w:rPr>
                  </w:pPr>
                  <w:r w:rsidRPr="001076E8">
                    <w:rPr>
                      <w:color w:val="7030A0"/>
                      <w:sz w:val="20"/>
                      <w:szCs w:val="20"/>
                    </w:rPr>
                    <w:t>соответствие данных за предшествующие отчетные периоды и достаточность раскрытия и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н</w:t>
                  </w:r>
                  <w:r w:rsidRPr="001076E8">
                    <w:rPr>
                      <w:color w:val="7030A0"/>
                      <w:sz w:val="20"/>
                      <w:szCs w:val="20"/>
                    </w:rPr>
                    <w:t>формации, связанной с несоответствием</w:t>
                  </w:r>
                </w:p>
              </w:txbxContent>
            </v:textbox>
          </v:rect>
        </w:pict>
      </w:r>
    </w:p>
    <w:p w:rsidR="00B16122" w:rsidRPr="003A0F59" w:rsidRDefault="005E11AD" w:rsidP="00B16122">
      <w:pPr>
        <w:pStyle w:val="a3"/>
        <w:ind w:left="0"/>
      </w:pPr>
      <w:r>
        <w:rPr>
          <w:noProof/>
        </w:rPr>
        <w:pict>
          <v:shape id="_x0000_s1470" type="#_x0000_t13" style="position:absolute;margin-left:0;margin-top:5.5pt;width:45pt;height:9pt;z-index:252109824"/>
        </w:pict>
      </w:r>
    </w:p>
    <w:p w:rsidR="00B16122" w:rsidRPr="00B62B88" w:rsidRDefault="00B16122" w:rsidP="00B16122">
      <w:pPr>
        <w:pStyle w:val="a3"/>
        <w:ind w:left="0"/>
        <w:rPr>
          <w:sz w:val="28"/>
          <w:szCs w:val="28"/>
        </w:rPr>
      </w:pPr>
    </w:p>
    <w:p w:rsidR="00B16122" w:rsidRPr="00B62B88" w:rsidRDefault="00B16122" w:rsidP="00B16122">
      <w:pPr>
        <w:pStyle w:val="a3"/>
        <w:jc w:val="center"/>
        <w:rPr>
          <w:sz w:val="28"/>
          <w:szCs w:val="28"/>
        </w:rPr>
      </w:pPr>
      <w:r w:rsidRPr="00B62B88">
        <w:rPr>
          <w:spacing w:val="-2"/>
          <w:sz w:val="28"/>
          <w:szCs w:val="28"/>
        </w:rPr>
        <w:t xml:space="preserve">Рисунок </w:t>
      </w:r>
      <w:r w:rsidRPr="00B62B88">
        <w:rPr>
          <w:sz w:val="28"/>
          <w:szCs w:val="28"/>
        </w:rPr>
        <w:t>5.3. Аудиторские процедуры в отношении информации по сегме</w:t>
      </w:r>
      <w:r w:rsidRPr="00B62B88">
        <w:rPr>
          <w:sz w:val="28"/>
          <w:szCs w:val="28"/>
        </w:rPr>
        <w:t>н</w:t>
      </w:r>
      <w:r w:rsidRPr="00B62B88">
        <w:rPr>
          <w:sz w:val="28"/>
          <w:szCs w:val="28"/>
        </w:rPr>
        <w:t>там</w:t>
      </w:r>
    </w:p>
    <w:p w:rsidR="006F4BE1" w:rsidRPr="00B62B88" w:rsidRDefault="006F4BE1" w:rsidP="006F4BE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16122" w:rsidRPr="00B62B88" w:rsidRDefault="00B16122" w:rsidP="00B16122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t>5.3. Подтверждения из внешних источников (МСА 505)</w:t>
      </w:r>
    </w:p>
    <w:p w:rsidR="00B16122" w:rsidRPr="003A0F59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3A0F59">
        <w:rPr>
          <w:color w:val="auto"/>
          <w:sz w:val="28"/>
          <w:szCs w:val="28"/>
        </w:rPr>
        <w:t>В МСА 505 рассматривается применение процедур подтверждения из внешних источников в целях получения аудиторских доказательств в соо</w:t>
      </w:r>
      <w:r w:rsidRPr="003A0F59">
        <w:rPr>
          <w:color w:val="auto"/>
          <w:sz w:val="28"/>
          <w:szCs w:val="28"/>
        </w:rPr>
        <w:t>т</w:t>
      </w:r>
      <w:r w:rsidRPr="003A0F59">
        <w:rPr>
          <w:color w:val="auto"/>
          <w:sz w:val="28"/>
          <w:szCs w:val="28"/>
        </w:rPr>
        <w:t>ветствии с требованиями МСА 330 и МСА 500, однако не регулирует запр</w:t>
      </w:r>
      <w:r w:rsidRPr="003A0F59">
        <w:rPr>
          <w:color w:val="auto"/>
          <w:sz w:val="28"/>
          <w:szCs w:val="28"/>
        </w:rPr>
        <w:t>о</w:t>
      </w:r>
      <w:r w:rsidRPr="003A0F59">
        <w:rPr>
          <w:color w:val="auto"/>
          <w:sz w:val="28"/>
          <w:szCs w:val="28"/>
        </w:rPr>
        <w:t>сы, связанные с судебными процессами и исками, рассмотренные в МСА 501 (более подробно рассмотрены в разделе 5.2.</w:t>
      </w:r>
      <w:proofErr w:type="gramEnd"/>
      <w:r w:rsidRPr="003A0F59">
        <w:rPr>
          <w:color w:val="auto"/>
          <w:sz w:val="28"/>
          <w:szCs w:val="28"/>
        </w:rPr>
        <w:t xml:space="preserve"> </w:t>
      </w:r>
      <w:proofErr w:type="gramStart"/>
      <w:r w:rsidRPr="003A0F59">
        <w:rPr>
          <w:color w:val="auto"/>
          <w:sz w:val="28"/>
          <w:szCs w:val="28"/>
        </w:rPr>
        <w:t>Аудиторские доказательства: особенности оценки отдельных статей).</w:t>
      </w:r>
      <w:proofErr w:type="gramEnd"/>
    </w:p>
    <w:p w:rsidR="00B16122" w:rsidRPr="00B62B88" w:rsidRDefault="00B16122" w:rsidP="00B1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5.4. Первичное аудиторское задание: начальное сальдо (МСА 510)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МСА 510 определяет обязанности аудитора по проверке начального сальдо при выполнении первичного аудиторского задания. В дополнение к суммам, отражаемым в финансовой отчетности, начальные сальдо также включают требующие раскрытия вопросы, которые имелись на начало пер</w:t>
      </w:r>
      <w:r w:rsidRPr="003A0F59">
        <w:rPr>
          <w:color w:val="auto"/>
          <w:sz w:val="28"/>
          <w:szCs w:val="28"/>
        </w:rPr>
        <w:t>и</w:t>
      </w:r>
      <w:r w:rsidRPr="003A0F59">
        <w:rPr>
          <w:color w:val="auto"/>
          <w:sz w:val="28"/>
          <w:szCs w:val="28"/>
        </w:rPr>
        <w:t>ода, такие как непредвиденные расходы и обязательства. Если финансовая отчетность включает сравнительную финансовую информацию, применяю</w:t>
      </w:r>
      <w:r w:rsidRPr="003A0F59">
        <w:rPr>
          <w:color w:val="auto"/>
          <w:sz w:val="28"/>
          <w:szCs w:val="28"/>
        </w:rPr>
        <w:t>т</w:t>
      </w:r>
      <w:r w:rsidRPr="003A0F59">
        <w:rPr>
          <w:color w:val="auto"/>
          <w:sz w:val="28"/>
          <w:szCs w:val="28"/>
        </w:rPr>
        <w:t xml:space="preserve">ся также требования и рекомендации МСА 710. Дополнительные требования </w:t>
      </w:r>
      <w:r w:rsidRPr="003A0F59">
        <w:rPr>
          <w:color w:val="auto"/>
          <w:sz w:val="28"/>
          <w:szCs w:val="28"/>
        </w:rPr>
        <w:lastRenderedPageBreak/>
        <w:t>и рекомендации по действиям, совершаемым до начала выполнения перви</w:t>
      </w:r>
      <w:r w:rsidRPr="003A0F59">
        <w:rPr>
          <w:color w:val="auto"/>
          <w:sz w:val="28"/>
          <w:szCs w:val="28"/>
        </w:rPr>
        <w:t>ч</w:t>
      </w:r>
      <w:r w:rsidRPr="003A0F59">
        <w:rPr>
          <w:color w:val="auto"/>
          <w:sz w:val="28"/>
          <w:szCs w:val="28"/>
        </w:rPr>
        <w:t>ного аудиторского задания, приводятся в МСА 300.</w:t>
      </w:r>
    </w:p>
    <w:p w:rsidR="00B16122" w:rsidRPr="00B62B88" w:rsidRDefault="00B16122" w:rsidP="00B1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5.5. Аналитические процедуры (МСА 520)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Аналитические процедуры - это оценка финансовой информации путем анализа вероятных соотношений между финансовыми и нефинансовыми данными. При необходимости аналитические процедуры также охватывают исследование выявленных колебаний или соотношений, которые противор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чат другой соответствующей информации или существенно расходятся с ожидаемыми значениями. Цель МСА 520 - установление стандартов и пред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 xml:space="preserve">ставление руководства в отношении аналитических процедур, проводимых в ходе аудита. </w:t>
      </w:r>
    </w:p>
    <w:p w:rsidR="00B16122" w:rsidRPr="00B62B88" w:rsidRDefault="00B16122" w:rsidP="00B1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5.6. Аудиторская выборка (МСА 530)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530 применяется, если аудитор принял решение использовать аудиторскую выборку при выполнен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диторских процедур. Он регулир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>ет применение аудитором статистической и нестатистической выборки при формирован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диторской выборки и отборе ее элементов, выполнение т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стов средств контроля и детальных тестов, а также оценку результатов, пол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>ченных из элементов аудиторской выборки.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Цель аудитора при использован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 xml:space="preserve">диторской выборки - формирование достаточных оснований для выводов о генеральной совокупности, из которой отобраны элементы выборки. </w:t>
      </w:r>
    </w:p>
    <w:p w:rsidR="00B16122" w:rsidRPr="00B62B88" w:rsidRDefault="00B16122" w:rsidP="00B1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5.7. Аудит расчетных оценок, в том числе оценок по справедливой стоим</w:t>
      </w:r>
      <w:r w:rsidRPr="00B62B88">
        <w:rPr>
          <w:rFonts w:ascii="Times New Roman" w:hAnsi="Times New Roman" w:cs="Times New Roman"/>
          <w:i/>
          <w:sz w:val="28"/>
          <w:szCs w:val="28"/>
        </w:rPr>
        <w:t>о</w:t>
      </w:r>
      <w:r w:rsidRPr="00B62B88">
        <w:rPr>
          <w:rFonts w:ascii="Times New Roman" w:hAnsi="Times New Roman" w:cs="Times New Roman"/>
          <w:i/>
          <w:sz w:val="28"/>
          <w:szCs w:val="28"/>
        </w:rPr>
        <w:t>сти, и связанной с ними раскрываемой информации (МСА 540)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540 «Аудит расчетных оценок, в том числе оценок по справедл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вой стоимости, и связанной с ними раскрываемой информации» следует ра</w:t>
      </w:r>
      <w:r w:rsidRPr="00B62B88">
        <w:rPr>
          <w:color w:val="auto"/>
          <w:sz w:val="28"/>
          <w:szCs w:val="28"/>
        </w:rPr>
        <w:t>с</w:t>
      </w:r>
      <w:r w:rsidRPr="00B62B88">
        <w:rPr>
          <w:color w:val="auto"/>
          <w:sz w:val="28"/>
          <w:szCs w:val="28"/>
        </w:rPr>
        <w:t>сматривать в совокупности с МСА 200 «Общие цели независимого аудитора и проведение аудита в соответствии с Международными стандартами ауд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та».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540 раскрывает обязанности аудитора по аудиту расчетных оценок, включая оценки по справедливой стоимости, и связанной с ними раскрыва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мой информации в финансовой отчетности. В частности, в данном стандарте разъясняется, как следует применять МСА 315, МСА 330 и другие МСА к аудиту расчетных оценок, а также приводят требования и рекомендации в отношении искажения отдельных расчетных оценок и признаков возможной необъективности руководства. </w:t>
      </w:r>
    </w:p>
    <w:p w:rsidR="00B16122" w:rsidRPr="00B62B88" w:rsidRDefault="00B16122" w:rsidP="00B1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5.8. Связанные стороны (МСА 550)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550 «Связанные стороны» определяет обязанности аудитора, к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сающиеся отношений и операций со связанными сторонами, в ходе аудита финансовой отчетности. В частности, в нем приводится подробное описание применения МСА 315, МСА 330, и МСА 240 при наличии рисков существе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 xml:space="preserve">ного искажения, сопряженных с отношениями и операциями со связанными сторонами.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lastRenderedPageBreak/>
        <w:t xml:space="preserve">Связанная сторона — сторона, которая является: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связанной стороной согласно определению, приведенному в примен</w:t>
      </w:r>
      <w:r w:rsidRPr="00B62B88">
        <w:rPr>
          <w:color w:val="auto"/>
          <w:sz w:val="28"/>
          <w:szCs w:val="28"/>
        </w:rPr>
        <w:t>я</w:t>
      </w:r>
      <w:r w:rsidRPr="00B62B88">
        <w:rPr>
          <w:color w:val="auto"/>
          <w:sz w:val="28"/>
          <w:szCs w:val="28"/>
        </w:rPr>
        <w:t xml:space="preserve">емых принципах финансовой отчетности;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если применяемые принципы финансовой отчетности устанавливают минимальные требования или не устанавливают никаких требований к св</w:t>
      </w:r>
      <w:r w:rsidRPr="00B62B88">
        <w:rPr>
          <w:color w:val="auto"/>
          <w:sz w:val="28"/>
          <w:szCs w:val="28"/>
        </w:rPr>
        <w:t>я</w:t>
      </w:r>
      <w:r w:rsidRPr="00B62B88">
        <w:rPr>
          <w:color w:val="auto"/>
          <w:sz w:val="28"/>
          <w:szCs w:val="28"/>
        </w:rPr>
        <w:t xml:space="preserve">занной стороне: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2.1) физическим лицом или организацией, </w:t>
      </w:r>
      <w:proofErr w:type="gramStart"/>
      <w:r w:rsidRPr="00B62B88">
        <w:rPr>
          <w:color w:val="auto"/>
          <w:sz w:val="28"/>
          <w:szCs w:val="28"/>
        </w:rPr>
        <w:t>которые</w:t>
      </w:r>
      <w:proofErr w:type="gramEnd"/>
      <w:r w:rsidRPr="00B62B88">
        <w:rPr>
          <w:color w:val="auto"/>
          <w:sz w:val="28"/>
          <w:szCs w:val="28"/>
        </w:rPr>
        <w:t xml:space="preserve"> контролируют или значительным образом влияют (прямо или косвенно, через одного или н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скольких посредников) на отчитывающуюся организацию;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2.2) организацией, которая контролируется или находится под знач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тельным влиянием (прямо или косвенно, через одного или нескольких п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средников) отчитывающейся организации; или c организацией, которая находится под общим контролем с отчитывающейся организацией всле</w:t>
      </w:r>
      <w:r w:rsidRPr="00B62B88">
        <w:rPr>
          <w:color w:val="auto"/>
          <w:sz w:val="28"/>
          <w:szCs w:val="28"/>
        </w:rPr>
        <w:t>д</w:t>
      </w:r>
      <w:r w:rsidRPr="00B62B88">
        <w:rPr>
          <w:color w:val="auto"/>
          <w:sz w:val="28"/>
          <w:szCs w:val="28"/>
        </w:rPr>
        <w:t xml:space="preserve">ствие наличия: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2.2.1) общего собственника, владеющего контрольным пакетом акций;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2.2.2) собственников, состоящих в близком родстве;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2.2.3) общего ключевого руководства. </w:t>
      </w:r>
    </w:p>
    <w:p w:rsidR="00B16122" w:rsidRPr="00B62B88" w:rsidRDefault="00B16122" w:rsidP="00B161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5.9. Последующие события (МСА 560)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540 определяет обязанности аудитора, относящиеся к последу</w:t>
      </w:r>
      <w:r w:rsidRPr="00B62B88">
        <w:rPr>
          <w:color w:val="auto"/>
          <w:sz w:val="28"/>
          <w:szCs w:val="28"/>
        </w:rPr>
        <w:t>ю</w:t>
      </w:r>
      <w:r w:rsidRPr="00B62B88">
        <w:rPr>
          <w:color w:val="auto"/>
          <w:sz w:val="28"/>
          <w:szCs w:val="28"/>
        </w:rPr>
        <w:t>щим событиям, в ходе аудита финансовой отчетности.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На финансовую отчетность могут влиять определенные события, прои</w:t>
      </w:r>
      <w:r w:rsidRPr="00B62B88">
        <w:rPr>
          <w:color w:val="auto"/>
          <w:sz w:val="28"/>
          <w:szCs w:val="28"/>
        </w:rPr>
        <w:t>с</w:t>
      </w:r>
      <w:r w:rsidRPr="00B62B88">
        <w:rPr>
          <w:color w:val="auto"/>
          <w:sz w:val="28"/>
          <w:szCs w:val="28"/>
        </w:rPr>
        <w:t>ходящие после даты финансовой отчетности. Последующие события — 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 xml:space="preserve">бытия, происходящие в период между датой финансовой отчетности и датой аудиторского заключения, а также факты, которые стали известны аудитору после даты аудиторского заключения. В принципах финансовой отчетности выделяются события двух видов: 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1) события, подтверждающие условия, которые возникли </w:t>
      </w:r>
      <w:r w:rsidRPr="003A0F59">
        <w:rPr>
          <w:color w:val="auto"/>
          <w:sz w:val="28"/>
          <w:szCs w:val="28"/>
        </w:rPr>
        <w:t>после даты</w:t>
      </w:r>
      <w:r w:rsidRPr="00B62B88">
        <w:rPr>
          <w:color w:val="auto"/>
          <w:sz w:val="28"/>
          <w:szCs w:val="28"/>
        </w:rPr>
        <w:t xml:space="preserve"> финансовой отчетности. Согласно МСА 700, дата аудиторского заключения означает, что аудитор учел последствия событий и операций, о которых </w:t>
      </w:r>
      <w:proofErr w:type="gramStart"/>
      <w:r w:rsidRPr="00B62B88">
        <w:rPr>
          <w:color w:val="auto"/>
          <w:sz w:val="28"/>
          <w:szCs w:val="28"/>
        </w:rPr>
        <w:t>ему было известно и которые произошли</w:t>
      </w:r>
      <w:proofErr w:type="gramEnd"/>
      <w:r w:rsidRPr="00B62B88">
        <w:rPr>
          <w:color w:val="auto"/>
          <w:sz w:val="28"/>
          <w:szCs w:val="28"/>
        </w:rPr>
        <w:t xml:space="preserve"> до этой даты.</w:t>
      </w:r>
    </w:p>
    <w:p w:rsidR="00B16122" w:rsidRPr="00B62B88" w:rsidRDefault="00B16122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2) события, подтверждающие условия, которые существовали </w:t>
      </w:r>
      <w:r w:rsidRPr="003A0F59">
        <w:rPr>
          <w:color w:val="auto"/>
          <w:sz w:val="28"/>
          <w:szCs w:val="28"/>
        </w:rPr>
        <w:t>на дату</w:t>
      </w:r>
      <w:r w:rsidRPr="00B62B88">
        <w:rPr>
          <w:color w:val="auto"/>
          <w:sz w:val="28"/>
          <w:szCs w:val="28"/>
        </w:rPr>
        <w:t xml:space="preserve"> финансовой отчетности;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зависимости от момента возникновения (обнаружения) последующие события подразделяются на следующие группы (рис. 5.4-5.6):</w: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5E11AD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472" type="#_x0000_t88" style="position:absolute;left:0;text-align:left;margin-left:44.3pt;margin-top:-23.25pt;width:18pt;height:99pt;rotation:90;z-index:252112896"/>
        </w:pict>
      </w:r>
      <w:r>
        <w:rPr>
          <w:color w:val="auto"/>
          <w:sz w:val="28"/>
          <w:szCs w:val="28"/>
        </w:rPr>
        <w:pict>
          <v:shape id="_x0000_s1473" type="#_x0000_t88" style="position:absolute;left:0;text-align:left;margin-left:153pt;margin-top:-27.75pt;width:18pt;height:108pt;rotation:90;z-index:252113920"/>
        </w:pict>
      </w:r>
      <w:r>
        <w:rPr>
          <w:color w:val="auto"/>
          <w:sz w:val="28"/>
          <w:szCs w:val="28"/>
        </w:rPr>
        <w:pict>
          <v:shape id="_x0000_s1471" type="#_x0000_t13" style="position:absolute;left:0;text-align:left;margin-left:0;margin-top:-22.45pt;width:477pt;height:52.8pt;z-index:252111872" adj="17712">
            <v:textbox style="mso-next-textbox:#_x0000_s1471">
              <w:txbxContent>
                <w:p w:rsidR="00493509" w:rsidRPr="005812BB" w:rsidRDefault="00493509" w:rsidP="00A56B53">
                  <w:pPr>
                    <w:shd w:val="clear" w:color="auto" w:fill="FF99CC"/>
                    <w:jc w:val="right"/>
                  </w:pPr>
                  <w:r w:rsidRPr="005812BB">
                    <w:rPr>
                      <w:iCs/>
                    </w:rPr>
                    <w:t>Время</w:t>
                  </w:r>
                </w:p>
              </w:txbxContent>
            </v:textbox>
          </v:shape>
        </w:pict>
      </w:r>
    </w:p>
    <w:p w:rsidR="00A56B53" w:rsidRPr="00B62B88" w:rsidRDefault="00A56B53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ab/>
      </w:r>
      <w:r w:rsidRPr="00B62B88">
        <w:rPr>
          <w:color w:val="auto"/>
          <w:sz w:val="28"/>
          <w:szCs w:val="28"/>
        </w:rPr>
        <w:tab/>
      </w:r>
      <w:r w:rsidRPr="00B62B88">
        <w:rPr>
          <w:color w:val="auto"/>
          <w:sz w:val="28"/>
          <w:szCs w:val="28"/>
        </w:rPr>
        <w:tab/>
        <w:t>В</w:t>
      </w:r>
      <w:r w:rsidRPr="00B62B88">
        <w:rPr>
          <w:color w:val="auto"/>
          <w:sz w:val="28"/>
          <w:szCs w:val="28"/>
        </w:rPr>
        <w:tab/>
        <w:t xml:space="preserve"> </w:t>
      </w:r>
      <w:r w:rsidRPr="00B62B88">
        <w:rPr>
          <w:color w:val="auto"/>
          <w:sz w:val="28"/>
          <w:szCs w:val="28"/>
        </w:rPr>
        <w:tab/>
      </w:r>
      <w:r w:rsidRPr="00B62B88">
        <w:rPr>
          <w:color w:val="auto"/>
          <w:sz w:val="28"/>
          <w:szCs w:val="28"/>
        </w:rPr>
        <w:tab/>
        <w:t>С</w:t>
      </w:r>
      <w:r w:rsidRPr="00B62B88">
        <w:rPr>
          <w:color w:val="auto"/>
          <w:sz w:val="28"/>
          <w:szCs w:val="28"/>
        </w:rPr>
        <w:tab/>
      </w:r>
    </w:p>
    <w:p w:rsidR="00A56B53" w:rsidRPr="00B62B88" w:rsidRDefault="005E11AD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oundrect id="_x0000_s1475" style="position:absolute;left:0;text-align:left;margin-left:108pt;margin-top:1.7pt;width:117pt;height:36pt;z-index:252115968" arcsize="10923f">
            <v:textbox style="mso-next-textbox:#_x0000_s1475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Подготовка аудито</w:t>
                  </w:r>
                  <w:r w:rsidRPr="005812BB">
                    <w:rPr>
                      <w:iCs/>
                    </w:rPr>
                    <w:t>р</w:t>
                  </w:r>
                  <w:r w:rsidRPr="005812BB">
                    <w:rPr>
                      <w:iCs/>
                    </w:rPr>
                    <w:t>ского заключения</w:t>
                  </w:r>
                </w:p>
              </w:txbxContent>
            </v:textbox>
          </v:roundrect>
        </w:pict>
      </w:r>
      <w:r>
        <w:rPr>
          <w:color w:val="auto"/>
          <w:sz w:val="28"/>
          <w:szCs w:val="28"/>
        </w:rPr>
        <w:pict>
          <v:roundrect id="_x0000_s1474" style="position:absolute;left:0;text-align:left;margin-left:0;margin-top:1.7pt;width:99pt;height:36pt;z-index:252114944" arcsize="10923f">
            <v:textbox style="mso-next-textbox:#_x0000_s1474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Подготовка отче</w:t>
                  </w:r>
                  <w:r w:rsidRPr="005812BB">
                    <w:rPr>
                      <w:iCs/>
                    </w:rPr>
                    <w:t>т</w:t>
                  </w:r>
                  <w:r w:rsidRPr="005812BB">
                    <w:rPr>
                      <w:iCs/>
                    </w:rPr>
                    <w:t>ности</w:t>
                  </w:r>
                </w:p>
              </w:txbxContent>
            </v:textbox>
          </v:roundrect>
        </w:pic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5E11AD" w:rsidP="00A56B5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pict>
          <v:shape id="_x0000_s1476" type="#_x0000_t13" style="position:absolute;left:0;text-align:left;margin-left:0;margin-top:26.95pt;width:477pt;height:44.05pt;z-index:252116992" adj="17887,5134">
            <v:textbox style="mso-next-textbox:#_x0000_s1476">
              <w:txbxContent>
                <w:p w:rsidR="00493509" w:rsidRPr="005812BB" w:rsidRDefault="00493509" w:rsidP="00A56B53">
                  <w:pPr>
                    <w:shd w:val="clear" w:color="auto" w:fill="FF99CC"/>
                    <w:jc w:val="right"/>
                    <w:rPr>
                      <w:iCs/>
                    </w:rPr>
                  </w:pPr>
                  <w:r w:rsidRPr="005812BB">
                    <w:rPr>
                      <w:iCs/>
                    </w:rPr>
                    <w:t>Время</w:t>
                  </w:r>
                </w:p>
              </w:txbxContent>
            </v:textbox>
          </v:shape>
        </w:pict>
      </w:r>
      <w:r w:rsidR="00A56B53" w:rsidRPr="00B62B88">
        <w:rPr>
          <w:color w:val="auto"/>
          <w:spacing w:val="-2"/>
          <w:sz w:val="28"/>
          <w:szCs w:val="28"/>
        </w:rPr>
        <w:t>Рис</w:t>
      </w:r>
      <w:r w:rsidR="00A56B53" w:rsidRPr="00B62B88">
        <w:rPr>
          <w:spacing w:val="-2"/>
          <w:sz w:val="28"/>
          <w:szCs w:val="28"/>
        </w:rPr>
        <w:t>унок</w:t>
      </w:r>
      <w:r w:rsidR="00A56B53" w:rsidRPr="00B62B88">
        <w:rPr>
          <w:color w:val="auto"/>
          <w:spacing w:val="-2"/>
          <w:sz w:val="28"/>
          <w:szCs w:val="28"/>
        </w:rPr>
        <w:t xml:space="preserve"> </w:t>
      </w:r>
      <w:r w:rsidR="00A56B53" w:rsidRPr="00B62B88">
        <w:rPr>
          <w:color w:val="auto"/>
          <w:sz w:val="28"/>
          <w:szCs w:val="28"/>
        </w:rPr>
        <w:t>5.4. События, произошедшие после отчетной даты, но до даты по</w:t>
      </w:r>
      <w:r w:rsidR="00A56B53" w:rsidRPr="00B62B88">
        <w:rPr>
          <w:color w:val="auto"/>
          <w:sz w:val="28"/>
          <w:szCs w:val="28"/>
        </w:rPr>
        <w:t>д</w:t>
      </w:r>
      <w:r w:rsidR="00A56B53" w:rsidRPr="00B62B88">
        <w:rPr>
          <w:color w:val="auto"/>
          <w:sz w:val="28"/>
          <w:szCs w:val="28"/>
        </w:rPr>
        <w:t>писания аудиторского заключения</w: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5E11AD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s1479" type="#_x0000_t88" style="position:absolute;left:0;text-align:left;margin-left:261pt;margin-top:-33.8pt;width:27pt;height:117pt;rotation:90;z-index:252120064"/>
        </w:pict>
      </w:r>
      <w:r>
        <w:rPr>
          <w:color w:val="auto"/>
          <w:sz w:val="28"/>
          <w:szCs w:val="28"/>
        </w:rPr>
        <w:pict>
          <v:shape id="_x0000_s1478" type="#_x0000_t88" style="position:absolute;left:0;text-align:left;margin-left:132.45pt;margin-top:-49.25pt;width:23.1pt;height:2in;rotation:90;z-index:252119040"/>
        </w:pict>
      </w:r>
      <w:r>
        <w:rPr>
          <w:color w:val="auto"/>
          <w:sz w:val="28"/>
          <w:szCs w:val="28"/>
        </w:rPr>
        <w:pict>
          <v:shape id="_x0000_s1477" type="#_x0000_t88" style="position:absolute;left:0;text-align:left;margin-left:28.95pt;margin-top:-8.75pt;width:23.1pt;height:63pt;rotation:90;z-index:252118016" adj="5400"/>
        </w:pict>
      </w:r>
      <w:r w:rsidR="00A56B53" w:rsidRPr="00B62B88">
        <w:rPr>
          <w:color w:val="auto"/>
          <w:sz w:val="28"/>
          <w:szCs w:val="28"/>
        </w:rPr>
        <w:t>А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>В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 xml:space="preserve"> 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>С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 xml:space="preserve"> Д</w:t>
      </w:r>
      <w:r w:rsidR="00A56B53" w:rsidRPr="00B62B88">
        <w:rPr>
          <w:color w:val="auto"/>
          <w:sz w:val="28"/>
          <w:szCs w:val="28"/>
        </w:rPr>
        <w:tab/>
      </w:r>
    </w:p>
    <w:p w:rsidR="00A56B53" w:rsidRPr="00B62B88" w:rsidRDefault="005E11AD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oundrect id="_x0000_s1481" style="position:absolute;left:0;text-align:left;margin-left:83.1pt;margin-top:15.3pt;width:117pt;height:36pt;z-index:252122112" arcsize="10923f">
            <v:textbox style="mso-next-textbox:#_x0000_s1481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Подготовка аудито</w:t>
                  </w:r>
                  <w:r w:rsidRPr="005812BB">
                    <w:rPr>
                      <w:iCs/>
                    </w:rPr>
                    <w:t>р</w:t>
                  </w:r>
                  <w:r w:rsidRPr="005812BB">
                    <w:rPr>
                      <w:iCs/>
                    </w:rPr>
                    <w:t>ского заключения</w:t>
                  </w:r>
                </w:p>
              </w:txbxContent>
            </v:textbox>
          </v:roundrect>
        </w:pict>
      </w:r>
      <w:r>
        <w:rPr>
          <w:color w:val="auto"/>
          <w:sz w:val="28"/>
          <w:szCs w:val="28"/>
        </w:rPr>
        <w:pict>
          <v:roundrect id="_x0000_s1480" style="position:absolute;left:0;text-align:left;margin-left:0;margin-top:15.3pt;width:1in;height:36pt;z-index:252121088" arcsize="10923f">
            <v:textbox style="mso-next-textbox:#_x0000_s1480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Подготовка отчетности</w:t>
                  </w:r>
                </w:p>
              </w:txbxContent>
            </v:textbox>
          </v:roundrect>
        </w:pict>
      </w:r>
    </w:p>
    <w:p w:rsidR="00A56B53" w:rsidRPr="00B62B88" w:rsidRDefault="005E11AD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oundrect id="_x0000_s1482" style="position:absolute;left:0;text-align:left;margin-left:3in;margin-top:.25pt;width:126pt;height:36pt;z-index:252123136" arcsize="10923f">
            <v:textbox style="mso-next-textbox:#_x0000_s1482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Представление бухга</w:t>
                  </w:r>
                  <w:r w:rsidRPr="005812BB">
                    <w:rPr>
                      <w:iCs/>
                    </w:rPr>
                    <w:t>л</w:t>
                  </w:r>
                  <w:r w:rsidRPr="005812BB">
                    <w:rPr>
                      <w:iCs/>
                    </w:rPr>
                    <w:t>терской отчетности</w:t>
                  </w:r>
                </w:p>
              </w:txbxContent>
            </v:textbox>
          </v:roundrect>
        </w:pic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A56B53" w:rsidP="00A56B5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B62B88">
        <w:rPr>
          <w:color w:val="auto"/>
          <w:spacing w:val="-2"/>
          <w:sz w:val="28"/>
          <w:szCs w:val="28"/>
        </w:rPr>
        <w:t>Рис</w:t>
      </w:r>
      <w:r w:rsidRPr="00B62B88">
        <w:rPr>
          <w:spacing w:val="-2"/>
          <w:sz w:val="28"/>
          <w:szCs w:val="28"/>
        </w:rPr>
        <w:t>унок</w:t>
      </w:r>
      <w:r w:rsidRPr="00B62B88">
        <w:rPr>
          <w:color w:val="auto"/>
          <w:spacing w:val="-2"/>
          <w:sz w:val="28"/>
          <w:szCs w:val="28"/>
        </w:rPr>
        <w:t xml:space="preserve"> </w:t>
      </w:r>
      <w:r w:rsidRPr="00B62B88">
        <w:rPr>
          <w:color w:val="auto"/>
          <w:sz w:val="28"/>
          <w:szCs w:val="28"/>
        </w:rPr>
        <w:t>5.5. События, произошедшие после даты подписания аудиторского заключения, но до даты представления бухгалтерской (финансовой) отчетн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сти пользователям</w:t>
      </w:r>
    </w:p>
    <w:p w:rsidR="00A56B53" w:rsidRPr="00B62B88" w:rsidRDefault="005E11AD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s1483" type="#_x0000_t13" style="position:absolute;left:0;text-align:left;margin-left:0;margin-top:4.5pt;width:477pt;height:44.6pt;z-index:252124160" adj="17887,5134">
            <v:textbox style="mso-next-textbox:#_x0000_s1483">
              <w:txbxContent>
                <w:p w:rsidR="00493509" w:rsidRPr="005812BB" w:rsidRDefault="00493509" w:rsidP="00A56B53">
                  <w:pPr>
                    <w:shd w:val="clear" w:color="auto" w:fill="FF99CC"/>
                    <w:jc w:val="right"/>
                    <w:rPr>
                      <w:iCs/>
                    </w:rPr>
                  </w:pPr>
                  <w:r w:rsidRPr="005812BB">
                    <w:rPr>
                      <w:iCs/>
                    </w:rPr>
                    <w:t>Время</w:t>
                  </w:r>
                </w:p>
              </w:txbxContent>
            </v:textbox>
          </v:shape>
        </w:pict>
      </w:r>
    </w:p>
    <w:p w:rsidR="00A56B53" w:rsidRPr="00B62B88" w:rsidRDefault="00A56B53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56B53" w:rsidRPr="00B62B88" w:rsidRDefault="005E11AD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s1486" type="#_x0000_t88" style="position:absolute;left:0;text-align:left;margin-left:261pt;margin-top:-33.8pt;width:27pt;height:117pt;rotation:90;z-index:252127232"/>
        </w:pict>
      </w:r>
      <w:r>
        <w:rPr>
          <w:color w:val="auto"/>
          <w:sz w:val="28"/>
          <w:szCs w:val="28"/>
        </w:rPr>
        <w:pict>
          <v:shape id="_x0000_s1485" type="#_x0000_t88" style="position:absolute;left:0;text-align:left;margin-left:132.45pt;margin-top:-49.25pt;width:23.1pt;height:2in;rotation:90;z-index:252126208"/>
        </w:pict>
      </w:r>
      <w:r>
        <w:rPr>
          <w:color w:val="auto"/>
          <w:sz w:val="28"/>
          <w:szCs w:val="28"/>
        </w:rPr>
        <w:pict>
          <v:shape id="_x0000_s1484" type="#_x0000_t88" style="position:absolute;left:0;text-align:left;margin-left:28.95pt;margin-top:-8.75pt;width:23.1pt;height:63pt;rotation:90;z-index:252125184" adj="5400"/>
        </w:pict>
      </w:r>
      <w:r w:rsidR="00A56B53" w:rsidRPr="00B62B88">
        <w:rPr>
          <w:color w:val="auto"/>
          <w:sz w:val="28"/>
          <w:szCs w:val="28"/>
        </w:rPr>
        <w:t>А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>В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 xml:space="preserve"> 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>Д</w:t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</w:r>
      <w:r w:rsidR="00A56B53" w:rsidRPr="00B62B88">
        <w:rPr>
          <w:color w:val="auto"/>
          <w:sz w:val="28"/>
          <w:szCs w:val="28"/>
        </w:rPr>
        <w:tab/>
        <w:t xml:space="preserve"> С</w:t>
      </w:r>
    </w:p>
    <w:p w:rsidR="00A56B53" w:rsidRPr="00B62B88" w:rsidRDefault="00A56B53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56B53" w:rsidRPr="00B62B88" w:rsidRDefault="005E11AD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roundrect id="_x0000_s1487" style="position:absolute;left:0;text-align:left;margin-left:0;margin-top:4.75pt;width:1in;height:36pt;z-index:252128256" arcsize="10923f">
            <v:textbox style="mso-next-textbox:#_x0000_s1487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Подготовка отчетности</w:t>
                  </w:r>
                </w:p>
              </w:txbxContent>
            </v:textbox>
          </v:roundrect>
        </w:pict>
      </w:r>
      <w:r>
        <w:rPr>
          <w:color w:val="auto"/>
          <w:sz w:val="28"/>
          <w:szCs w:val="28"/>
        </w:rPr>
        <w:pict>
          <v:roundrect id="_x0000_s1488" style="position:absolute;left:0;text-align:left;margin-left:3in;margin-top:4.75pt;width:117pt;height:36pt;z-index:252129280" arcsize="10923f">
            <v:textbox style="mso-next-textbox:#_x0000_s1488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Подготовка аудито</w:t>
                  </w:r>
                  <w:r w:rsidRPr="005812BB">
                    <w:rPr>
                      <w:iCs/>
                    </w:rPr>
                    <w:t>р</w:t>
                  </w:r>
                  <w:r w:rsidRPr="005812BB">
                    <w:rPr>
                      <w:iCs/>
                    </w:rPr>
                    <w:t>ского заключения</w:t>
                  </w:r>
                </w:p>
              </w:txbxContent>
            </v:textbox>
          </v:roundrect>
        </w:pict>
      </w:r>
      <w:r>
        <w:rPr>
          <w:color w:val="auto"/>
          <w:sz w:val="28"/>
          <w:szCs w:val="28"/>
        </w:rPr>
        <w:pict>
          <v:roundrect id="_x0000_s1489" style="position:absolute;left:0;text-align:left;margin-left:79.75pt;margin-top:4.75pt;width:126pt;height:36pt;z-index:252130304" arcsize="10923f">
            <v:textbox style="mso-next-textbox:#_x0000_s1489">
              <w:txbxContent>
                <w:p w:rsidR="00493509" w:rsidRPr="005812BB" w:rsidRDefault="00493509" w:rsidP="00A56B53">
                  <w:pPr>
                    <w:ind w:right="-180"/>
                    <w:rPr>
                      <w:iCs/>
                    </w:rPr>
                  </w:pPr>
                  <w:r w:rsidRPr="005812BB">
                    <w:rPr>
                      <w:iCs/>
                    </w:rPr>
                    <w:t>Представление бухга</w:t>
                  </w:r>
                  <w:r w:rsidRPr="005812BB">
                    <w:rPr>
                      <w:iCs/>
                    </w:rPr>
                    <w:t>л</w:t>
                  </w:r>
                  <w:r w:rsidRPr="005812BB">
                    <w:rPr>
                      <w:iCs/>
                    </w:rPr>
                    <w:t>терской отчетности</w:t>
                  </w:r>
                </w:p>
              </w:txbxContent>
            </v:textbox>
          </v:roundrect>
        </w:pict>
      </w:r>
    </w:p>
    <w:p w:rsidR="00A56B53" w:rsidRPr="00B62B88" w:rsidRDefault="00A56B53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56B53" w:rsidRPr="00B62B88" w:rsidRDefault="00A56B53" w:rsidP="00A56B5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56B53" w:rsidRPr="00B62B88" w:rsidRDefault="00A56B53" w:rsidP="00A56B5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B62B88">
        <w:rPr>
          <w:color w:val="auto"/>
          <w:spacing w:val="-2"/>
          <w:sz w:val="28"/>
          <w:szCs w:val="28"/>
        </w:rPr>
        <w:t>Рис</w:t>
      </w:r>
      <w:r w:rsidRPr="00B62B88">
        <w:rPr>
          <w:spacing w:val="-2"/>
          <w:sz w:val="28"/>
          <w:szCs w:val="28"/>
        </w:rPr>
        <w:t>унок</w:t>
      </w:r>
      <w:r w:rsidRPr="00B62B88">
        <w:rPr>
          <w:color w:val="auto"/>
          <w:spacing w:val="-2"/>
          <w:sz w:val="28"/>
          <w:szCs w:val="28"/>
        </w:rPr>
        <w:t xml:space="preserve"> </w:t>
      </w:r>
      <w:r w:rsidRPr="00B62B88">
        <w:rPr>
          <w:color w:val="auto"/>
          <w:sz w:val="28"/>
          <w:szCs w:val="28"/>
        </w:rPr>
        <w:t>5.6. События, произошедшие после даты подписания аудиторского заключения и даты представления бухгалтерской (финансовой) отчетности пользователям.</w: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i/>
          <w:color w:val="auto"/>
          <w:sz w:val="28"/>
          <w:szCs w:val="28"/>
        </w:rPr>
      </w:pPr>
      <w:r w:rsidRPr="00B62B88">
        <w:rPr>
          <w:i/>
          <w:color w:val="auto"/>
          <w:sz w:val="28"/>
          <w:szCs w:val="28"/>
        </w:rPr>
        <w:t xml:space="preserve">Примечание: </w:t>
      </w:r>
    </w:p>
    <w:p w:rsidR="00A56B53" w:rsidRPr="00B62B88" w:rsidRDefault="00A56B53" w:rsidP="00A56B53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 – отчетная дата;</w:t>
      </w:r>
    </w:p>
    <w:p w:rsidR="00A56B53" w:rsidRPr="00B62B88" w:rsidRDefault="00A56B53" w:rsidP="00A56B53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B62B88">
        <w:rPr>
          <w:color w:val="auto"/>
          <w:sz w:val="28"/>
          <w:szCs w:val="28"/>
        </w:rPr>
        <w:t>В</w:t>
      </w:r>
      <w:proofErr w:type="gramEnd"/>
      <w:r w:rsidRPr="00B62B88">
        <w:rPr>
          <w:color w:val="auto"/>
          <w:sz w:val="28"/>
          <w:szCs w:val="28"/>
        </w:rPr>
        <w:t xml:space="preserve"> – </w:t>
      </w:r>
      <w:proofErr w:type="gramStart"/>
      <w:r w:rsidRPr="00B62B88">
        <w:rPr>
          <w:color w:val="auto"/>
          <w:sz w:val="28"/>
          <w:szCs w:val="28"/>
        </w:rPr>
        <w:t>дата</w:t>
      </w:r>
      <w:proofErr w:type="gramEnd"/>
      <w:r w:rsidRPr="00B62B88">
        <w:rPr>
          <w:color w:val="auto"/>
          <w:sz w:val="28"/>
          <w:szCs w:val="28"/>
        </w:rPr>
        <w:t xml:space="preserve"> подготовки бухгалтерской (финансовой) отчетности;</w:t>
      </w:r>
    </w:p>
    <w:p w:rsidR="00A56B53" w:rsidRPr="00B62B88" w:rsidRDefault="00A56B53" w:rsidP="00A56B53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B62B88">
        <w:rPr>
          <w:color w:val="auto"/>
          <w:sz w:val="28"/>
          <w:szCs w:val="28"/>
        </w:rPr>
        <w:t>С</w:t>
      </w:r>
      <w:proofErr w:type="gramEnd"/>
      <w:r w:rsidRPr="00B62B88">
        <w:rPr>
          <w:color w:val="auto"/>
          <w:sz w:val="28"/>
          <w:szCs w:val="28"/>
        </w:rPr>
        <w:t xml:space="preserve"> – </w:t>
      </w:r>
      <w:proofErr w:type="gramStart"/>
      <w:r w:rsidRPr="00B62B88">
        <w:rPr>
          <w:color w:val="auto"/>
          <w:sz w:val="28"/>
          <w:szCs w:val="28"/>
        </w:rPr>
        <w:t>дата</w:t>
      </w:r>
      <w:proofErr w:type="gramEnd"/>
      <w:r w:rsidRPr="00B62B88">
        <w:rPr>
          <w:color w:val="auto"/>
          <w:sz w:val="28"/>
          <w:szCs w:val="28"/>
        </w:rPr>
        <w:t xml:space="preserve"> подписания аудиторского заключения;</w:t>
      </w:r>
    </w:p>
    <w:p w:rsidR="00A56B53" w:rsidRPr="00B62B88" w:rsidRDefault="00A56B53" w:rsidP="00A56B53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Д – дата представления бухгалтерской (финансовой) отчетности.</w: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7513C0" w:rsidRPr="00B62B88" w:rsidRDefault="007513C0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B53" w:rsidRPr="00B62B88" w:rsidRDefault="00A56B53" w:rsidP="00A56B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5.10. Допущение о непрерывности деятельности организации (МСА 570)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Согласно МСФО 1 «Представление финансовой отчетности», руково</w:t>
      </w:r>
      <w:r w:rsidRPr="00B62B88">
        <w:rPr>
          <w:color w:val="auto"/>
          <w:sz w:val="28"/>
          <w:szCs w:val="28"/>
        </w:rPr>
        <w:t>д</w:t>
      </w:r>
      <w:r w:rsidRPr="00B62B88">
        <w:rPr>
          <w:color w:val="auto"/>
          <w:sz w:val="28"/>
          <w:szCs w:val="28"/>
        </w:rPr>
        <w:t xml:space="preserve">ство обязано оценить способность организации продолжать непрерывную деятельность. Подробные требования, касающиеся обязанности руководства </w:t>
      </w:r>
      <w:r w:rsidRPr="00B62B88">
        <w:rPr>
          <w:color w:val="auto"/>
          <w:sz w:val="28"/>
          <w:szCs w:val="28"/>
        </w:rPr>
        <w:lastRenderedPageBreak/>
        <w:t>по оценке способности организации продолжать непрерывную деятельность и соответствующему раскрытию информации в финансовой отчетности.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570 определяет обязанности аудитора в ходе аудита финансовой отчетности, относящиеся к допущению о непрерывности деятельности орг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низации, применяемому руководством при подготовке финансовой отчетн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сти.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Цели аудитора: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получить достаточные надлежащие аудиторские доказательства обо</w:t>
      </w:r>
      <w:r w:rsidRPr="00B62B88">
        <w:rPr>
          <w:color w:val="auto"/>
          <w:sz w:val="28"/>
          <w:szCs w:val="28"/>
        </w:rPr>
        <w:t>с</w:t>
      </w:r>
      <w:r w:rsidRPr="00B62B88">
        <w:rPr>
          <w:color w:val="auto"/>
          <w:sz w:val="28"/>
          <w:szCs w:val="28"/>
        </w:rPr>
        <w:t xml:space="preserve">нованности использования руководством </w:t>
      </w:r>
      <w:proofErr w:type="spellStart"/>
      <w:r w:rsidRPr="00B62B88">
        <w:rPr>
          <w:color w:val="auto"/>
          <w:sz w:val="28"/>
          <w:szCs w:val="28"/>
        </w:rPr>
        <w:t>аудируемого</w:t>
      </w:r>
      <w:proofErr w:type="spellEnd"/>
      <w:r w:rsidRPr="00B62B88">
        <w:rPr>
          <w:color w:val="auto"/>
          <w:sz w:val="28"/>
          <w:szCs w:val="28"/>
        </w:rPr>
        <w:t xml:space="preserve"> лица допущения о н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прерывности деятельности организации при подготовке финансовой отче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 xml:space="preserve">ности;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на основе полученных аудиторских доказатель</w:t>
      </w:r>
      <w:proofErr w:type="gramStart"/>
      <w:r w:rsidRPr="00B62B88">
        <w:rPr>
          <w:color w:val="auto"/>
          <w:sz w:val="28"/>
          <w:szCs w:val="28"/>
        </w:rPr>
        <w:t>ств сд</w:t>
      </w:r>
      <w:proofErr w:type="gramEnd"/>
      <w:r w:rsidRPr="00B62B88">
        <w:rPr>
          <w:color w:val="auto"/>
          <w:sz w:val="28"/>
          <w:szCs w:val="28"/>
        </w:rPr>
        <w:t>елать вывод о наличии или отсутствии существенной неопределенности событий или усл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вий, которые могут поставить под серьезное сомнение способность орган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 xml:space="preserve">зации продолжать непрерывную деятельность;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3) определить последствия указанного для аудиторского заключения. </w:t>
      </w:r>
    </w:p>
    <w:p w:rsidR="00A56B53" w:rsidRPr="00B62B88" w:rsidRDefault="00A56B53" w:rsidP="00A56B5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5.11. Письменные представления (МСА 580)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580 определяет обязанности аудитора по получению письменных представлений от руководства и (если необходимо) представителей со</w:t>
      </w:r>
      <w:r w:rsidRPr="00B62B88">
        <w:rPr>
          <w:color w:val="auto"/>
          <w:sz w:val="28"/>
          <w:szCs w:val="28"/>
        </w:rPr>
        <w:t>б</w:t>
      </w:r>
      <w:r w:rsidRPr="00B62B88">
        <w:rPr>
          <w:color w:val="auto"/>
          <w:sz w:val="28"/>
          <w:szCs w:val="28"/>
        </w:rPr>
        <w:t>ственника в ходе аудита финансовой отчетности.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Цели аудитора: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получить от руководства и (если необходимо) представителей со</w:t>
      </w:r>
      <w:r w:rsidRPr="00B62B88">
        <w:rPr>
          <w:color w:val="auto"/>
          <w:sz w:val="28"/>
          <w:szCs w:val="28"/>
        </w:rPr>
        <w:t>б</w:t>
      </w:r>
      <w:r w:rsidRPr="00B62B88">
        <w:rPr>
          <w:color w:val="auto"/>
          <w:sz w:val="28"/>
          <w:szCs w:val="28"/>
        </w:rPr>
        <w:t>ственника письменные представления о том, что, по их мнению, возложе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>ные на них обязанности по подготовке финансовой отчетности и предоста</w:t>
      </w:r>
      <w:r w:rsidRPr="00B62B88">
        <w:rPr>
          <w:color w:val="auto"/>
          <w:sz w:val="28"/>
          <w:szCs w:val="28"/>
        </w:rPr>
        <w:t>в</w:t>
      </w:r>
      <w:r w:rsidRPr="00B62B88">
        <w:rPr>
          <w:color w:val="auto"/>
          <w:sz w:val="28"/>
          <w:szCs w:val="28"/>
        </w:rPr>
        <w:t>лению полного объема информац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 xml:space="preserve">дитору выполнены;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подтвердить письменными представлениями другие аудиторские д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казательства, связанные с финансовой отчетностью или содержащимися в ней утверждениями, если аудитор сочтет это необходимым или если это тр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буется другими МСА;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3) принять необходимые меры в связи с письменными представлениями руководства и (если необходимо) представителей собственника или в случае, если запрошенные аудитором письменные представления ими не предоста</w:t>
      </w:r>
      <w:r w:rsidRPr="00B62B88">
        <w:rPr>
          <w:color w:val="auto"/>
          <w:sz w:val="28"/>
          <w:szCs w:val="28"/>
        </w:rPr>
        <w:t>в</w:t>
      </w:r>
      <w:r w:rsidRPr="00B62B88">
        <w:rPr>
          <w:color w:val="auto"/>
          <w:sz w:val="28"/>
          <w:szCs w:val="28"/>
        </w:rPr>
        <w:t xml:space="preserve">лены. </w:t>
      </w:r>
    </w:p>
    <w:p w:rsidR="007513C0" w:rsidRPr="003A0F59" w:rsidRDefault="007513C0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A56B53">
      <w:pPr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br w:type="page"/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ТЕМА 6. Международные стандарты аудита, регулирующие взаимоотнош</w:t>
      </w:r>
      <w:r w:rsidRPr="00B62B88">
        <w:rPr>
          <w:rFonts w:ascii="Times New Roman" w:hAnsi="Times New Roman" w:cs="Times New Roman"/>
          <w:sz w:val="28"/>
          <w:szCs w:val="28"/>
        </w:rPr>
        <w:t>е</w:t>
      </w:r>
      <w:r w:rsidRPr="00B62B88">
        <w:rPr>
          <w:rFonts w:ascii="Times New Roman" w:hAnsi="Times New Roman" w:cs="Times New Roman"/>
          <w:sz w:val="28"/>
          <w:szCs w:val="28"/>
        </w:rPr>
        <w:t>ния различных субъектов в ходе проведения аудита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практической деятельности аудиторов для достижения поставленной цели довольно часто приходится взаимодействовать с различными субъект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ми.</w: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3A0F59" w:rsidRDefault="00A56B53" w:rsidP="00A56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F59">
        <w:rPr>
          <w:rFonts w:ascii="Times New Roman" w:hAnsi="Times New Roman" w:cs="Times New Roman"/>
          <w:sz w:val="28"/>
          <w:szCs w:val="28"/>
        </w:rPr>
        <w:t>6.1. Особые аспекты: аудит финансовой отчетности группы (включая работу аудиторов подразделений) (МСА 600)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600 применяются к аудиторским проверкам групп компаний. В нем рассматриваются особые аспекты аудита группы, в особенности каса</w:t>
      </w:r>
      <w:r w:rsidRPr="00B62B88">
        <w:rPr>
          <w:color w:val="auto"/>
          <w:sz w:val="28"/>
          <w:szCs w:val="28"/>
        </w:rPr>
        <w:t>ю</w:t>
      </w:r>
      <w:r w:rsidRPr="00B62B88">
        <w:rPr>
          <w:color w:val="auto"/>
          <w:sz w:val="28"/>
          <w:szCs w:val="28"/>
        </w:rPr>
        <w:t>щиеся работы аудиторов подразделений, в том числе требования к обязанн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стям аудитора, установлению и поддержанию взаимоотношений, при разр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ботке общей стратегии и плана аудита, существенности, процессу консол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дации, документац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дитора и др.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Цели аудитора</w:t>
      </w:r>
      <w:r w:rsidRPr="00B62B88">
        <w:rPr>
          <w:color w:val="auto"/>
          <w:sz w:val="28"/>
          <w:szCs w:val="28"/>
        </w:rPr>
        <w:t xml:space="preserve">: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определить, следует ли ему действовать в качестве аудитора финанс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 xml:space="preserve">вой отчетности группы;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если он действует в качестве аудитора финансовой отчетности гру</w:t>
      </w:r>
      <w:r w:rsidRPr="00B62B88">
        <w:rPr>
          <w:color w:val="auto"/>
          <w:sz w:val="28"/>
          <w:szCs w:val="28"/>
        </w:rPr>
        <w:t>п</w:t>
      </w:r>
      <w:r w:rsidRPr="00B62B88">
        <w:rPr>
          <w:color w:val="auto"/>
          <w:sz w:val="28"/>
          <w:szCs w:val="28"/>
        </w:rPr>
        <w:t xml:space="preserve">пы: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2.1) довести до сведения аудиторов подразделений четкую информацию о сроках и объеме их работы по проверке финансовой информации подразд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лений и обработке полученных данных;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2.2) получить достаточные надлежащие аудиторские доказательства, к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сающиеся финансовой информации подразделений и процесса консолидации, для выражения мнения о соответствии финансовой отчетности группы во всех существенных аспектах применяемым принципам финансовой отчетн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сти.</w:t>
      </w:r>
    </w:p>
    <w:p w:rsidR="00A56B53" w:rsidRPr="00B62B88" w:rsidRDefault="00A56B53" w:rsidP="00A56B5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6.2. Использование работы внутренних аудиторов (МСА 610)</w: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МСА610 рассматриваются обязанности внешнего аудитора, связанные с работой внутренних аудиторов, в случаях, когда внешний аудитор в соо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>ветствии с МСА 315 определяет, что служба внутреннего аудита может сы</w:t>
      </w:r>
      <w:r w:rsidRPr="00B62B88">
        <w:rPr>
          <w:color w:val="auto"/>
          <w:sz w:val="28"/>
          <w:szCs w:val="28"/>
        </w:rPr>
        <w:t>г</w:t>
      </w:r>
      <w:r w:rsidRPr="00B62B88">
        <w:rPr>
          <w:color w:val="auto"/>
          <w:sz w:val="28"/>
          <w:szCs w:val="28"/>
        </w:rPr>
        <w:t>рать значимую роль при проведен</w:t>
      </w:r>
      <w:proofErr w:type="gramStart"/>
      <w:r w:rsidRPr="00B62B88">
        <w:rPr>
          <w:color w:val="auto"/>
          <w:sz w:val="28"/>
          <w:szCs w:val="28"/>
        </w:rPr>
        <w:t>ии ау</w:t>
      </w:r>
      <w:proofErr w:type="gramEnd"/>
      <w:r w:rsidRPr="00B62B88">
        <w:rPr>
          <w:color w:val="auto"/>
          <w:sz w:val="28"/>
          <w:szCs w:val="28"/>
        </w:rPr>
        <w:t>диторской проверки. При этом: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внутренний аудит</w:t>
      </w:r>
      <w:r w:rsidRPr="00B62B88">
        <w:rPr>
          <w:color w:val="auto"/>
          <w:sz w:val="28"/>
          <w:szCs w:val="28"/>
        </w:rPr>
        <w:t xml:space="preserve"> - деятельность по оценке работы, проводимая самим </w:t>
      </w:r>
      <w:proofErr w:type="spellStart"/>
      <w:r w:rsidRPr="00B62B88">
        <w:rPr>
          <w:color w:val="auto"/>
          <w:sz w:val="28"/>
          <w:szCs w:val="28"/>
        </w:rPr>
        <w:t>аудируемым</w:t>
      </w:r>
      <w:proofErr w:type="spellEnd"/>
      <w:r w:rsidRPr="00B62B88">
        <w:rPr>
          <w:color w:val="auto"/>
          <w:sz w:val="28"/>
          <w:szCs w:val="28"/>
        </w:rPr>
        <w:t xml:space="preserve"> лицом или предоставляемая ей в качестве услуги. В функции внутреннего аудита входят, среди прочего, изучение, оценка и мониторинг достаточности и эффективности системы внутреннего контроля;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внутренние аудиторы</w:t>
      </w:r>
      <w:r w:rsidRPr="00B62B88">
        <w:rPr>
          <w:color w:val="auto"/>
          <w:sz w:val="28"/>
          <w:szCs w:val="28"/>
        </w:rPr>
        <w:t xml:space="preserve"> - лица, осуществляющие внутренний аудит. Вну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 xml:space="preserve">ренние аудиторы могут входить в состав департамента внутреннего аудита или аналогичного подразделения. </w:t>
      </w:r>
    </w:p>
    <w:p w:rsidR="00A56B53" w:rsidRPr="00B62B88" w:rsidRDefault="00A56B53" w:rsidP="00A56B5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B53" w:rsidRPr="00B62B88" w:rsidRDefault="00A56B53" w:rsidP="00A56B5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6.3. Использование аудитором работы привлеченного эксперта (МСА 620)</w:t>
      </w:r>
    </w:p>
    <w:p w:rsidR="00A56B53" w:rsidRPr="00B62B88" w:rsidRDefault="00A56B53" w:rsidP="00A56B53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МСА 620 рассматриваются обязанности аудитора, связанные с раб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той специалиста (физического или юридического лица) в любой области, о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>личной от бухгалтерского учета и аудита, если такая работа помогает ауд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 xml:space="preserve">тору получить достаточные надлежащие аудиторские доказательства.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Аудитор несет единоличную ответственность за представленное ауд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торское заключение, и его ответственность не снижается в силу привлечения эксперта аудитора. Тем не менее, если аудитор в соответствии с настоящим стандартом использует работу привлеченного эксперта и приходит к выводу, что такая работа достаточна для его целей, аудитор может принять результ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ты такой работы и выводы данного эксперта в его области специализации в качестве надлежащих аудиторских доказательств.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Согласно МСА 620 цели аудитора: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1) определить, следует ли использовать работу привлеченного эксперта аудитора; </w:t>
      </w:r>
    </w:p>
    <w:p w:rsidR="00A56B53" w:rsidRPr="00B62B88" w:rsidRDefault="00A56B53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2) в случае использования работы привлеченного эксперта аудитора определить, достаточна ли такая работа для целей аудитора. </w:t>
      </w:r>
    </w:p>
    <w:p w:rsidR="007513C0" w:rsidRPr="00B62B88" w:rsidRDefault="007513C0" w:rsidP="007513C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7FF4" w:rsidRPr="00B62B88" w:rsidRDefault="00C37FF4">
      <w:pPr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br w:type="page"/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ТЕМА 7. Международные стандарты аудита, устанавливающие порядок формирования итоговых документов аудита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Цель аудита – выразить независимое мнение о достоверности финанс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вой отчетности. Такое мнение аудитора формируется по результатам пол</w:t>
      </w:r>
      <w:r w:rsidRPr="00B62B88">
        <w:rPr>
          <w:color w:val="auto"/>
          <w:sz w:val="28"/>
          <w:szCs w:val="28"/>
        </w:rPr>
        <w:t>у</w:t>
      </w:r>
      <w:r w:rsidRPr="00B62B88">
        <w:rPr>
          <w:color w:val="auto"/>
          <w:sz w:val="28"/>
          <w:szCs w:val="28"/>
        </w:rPr>
        <w:t xml:space="preserve">ченных им аудиторских доказательств в итоговых документах. 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B62B88">
        <w:rPr>
          <w:color w:val="auto"/>
          <w:sz w:val="28"/>
          <w:szCs w:val="28"/>
        </w:rPr>
        <w:t>МСА 700 определяет обязанности аудитора в области формирования з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ключения по финансовой отчетности, а также форму и содержание аудито</w:t>
      </w:r>
      <w:r w:rsidRPr="00B62B88">
        <w:rPr>
          <w:color w:val="auto"/>
          <w:sz w:val="28"/>
          <w:szCs w:val="28"/>
        </w:rPr>
        <w:t>р</w:t>
      </w:r>
      <w:r w:rsidRPr="00B62B88">
        <w:rPr>
          <w:color w:val="auto"/>
          <w:sz w:val="28"/>
          <w:szCs w:val="28"/>
        </w:rPr>
        <w:t>ского заключения, составленного по результатам аудиторской проверки ф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нансовой отчетности, а МСА 705 и МСА 706 определяют, каким образом м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няются форма и содержание аудиторского заключения, если аудитор соста</w:t>
      </w:r>
      <w:r w:rsidRPr="00B62B88">
        <w:rPr>
          <w:color w:val="auto"/>
          <w:sz w:val="28"/>
          <w:szCs w:val="28"/>
        </w:rPr>
        <w:t>в</w:t>
      </w:r>
      <w:r w:rsidRPr="00B62B88">
        <w:rPr>
          <w:color w:val="auto"/>
          <w:sz w:val="28"/>
          <w:szCs w:val="28"/>
        </w:rPr>
        <w:t xml:space="preserve">ляет модифицированное заключение или включает в аудиторское заключение пояснительный раздел или раздел «Прочие вопросы». </w:t>
      </w:r>
      <w:proofErr w:type="gramEnd"/>
    </w:p>
    <w:p w:rsidR="00C37FF4" w:rsidRPr="003A0F59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C37FF4" w:rsidRPr="00B62B88" w:rsidRDefault="00C37FF4" w:rsidP="00C37F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7.1. Формулирование мнения и представление отчета (заключения) по ф</w:t>
      </w:r>
      <w:r w:rsidRPr="00B62B88">
        <w:rPr>
          <w:rFonts w:ascii="Times New Roman" w:hAnsi="Times New Roman" w:cs="Times New Roman"/>
          <w:i/>
          <w:sz w:val="28"/>
          <w:szCs w:val="28"/>
        </w:rPr>
        <w:t>и</w:t>
      </w:r>
      <w:r w:rsidRPr="00B62B88">
        <w:rPr>
          <w:rFonts w:ascii="Times New Roman" w:hAnsi="Times New Roman" w:cs="Times New Roman"/>
          <w:i/>
          <w:sz w:val="28"/>
          <w:szCs w:val="28"/>
        </w:rPr>
        <w:t>нансовой отчетности (МСА 700)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700 составлен применительно к полному комплекту и определяет, каким образом меняются форма и содержание аудиторского заключения, е</w:t>
      </w:r>
      <w:r w:rsidRPr="00B62B88">
        <w:rPr>
          <w:color w:val="auto"/>
          <w:sz w:val="28"/>
          <w:szCs w:val="28"/>
        </w:rPr>
        <w:t>с</w:t>
      </w:r>
      <w:r w:rsidRPr="00B62B88">
        <w:rPr>
          <w:color w:val="auto"/>
          <w:sz w:val="28"/>
          <w:szCs w:val="28"/>
        </w:rPr>
        <w:t>ли аудитор составляет модифицированное заключение или включает в ауд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>торское заключение пояснительный раздел или раздел «Прочие вопросы».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Цели аудитора</w:t>
      </w:r>
      <w:r w:rsidRPr="00B62B88">
        <w:rPr>
          <w:color w:val="auto"/>
          <w:sz w:val="28"/>
          <w:szCs w:val="28"/>
        </w:rPr>
        <w:t xml:space="preserve">: 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1) сформировать заключение по финансовой отчетности на </w:t>
      </w:r>
      <w:r w:rsidRPr="003A0F59">
        <w:rPr>
          <w:color w:val="auto"/>
          <w:sz w:val="28"/>
          <w:szCs w:val="28"/>
        </w:rPr>
        <w:t>основе оце</w:t>
      </w:r>
      <w:r w:rsidRPr="003A0F59">
        <w:rPr>
          <w:color w:val="auto"/>
          <w:sz w:val="28"/>
          <w:szCs w:val="28"/>
        </w:rPr>
        <w:t>н</w:t>
      </w:r>
      <w:r w:rsidRPr="003A0F59">
        <w:rPr>
          <w:color w:val="auto"/>
          <w:sz w:val="28"/>
          <w:szCs w:val="28"/>
        </w:rPr>
        <w:t>ки выводов</w:t>
      </w:r>
      <w:r w:rsidRPr="00B62B88">
        <w:rPr>
          <w:color w:val="auto"/>
          <w:sz w:val="28"/>
          <w:szCs w:val="28"/>
        </w:rPr>
        <w:t xml:space="preserve">, сделанных исходя из полученных аудиторских доказательств; 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ясно сформулировать такое заключение в письменном виде с указан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 xml:space="preserve">ем оснований для его вынесения. 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700 устанавливает, что аудиторское заключение должно быть представлено в письменной форме и иметь следующую структуру (таблица 7.1):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Таблица 7.1. Структура аудиторского заключения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Содержание раздела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2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Название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Должно быть четко указано, что оно составлено независимым аудитором 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Получатель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Аудиторское заключение должно быть адресовано сообразно обстоятельствам задания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Вступител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ь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ный раздел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Указать организацию, чья финансовая отчетность была по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д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вергнута аудиту;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указать, что финансовая отчетность прошла аудиторскую пр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верку;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указать название каждого отчета, входящего в состав финанс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вой отчетности;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 xml:space="preserve">сослаться на краткое описание существенных вопросов учетной политики и прочие пояснительные материалы;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указать дату каждого финансового отчета, включенного в ф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lastRenderedPageBreak/>
              <w:t xml:space="preserve">нансовую отчетность, или охватываемый им период. 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lastRenderedPageBreak/>
              <w:t>Обязанности руководства по подг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товке ф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нансовой отчетности.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 xml:space="preserve"> В аудито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р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ском закл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ю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чении не обязательно должен и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с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пользоват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ь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ся термин «руково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д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ство»; вм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е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сто него может быть уп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треблен термин, принятый в нормати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в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но-правовой среде ко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н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кретной юрисдикции. В некот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рых юри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с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дикциях может быть уместной ссылка на представ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телей со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б</w:t>
            </w:r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ственника.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Описываются обязанности тех лиц, которые несут ответстве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ность за подготовку финансовой отчетности организации.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В аудиторском заключении должно быть приведено описание обязанностей руководства в связи с подготовкой финансовой отчетности. В описании должно быть указано, что руководство несет ответственность за подготовку финансовой отчетности в соответствии с применяемыми принципами финансовой отче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т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ности и организацию такой системы внутреннего контроля, к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торая, по мнению руководства, необходима для подготовки ф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нансовой отчетности, не содержащей существенных искажений, будь то вследствие мошенничества или ошибки.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Если финансовая отчетность подготовлена в соответствии с принципами справедливого представления, описание обязанн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стей руководства должно содержать формулировки «подготовка и справедливое представление данной финансовой отчетности» или «подготовка финансовой отчетности, которая дает дост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верное и справедливое представление о состоянии дел в орган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зации», в зависимости от обстоятельств конкретного задания.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Обязанности аудитора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Должно быть указано, что обязанность аудитора состоит в по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д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готовке заключения по финансовой отчетности на основе пров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денной аудиторской проверки; аудит проводился в соответствии с Международными стандартами аудита. Следует также разъя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нить, что в соответствии с указанными стандартами аудитор обязан соблюдать этические нормы, планировать и проводить аудит таким образом, чтобы получить разумное подтверждение того, что финансовая отчетность не содержит существенных 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</w:t>
            </w:r>
            <w:r w:rsidRPr="00B62B88">
              <w:rPr>
                <w:color w:val="auto"/>
                <w:spacing w:val="-6"/>
                <w:sz w:val="28"/>
                <w:szCs w:val="28"/>
              </w:rPr>
              <w:lastRenderedPageBreak/>
              <w:t>кажений.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Должно содержать заявление о том, что, по мнению аудитора, полученные аудиторские доказательства достаточны и </w:t>
            </w:r>
            <w:proofErr w:type="spellStart"/>
            <w:r w:rsidRPr="00B62B88">
              <w:rPr>
                <w:color w:val="auto"/>
                <w:spacing w:val="-6"/>
                <w:sz w:val="28"/>
                <w:szCs w:val="28"/>
              </w:rPr>
              <w:t>надл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жащи</w:t>
            </w:r>
            <w:proofErr w:type="spellEnd"/>
            <w:r w:rsidRPr="00B62B88">
              <w:rPr>
                <w:color w:val="auto"/>
                <w:spacing w:val="-6"/>
                <w:sz w:val="28"/>
                <w:szCs w:val="28"/>
              </w:rPr>
              <w:t xml:space="preserve"> для обоснования аудиторского заключения. 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lastRenderedPageBreak/>
              <w:t>Аудито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р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ское закл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ю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чение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При составлении </w:t>
            </w:r>
            <w:proofErr w:type="spellStart"/>
            <w:r w:rsidRPr="00B62B88">
              <w:rPr>
                <w:i/>
                <w:color w:val="auto"/>
                <w:spacing w:val="-6"/>
                <w:sz w:val="28"/>
                <w:szCs w:val="28"/>
              </w:rPr>
              <w:t>немодифицированного</w:t>
            </w:r>
            <w:proofErr w:type="spellEnd"/>
            <w:r w:rsidRPr="00B62B88">
              <w:rPr>
                <w:i/>
                <w:color w:val="auto"/>
                <w:spacing w:val="-6"/>
                <w:sz w:val="28"/>
                <w:szCs w:val="28"/>
              </w:rPr>
              <w:t xml:space="preserve"> заключения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 по фина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совой отчетности, подготовленной в соответствии с принципами справедливого представления, аудиторское заключение, если иное не установлено законодательными и нормативными акт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а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ми, должно содержать одну из следующих формулировок (кот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рые считаются эквивалентными):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финансовая отчетность отражает справедливо во всех сущ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ственных аспектах ... в соответствии с [применяемыми</w:t>
            </w:r>
            <w:r w:rsidRPr="00B62B88">
              <w:rPr>
                <w:color w:val="auto"/>
                <w:sz w:val="28"/>
                <w:szCs w:val="28"/>
              </w:rPr>
              <w:t xml:space="preserve"> 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принц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пами финансовой отчетности];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финансовая отчетность дает достоверное и справедливое пре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д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ставление в соответствии с [применяемыми принципами фина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совой отчетности].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Другие виды отчетности 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Если, помимо предусмотренной МСА обязанности представить заключение по финансовой отчетности организации, аудитор должен выразить мнение по другим видам отчетности, такое мнение должно быть изложено в отдельном разделе «Заключ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ние о выполнении других законодательных и нормативных тр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бований»; такой раздел может иметь любой иной заголовок в зависимости от его содержания.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Если в аудиторском заключении содержится отдельный раздел, посвященный другим видам отчетности, все заголовки, отчеты и пояснения, должны быть размещены под заголовком «Заключ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е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ние по финансовой отчетности». Раздел «Заключение о выпо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л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нении других законодательных и нормативных требований» должен размещаться после раздела «Заключение по финансовой отчетности».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Подпись аудитора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62B8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Должно быть подписано аудитором 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Дата ауд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торского з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а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ключения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Должно быть датировано не ранее даты</w:t>
            </w:r>
            <w:r w:rsidRPr="00B62B88">
              <w:rPr>
                <w:color w:val="auto"/>
                <w:sz w:val="28"/>
                <w:szCs w:val="28"/>
              </w:rPr>
              <w:t xml:space="preserve"> 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получения аудитором достаточных надлежащих аудиторских доказатель</w:t>
            </w:r>
            <w:proofErr w:type="gramStart"/>
            <w:r w:rsidRPr="00B62B88">
              <w:rPr>
                <w:color w:val="auto"/>
                <w:spacing w:val="-6"/>
                <w:sz w:val="28"/>
                <w:szCs w:val="28"/>
              </w:rPr>
              <w:t>ств дл</w:t>
            </w:r>
            <w:proofErr w:type="gramEnd"/>
            <w:r w:rsidRPr="00B62B88">
              <w:rPr>
                <w:color w:val="auto"/>
                <w:spacing w:val="-6"/>
                <w:sz w:val="28"/>
                <w:szCs w:val="28"/>
              </w:rPr>
              <w:t>я обо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с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нования аудиторского заключения по финансовой отчетности, включая доказательства того, что: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 xml:space="preserve">- все отчеты, составляющие финансовую отчетность, включая сопроводительные примечания, подготовлены; </w:t>
            </w:r>
          </w:p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- наделенные необходимыми полномочиями лица заявили, что берут на себя ответственность за такую финансовую отчетность.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Адрес ауд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и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тора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pacing w:val="-6"/>
                <w:sz w:val="28"/>
                <w:szCs w:val="28"/>
              </w:rPr>
              <w:t>Должен быть указан адрес аудитора в той юрисдикции, в кот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>о</w:t>
            </w:r>
            <w:r w:rsidRPr="00B62B88">
              <w:rPr>
                <w:color w:val="auto"/>
                <w:spacing w:val="-6"/>
                <w:sz w:val="28"/>
                <w:szCs w:val="28"/>
              </w:rPr>
              <w:t xml:space="preserve">рой он ведет свою деятельность. </w:t>
            </w:r>
          </w:p>
        </w:tc>
      </w:tr>
    </w:tbl>
    <w:p w:rsidR="00C37FF4" w:rsidRPr="00B62B88" w:rsidRDefault="00C37FF4" w:rsidP="00C37FF4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C37FF4" w:rsidRPr="00B62B88" w:rsidRDefault="00C37FF4" w:rsidP="00C37F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lastRenderedPageBreak/>
        <w:t>7.2. Модификация мнения в отчете (заключении) независимого аудитора (МСА 705)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705 определяет обязанности аудитора по составлению надлежащ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го заключения в обстоятельствах, когда при формировании заключения в 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ответствии с МСА 700 аудитор приходит к выводу о необходимости вынес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ния модифицированного заключения по финансовой отчетности. 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В МСА 705 выделяется три вида модифицированного заключения: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аудиторское заключение с оговорками,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отрицательное аудиторское заключение;</w:t>
      </w:r>
    </w:p>
    <w:p w:rsidR="00C37FF4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3) отказ аудитора от заключения. </w:t>
      </w:r>
    </w:p>
    <w:p w:rsidR="003A0F59" w:rsidRPr="00B62B88" w:rsidRDefault="003A0F59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C37FF4" w:rsidRPr="00B62B88" w:rsidRDefault="00C37FF4" w:rsidP="00C37F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7.3. Пояснительные параграфы и параграфы о прочих вопросах, требующих внимания, в отчете (заключении) независимого аудитора (МСА 706)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В МСА706 рассматривается дополнительная информация, которая, по мнению аудитора, должна быть включена в аудиторское заключение с целью: 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обратить внимание пользователей на какой-либо вопрос (вопросы), представленный или раскрытый в финансовой отчетности, который настол</w:t>
      </w:r>
      <w:r w:rsidRPr="00B62B88">
        <w:rPr>
          <w:color w:val="auto"/>
          <w:sz w:val="28"/>
          <w:szCs w:val="28"/>
        </w:rPr>
        <w:t>ь</w:t>
      </w:r>
      <w:r w:rsidRPr="00B62B88">
        <w:rPr>
          <w:color w:val="auto"/>
          <w:sz w:val="28"/>
          <w:szCs w:val="28"/>
        </w:rPr>
        <w:t xml:space="preserve">ко важен, что имеет фундаментальное значение для понимания финансовой отчетности пользователями; </w:t>
      </w:r>
    </w:p>
    <w:p w:rsidR="00C37FF4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2) обратить внимание пользователей на какой-либо вопрос (вопросы) - </w:t>
      </w:r>
      <w:proofErr w:type="gramStart"/>
      <w:r w:rsidRPr="00B62B88">
        <w:rPr>
          <w:color w:val="auto"/>
          <w:sz w:val="28"/>
          <w:szCs w:val="28"/>
        </w:rPr>
        <w:t>кроме</w:t>
      </w:r>
      <w:proofErr w:type="gramEnd"/>
      <w:r w:rsidRPr="00B62B88">
        <w:rPr>
          <w:color w:val="auto"/>
          <w:sz w:val="28"/>
          <w:szCs w:val="28"/>
        </w:rPr>
        <w:t xml:space="preserve"> </w:t>
      </w:r>
      <w:proofErr w:type="gramStart"/>
      <w:r w:rsidRPr="00B62B88">
        <w:rPr>
          <w:color w:val="auto"/>
          <w:sz w:val="28"/>
          <w:szCs w:val="28"/>
        </w:rPr>
        <w:t>надлежащим</w:t>
      </w:r>
      <w:proofErr w:type="gramEnd"/>
      <w:r w:rsidRPr="00B62B88">
        <w:rPr>
          <w:color w:val="auto"/>
          <w:sz w:val="28"/>
          <w:szCs w:val="28"/>
        </w:rPr>
        <w:t xml:space="preserve"> образом представленных и раскрытых в финансовой о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>четности, - который необходим для понимания пользователями процедуры аудита, обязанностей аудитора или аудиторского заключения.</w:t>
      </w:r>
    </w:p>
    <w:p w:rsidR="003A0F59" w:rsidRPr="00B62B88" w:rsidRDefault="003A0F59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C37FF4" w:rsidRPr="003A0F59" w:rsidRDefault="00C37FF4" w:rsidP="00C37F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F59">
        <w:rPr>
          <w:rFonts w:ascii="Times New Roman" w:hAnsi="Times New Roman" w:cs="Times New Roman"/>
          <w:i/>
          <w:sz w:val="28"/>
          <w:szCs w:val="28"/>
        </w:rPr>
        <w:t>7.4. Сравнительная информация, сравнительные данные и сравнительная финансовая отчетность (МСА 710)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Пункт 38 МСФО (IAS) 1 «Представление финансовой отчетности» ук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зывает на то, что сравнительная информация должна: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 раскрываться в отношении предшествующего периода для всей числ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вой информации в финансовой отчетности, если только обратное не разреш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ется или не требуется другими стандартами МСФО;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 включаться в повествовательную и описательную информацию, когда это уместно для понимания финансовой отчетности за текущий период.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При корректировке формата представления объектов в финансовой о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>четности следует изменить и классификацию сопоставимых показателей предыдущих отчетных периодов, за исключением тех случаев, когда такое изменение выполнить невозможно.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При </w:t>
      </w:r>
      <w:proofErr w:type="spellStart"/>
      <w:r w:rsidRPr="00B62B88">
        <w:rPr>
          <w:color w:val="auto"/>
          <w:sz w:val="28"/>
          <w:szCs w:val="28"/>
        </w:rPr>
        <w:t>реклассификации</w:t>
      </w:r>
      <w:proofErr w:type="spellEnd"/>
      <w:r w:rsidRPr="00B62B88">
        <w:rPr>
          <w:color w:val="auto"/>
          <w:sz w:val="28"/>
          <w:szCs w:val="28"/>
        </w:rPr>
        <w:t xml:space="preserve"> сопоставимых показателей организация должна раскрывать: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характер изменений классификации;</w:t>
      </w:r>
    </w:p>
    <w:p w:rsidR="00C37FF4" w:rsidRPr="003A0F59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2) показатель по каждому объекту (или классу объектов), классификация которого изменяется;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lastRenderedPageBreak/>
        <w:t>3) причины изменения классификации.</w:t>
      </w:r>
    </w:p>
    <w:p w:rsidR="00C37FF4" w:rsidRPr="003A0F59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Таблица 7.2. Значения терминов, приведенных в МСА 710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Термин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Значение термина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Сравн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 xml:space="preserve">тельные данные 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суммы и другие сведения, раскрытые в финансовой отчетн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сти за один или несколько предшествующих периодов в с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ответствии с применяемыми принципами финансовой отче</w:t>
            </w:r>
            <w:r w:rsidRPr="00B62B88">
              <w:rPr>
                <w:color w:val="auto"/>
                <w:sz w:val="28"/>
                <w:szCs w:val="28"/>
              </w:rPr>
              <w:t>т</w:t>
            </w:r>
            <w:r w:rsidRPr="00B62B88">
              <w:rPr>
                <w:color w:val="auto"/>
                <w:sz w:val="28"/>
                <w:szCs w:val="28"/>
              </w:rPr>
              <w:t>ности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Сравн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>тельные п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 xml:space="preserve">казатели 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сравнительные данные, в которых суммы и прочие раскрыв</w:t>
            </w:r>
            <w:r w:rsidRPr="00B62B88">
              <w:rPr>
                <w:color w:val="auto"/>
                <w:sz w:val="28"/>
                <w:szCs w:val="28"/>
              </w:rPr>
              <w:t>а</w:t>
            </w:r>
            <w:r w:rsidRPr="00B62B88">
              <w:rPr>
                <w:color w:val="auto"/>
                <w:sz w:val="28"/>
                <w:szCs w:val="28"/>
              </w:rPr>
              <w:t>емые сведения за предшествующий период включены в кач</w:t>
            </w:r>
            <w:r w:rsidRPr="00B62B88">
              <w:rPr>
                <w:color w:val="auto"/>
                <w:sz w:val="28"/>
                <w:szCs w:val="28"/>
              </w:rPr>
              <w:t>е</w:t>
            </w:r>
            <w:r w:rsidRPr="00B62B88">
              <w:rPr>
                <w:color w:val="auto"/>
                <w:sz w:val="28"/>
                <w:szCs w:val="28"/>
              </w:rPr>
              <w:t>стве неотъемлемой части в финансовую отчетность за тек</w:t>
            </w:r>
            <w:r w:rsidRPr="00B62B88">
              <w:rPr>
                <w:color w:val="auto"/>
                <w:sz w:val="28"/>
                <w:szCs w:val="28"/>
              </w:rPr>
              <w:t>у</w:t>
            </w:r>
            <w:r w:rsidRPr="00B62B88">
              <w:rPr>
                <w:color w:val="auto"/>
                <w:sz w:val="28"/>
                <w:szCs w:val="28"/>
              </w:rPr>
              <w:t>щий период и которые должны рассматриваться только в св</w:t>
            </w:r>
            <w:r w:rsidRPr="00B62B88">
              <w:rPr>
                <w:color w:val="auto"/>
                <w:sz w:val="28"/>
                <w:szCs w:val="28"/>
              </w:rPr>
              <w:t>я</w:t>
            </w:r>
            <w:r w:rsidRPr="00B62B88">
              <w:rPr>
                <w:color w:val="auto"/>
                <w:sz w:val="28"/>
                <w:szCs w:val="28"/>
              </w:rPr>
              <w:t>зи с соответствующими суммами и прочими раскрываемыми сведениями за текущий период (именуемыми «показатели т</w:t>
            </w:r>
            <w:r w:rsidRPr="00B62B88">
              <w:rPr>
                <w:color w:val="auto"/>
                <w:sz w:val="28"/>
                <w:szCs w:val="28"/>
              </w:rPr>
              <w:t>е</w:t>
            </w:r>
            <w:r w:rsidRPr="00B62B88">
              <w:rPr>
                <w:color w:val="auto"/>
                <w:sz w:val="28"/>
                <w:szCs w:val="28"/>
              </w:rPr>
              <w:t>кущего периода»). Степень детализации сравнительных п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 xml:space="preserve">казателей и других раскрываемых сведений </w:t>
            </w:r>
            <w:proofErr w:type="gramStart"/>
            <w:r w:rsidRPr="00B62B88">
              <w:rPr>
                <w:color w:val="auto"/>
                <w:sz w:val="28"/>
                <w:szCs w:val="28"/>
              </w:rPr>
              <w:t>определяется</w:t>
            </w:r>
            <w:proofErr w:type="gramEnd"/>
            <w:r w:rsidRPr="00B62B88">
              <w:rPr>
                <w:color w:val="auto"/>
                <w:sz w:val="28"/>
                <w:szCs w:val="28"/>
              </w:rPr>
              <w:t xml:space="preserve"> прежде всего их значимостью для показателей текущего п</w:t>
            </w:r>
            <w:r w:rsidRPr="00B62B88">
              <w:rPr>
                <w:color w:val="auto"/>
                <w:sz w:val="28"/>
                <w:szCs w:val="28"/>
              </w:rPr>
              <w:t>е</w:t>
            </w:r>
            <w:r w:rsidRPr="00B62B88">
              <w:rPr>
                <w:color w:val="auto"/>
                <w:sz w:val="28"/>
                <w:szCs w:val="28"/>
              </w:rPr>
              <w:t>риода</w:t>
            </w:r>
          </w:p>
        </w:tc>
      </w:tr>
      <w:tr w:rsidR="00C37FF4" w:rsidRPr="00B62B88" w:rsidTr="00493509">
        <w:tc>
          <w:tcPr>
            <w:tcW w:w="1701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Сравн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>тельная ф</w:t>
            </w:r>
            <w:r w:rsidRPr="00B62B88">
              <w:rPr>
                <w:color w:val="auto"/>
                <w:sz w:val="28"/>
                <w:szCs w:val="28"/>
              </w:rPr>
              <w:t>и</w:t>
            </w:r>
            <w:r w:rsidRPr="00B62B88">
              <w:rPr>
                <w:color w:val="auto"/>
                <w:sz w:val="28"/>
                <w:szCs w:val="28"/>
              </w:rPr>
              <w:t>нансовая отчетность</w:t>
            </w:r>
          </w:p>
        </w:tc>
        <w:tc>
          <w:tcPr>
            <w:tcW w:w="7655" w:type="dxa"/>
          </w:tcPr>
          <w:p w:rsidR="00C37FF4" w:rsidRPr="00B62B88" w:rsidRDefault="00C37FF4" w:rsidP="00493509">
            <w:pPr>
              <w:pStyle w:val="Default"/>
              <w:jc w:val="both"/>
              <w:rPr>
                <w:color w:val="auto"/>
                <w:spacing w:val="-6"/>
                <w:sz w:val="28"/>
                <w:szCs w:val="28"/>
              </w:rPr>
            </w:pPr>
            <w:r w:rsidRPr="00B62B88">
              <w:rPr>
                <w:color w:val="auto"/>
                <w:sz w:val="28"/>
                <w:szCs w:val="28"/>
              </w:rPr>
              <w:t>сравнительные данные, которые содержат суммы и другие раскрытые сведения за предыдущий период для сравнения с финансовой отчетностью за текущий период, но если такие суммы и сведения уже проверены аудитором, то они вкл</w:t>
            </w:r>
            <w:r w:rsidRPr="00B62B88">
              <w:rPr>
                <w:color w:val="auto"/>
                <w:sz w:val="28"/>
                <w:szCs w:val="28"/>
              </w:rPr>
              <w:t>ю</w:t>
            </w:r>
            <w:r w:rsidRPr="00B62B88">
              <w:rPr>
                <w:color w:val="auto"/>
                <w:sz w:val="28"/>
                <w:szCs w:val="28"/>
              </w:rPr>
              <w:t>чаются в аудиторское заключение. Степень раскрытия и</w:t>
            </w:r>
            <w:r w:rsidRPr="00B62B88">
              <w:rPr>
                <w:color w:val="auto"/>
                <w:sz w:val="28"/>
                <w:szCs w:val="28"/>
              </w:rPr>
              <w:t>н</w:t>
            </w:r>
            <w:r w:rsidRPr="00B62B88">
              <w:rPr>
                <w:color w:val="auto"/>
                <w:sz w:val="28"/>
                <w:szCs w:val="28"/>
              </w:rPr>
              <w:t>формации в такой сравнительной финансовой отчетности с</w:t>
            </w:r>
            <w:r w:rsidRPr="00B62B88">
              <w:rPr>
                <w:color w:val="auto"/>
                <w:sz w:val="28"/>
                <w:szCs w:val="28"/>
              </w:rPr>
              <w:t>о</w:t>
            </w:r>
            <w:r w:rsidRPr="00B62B88">
              <w:rPr>
                <w:color w:val="auto"/>
                <w:sz w:val="28"/>
                <w:szCs w:val="28"/>
              </w:rPr>
              <w:t>поставима с информацией, представленной в финансовой о</w:t>
            </w:r>
            <w:r w:rsidRPr="00B62B88">
              <w:rPr>
                <w:color w:val="auto"/>
                <w:sz w:val="28"/>
                <w:szCs w:val="28"/>
              </w:rPr>
              <w:t>т</w:t>
            </w:r>
            <w:r w:rsidRPr="00B62B88">
              <w:rPr>
                <w:color w:val="auto"/>
                <w:sz w:val="28"/>
                <w:szCs w:val="28"/>
              </w:rPr>
              <w:t>четности за текущий период</w:t>
            </w:r>
          </w:p>
        </w:tc>
      </w:tr>
    </w:tbl>
    <w:p w:rsidR="00C37FF4" w:rsidRPr="00B62B88" w:rsidRDefault="00C37FF4" w:rsidP="00C37FF4">
      <w:pPr>
        <w:pStyle w:val="Default"/>
        <w:spacing w:line="360" w:lineRule="auto"/>
        <w:ind w:firstLine="540"/>
        <w:jc w:val="both"/>
        <w:rPr>
          <w:color w:val="auto"/>
          <w:sz w:val="28"/>
          <w:szCs w:val="28"/>
        </w:rPr>
      </w:pPr>
    </w:p>
    <w:p w:rsidR="00C37FF4" w:rsidRPr="00B62B88" w:rsidRDefault="00C37FF4" w:rsidP="00C37F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2B88">
        <w:rPr>
          <w:rFonts w:ascii="Times New Roman" w:hAnsi="Times New Roman" w:cs="Times New Roman"/>
          <w:i/>
          <w:sz w:val="28"/>
          <w:szCs w:val="28"/>
        </w:rPr>
        <w:t>7.5. Ответственность аудитора в отношении прочей информации в док</w:t>
      </w:r>
      <w:r w:rsidRPr="00B62B88">
        <w:rPr>
          <w:rFonts w:ascii="Times New Roman" w:hAnsi="Times New Roman" w:cs="Times New Roman"/>
          <w:i/>
          <w:sz w:val="28"/>
          <w:szCs w:val="28"/>
        </w:rPr>
        <w:t>у</w:t>
      </w:r>
      <w:r w:rsidRPr="00B62B88">
        <w:rPr>
          <w:rFonts w:ascii="Times New Roman" w:hAnsi="Times New Roman" w:cs="Times New Roman"/>
          <w:i/>
          <w:sz w:val="28"/>
          <w:szCs w:val="28"/>
        </w:rPr>
        <w:t xml:space="preserve">ментах, содержащих </w:t>
      </w:r>
      <w:proofErr w:type="spellStart"/>
      <w:r w:rsidRPr="00B62B88">
        <w:rPr>
          <w:rFonts w:ascii="Times New Roman" w:hAnsi="Times New Roman" w:cs="Times New Roman"/>
          <w:i/>
          <w:sz w:val="28"/>
          <w:szCs w:val="28"/>
        </w:rPr>
        <w:t>аудированную</w:t>
      </w:r>
      <w:proofErr w:type="spellEnd"/>
      <w:r w:rsidRPr="00B62B88">
        <w:rPr>
          <w:rFonts w:ascii="Times New Roman" w:hAnsi="Times New Roman" w:cs="Times New Roman"/>
          <w:i/>
          <w:sz w:val="28"/>
          <w:szCs w:val="28"/>
        </w:rPr>
        <w:t xml:space="preserve"> финансовую отчетность (МСА 720)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Цель аудитора состоит в принятии надлежащих мер в случае, если в д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 xml:space="preserve">кументе, содержащем </w:t>
      </w:r>
      <w:proofErr w:type="spellStart"/>
      <w:r w:rsidRPr="00B62B88">
        <w:rPr>
          <w:color w:val="auto"/>
          <w:sz w:val="28"/>
          <w:szCs w:val="28"/>
        </w:rPr>
        <w:t>аудированную</w:t>
      </w:r>
      <w:proofErr w:type="spellEnd"/>
      <w:r w:rsidRPr="00B62B88">
        <w:rPr>
          <w:color w:val="auto"/>
          <w:sz w:val="28"/>
          <w:szCs w:val="28"/>
        </w:rPr>
        <w:t xml:space="preserve"> финансовую отчетность и аудиторское заключение по ней, присутствует прочая информация, которая может под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рвать доверие к такой финансовой отчетности и соответствующему аудито</w:t>
      </w:r>
      <w:r w:rsidRPr="00B62B88">
        <w:rPr>
          <w:color w:val="auto"/>
          <w:sz w:val="28"/>
          <w:szCs w:val="28"/>
        </w:rPr>
        <w:t>р</w:t>
      </w:r>
      <w:r w:rsidRPr="00B62B88">
        <w:rPr>
          <w:color w:val="auto"/>
          <w:sz w:val="28"/>
          <w:szCs w:val="28"/>
        </w:rPr>
        <w:t>скому заключению.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0F59">
        <w:rPr>
          <w:color w:val="auto"/>
          <w:sz w:val="28"/>
          <w:szCs w:val="28"/>
        </w:rPr>
        <w:t>Прочая информация</w:t>
      </w:r>
      <w:r w:rsidRPr="00B62B88">
        <w:rPr>
          <w:color w:val="auto"/>
          <w:sz w:val="28"/>
          <w:szCs w:val="28"/>
        </w:rPr>
        <w:t xml:space="preserve"> — финансовая и нефинансовая информация (кроме финансовой отчетности и аудиторского заключения по ней), которая в силу закона, нормативного акта или обычая включена в документ, содержащий </w:t>
      </w:r>
      <w:proofErr w:type="spellStart"/>
      <w:r w:rsidRPr="00B62B88">
        <w:rPr>
          <w:color w:val="auto"/>
          <w:sz w:val="28"/>
          <w:szCs w:val="28"/>
        </w:rPr>
        <w:t>аудированную</w:t>
      </w:r>
      <w:proofErr w:type="spellEnd"/>
      <w:r w:rsidRPr="00B62B88">
        <w:rPr>
          <w:color w:val="auto"/>
          <w:sz w:val="28"/>
          <w:szCs w:val="28"/>
        </w:rPr>
        <w:t xml:space="preserve"> финансовую отчетность и аудиторское заключение по ней.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Аудитор должен ознакомиться с прочей информацией для выявления существенных несоответствий (если таковые имеются) между нею и свед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ниями, представленными в </w:t>
      </w:r>
      <w:proofErr w:type="spellStart"/>
      <w:r w:rsidRPr="00B62B88">
        <w:rPr>
          <w:color w:val="auto"/>
          <w:sz w:val="28"/>
          <w:szCs w:val="28"/>
        </w:rPr>
        <w:t>аудированной</w:t>
      </w:r>
      <w:proofErr w:type="spellEnd"/>
      <w:r w:rsidRPr="00B62B88">
        <w:rPr>
          <w:color w:val="auto"/>
          <w:sz w:val="28"/>
          <w:szCs w:val="28"/>
        </w:rPr>
        <w:t xml:space="preserve"> финансовой отчетности. </w:t>
      </w:r>
    </w:p>
    <w:p w:rsidR="00C37FF4" w:rsidRPr="00B62B88" w:rsidRDefault="00C37FF4" w:rsidP="003A0F59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Аудитор должен заключить необходимые договоренности с руково</w:t>
      </w:r>
      <w:r w:rsidRPr="00B62B88">
        <w:rPr>
          <w:color w:val="auto"/>
          <w:sz w:val="28"/>
          <w:szCs w:val="28"/>
        </w:rPr>
        <w:t>д</w:t>
      </w:r>
      <w:r w:rsidRPr="00B62B88">
        <w:rPr>
          <w:color w:val="auto"/>
          <w:sz w:val="28"/>
          <w:szCs w:val="28"/>
        </w:rPr>
        <w:t xml:space="preserve">ством или представителями собственника, позволяющие получить прочую информацию до даты аудиторского заключения. </w:t>
      </w:r>
    </w:p>
    <w:p w:rsidR="007513C0" w:rsidRPr="00B62B88" w:rsidRDefault="007513C0" w:rsidP="00AF6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B88">
        <w:rPr>
          <w:rFonts w:ascii="Times New Roman" w:hAnsi="Times New Roman" w:cs="Times New Roman"/>
          <w:sz w:val="28"/>
          <w:szCs w:val="28"/>
        </w:rPr>
        <w:lastRenderedPageBreak/>
        <w:t>ТЕМА 8. Международные стандарты аудита, регулирующие выполнение специальных заданий и оказание сопутствующих услуг</w:t>
      </w:r>
    </w:p>
    <w:p w:rsidR="00C37FF4" w:rsidRPr="00B62B88" w:rsidRDefault="00C37FF4" w:rsidP="00C37FF4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8.1. Специфические вопросы – аудит финансовой отчетности, подготовле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ной в соответствии с основой специального назначения (МСА 800)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При применении МСА 800 в ходе аудита финансовой отчетности, подг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 xml:space="preserve">товленной в соответствии с принципами специального назначения, цель аудитора состоит в надлежащем рассмотрении особых аспектов, значимых </w:t>
      </w:r>
      <w:proofErr w:type="gramStart"/>
      <w:r w:rsidRPr="00B62B88">
        <w:rPr>
          <w:color w:val="auto"/>
          <w:sz w:val="28"/>
          <w:szCs w:val="28"/>
        </w:rPr>
        <w:t>для</w:t>
      </w:r>
      <w:proofErr w:type="gramEnd"/>
      <w:r w:rsidRPr="00B62B88">
        <w:rPr>
          <w:color w:val="auto"/>
          <w:sz w:val="28"/>
          <w:szCs w:val="28"/>
        </w:rPr>
        <w:t xml:space="preserve">: 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1) принятия аудиторского задания; 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2) планирования и выполнения задания; 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3) формирования и представления заключения по финансовой отчетн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сти.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10374A">
        <w:rPr>
          <w:color w:val="auto"/>
          <w:sz w:val="28"/>
          <w:szCs w:val="28"/>
        </w:rPr>
        <w:t>Финансовая отчетность специального назначения</w:t>
      </w:r>
      <w:r w:rsidRPr="00B62B88">
        <w:rPr>
          <w:color w:val="auto"/>
          <w:sz w:val="28"/>
          <w:szCs w:val="28"/>
        </w:rPr>
        <w:t xml:space="preserve"> — финансовая отче</w:t>
      </w:r>
      <w:r w:rsidRPr="00B62B88">
        <w:rPr>
          <w:color w:val="auto"/>
          <w:sz w:val="28"/>
          <w:szCs w:val="28"/>
        </w:rPr>
        <w:t>т</w:t>
      </w:r>
      <w:r w:rsidRPr="00B62B88">
        <w:rPr>
          <w:color w:val="auto"/>
          <w:sz w:val="28"/>
          <w:szCs w:val="28"/>
        </w:rPr>
        <w:t>ность, подготовленная в соответствии с принципами специального назнач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>ния.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10374A">
        <w:rPr>
          <w:color w:val="auto"/>
          <w:sz w:val="28"/>
          <w:szCs w:val="28"/>
        </w:rPr>
        <w:t>Принципы специального назначения</w:t>
      </w:r>
      <w:r w:rsidRPr="00B62B88">
        <w:rPr>
          <w:color w:val="auto"/>
          <w:sz w:val="28"/>
          <w:szCs w:val="28"/>
        </w:rPr>
        <w:t xml:space="preserve"> — принципы финансовой отчетн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сти, предназначенные для удовлетворения потребностей в финансовой и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>формации конкретных пользователей. Принципы финансовой отчетности подразделяются на принципы справедливого представления и принципы 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ответствия.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К </w:t>
      </w:r>
      <w:r w:rsidRPr="0010374A">
        <w:rPr>
          <w:color w:val="auto"/>
          <w:sz w:val="28"/>
          <w:szCs w:val="28"/>
        </w:rPr>
        <w:t>принципам специального назначения</w:t>
      </w:r>
      <w:r w:rsidRPr="00B62B88">
        <w:rPr>
          <w:color w:val="auto"/>
          <w:sz w:val="28"/>
          <w:szCs w:val="28"/>
        </w:rPr>
        <w:t xml:space="preserve"> относятся, например: 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• принципы налогового учета для комплекта финансовой отчетности, представляемого вместе с налоговой декларацией организации; 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• метод учета денежных поступлений и выплат для подготовки сведений о потоках денежных средств, которые организация может быть обязана предоставить кредиторам; 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• требования к финансовой отчетности, установленные регулирующим органом, с целью соблюдения требований такого регулирующего органа; </w:t>
      </w:r>
    </w:p>
    <w:p w:rsidR="00C37FF4" w:rsidRPr="00B62B88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• договорные положения о финансовой отчетности, например в облиг</w:t>
      </w:r>
      <w:r w:rsidRPr="00B62B88">
        <w:rPr>
          <w:color w:val="auto"/>
          <w:sz w:val="28"/>
          <w:szCs w:val="28"/>
        </w:rPr>
        <w:t>а</w:t>
      </w:r>
      <w:r w:rsidRPr="00B62B88">
        <w:rPr>
          <w:color w:val="auto"/>
          <w:sz w:val="28"/>
          <w:szCs w:val="28"/>
        </w:rPr>
        <w:t>ционном соглашении, кредитном договоре или договоре о предоставлении субсидии на реализацию проекта.</w:t>
      </w:r>
    </w:p>
    <w:p w:rsidR="00C37FF4" w:rsidRPr="00B62B88" w:rsidRDefault="00C37FF4" w:rsidP="00C37FF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2B88" w:rsidRPr="00B62B88" w:rsidRDefault="00B62B88" w:rsidP="00B62B88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8.2. Специфические вопросы – аудит отдельных финансовых отчетов и сп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цифических элементов, счетов или статей финансового отчета (МСА 805)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Цель аудитора при применении МСА 805 в ходе аудита отдельных ф</w:t>
      </w:r>
      <w:r w:rsidRPr="00B62B88">
        <w:rPr>
          <w:color w:val="auto"/>
          <w:sz w:val="28"/>
          <w:szCs w:val="28"/>
        </w:rPr>
        <w:t>и</w:t>
      </w:r>
      <w:r w:rsidRPr="00B62B88">
        <w:rPr>
          <w:color w:val="auto"/>
          <w:sz w:val="28"/>
          <w:szCs w:val="28"/>
        </w:rPr>
        <w:t xml:space="preserve">нансовых отчетов или конкретных элементов, счетов или статей финансового отчета состоит в надлежащем рассмотрении особых аспектов, значимых </w:t>
      </w:r>
      <w:proofErr w:type="gramStart"/>
      <w:r w:rsidRPr="00B62B88">
        <w:rPr>
          <w:color w:val="auto"/>
          <w:sz w:val="28"/>
          <w:szCs w:val="28"/>
        </w:rPr>
        <w:t>для</w:t>
      </w:r>
      <w:proofErr w:type="gramEnd"/>
      <w:r w:rsidRPr="00B62B88">
        <w:rPr>
          <w:color w:val="auto"/>
          <w:sz w:val="28"/>
          <w:szCs w:val="28"/>
        </w:rPr>
        <w:t xml:space="preserve">: 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1) принятия аудиторского задания; 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2) планирования и выполнения этого задания; 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lastRenderedPageBreak/>
        <w:t>3) формирования и представления заключения по отдельному финанс</w:t>
      </w:r>
      <w:r w:rsidRPr="00B62B88">
        <w:rPr>
          <w:color w:val="auto"/>
          <w:sz w:val="28"/>
          <w:szCs w:val="28"/>
        </w:rPr>
        <w:t>о</w:t>
      </w:r>
      <w:r w:rsidRPr="00B62B88">
        <w:rPr>
          <w:color w:val="auto"/>
          <w:sz w:val="28"/>
          <w:szCs w:val="28"/>
        </w:rPr>
        <w:t>вому отчету, конкретному элементу, счету или статье финансового отчета.</w:t>
      </w:r>
    </w:p>
    <w:p w:rsidR="00B62B88" w:rsidRPr="00B62B88" w:rsidRDefault="00B62B88" w:rsidP="00B62B88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8.3. Соглашения по представлению отчета (</w:t>
      </w:r>
      <w:proofErr w:type="gramStart"/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заключении</w:t>
      </w:r>
      <w:proofErr w:type="gramEnd"/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) обобщенной фина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B62B88">
        <w:rPr>
          <w:rFonts w:ascii="Times New Roman" w:eastAsia="Times New Roman" w:hAnsi="Times New Roman" w:cs="Times New Roman"/>
          <w:i/>
          <w:sz w:val="28"/>
          <w:szCs w:val="28"/>
        </w:rPr>
        <w:t>совой отчетности (МСА 810)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МСА 810 определяет обязанности аудитора, относящиеся к заданию по составлению заключения по обобщенной финансовой отчетности, получе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>ной на основании финансовой отчетности, которая была проверена тем же аудитором в соответствии с МСА.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Цели аудитора: 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1) определить, следует ли принимать задание по составлению заключ</w:t>
      </w:r>
      <w:r w:rsidRPr="00B62B88">
        <w:rPr>
          <w:color w:val="auto"/>
          <w:sz w:val="28"/>
          <w:szCs w:val="28"/>
        </w:rPr>
        <w:t>е</w:t>
      </w:r>
      <w:r w:rsidRPr="00B62B88">
        <w:rPr>
          <w:color w:val="auto"/>
          <w:sz w:val="28"/>
          <w:szCs w:val="28"/>
        </w:rPr>
        <w:t xml:space="preserve">ния по обобщенной финансовой отчетности; 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2) в случае принятия задания по составлению заключения по обобще</w:t>
      </w:r>
      <w:r w:rsidRPr="00B62B88">
        <w:rPr>
          <w:color w:val="auto"/>
          <w:sz w:val="28"/>
          <w:szCs w:val="28"/>
        </w:rPr>
        <w:t>н</w:t>
      </w:r>
      <w:r w:rsidRPr="00B62B88">
        <w:rPr>
          <w:color w:val="auto"/>
          <w:sz w:val="28"/>
          <w:szCs w:val="28"/>
        </w:rPr>
        <w:t xml:space="preserve">ной финансовой отчетности: 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 xml:space="preserve">2.1) сформировать заключение по обобщенной финансовой отчетности на основе оценки выводов, сделанных, исходя из полученных аудиторских доказательств; </w:t>
      </w:r>
    </w:p>
    <w:p w:rsidR="00B62B88" w:rsidRPr="00B62B88" w:rsidRDefault="00B62B88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B62B88">
        <w:rPr>
          <w:color w:val="auto"/>
          <w:sz w:val="28"/>
          <w:szCs w:val="28"/>
        </w:rPr>
        <w:t>2.2) составить ясное письменное заключение с указанием оснований для его вынесения.</w:t>
      </w:r>
    </w:p>
    <w:p w:rsidR="00C37FF4" w:rsidRPr="0010374A" w:rsidRDefault="00C37FF4" w:rsidP="0010374A">
      <w:pPr>
        <w:pStyle w:val="Default"/>
        <w:ind w:firstLine="540"/>
        <w:jc w:val="both"/>
        <w:rPr>
          <w:color w:val="auto"/>
          <w:sz w:val="28"/>
          <w:szCs w:val="28"/>
        </w:rPr>
      </w:pPr>
    </w:p>
    <w:sectPr w:rsidR="00C37FF4" w:rsidRPr="0010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23A"/>
    <w:multiLevelType w:val="hybridMultilevel"/>
    <w:tmpl w:val="090C772E"/>
    <w:lvl w:ilvl="0" w:tplc="1C7C332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5D93280"/>
    <w:multiLevelType w:val="hybridMultilevel"/>
    <w:tmpl w:val="2C0AF67E"/>
    <w:lvl w:ilvl="0" w:tplc="1C7C332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C95DD4"/>
    <w:multiLevelType w:val="hybridMultilevel"/>
    <w:tmpl w:val="B25624A4"/>
    <w:lvl w:ilvl="0" w:tplc="1C7C332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3515878"/>
    <w:multiLevelType w:val="hybridMultilevel"/>
    <w:tmpl w:val="7726739E"/>
    <w:lvl w:ilvl="0" w:tplc="1C7C332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E0E2C4B"/>
    <w:multiLevelType w:val="hybridMultilevel"/>
    <w:tmpl w:val="DE8E73EC"/>
    <w:lvl w:ilvl="0" w:tplc="1C7C332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CC5BD5"/>
    <w:multiLevelType w:val="hybridMultilevel"/>
    <w:tmpl w:val="792CF908"/>
    <w:lvl w:ilvl="0" w:tplc="1C7C332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76260EB"/>
    <w:multiLevelType w:val="hybridMultilevel"/>
    <w:tmpl w:val="C5409D40"/>
    <w:lvl w:ilvl="0" w:tplc="1C7C332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513C0"/>
    <w:rsid w:val="00032509"/>
    <w:rsid w:val="0007795C"/>
    <w:rsid w:val="0010374A"/>
    <w:rsid w:val="00193232"/>
    <w:rsid w:val="001D4BD5"/>
    <w:rsid w:val="00202D01"/>
    <w:rsid w:val="003A0F59"/>
    <w:rsid w:val="004451DC"/>
    <w:rsid w:val="00483838"/>
    <w:rsid w:val="00493509"/>
    <w:rsid w:val="004D28B0"/>
    <w:rsid w:val="00512816"/>
    <w:rsid w:val="005E11AD"/>
    <w:rsid w:val="00664A32"/>
    <w:rsid w:val="006F4BE1"/>
    <w:rsid w:val="007513C0"/>
    <w:rsid w:val="00A101E0"/>
    <w:rsid w:val="00A56B53"/>
    <w:rsid w:val="00AF6EF4"/>
    <w:rsid w:val="00B16122"/>
    <w:rsid w:val="00B62B88"/>
    <w:rsid w:val="00BF4A37"/>
    <w:rsid w:val="00C3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0"/>
    <o:shapelayout v:ext="edit">
      <o:idmap v:ext="edit" data="1"/>
      <o:rules v:ext="edit">
        <o:r id="V:Rule1" type="connector" idref="#_x0000_s1080"/>
        <o:r id="V:Rule2" type="connector" idref="#_x0000_s1083"/>
        <o:r id="V:Rule3" type="connector" idref="#_x0000_s1079"/>
        <o:r id="V:Rule4" type="connector" idref="#_x0000_s1430"/>
        <o:r id="V:Rule5" type="connector" idref="#_x0000_s1432"/>
        <o:r id="V:Rule6" type="connector" idref="#_x0000_s14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513C0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13C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F6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F6EF4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3">
    <w:name w:val="Body Text Indent"/>
    <w:basedOn w:val="a"/>
    <w:link w:val="a4"/>
    <w:rsid w:val="001932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932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lock Text"/>
    <w:basedOn w:val="a"/>
    <w:rsid w:val="00193232"/>
    <w:pPr>
      <w:spacing w:after="0" w:line="240" w:lineRule="auto"/>
      <w:ind w:left="567" w:right="-143"/>
      <w:jc w:val="both"/>
    </w:pPr>
    <w:rPr>
      <w:rFonts w:ascii="Times New Roman" w:eastAsia="Times New Roman" w:hAnsi="Times New Roman" w:cs="Times New Roman"/>
      <w:i/>
      <w:i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2C8C-BDEE-44B8-B6BD-AD055AE5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9745</Words>
  <Characters>55548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Lemesh</dc:creator>
  <cp:lastModifiedBy>RD TEST</cp:lastModifiedBy>
  <cp:revision>3</cp:revision>
  <dcterms:created xsi:type="dcterms:W3CDTF">2015-02-24T15:44:00Z</dcterms:created>
  <dcterms:modified xsi:type="dcterms:W3CDTF">2015-02-24T15:53:00Z</dcterms:modified>
</cp:coreProperties>
</file>