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89" w:rsidRPr="00C52757" w:rsidRDefault="001D5289" w:rsidP="00D323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C52757">
        <w:rPr>
          <w:rFonts w:ascii="Times New Roman" w:hAnsi="Times New Roman" w:cs="Times New Roman"/>
          <w:b/>
          <w:sz w:val="28"/>
          <w:szCs w:val="28"/>
          <w:lang w:val="en-US"/>
        </w:rPr>
        <w:t>Communicative Grammar</w:t>
      </w:r>
      <w:r w:rsidR="009A49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(the 5</w:t>
      </w:r>
      <w:r w:rsidR="009A4986" w:rsidRPr="009A4986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 w:rsidR="009A49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term)</w:t>
      </w:r>
    </w:p>
    <w:p w:rsidR="001D5289" w:rsidRPr="00FA73DF" w:rsidRDefault="00BE15AA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Types of Nouns</w:t>
      </w:r>
    </w:p>
    <w:p w:rsidR="001D5289" w:rsidRPr="00FA73DF" w:rsidRDefault="001D5289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The Number</w:t>
      </w:r>
    </w:p>
    <w:p w:rsidR="00EA14D5" w:rsidRPr="00FA73DF" w:rsidRDefault="00EA14D5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The Genitive Case</w:t>
      </w:r>
    </w:p>
    <w:p w:rsidR="001D5289" w:rsidRPr="00FA73DF" w:rsidRDefault="001D5289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The Functions of Articles</w:t>
      </w:r>
    </w:p>
    <w:p w:rsidR="001D5289" w:rsidRPr="00FA73DF" w:rsidRDefault="001D5289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The Use of Articles with Some Semantic Groups of Nouns</w:t>
      </w:r>
    </w:p>
    <w:p w:rsidR="001D5289" w:rsidRPr="00FA73DF" w:rsidRDefault="001D5289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Types of Adjectives</w:t>
      </w:r>
    </w:p>
    <w:p w:rsidR="00BE15AA" w:rsidRPr="00FA73DF" w:rsidRDefault="00BE15AA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A73DF">
        <w:rPr>
          <w:rFonts w:ascii="Times New Roman" w:hAnsi="Times New Roman" w:cs="Times New Roman"/>
          <w:sz w:val="28"/>
          <w:szCs w:val="28"/>
          <w:lang w:val="en-US"/>
        </w:rPr>
        <w:t>lace</w:t>
      </w:r>
      <w:r w:rsidRPr="00FA73DF">
        <w:rPr>
          <w:rFonts w:ascii="Times New Roman" w:hAnsi="Times New Roman" w:cs="Times New Roman"/>
          <w:sz w:val="28"/>
          <w:szCs w:val="28"/>
          <w:lang w:val="en-US"/>
        </w:rPr>
        <w:t xml:space="preserve"> of Adjectives</w:t>
      </w:r>
      <w:r w:rsidR="00FA73DF">
        <w:rPr>
          <w:rFonts w:ascii="Times New Roman" w:hAnsi="Times New Roman" w:cs="Times New Roman"/>
          <w:sz w:val="28"/>
          <w:szCs w:val="28"/>
          <w:lang w:val="en-US"/>
        </w:rPr>
        <w:t xml:space="preserve"> in Attributive Phrases</w:t>
      </w:r>
      <w:r w:rsidR="00FA73DF" w:rsidRPr="00FA7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7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D5289" w:rsidRPr="00FA73DF" w:rsidRDefault="001D5289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Types of Adverbs</w:t>
      </w:r>
    </w:p>
    <w:p w:rsidR="007F3178" w:rsidRPr="00FA73DF" w:rsidRDefault="001D5289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A73DF">
        <w:rPr>
          <w:rFonts w:ascii="Times New Roman" w:hAnsi="Times New Roman" w:cs="Times New Roman"/>
          <w:sz w:val="28"/>
          <w:szCs w:val="28"/>
          <w:lang w:val="en-US"/>
        </w:rPr>
        <w:t>lace</w:t>
      </w:r>
      <w:r w:rsidRPr="00FA73DF">
        <w:rPr>
          <w:rFonts w:ascii="Times New Roman" w:hAnsi="Times New Roman" w:cs="Times New Roman"/>
          <w:sz w:val="28"/>
          <w:szCs w:val="28"/>
          <w:lang w:val="en-US"/>
        </w:rPr>
        <w:t xml:space="preserve"> of Adverbs</w:t>
      </w:r>
      <w:r w:rsidR="00FA73DF">
        <w:rPr>
          <w:rFonts w:ascii="Times New Roman" w:hAnsi="Times New Roman" w:cs="Times New Roman"/>
          <w:sz w:val="28"/>
          <w:szCs w:val="28"/>
          <w:lang w:val="en-US"/>
        </w:rPr>
        <w:t xml:space="preserve"> in the Sentence</w:t>
      </w:r>
    </w:p>
    <w:p w:rsidR="00BE15AA" w:rsidRPr="00FA73DF" w:rsidRDefault="00BE15AA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Patterns of Comparison</w:t>
      </w:r>
    </w:p>
    <w:p w:rsidR="007F3178" w:rsidRPr="00FA73DF" w:rsidRDefault="007F3178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Adjectives and Adverbs Compared</w:t>
      </w:r>
    </w:p>
    <w:p w:rsidR="001D5289" w:rsidRPr="00FA73DF" w:rsidRDefault="003C6ED4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Types of Pronouns</w:t>
      </w:r>
    </w:p>
    <w:p w:rsidR="003C6ED4" w:rsidRPr="00FA73DF" w:rsidRDefault="003C6ED4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The Use of Pronouns in the Sentence</w:t>
      </w:r>
    </w:p>
    <w:p w:rsidR="00861428" w:rsidRPr="00FA73DF" w:rsidRDefault="00593E85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>Numerals</w:t>
      </w:r>
    </w:p>
    <w:p w:rsidR="00900AEA" w:rsidRPr="00FA73DF" w:rsidRDefault="00593E85" w:rsidP="009A4986">
      <w:pPr>
        <w:pStyle w:val="a3"/>
        <w:numPr>
          <w:ilvl w:val="0"/>
          <w:numId w:val="1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3DF">
        <w:rPr>
          <w:rFonts w:ascii="Times New Roman" w:hAnsi="Times New Roman" w:cs="Times New Roman"/>
          <w:sz w:val="28"/>
          <w:szCs w:val="28"/>
          <w:lang w:val="en-US"/>
        </w:rPr>
        <w:t xml:space="preserve">The Use of Prepositions </w:t>
      </w:r>
      <w:r w:rsidR="0079713C" w:rsidRPr="00FA73DF">
        <w:rPr>
          <w:rFonts w:ascii="Times New Roman" w:hAnsi="Times New Roman" w:cs="Times New Roman"/>
          <w:sz w:val="28"/>
          <w:szCs w:val="28"/>
          <w:lang w:val="en-US"/>
        </w:rPr>
        <w:t>with Other Parts of Speech</w:t>
      </w:r>
      <w:r w:rsidRPr="00FA7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A4986" w:rsidRDefault="009A4986" w:rsidP="009A49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4986" w:rsidRPr="00C52757" w:rsidRDefault="009A4986" w:rsidP="009A49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2757">
        <w:rPr>
          <w:rFonts w:ascii="Times New Roman" w:hAnsi="Times New Roman" w:cs="Times New Roman"/>
          <w:b/>
          <w:sz w:val="28"/>
          <w:szCs w:val="28"/>
          <w:lang w:val="en-US"/>
        </w:rPr>
        <w:t>Communicative Grammar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(the 6</w:t>
      </w:r>
      <w:r w:rsidRPr="009A4986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term)</w:t>
      </w:r>
    </w:p>
    <w:p w:rsidR="008F1869" w:rsidRPr="009A4986" w:rsidRDefault="008F1869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Types of Verbs</w:t>
      </w:r>
    </w:p>
    <w:p w:rsidR="00B13326" w:rsidRPr="009A4986" w:rsidRDefault="00BE15AA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Finite Forms of the Verb</w:t>
      </w:r>
    </w:p>
    <w:p w:rsidR="00B13326" w:rsidRPr="009A4986" w:rsidRDefault="00BE15AA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Voice</w:t>
      </w:r>
    </w:p>
    <w:p w:rsidR="00BE15AA" w:rsidRPr="009A4986" w:rsidRDefault="00FA73DF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The Sequence of Tenses</w:t>
      </w:r>
    </w:p>
    <w:p w:rsidR="008F1869" w:rsidRPr="009A4986" w:rsidRDefault="008F1869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Modality</w:t>
      </w:r>
    </w:p>
    <w:p w:rsidR="008F1869" w:rsidRPr="009A4986" w:rsidRDefault="008F1869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Mood</w:t>
      </w:r>
    </w:p>
    <w:p w:rsidR="00FA73DF" w:rsidRPr="009A4986" w:rsidRDefault="00FA73DF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Non-Finite Forms of The Verb</w:t>
      </w:r>
    </w:p>
    <w:p w:rsidR="000D0E07" w:rsidRPr="009A4986" w:rsidRDefault="000D0E07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Types of Simple Sentences</w:t>
      </w:r>
    </w:p>
    <w:p w:rsidR="000D0E07" w:rsidRPr="009A4986" w:rsidRDefault="000D0E07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Negation</w:t>
      </w:r>
    </w:p>
    <w:p w:rsidR="002C4192" w:rsidRPr="009A4986" w:rsidRDefault="003B6A52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Major Sentence elements</w:t>
      </w:r>
      <w:r w:rsidR="002C4192" w:rsidRPr="009A4986">
        <w:rPr>
          <w:rFonts w:ascii="Times New Roman" w:hAnsi="Times New Roman" w:cs="Times New Roman"/>
          <w:sz w:val="28"/>
          <w:szCs w:val="28"/>
          <w:lang w:val="en-US"/>
        </w:rPr>
        <w:t>: Ways of Expressing</w:t>
      </w:r>
    </w:p>
    <w:p w:rsidR="002C4192" w:rsidRPr="009A4986" w:rsidRDefault="002C4192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Agreement</w:t>
      </w:r>
    </w:p>
    <w:p w:rsidR="00916B0D" w:rsidRPr="009A4986" w:rsidRDefault="003B6A52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Secondary Parts of the Sentence</w:t>
      </w:r>
      <w:r w:rsidR="00FC0430" w:rsidRPr="009A498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C4192" w:rsidRPr="009A4986">
        <w:rPr>
          <w:rFonts w:ascii="Times New Roman" w:hAnsi="Times New Roman" w:cs="Times New Roman"/>
          <w:sz w:val="28"/>
          <w:szCs w:val="28"/>
          <w:lang w:val="en-US"/>
        </w:rPr>
        <w:t>Ways of Expressing</w:t>
      </w:r>
    </w:p>
    <w:p w:rsidR="003935E8" w:rsidRPr="009A4986" w:rsidRDefault="00D619EE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9024D" w:rsidRPr="009A4986">
        <w:rPr>
          <w:rFonts w:ascii="Times New Roman" w:hAnsi="Times New Roman" w:cs="Times New Roman"/>
          <w:sz w:val="28"/>
          <w:szCs w:val="28"/>
          <w:lang w:val="en-US"/>
        </w:rPr>
        <w:t>ypes of Coordination in the</w:t>
      </w:r>
      <w:r w:rsidRPr="009A4986">
        <w:rPr>
          <w:rFonts w:ascii="Times New Roman" w:hAnsi="Times New Roman" w:cs="Times New Roman"/>
          <w:sz w:val="28"/>
          <w:szCs w:val="28"/>
          <w:lang w:val="en-US"/>
        </w:rPr>
        <w:t xml:space="preserve"> Compound Sentence</w:t>
      </w:r>
    </w:p>
    <w:p w:rsidR="00D619EE" w:rsidRPr="009A4986" w:rsidRDefault="00D619EE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Nominal Clauses</w:t>
      </w:r>
      <w:r w:rsidR="00FA73DF" w:rsidRPr="009A4986">
        <w:rPr>
          <w:rFonts w:ascii="Times New Roman" w:hAnsi="Times New Roman" w:cs="Times New Roman"/>
          <w:sz w:val="28"/>
          <w:szCs w:val="28"/>
          <w:lang w:val="en-US"/>
        </w:rPr>
        <w:t xml:space="preserve"> in the Complex Sentence:</w:t>
      </w:r>
    </w:p>
    <w:p w:rsidR="00D619EE" w:rsidRPr="009A4986" w:rsidRDefault="00D619EE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Attributive/Relative Clauses</w:t>
      </w:r>
      <w:r w:rsidR="00FA73DF" w:rsidRPr="009A4986">
        <w:rPr>
          <w:rFonts w:ascii="Times New Roman" w:hAnsi="Times New Roman" w:cs="Times New Roman"/>
          <w:sz w:val="28"/>
          <w:szCs w:val="28"/>
          <w:lang w:val="en-US"/>
        </w:rPr>
        <w:t xml:space="preserve"> in the Complex Sentence:</w:t>
      </w:r>
    </w:p>
    <w:p w:rsidR="00D619EE" w:rsidRPr="009A4986" w:rsidRDefault="00D619EE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Adverbial Clauses</w:t>
      </w:r>
      <w:r w:rsidR="00FA73DF" w:rsidRPr="009A4986">
        <w:rPr>
          <w:rFonts w:ascii="Times New Roman" w:hAnsi="Times New Roman" w:cs="Times New Roman"/>
          <w:sz w:val="28"/>
          <w:szCs w:val="28"/>
          <w:lang w:val="en-US"/>
        </w:rPr>
        <w:t xml:space="preserve"> in the Complex Sentence</w:t>
      </w:r>
    </w:p>
    <w:p w:rsidR="00D619EE" w:rsidRPr="009A4986" w:rsidRDefault="00D619EE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Word Order and Emphasis</w:t>
      </w:r>
    </w:p>
    <w:p w:rsidR="00D619EE" w:rsidRPr="009A4986" w:rsidRDefault="00D619EE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Inversion</w:t>
      </w:r>
    </w:p>
    <w:p w:rsidR="00D619EE" w:rsidRPr="009A4986" w:rsidRDefault="00D619EE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Aspects of Cohesion</w:t>
      </w:r>
    </w:p>
    <w:p w:rsidR="000D0E07" w:rsidRPr="009A4986" w:rsidRDefault="00D619EE" w:rsidP="009A4986">
      <w:pPr>
        <w:pStyle w:val="a3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4986">
        <w:rPr>
          <w:rFonts w:ascii="Times New Roman" w:hAnsi="Times New Roman" w:cs="Times New Roman"/>
          <w:sz w:val="28"/>
          <w:szCs w:val="28"/>
          <w:lang w:val="en-US"/>
        </w:rPr>
        <w:t>Punctuation</w:t>
      </w:r>
    </w:p>
    <w:sectPr w:rsidR="000D0E07" w:rsidRPr="009A4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8D" w:rsidRDefault="00A27F8D" w:rsidP="007C72F4">
      <w:pPr>
        <w:spacing w:after="0" w:line="240" w:lineRule="auto"/>
      </w:pPr>
      <w:r>
        <w:separator/>
      </w:r>
    </w:p>
  </w:endnote>
  <w:endnote w:type="continuationSeparator" w:id="0">
    <w:p w:rsidR="00A27F8D" w:rsidRDefault="00A27F8D" w:rsidP="007C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4" w:rsidRDefault="007C72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4" w:rsidRDefault="007C72F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4" w:rsidRDefault="007C72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8D" w:rsidRDefault="00A27F8D" w:rsidP="007C72F4">
      <w:pPr>
        <w:spacing w:after="0" w:line="240" w:lineRule="auto"/>
      </w:pPr>
      <w:r>
        <w:separator/>
      </w:r>
    </w:p>
  </w:footnote>
  <w:footnote w:type="continuationSeparator" w:id="0">
    <w:p w:rsidR="00A27F8D" w:rsidRDefault="00A27F8D" w:rsidP="007C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4" w:rsidRDefault="007C72F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1016" o:spid="_x0000_s2050" type="#_x0000_t136" style="position:absolute;margin-left:0;margin-top:0;width:588.75pt;height:70.6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Электронная библиотека БГЭУ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4" w:rsidRDefault="007C72F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1017" o:spid="_x0000_s2051" type="#_x0000_t136" style="position:absolute;margin-left:0;margin-top:0;width:588.75pt;height:70.6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Электронная библиотека БГЭУ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4" w:rsidRDefault="007C72F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1015" o:spid="_x0000_s2049" type="#_x0000_t136" style="position:absolute;margin-left:0;margin-top:0;width:588.75pt;height:70.6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Электронная библиотека БГЭУ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353"/>
    <w:multiLevelType w:val="hybridMultilevel"/>
    <w:tmpl w:val="1E26F8BA"/>
    <w:lvl w:ilvl="0" w:tplc="9FB20D92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E203AF"/>
    <w:multiLevelType w:val="hybridMultilevel"/>
    <w:tmpl w:val="4DB8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06092"/>
    <w:multiLevelType w:val="hybridMultilevel"/>
    <w:tmpl w:val="1FF68FA6"/>
    <w:lvl w:ilvl="0" w:tplc="CDFCF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102050"/>
    <w:multiLevelType w:val="hybridMultilevel"/>
    <w:tmpl w:val="1E26F8BA"/>
    <w:lvl w:ilvl="0" w:tplc="9FB20D92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C82841"/>
    <w:multiLevelType w:val="hybridMultilevel"/>
    <w:tmpl w:val="9174B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EF15C8"/>
    <w:multiLevelType w:val="hybridMultilevel"/>
    <w:tmpl w:val="97FE53A8"/>
    <w:lvl w:ilvl="0" w:tplc="9FB20D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65966B3"/>
    <w:multiLevelType w:val="hybridMultilevel"/>
    <w:tmpl w:val="1FF68FA6"/>
    <w:lvl w:ilvl="0" w:tplc="CDFCF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607808"/>
    <w:multiLevelType w:val="hybridMultilevel"/>
    <w:tmpl w:val="CF2C5F6C"/>
    <w:lvl w:ilvl="0" w:tplc="9EFCB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1551FC"/>
    <w:multiLevelType w:val="hybridMultilevel"/>
    <w:tmpl w:val="9174B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1C3848"/>
    <w:multiLevelType w:val="hybridMultilevel"/>
    <w:tmpl w:val="D8AA789C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7C8A03A7"/>
    <w:multiLevelType w:val="hybridMultilevel"/>
    <w:tmpl w:val="9174B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F023BC0"/>
    <w:multiLevelType w:val="hybridMultilevel"/>
    <w:tmpl w:val="01F4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B8"/>
    <w:rsid w:val="000D0E07"/>
    <w:rsid w:val="001D4228"/>
    <w:rsid w:val="001D5289"/>
    <w:rsid w:val="002C4192"/>
    <w:rsid w:val="00346F8D"/>
    <w:rsid w:val="003935E8"/>
    <w:rsid w:val="003B6A52"/>
    <w:rsid w:val="003C6ED4"/>
    <w:rsid w:val="00541442"/>
    <w:rsid w:val="00565998"/>
    <w:rsid w:val="00593E85"/>
    <w:rsid w:val="005C585D"/>
    <w:rsid w:val="005D52F8"/>
    <w:rsid w:val="006633EB"/>
    <w:rsid w:val="0079713C"/>
    <w:rsid w:val="007C72F4"/>
    <w:rsid w:val="007F3178"/>
    <w:rsid w:val="00810519"/>
    <w:rsid w:val="0084349C"/>
    <w:rsid w:val="00861428"/>
    <w:rsid w:val="0089024D"/>
    <w:rsid w:val="008D3961"/>
    <w:rsid w:val="008F1869"/>
    <w:rsid w:val="00900AEA"/>
    <w:rsid w:val="00916B0D"/>
    <w:rsid w:val="009A4986"/>
    <w:rsid w:val="00A27F8D"/>
    <w:rsid w:val="00A54148"/>
    <w:rsid w:val="00B13326"/>
    <w:rsid w:val="00BE092E"/>
    <w:rsid w:val="00BE15AA"/>
    <w:rsid w:val="00C52757"/>
    <w:rsid w:val="00CB1E58"/>
    <w:rsid w:val="00D323FC"/>
    <w:rsid w:val="00D43058"/>
    <w:rsid w:val="00D619EE"/>
    <w:rsid w:val="00D624B8"/>
    <w:rsid w:val="00D73896"/>
    <w:rsid w:val="00EA14D5"/>
    <w:rsid w:val="00EC3117"/>
    <w:rsid w:val="00FA73DF"/>
    <w:rsid w:val="00F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2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7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2F4"/>
  </w:style>
  <w:style w:type="paragraph" w:styleId="a6">
    <w:name w:val="footer"/>
    <w:basedOn w:val="a"/>
    <w:link w:val="a7"/>
    <w:uiPriority w:val="99"/>
    <w:unhideWhenUsed/>
    <w:rsid w:val="007C7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7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2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7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2F4"/>
  </w:style>
  <w:style w:type="paragraph" w:styleId="a6">
    <w:name w:val="footer"/>
    <w:basedOn w:val="a"/>
    <w:link w:val="a7"/>
    <w:uiPriority w:val="99"/>
    <w:unhideWhenUsed/>
    <w:rsid w:val="007C7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7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Научный читальный зал</cp:lastModifiedBy>
  <cp:revision>27</cp:revision>
  <dcterms:created xsi:type="dcterms:W3CDTF">2013-11-14T09:26:00Z</dcterms:created>
  <dcterms:modified xsi:type="dcterms:W3CDTF">2015-02-11T08:48:00Z</dcterms:modified>
</cp:coreProperties>
</file>