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68" w:rsidRDefault="00253A68" w:rsidP="008420D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306AF">
        <w:rPr>
          <w:b/>
          <w:color w:val="000000" w:themeColor="text1"/>
          <w:sz w:val="28"/>
          <w:szCs w:val="28"/>
        </w:rPr>
        <w:t>8</w:t>
      </w:r>
      <w:r>
        <w:rPr>
          <w:b/>
          <w:color w:val="000000" w:themeColor="text1"/>
          <w:sz w:val="28"/>
          <w:szCs w:val="28"/>
        </w:rPr>
        <w:t xml:space="preserve">. </w:t>
      </w:r>
      <w:r w:rsidRPr="00EF6C3F">
        <w:rPr>
          <w:b/>
          <w:sz w:val="32"/>
          <w:szCs w:val="32"/>
        </w:rPr>
        <w:t>Вопросы к экзамену по дисциплине «</w:t>
      </w:r>
      <w:r>
        <w:rPr>
          <w:b/>
          <w:sz w:val="32"/>
          <w:szCs w:val="32"/>
        </w:rPr>
        <w:t>Экономика торговли</w:t>
      </w:r>
      <w:r w:rsidRPr="00EF6C3F">
        <w:rPr>
          <w:b/>
          <w:sz w:val="32"/>
          <w:szCs w:val="32"/>
        </w:rPr>
        <w:t xml:space="preserve">» </w:t>
      </w:r>
    </w:p>
    <w:p w:rsidR="0018227C" w:rsidRDefault="0018227C" w:rsidP="008420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студентов ФКТИ заочной формы обучения 4 курса гр. ЗГС</w:t>
      </w:r>
    </w:p>
    <w:p w:rsidR="0018227C" w:rsidRPr="00EF6C3F" w:rsidRDefault="0018227C" w:rsidP="008420DB">
      <w:pPr>
        <w:jc w:val="center"/>
        <w:rPr>
          <w:b/>
          <w:sz w:val="32"/>
          <w:szCs w:val="32"/>
        </w:rPr>
      </w:pPr>
    </w:p>
    <w:p w:rsidR="003C2CC1" w:rsidRDefault="003C2CC1" w:rsidP="008420DB">
      <w:pPr>
        <w:jc w:val="both"/>
        <w:rPr>
          <w:sz w:val="28"/>
          <w:szCs w:val="28"/>
        </w:rPr>
      </w:pPr>
    </w:p>
    <w:p w:rsidR="00253A68" w:rsidRPr="003440B0" w:rsidRDefault="007679F4" w:rsidP="008420DB">
      <w:pPr>
        <w:pStyle w:val="a3"/>
        <w:numPr>
          <w:ilvl w:val="0"/>
          <w:numId w:val="3"/>
        </w:numPr>
        <w:ind w:left="0" w:firstLine="0"/>
        <w:rPr>
          <w:lang w:val="ru-RU"/>
        </w:rPr>
      </w:pPr>
      <w:r w:rsidRPr="003440B0">
        <w:rPr>
          <w:lang w:val="ru-RU"/>
        </w:rPr>
        <w:t>Подходы к определению понятий «экономика», «торговля», м</w:t>
      </w:r>
      <w:r w:rsidR="00253A68" w:rsidRPr="003440B0">
        <w:rPr>
          <w:lang w:val="ru-RU"/>
        </w:rPr>
        <w:t>есто</w:t>
      </w:r>
      <w:r w:rsidRPr="003440B0">
        <w:rPr>
          <w:lang w:val="ru-RU"/>
        </w:rPr>
        <w:t xml:space="preserve"> и</w:t>
      </w:r>
      <w:r w:rsidR="00253A68" w:rsidRPr="003440B0">
        <w:rPr>
          <w:lang w:val="ru-RU"/>
        </w:rPr>
        <w:t xml:space="preserve"> роль</w:t>
      </w:r>
      <w:r w:rsidR="00F63F82" w:rsidRPr="003440B0">
        <w:rPr>
          <w:lang w:val="ru-RU"/>
        </w:rPr>
        <w:t xml:space="preserve"> </w:t>
      </w:r>
      <w:r w:rsidR="00253A68" w:rsidRPr="003440B0">
        <w:rPr>
          <w:lang w:val="ru-RU"/>
        </w:rPr>
        <w:t>торговли в экономической жизни общества.</w:t>
      </w:r>
    </w:p>
    <w:p w:rsidR="007679F4" w:rsidRDefault="007679F4" w:rsidP="008420DB">
      <w:pPr>
        <w:jc w:val="both"/>
        <w:rPr>
          <w:sz w:val="28"/>
          <w:szCs w:val="28"/>
        </w:rPr>
      </w:pPr>
      <w:r>
        <w:rPr>
          <w:sz w:val="28"/>
          <w:szCs w:val="28"/>
        </w:rPr>
        <w:t>2. Характерные особенности торговли как самостоятельной отрасли народного хозяйства.</w:t>
      </w:r>
    </w:p>
    <w:p w:rsidR="00F63F82" w:rsidRDefault="007679F4" w:rsidP="008420D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3F82">
        <w:rPr>
          <w:sz w:val="28"/>
          <w:szCs w:val="28"/>
        </w:rPr>
        <w:t xml:space="preserve">. </w:t>
      </w:r>
      <w:r w:rsidR="00F63F82" w:rsidRPr="00F63F82">
        <w:rPr>
          <w:sz w:val="28"/>
          <w:szCs w:val="28"/>
        </w:rPr>
        <w:t>Основные этапы развития торговли в Беларуси</w:t>
      </w:r>
      <w:r w:rsidR="00F63F82">
        <w:rPr>
          <w:sz w:val="28"/>
          <w:szCs w:val="28"/>
        </w:rPr>
        <w:t>.</w:t>
      </w:r>
    </w:p>
    <w:p w:rsidR="003C2CC1" w:rsidRDefault="003C2CC1" w:rsidP="0084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C2CC1">
        <w:rPr>
          <w:sz w:val="28"/>
          <w:szCs w:val="28"/>
        </w:rPr>
        <w:t>Рынок как экономическая категория и как вид хозяйственной деятельности</w:t>
      </w:r>
      <w:r>
        <w:rPr>
          <w:sz w:val="28"/>
          <w:szCs w:val="28"/>
        </w:rPr>
        <w:t>: понятие, функции, стадии развития.</w:t>
      </w:r>
    </w:p>
    <w:p w:rsidR="003C2CC1" w:rsidRDefault="003C2CC1" w:rsidP="008420DB">
      <w:pPr>
        <w:jc w:val="both"/>
        <w:rPr>
          <w:sz w:val="28"/>
          <w:szCs w:val="28"/>
        </w:rPr>
      </w:pPr>
      <w:r>
        <w:rPr>
          <w:sz w:val="28"/>
          <w:szCs w:val="28"/>
        </w:rPr>
        <w:t>5. Классификация рынка, элементы рыночной инфраструктуры.</w:t>
      </w:r>
    </w:p>
    <w:p w:rsidR="003C2CC1" w:rsidRDefault="003C2CC1" w:rsidP="008420DB">
      <w:pPr>
        <w:jc w:val="both"/>
        <w:rPr>
          <w:sz w:val="28"/>
          <w:szCs w:val="28"/>
        </w:rPr>
      </w:pPr>
      <w:r>
        <w:rPr>
          <w:sz w:val="28"/>
          <w:szCs w:val="28"/>
        </w:rPr>
        <w:t>6. Понятие и условия развития рыночной экономики.</w:t>
      </w:r>
    </w:p>
    <w:p w:rsidR="003440B0" w:rsidRPr="003440B0" w:rsidRDefault="003440B0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3440B0">
        <w:rPr>
          <w:lang w:val="ru-RU"/>
        </w:rPr>
        <w:t>Ограниченность ресурсов и проблемы выбора в рыночной системе хозяйствования.</w:t>
      </w:r>
    </w:p>
    <w:p w:rsidR="003C2CC1" w:rsidRPr="008E2FDC" w:rsidRDefault="00B15D7F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Т</w:t>
      </w:r>
      <w:r w:rsidR="00A90E1F" w:rsidRPr="008E2FDC">
        <w:rPr>
          <w:lang w:val="ru-RU"/>
        </w:rPr>
        <w:t xml:space="preserve">енденции и </w:t>
      </w:r>
      <w:r>
        <w:rPr>
          <w:lang w:val="ru-RU"/>
        </w:rPr>
        <w:t>о</w:t>
      </w:r>
      <w:r w:rsidRPr="008E2FDC">
        <w:rPr>
          <w:lang w:val="ru-RU"/>
        </w:rPr>
        <w:t xml:space="preserve">сновные </w:t>
      </w:r>
      <w:r w:rsidR="004B5318" w:rsidRPr="008E2FDC">
        <w:rPr>
          <w:lang w:val="ru-RU"/>
        </w:rPr>
        <w:t>направления развития торговли</w:t>
      </w:r>
      <w:r w:rsidR="00A90E1F" w:rsidRPr="008E2FDC">
        <w:rPr>
          <w:lang w:val="ru-RU"/>
        </w:rPr>
        <w:t xml:space="preserve"> Республики Беларусь</w:t>
      </w:r>
      <w:r w:rsidR="004B5318" w:rsidRPr="008E2FDC">
        <w:rPr>
          <w:lang w:val="ru-RU"/>
        </w:rPr>
        <w:t>.</w:t>
      </w:r>
    </w:p>
    <w:p w:rsidR="008E2FDC" w:rsidRDefault="008E2FDC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Понятие юридического лица, признаки организации</w:t>
      </w:r>
    </w:p>
    <w:p w:rsidR="008E2FDC" w:rsidRDefault="008E2FDC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8E2FDC">
        <w:rPr>
          <w:lang w:val="ru-RU"/>
        </w:rPr>
        <w:t>Предпринимательская деятельность: понятие, формы, принципы, субъекты инфраструктуры поддержки малого и среднего предпринимательства</w:t>
      </w:r>
    </w:p>
    <w:p w:rsidR="008E2FDC" w:rsidRPr="008E2FDC" w:rsidRDefault="008E2FDC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8E2FDC">
        <w:rPr>
          <w:color w:val="000000"/>
          <w:lang w:val="ru-RU"/>
        </w:rPr>
        <w:t>Субъекты малого и среднего предпринимательства.</w:t>
      </w:r>
    </w:p>
    <w:p w:rsidR="008E2FDC" w:rsidRDefault="008E2FDC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8E2FDC">
        <w:rPr>
          <w:lang w:val="ru-RU"/>
        </w:rPr>
        <w:t>Торговля как вид предпринимательской деятельности: понятие, функции, объекты, субъекты.</w:t>
      </w:r>
    </w:p>
    <w:p w:rsidR="008E2FDC" w:rsidRDefault="008E2FDC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8E2FDC">
        <w:rPr>
          <w:lang w:val="ru-RU"/>
        </w:rPr>
        <w:t>Торговая и коммерческая деятельности: содержание и различия.</w:t>
      </w:r>
    </w:p>
    <w:p w:rsidR="008E2FDC" w:rsidRDefault="008E2FDC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8E2FDC">
        <w:rPr>
          <w:lang w:val="ru-RU"/>
        </w:rPr>
        <w:t xml:space="preserve"> Виды и формы торговли, их характеристика.</w:t>
      </w:r>
    </w:p>
    <w:p w:rsidR="003A7ACF" w:rsidRDefault="008E2FDC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8E2FDC">
        <w:rPr>
          <w:lang w:val="ru-RU"/>
        </w:rPr>
        <w:t>Условия, факторы и ограничения, определяющие эффективность торговой деятельности.</w:t>
      </w:r>
    </w:p>
    <w:p w:rsidR="003A7ACF" w:rsidRDefault="003A7ACF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3A7ACF">
        <w:rPr>
          <w:lang w:val="ru-RU"/>
        </w:rPr>
        <w:t>Торговая организация как объект национальной экономики и субъект хозяйствования: понятие, специфика, функции.</w:t>
      </w:r>
    </w:p>
    <w:p w:rsidR="003A7ACF" w:rsidRDefault="003A7ACF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3A7ACF">
        <w:rPr>
          <w:lang w:val="ru-RU"/>
        </w:rPr>
        <w:t>Классификация торговых организаций</w:t>
      </w:r>
      <w:r>
        <w:rPr>
          <w:lang w:val="ru-RU"/>
        </w:rPr>
        <w:t xml:space="preserve"> и их характеристика.</w:t>
      </w:r>
    </w:p>
    <w:p w:rsidR="003A7ACF" w:rsidRDefault="003A7ACF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3A7ACF">
        <w:rPr>
          <w:lang w:val="ru-RU"/>
        </w:rPr>
        <w:t>Принципы функционирования торговых организаций и экономические особенности их деятельности.</w:t>
      </w:r>
    </w:p>
    <w:p w:rsidR="003A7ACF" w:rsidRDefault="003A7ACF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8E2FDC">
        <w:rPr>
          <w:lang w:val="ru-RU"/>
        </w:rPr>
        <w:t>Роль и значение торговли для национальной экономики.</w:t>
      </w:r>
    </w:p>
    <w:p w:rsidR="003A7ACF" w:rsidRDefault="001C24CA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1C24CA">
        <w:rPr>
          <w:lang w:val="ru-RU"/>
        </w:rPr>
        <w:t>Экономический потенциал торговой деятельности</w:t>
      </w:r>
      <w:r>
        <w:rPr>
          <w:lang w:val="ru-RU"/>
        </w:rPr>
        <w:t>: понятие, характеристики, формы, показатели.</w:t>
      </w:r>
    </w:p>
    <w:p w:rsidR="001C24CA" w:rsidRDefault="001C24CA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1C24CA">
        <w:rPr>
          <w:lang w:val="ru-RU"/>
        </w:rPr>
        <w:t>Количественные и качественные показатели, характеризующие результаты торговой деятельности</w:t>
      </w:r>
      <w:r w:rsidR="006474AC">
        <w:rPr>
          <w:lang w:val="ru-RU"/>
        </w:rPr>
        <w:t>.</w:t>
      </w:r>
    </w:p>
    <w:p w:rsidR="006474AC" w:rsidRDefault="006474AC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6474AC">
        <w:rPr>
          <w:lang w:val="ru-RU"/>
        </w:rPr>
        <w:t>Потребности – исходная предпосылка формирования потребительского рынка</w:t>
      </w:r>
      <w:r>
        <w:rPr>
          <w:lang w:val="ru-RU"/>
        </w:rPr>
        <w:t>.</w:t>
      </w:r>
    </w:p>
    <w:p w:rsidR="006474AC" w:rsidRDefault="009C4929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9C4929">
        <w:rPr>
          <w:lang w:val="ru-RU"/>
        </w:rPr>
        <w:t xml:space="preserve">Рынок потребительских товаров и услуг: сущность, </w:t>
      </w:r>
      <w:r w:rsidR="009D4670">
        <w:rPr>
          <w:lang w:val="ru-RU"/>
        </w:rPr>
        <w:t xml:space="preserve">субъекты, объекты, </w:t>
      </w:r>
      <w:r w:rsidRPr="009C4929">
        <w:rPr>
          <w:lang w:val="ru-RU"/>
        </w:rPr>
        <w:t>элементы.</w:t>
      </w:r>
    </w:p>
    <w:p w:rsidR="009C4929" w:rsidRDefault="009D4670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 xml:space="preserve">Классификация и характеристика </w:t>
      </w:r>
      <w:r w:rsidRPr="009D4670">
        <w:rPr>
          <w:lang w:val="ru-RU"/>
        </w:rPr>
        <w:t xml:space="preserve">рынка потребительских товаров и </w:t>
      </w:r>
      <w:r>
        <w:rPr>
          <w:lang w:val="ru-RU"/>
        </w:rPr>
        <w:t>у</w:t>
      </w:r>
      <w:r w:rsidRPr="009D4670">
        <w:rPr>
          <w:lang w:val="ru-RU"/>
        </w:rPr>
        <w:t>слуг.</w:t>
      </w:r>
    </w:p>
    <w:p w:rsidR="009D4670" w:rsidRDefault="009D4670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Функции и показатели состояния потребительского рынка.</w:t>
      </w:r>
    </w:p>
    <w:p w:rsidR="009D4670" w:rsidRPr="001C39C0" w:rsidRDefault="009D4670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1C39C0">
        <w:rPr>
          <w:lang w:val="ru-RU"/>
        </w:rPr>
        <w:t xml:space="preserve"> Покупательский спрос: сущность, классификация, факторы, формула расчета.</w:t>
      </w:r>
    </w:p>
    <w:p w:rsidR="009D4670" w:rsidRDefault="009D4670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b/>
          <w:i/>
          <w:lang w:val="ru-RU"/>
        </w:rPr>
        <w:t xml:space="preserve"> </w:t>
      </w:r>
      <w:r w:rsidRPr="009D4670">
        <w:rPr>
          <w:lang w:val="ru-RU"/>
        </w:rPr>
        <w:t>Показатели, используемые для оценки тенденций развития покупательского спроса.</w:t>
      </w:r>
    </w:p>
    <w:p w:rsidR="009D4670" w:rsidRPr="00AA3276" w:rsidRDefault="00AA3276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AA3276">
        <w:rPr>
          <w:lang w:val="ru-RU"/>
        </w:rPr>
        <w:t>Прогнозирование спроса как элемент экономической системы.</w:t>
      </w:r>
    </w:p>
    <w:p w:rsidR="00AA3276" w:rsidRPr="008B5FE2" w:rsidRDefault="008B5FE2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8B5FE2">
        <w:rPr>
          <w:lang w:val="ru-RU"/>
        </w:rPr>
        <w:t>Сущность и составляющие элементы хозяйственного механизма</w:t>
      </w:r>
    </w:p>
    <w:p w:rsidR="008B5FE2" w:rsidRPr="003036E7" w:rsidRDefault="003036E7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3036E7">
        <w:rPr>
          <w:lang w:val="ru-RU"/>
        </w:rPr>
        <w:lastRenderedPageBreak/>
        <w:t>Система целей организации, их связь с мотивами, интересами, целями государства, собственников, трудового коллектива</w:t>
      </w:r>
    </w:p>
    <w:p w:rsidR="003036E7" w:rsidRPr="00D3008F" w:rsidRDefault="003036E7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D3008F">
        <w:rPr>
          <w:lang w:val="ru-RU"/>
        </w:rPr>
        <w:t>Прогнозирование и планирование как составные элементы хозяйственного механизма</w:t>
      </w:r>
    </w:p>
    <w:p w:rsidR="003036E7" w:rsidRDefault="005C2710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t>Сущность</w:t>
      </w:r>
      <w:r w:rsidRPr="005C2710">
        <w:t xml:space="preserve"> </w:t>
      </w:r>
      <w:r>
        <w:t xml:space="preserve">и </w:t>
      </w:r>
      <w:r>
        <w:rPr>
          <w:lang w:val="ru-RU"/>
        </w:rPr>
        <w:t xml:space="preserve">виды </w:t>
      </w:r>
      <w:r>
        <w:t>п</w:t>
      </w:r>
      <w:r w:rsidRPr="008323F2">
        <w:t>ланирования</w:t>
      </w:r>
      <w:r>
        <w:rPr>
          <w:lang w:val="ru-RU"/>
        </w:rPr>
        <w:t>.</w:t>
      </w:r>
    </w:p>
    <w:p w:rsidR="005C2710" w:rsidRDefault="005C2710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Соотношение понятий «прогнозирование» и «планирование»</w:t>
      </w:r>
    </w:p>
    <w:p w:rsidR="005C2710" w:rsidRDefault="005C2710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Функции и п</w:t>
      </w:r>
      <w:r w:rsidRPr="005C2710">
        <w:rPr>
          <w:lang w:val="ru-RU"/>
        </w:rPr>
        <w:t xml:space="preserve">ринципы </w:t>
      </w:r>
      <w:r>
        <w:rPr>
          <w:lang w:val="ru-RU"/>
        </w:rPr>
        <w:t>разработки плана.</w:t>
      </w:r>
    </w:p>
    <w:p w:rsidR="005C2710" w:rsidRDefault="005C2710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Разделы плана текущей деятельности торговых организаций и этапы планирования.</w:t>
      </w:r>
    </w:p>
    <w:p w:rsidR="005C2710" w:rsidRDefault="005C2710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5C2710">
        <w:rPr>
          <w:lang w:val="ru-RU"/>
        </w:rPr>
        <w:t>Методы планирования и информационная база для составления планов</w:t>
      </w:r>
      <w:r>
        <w:rPr>
          <w:lang w:val="ru-RU"/>
        </w:rPr>
        <w:t>.</w:t>
      </w:r>
    </w:p>
    <w:p w:rsidR="005C2710" w:rsidRDefault="00D3008F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D3008F">
        <w:rPr>
          <w:lang w:val="ru-RU"/>
        </w:rPr>
        <w:t>Внешняя и внутренняя среда функционирования торговли.</w:t>
      </w:r>
    </w:p>
    <w:p w:rsidR="00D3008F" w:rsidRDefault="00D3008F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t>Государственное регулирование торговли</w:t>
      </w:r>
      <w:r>
        <w:rPr>
          <w:lang w:val="ru-RU"/>
        </w:rPr>
        <w:t>.</w:t>
      </w:r>
    </w:p>
    <w:p w:rsidR="00D3008F" w:rsidRDefault="00D3008F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D3008F">
        <w:t>Развитие торговли в условиях глобализации</w:t>
      </w:r>
    </w:p>
    <w:p w:rsidR="00D3008F" w:rsidRDefault="00CF1D4D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CF1D4D">
        <w:rPr>
          <w:lang w:val="ru-RU"/>
        </w:rPr>
        <w:t>Товарооборот как экономическая категория</w:t>
      </w:r>
      <w:r>
        <w:rPr>
          <w:lang w:val="ru-RU"/>
        </w:rPr>
        <w:t>: понятие, признаки, значение.</w:t>
      </w:r>
    </w:p>
    <w:p w:rsidR="00731570" w:rsidRDefault="00377A3E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 xml:space="preserve">Виды товарооборота. </w:t>
      </w:r>
    </w:p>
    <w:p w:rsidR="003361D1" w:rsidRDefault="003361D1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Состав розничного товарооборота.</w:t>
      </w:r>
    </w:p>
    <w:p w:rsidR="00CF1D4D" w:rsidRDefault="00377A3E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377A3E">
        <w:rPr>
          <w:lang w:val="ru-RU"/>
        </w:rPr>
        <w:t>Участники рынка</w:t>
      </w:r>
      <w:r>
        <w:rPr>
          <w:lang w:val="ru-RU"/>
        </w:rPr>
        <w:t xml:space="preserve"> потребительских товаров</w:t>
      </w:r>
      <w:r w:rsidRPr="00377A3E">
        <w:rPr>
          <w:lang w:val="ru-RU"/>
        </w:rPr>
        <w:t>, формирующие товарооборот</w:t>
      </w:r>
      <w:r>
        <w:rPr>
          <w:lang w:val="ru-RU"/>
        </w:rPr>
        <w:t>.</w:t>
      </w:r>
    </w:p>
    <w:p w:rsidR="0050526E" w:rsidRDefault="0050526E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50526E">
        <w:rPr>
          <w:lang w:val="ru-RU"/>
        </w:rPr>
        <w:t>Экономическая сущность</w:t>
      </w:r>
      <w:r>
        <w:rPr>
          <w:lang w:val="ru-RU"/>
        </w:rPr>
        <w:t xml:space="preserve"> и состав розничного товарооборота.</w:t>
      </w:r>
    </w:p>
    <w:p w:rsidR="00731570" w:rsidRDefault="0050526E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50526E">
        <w:rPr>
          <w:lang w:val="ru-RU"/>
        </w:rPr>
        <w:t xml:space="preserve"> Участники розничной продажи товаров. </w:t>
      </w:r>
    </w:p>
    <w:p w:rsidR="00377A3E" w:rsidRDefault="0050526E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С</w:t>
      </w:r>
      <w:r w:rsidRPr="0050526E">
        <w:rPr>
          <w:lang w:val="ru-RU"/>
        </w:rPr>
        <w:t>труктура розничного товарооборота</w:t>
      </w:r>
      <w:r>
        <w:rPr>
          <w:lang w:val="ru-RU"/>
        </w:rPr>
        <w:t>.</w:t>
      </w:r>
    </w:p>
    <w:p w:rsidR="0050526E" w:rsidRDefault="002A3121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2A3121">
        <w:rPr>
          <w:lang w:val="ru-RU"/>
        </w:rPr>
        <w:tab/>
        <w:t>Факторы, определяющие объем и структуру розничного товарооборота.</w:t>
      </w:r>
    </w:p>
    <w:p w:rsidR="002A3121" w:rsidRDefault="002A3121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Методика оценки влияния факторов на розничный товарооборот.</w:t>
      </w:r>
    </w:p>
    <w:p w:rsidR="006B3203" w:rsidRDefault="006B3203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Цель, задачи анализа розничного товарооборота, формы статистического учета розничного товарооборота</w:t>
      </w:r>
      <w:r w:rsidR="003361D1">
        <w:rPr>
          <w:lang w:val="ru-RU"/>
        </w:rPr>
        <w:t>.</w:t>
      </w:r>
      <w:r>
        <w:rPr>
          <w:lang w:val="ru-RU"/>
        </w:rPr>
        <w:t xml:space="preserve"> </w:t>
      </w:r>
    </w:p>
    <w:p w:rsidR="002A3121" w:rsidRDefault="0031278C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Методика анализа розничного товарооборота</w:t>
      </w:r>
      <w:r w:rsidR="003361D1">
        <w:rPr>
          <w:lang w:val="ru-RU"/>
        </w:rPr>
        <w:t>.</w:t>
      </w:r>
    </w:p>
    <w:p w:rsidR="00B15D7F" w:rsidRDefault="00B15D7F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Экономическая сущность, состав и специфика оптового товарооборота.</w:t>
      </w:r>
    </w:p>
    <w:p w:rsidR="00114AD3" w:rsidRDefault="00114AD3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Планирование товарного обеспечения товарооборота.</w:t>
      </w:r>
    </w:p>
    <w:p w:rsidR="003361D1" w:rsidRDefault="003361D1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Понятие, сущность и значение товарных запасов.</w:t>
      </w:r>
    </w:p>
    <w:p w:rsidR="0031278C" w:rsidRDefault="00085B31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085B31">
        <w:rPr>
          <w:lang w:val="ru-RU"/>
        </w:rPr>
        <w:t>Механизм обоснования объема и структуры то</w:t>
      </w:r>
      <w:r w:rsidR="00731570">
        <w:rPr>
          <w:lang w:val="ru-RU"/>
        </w:rPr>
        <w:t>варооборота</w:t>
      </w:r>
      <w:r w:rsidRPr="00085B31">
        <w:rPr>
          <w:lang w:val="ru-RU"/>
        </w:rPr>
        <w:t xml:space="preserve"> торговой организации</w:t>
      </w:r>
      <w:r>
        <w:rPr>
          <w:lang w:val="ru-RU"/>
        </w:rPr>
        <w:t>.</w:t>
      </w:r>
    </w:p>
    <w:p w:rsidR="00085B31" w:rsidRDefault="008120E6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 w:rsidRPr="008120E6">
        <w:rPr>
          <w:lang w:val="ru-RU"/>
        </w:rPr>
        <w:t>Разделы, порядок и методы разработки плана розничного товарооборота</w:t>
      </w:r>
      <w:r>
        <w:rPr>
          <w:lang w:val="ru-RU"/>
        </w:rPr>
        <w:t>.</w:t>
      </w:r>
    </w:p>
    <w:p w:rsidR="00B15D7F" w:rsidRDefault="00B15D7F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Факторы, определяющие объем и структуру товарного обеспечения товарооборота.</w:t>
      </w:r>
    </w:p>
    <w:p w:rsidR="009D757B" w:rsidRDefault="009D757B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Модель стратегического управления товарными запасами.</w:t>
      </w:r>
    </w:p>
    <w:p w:rsidR="003361D1" w:rsidRDefault="003361D1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Показатели оценки состояния и эффективности использования товарных запасов.</w:t>
      </w:r>
    </w:p>
    <w:p w:rsidR="003361D1" w:rsidRDefault="003361D1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Факторы, определяющие размер товарных запасов.</w:t>
      </w:r>
    </w:p>
    <w:p w:rsidR="003361D1" w:rsidRDefault="00114AD3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Товарное обеспечение товарооборота в системе управления хозяйственной деятельностью.</w:t>
      </w:r>
    </w:p>
    <w:p w:rsidR="00114AD3" w:rsidRDefault="00114AD3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Формы и механизм формирования товарного обеспечения.</w:t>
      </w:r>
    </w:p>
    <w:p w:rsidR="00114AD3" w:rsidRDefault="00114AD3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Методика анализа товарных запасов.</w:t>
      </w:r>
    </w:p>
    <w:p w:rsidR="00114AD3" w:rsidRDefault="00114AD3" w:rsidP="008420DB">
      <w:pPr>
        <w:pStyle w:val="a3"/>
        <w:numPr>
          <w:ilvl w:val="0"/>
          <w:numId w:val="4"/>
        </w:numPr>
        <w:ind w:left="0" w:firstLine="0"/>
        <w:rPr>
          <w:lang w:val="ru-RU"/>
        </w:rPr>
      </w:pPr>
      <w:r>
        <w:rPr>
          <w:lang w:val="ru-RU"/>
        </w:rPr>
        <w:t>Методы определения рациональных товарных запасов.</w:t>
      </w:r>
    </w:p>
    <w:p w:rsidR="000F07B3" w:rsidRPr="0050526E" w:rsidRDefault="000F07B3" w:rsidP="008420DB">
      <w:pPr>
        <w:pStyle w:val="a3"/>
        <w:ind w:left="0" w:firstLine="0"/>
        <w:rPr>
          <w:lang w:val="ru-RU"/>
        </w:rPr>
      </w:pPr>
    </w:p>
    <w:p w:rsidR="008D5225" w:rsidRDefault="008D5225" w:rsidP="008420DB">
      <w:pPr>
        <w:jc w:val="both"/>
        <w:rPr>
          <w:sz w:val="28"/>
          <w:szCs w:val="28"/>
        </w:rPr>
      </w:pPr>
    </w:p>
    <w:p w:rsidR="00114AD3" w:rsidRDefault="00114AD3" w:rsidP="008420DB">
      <w:pPr>
        <w:jc w:val="both"/>
        <w:rPr>
          <w:sz w:val="28"/>
          <w:szCs w:val="28"/>
        </w:rPr>
      </w:pPr>
    </w:p>
    <w:p w:rsidR="00114AD3" w:rsidRDefault="0018227C" w:rsidP="008420DB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</w:t>
      </w:r>
    </w:p>
    <w:p w:rsidR="005C2710" w:rsidRDefault="00114AD3" w:rsidP="0084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к.э.н., доцент кафедры экономики торговли и услуг                </w:t>
      </w:r>
      <w:r>
        <w:rPr>
          <w:sz w:val="28"/>
          <w:szCs w:val="28"/>
        </w:rPr>
        <w:tab/>
      </w:r>
      <w:r w:rsidR="0018227C">
        <w:rPr>
          <w:sz w:val="28"/>
          <w:szCs w:val="28"/>
        </w:rPr>
        <w:t>С.Н. Лапина</w:t>
      </w:r>
    </w:p>
    <w:p w:rsidR="001C3323" w:rsidRDefault="001C3323" w:rsidP="008420DB">
      <w:pPr>
        <w:jc w:val="both"/>
        <w:rPr>
          <w:sz w:val="28"/>
          <w:szCs w:val="28"/>
        </w:rPr>
      </w:pPr>
    </w:p>
    <w:sectPr w:rsidR="001C3323" w:rsidSect="008420DB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75D43"/>
    <w:multiLevelType w:val="hybridMultilevel"/>
    <w:tmpl w:val="497A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D4338"/>
    <w:multiLevelType w:val="hybridMultilevel"/>
    <w:tmpl w:val="36781CF8"/>
    <w:lvl w:ilvl="0" w:tplc="AF1AF19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9B76F5"/>
    <w:multiLevelType w:val="hybridMultilevel"/>
    <w:tmpl w:val="CAB28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43094"/>
    <w:multiLevelType w:val="hybridMultilevel"/>
    <w:tmpl w:val="C66E1CF0"/>
    <w:lvl w:ilvl="0" w:tplc="2B18839E">
      <w:start w:val="1"/>
      <w:numFmt w:val="decimal"/>
      <w:lvlText w:val="%1."/>
      <w:lvlJc w:val="left"/>
      <w:pPr>
        <w:ind w:left="1812" w:hanging="1092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5F4D43"/>
    <w:multiLevelType w:val="hybridMultilevel"/>
    <w:tmpl w:val="884690F8"/>
    <w:lvl w:ilvl="0" w:tplc="042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917D9"/>
    <w:multiLevelType w:val="hybridMultilevel"/>
    <w:tmpl w:val="6C323C3A"/>
    <w:lvl w:ilvl="0" w:tplc="3A649B5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6A4304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88"/>
    <w:rsid w:val="00085B31"/>
    <w:rsid w:val="0009416C"/>
    <w:rsid w:val="000A02FC"/>
    <w:rsid w:val="000C7F6F"/>
    <w:rsid w:val="000F07B3"/>
    <w:rsid w:val="00114AD3"/>
    <w:rsid w:val="0018227C"/>
    <w:rsid w:val="001C24CA"/>
    <w:rsid w:val="001C3323"/>
    <w:rsid w:val="001C39C0"/>
    <w:rsid w:val="001D0C29"/>
    <w:rsid w:val="001D588D"/>
    <w:rsid w:val="002025A0"/>
    <w:rsid w:val="00206F60"/>
    <w:rsid w:val="00245FFB"/>
    <w:rsid w:val="00253A68"/>
    <w:rsid w:val="00271F5C"/>
    <w:rsid w:val="002A3121"/>
    <w:rsid w:val="002B3F2A"/>
    <w:rsid w:val="003036E7"/>
    <w:rsid w:val="0031278C"/>
    <w:rsid w:val="003361D1"/>
    <w:rsid w:val="003440B0"/>
    <w:rsid w:val="00377A3E"/>
    <w:rsid w:val="003A7ACF"/>
    <w:rsid w:val="003C2CC1"/>
    <w:rsid w:val="003F7E55"/>
    <w:rsid w:val="004379A4"/>
    <w:rsid w:val="004B5318"/>
    <w:rsid w:val="005037A2"/>
    <w:rsid w:val="0050526E"/>
    <w:rsid w:val="005B1DE5"/>
    <w:rsid w:val="005C2710"/>
    <w:rsid w:val="00646D93"/>
    <w:rsid w:val="006474AC"/>
    <w:rsid w:val="006B3203"/>
    <w:rsid w:val="00702DC9"/>
    <w:rsid w:val="00731570"/>
    <w:rsid w:val="00754D9C"/>
    <w:rsid w:val="007679F4"/>
    <w:rsid w:val="007D4508"/>
    <w:rsid w:val="008120E6"/>
    <w:rsid w:val="008420DB"/>
    <w:rsid w:val="008B5FE2"/>
    <w:rsid w:val="008D5225"/>
    <w:rsid w:val="008E2FDC"/>
    <w:rsid w:val="009C4929"/>
    <w:rsid w:val="009D4670"/>
    <w:rsid w:val="009D757B"/>
    <w:rsid w:val="00A74BE2"/>
    <w:rsid w:val="00A90E1F"/>
    <w:rsid w:val="00AA3276"/>
    <w:rsid w:val="00B15D7F"/>
    <w:rsid w:val="00B363E6"/>
    <w:rsid w:val="00B778C9"/>
    <w:rsid w:val="00B91749"/>
    <w:rsid w:val="00C86DED"/>
    <w:rsid w:val="00CF1D4D"/>
    <w:rsid w:val="00D3008F"/>
    <w:rsid w:val="00DC1398"/>
    <w:rsid w:val="00EA3F88"/>
    <w:rsid w:val="00F02A1A"/>
    <w:rsid w:val="00F6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3A68"/>
    <w:pPr>
      <w:ind w:left="720" w:firstLine="709"/>
      <w:contextualSpacing/>
      <w:jc w:val="both"/>
    </w:pPr>
    <w:rPr>
      <w:rFonts w:eastAsia="Calibri"/>
      <w:sz w:val="28"/>
      <w:szCs w:val="28"/>
      <w:lang w:val="en-US" w:eastAsia="en-US" w:bidi="en-US"/>
    </w:rPr>
  </w:style>
  <w:style w:type="character" w:customStyle="1" w:styleId="a4">
    <w:name w:val="Абзац списка Знак"/>
    <w:link w:val="a3"/>
    <w:uiPriority w:val="34"/>
    <w:locked/>
    <w:rsid w:val="00253A68"/>
    <w:rPr>
      <w:rFonts w:ascii="Times New Roman" w:eastAsia="Calibri" w:hAnsi="Times New Roman" w:cs="Times New Roman"/>
      <w:sz w:val="28"/>
      <w:szCs w:val="28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1D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DE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3A68"/>
    <w:pPr>
      <w:ind w:left="720" w:firstLine="709"/>
      <w:contextualSpacing/>
      <w:jc w:val="both"/>
    </w:pPr>
    <w:rPr>
      <w:rFonts w:eastAsia="Calibri"/>
      <w:sz w:val="28"/>
      <w:szCs w:val="28"/>
      <w:lang w:val="en-US" w:eastAsia="en-US" w:bidi="en-US"/>
    </w:rPr>
  </w:style>
  <w:style w:type="character" w:customStyle="1" w:styleId="a4">
    <w:name w:val="Абзац списка Знак"/>
    <w:link w:val="a3"/>
    <w:uiPriority w:val="34"/>
    <w:locked/>
    <w:rsid w:val="00253A68"/>
    <w:rPr>
      <w:rFonts w:ascii="Times New Roman" w:eastAsia="Calibri" w:hAnsi="Times New Roman" w:cs="Times New Roman"/>
      <w:sz w:val="28"/>
      <w:szCs w:val="28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1D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DE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Каф.экономики торговли</cp:lastModifiedBy>
  <cp:revision>2</cp:revision>
  <cp:lastPrinted>2018-06-02T15:08:00Z</cp:lastPrinted>
  <dcterms:created xsi:type="dcterms:W3CDTF">2018-06-12T09:32:00Z</dcterms:created>
  <dcterms:modified xsi:type="dcterms:W3CDTF">2018-06-12T09:32:00Z</dcterms:modified>
</cp:coreProperties>
</file>