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45" w:rsidRPr="00E14D45" w:rsidRDefault="00E14D45" w:rsidP="00E14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45" w:rsidRPr="00E14D45" w:rsidRDefault="00E14D45" w:rsidP="00E14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45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</w:rPr>
        <w:t xml:space="preserve">к экзамену </w:t>
      </w:r>
      <w:r w:rsidRPr="00E14D45">
        <w:rPr>
          <w:rFonts w:ascii="Times New Roman" w:hAnsi="Times New Roman" w:cs="Times New Roman"/>
          <w:b/>
          <w:sz w:val="24"/>
          <w:szCs w:val="24"/>
        </w:rPr>
        <w:t>по дисциплине «Экономика торговли»</w:t>
      </w:r>
    </w:p>
    <w:p w:rsidR="00373C6C" w:rsidRDefault="00E14D45" w:rsidP="00CB6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45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CB6D05">
        <w:rPr>
          <w:rFonts w:ascii="Times New Roman" w:hAnsi="Times New Roman" w:cs="Times New Roman"/>
          <w:b/>
          <w:sz w:val="24"/>
          <w:szCs w:val="24"/>
          <w:lang w:val="be-BY"/>
        </w:rPr>
        <w:t>заочной формы обучен</w:t>
      </w:r>
      <w:proofErr w:type="spellStart"/>
      <w:r w:rsidR="00CB6D05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="00D10B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BE1" w:rsidRDefault="00D10BE1" w:rsidP="00CB6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 РГС, 5 курс ЗГС</w:t>
      </w:r>
    </w:p>
    <w:p w:rsidR="00CB6D05" w:rsidRPr="00CB6D05" w:rsidRDefault="00CB6D05" w:rsidP="00CB6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2021  учебный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3C6C" w:rsidRPr="00A919A1" w:rsidRDefault="00373C6C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Критические величины деятельности торговой организации: сущность и методика расчета. 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Экономическая сущность и функции доходов.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Виды доходов и источники их образования в торговле.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Доходы от финансовой деятельности: сущность и состав.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Доходы от инвестиционной деятельности: сущность и состав.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Факторы, влияющие на сумму и уровен</w:t>
      </w:r>
      <w:bookmarkStart w:id="0" w:name="_GoBack"/>
      <w:bookmarkEnd w:id="0"/>
      <w:r w:rsidRPr="00A919A1">
        <w:rPr>
          <w:rFonts w:ascii="Times New Roman" w:hAnsi="Times New Roman" w:cs="Times New Roman"/>
          <w:sz w:val="24"/>
          <w:szCs w:val="24"/>
        </w:rPr>
        <w:t>ь доходов.</w:t>
      </w:r>
    </w:p>
    <w:p w:rsidR="00373C6C" w:rsidRPr="00A919A1" w:rsidRDefault="00373C6C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Исходные предпосылки составления плана доходов торговой организации. </w:t>
      </w:r>
    </w:p>
    <w:p w:rsidR="00373C6C" w:rsidRPr="00A919A1" w:rsidRDefault="00373C6C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Методы прогнозирования и планирования доходов.</w:t>
      </w:r>
    </w:p>
    <w:p w:rsidR="00373C6C" w:rsidRPr="00A919A1" w:rsidRDefault="00373C6C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Механизм управления доходами.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Экономическая сущность понятий «затраты», «расходы», «издержки». 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Классификация расходов и затрат. Номенклатура статей расходов.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Факторы, влияющие на величину расходов и затрат.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состояние и динамику расходов на реализацию.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 Методика анализа расходов на реализацию.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Факторный анализ расходов на реализацию</w:t>
      </w:r>
      <w:r w:rsidR="00373C6C" w:rsidRPr="00A919A1">
        <w:rPr>
          <w:rFonts w:ascii="Times New Roman" w:hAnsi="Times New Roman" w:cs="Times New Roman"/>
          <w:sz w:val="24"/>
          <w:szCs w:val="24"/>
        </w:rPr>
        <w:t xml:space="preserve"> (оценка влияния товарооборота)</w:t>
      </w:r>
      <w:r w:rsidRPr="00A919A1">
        <w:rPr>
          <w:rFonts w:ascii="Times New Roman" w:hAnsi="Times New Roman" w:cs="Times New Roman"/>
          <w:sz w:val="24"/>
          <w:szCs w:val="24"/>
        </w:rPr>
        <w:t>.</w:t>
      </w:r>
    </w:p>
    <w:p w:rsidR="00373C6C" w:rsidRPr="00A919A1" w:rsidRDefault="00373C6C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Факторный анализ расходов на реализацию (оценка влияния изменения цен и тарифов).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Исходные предпосылки и методы прогнозирования расходов на реализацию.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 Методика планирования расходов на реализацию.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Расходы по инвестиционной деятельности: сущность, состав, 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Расходы по финансовой деятельности: сущность, состав и специфика.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Механизм управления расходами и затратами.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Алгоритм и мероприятия по оптимизации расходов.</w:t>
      </w:r>
    </w:p>
    <w:p w:rsidR="00844BE8" w:rsidRPr="00A919A1" w:rsidRDefault="00CF7BC7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Сущность и значение прибыли в современных условиях</w:t>
      </w:r>
      <w:r w:rsidR="005055D7" w:rsidRPr="00A919A1">
        <w:rPr>
          <w:rFonts w:ascii="Times New Roman" w:hAnsi="Times New Roman" w:cs="Times New Roman"/>
          <w:sz w:val="24"/>
          <w:szCs w:val="24"/>
        </w:rPr>
        <w:t>, ее функции</w:t>
      </w:r>
      <w:r w:rsidRPr="00A919A1">
        <w:rPr>
          <w:rFonts w:ascii="Times New Roman" w:hAnsi="Times New Roman" w:cs="Times New Roman"/>
          <w:sz w:val="24"/>
          <w:szCs w:val="24"/>
        </w:rPr>
        <w:t>.</w:t>
      </w:r>
    </w:p>
    <w:p w:rsidR="00844BE8" w:rsidRPr="00A919A1" w:rsidRDefault="00CF7BC7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В</w:t>
      </w:r>
      <w:r w:rsidR="00844BE8" w:rsidRPr="00A919A1">
        <w:rPr>
          <w:rFonts w:ascii="Times New Roman" w:hAnsi="Times New Roman" w:cs="Times New Roman"/>
          <w:sz w:val="24"/>
          <w:szCs w:val="24"/>
        </w:rPr>
        <w:t>иды прибыли и методика исчисления.</w:t>
      </w:r>
    </w:p>
    <w:p w:rsidR="005055D7" w:rsidRPr="00A919A1" w:rsidRDefault="005055D7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Источники образования прибыли. 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Факторный анализ прибыли торговой организации. 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Факторный анализ показателей рентабельности: методика проведения. 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Понятие рентабельности и методы определения.</w:t>
      </w:r>
    </w:p>
    <w:p w:rsidR="00844BE8" w:rsidRPr="00A919A1" w:rsidRDefault="00373C6C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Классификация ф</w:t>
      </w:r>
      <w:r w:rsidR="00844BE8" w:rsidRPr="00A919A1">
        <w:rPr>
          <w:rFonts w:ascii="Times New Roman" w:hAnsi="Times New Roman" w:cs="Times New Roman"/>
          <w:sz w:val="24"/>
          <w:szCs w:val="24"/>
        </w:rPr>
        <w:t>актор</w:t>
      </w:r>
      <w:r w:rsidRPr="00A919A1">
        <w:rPr>
          <w:rFonts w:ascii="Times New Roman" w:hAnsi="Times New Roman" w:cs="Times New Roman"/>
          <w:sz w:val="24"/>
          <w:szCs w:val="24"/>
        </w:rPr>
        <w:t>ов</w:t>
      </w:r>
      <w:r w:rsidR="00844BE8" w:rsidRPr="00A919A1">
        <w:rPr>
          <w:rFonts w:ascii="Times New Roman" w:hAnsi="Times New Roman" w:cs="Times New Roman"/>
          <w:sz w:val="24"/>
          <w:szCs w:val="24"/>
        </w:rPr>
        <w:t>, определяющи</w:t>
      </w:r>
      <w:r w:rsidRPr="00A919A1">
        <w:rPr>
          <w:rFonts w:ascii="Times New Roman" w:hAnsi="Times New Roman" w:cs="Times New Roman"/>
          <w:sz w:val="24"/>
          <w:szCs w:val="24"/>
        </w:rPr>
        <w:t>х</w:t>
      </w:r>
      <w:r w:rsidR="00844BE8" w:rsidRPr="00A919A1">
        <w:rPr>
          <w:rFonts w:ascii="Times New Roman" w:hAnsi="Times New Roman" w:cs="Times New Roman"/>
          <w:sz w:val="24"/>
          <w:szCs w:val="24"/>
        </w:rPr>
        <w:t xml:space="preserve"> ве</w:t>
      </w:r>
      <w:r w:rsidRPr="00A919A1">
        <w:rPr>
          <w:rFonts w:ascii="Times New Roman" w:hAnsi="Times New Roman" w:cs="Times New Roman"/>
          <w:sz w:val="24"/>
          <w:szCs w:val="24"/>
        </w:rPr>
        <w:t>личину прибыли и рентабельности.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Методика анализа прибыли и рентабельности.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Порядок распределения прибыли и основные направления ее использования.</w:t>
      </w:r>
    </w:p>
    <w:p w:rsidR="00CF7BC7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Исходные предпосылки </w:t>
      </w:r>
      <w:r w:rsidR="00CF7BC7" w:rsidRPr="00A919A1">
        <w:rPr>
          <w:rFonts w:ascii="Times New Roman" w:hAnsi="Times New Roman" w:cs="Times New Roman"/>
          <w:sz w:val="24"/>
          <w:szCs w:val="24"/>
        </w:rPr>
        <w:t>составления план</w:t>
      </w:r>
      <w:r w:rsidR="00E14D45" w:rsidRPr="00A919A1">
        <w:rPr>
          <w:rFonts w:ascii="Times New Roman" w:hAnsi="Times New Roman" w:cs="Times New Roman"/>
          <w:sz w:val="24"/>
          <w:szCs w:val="24"/>
        </w:rPr>
        <w:t>а</w:t>
      </w:r>
      <w:r w:rsidR="00CF7BC7" w:rsidRPr="00A919A1">
        <w:rPr>
          <w:rFonts w:ascii="Times New Roman" w:hAnsi="Times New Roman" w:cs="Times New Roman"/>
          <w:sz w:val="24"/>
          <w:szCs w:val="24"/>
        </w:rPr>
        <w:t xml:space="preserve"> прибыли торговой организации.</w:t>
      </w:r>
    </w:p>
    <w:p w:rsidR="00844BE8" w:rsidRPr="00A919A1" w:rsidRDefault="00373C6C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План</w:t>
      </w:r>
      <w:r w:rsidR="00CF7BC7" w:rsidRPr="00A919A1">
        <w:rPr>
          <w:rFonts w:ascii="Times New Roman" w:hAnsi="Times New Roman" w:cs="Times New Roman"/>
          <w:sz w:val="24"/>
          <w:szCs w:val="24"/>
        </w:rPr>
        <w:t xml:space="preserve"> прибыли: разделы и их содержание.</w:t>
      </w:r>
    </w:p>
    <w:p w:rsidR="00CF7BC7" w:rsidRPr="00A919A1" w:rsidRDefault="00CF7BC7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Принципы планирования</w:t>
      </w:r>
      <w:r w:rsidR="00373C6C" w:rsidRPr="00A919A1">
        <w:rPr>
          <w:rFonts w:ascii="Times New Roman" w:hAnsi="Times New Roman" w:cs="Times New Roman"/>
          <w:sz w:val="24"/>
          <w:szCs w:val="24"/>
        </w:rPr>
        <w:t xml:space="preserve"> и прогнозирования</w:t>
      </w:r>
      <w:r w:rsidRPr="00A919A1">
        <w:rPr>
          <w:rFonts w:ascii="Times New Roman" w:hAnsi="Times New Roman" w:cs="Times New Roman"/>
          <w:sz w:val="24"/>
          <w:szCs w:val="24"/>
        </w:rPr>
        <w:t xml:space="preserve"> прибыли</w:t>
      </w:r>
      <w:r w:rsidR="00373C6C" w:rsidRPr="00A919A1">
        <w:rPr>
          <w:rFonts w:ascii="Times New Roman" w:hAnsi="Times New Roman" w:cs="Times New Roman"/>
          <w:sz w:val="24"/>
          <w:szCs w:val="24"/>
        </w:rPr>
        <w:t xml:space="preserve"> </w:t>
      </w:r>
      <w:r w:rsidR="005055D7" w:rsidRPr="00A919A1">
        <w:rPr>
          <w:rFonts w:ascii="Times New Roman" w:hAnsi="Times New Roman" w:cs="Times New Roman"/>
          <w:sz w:val="24"/>
          <w:szCs w:val="24"/>
        </w:rPr>
        <w:t xml:space="preserve">и рентабельности </w:t>
      </w:r>
      <w:r w:rsidR="00373C6C" w:rsidRPr="00A919A1">
        <w:rPr>
          <w:rFonts w:ascii="Times New Roman" w:hAnsi="Times New Roman" w:cs="Times New Roman"/>
          <w:sz w:val="24"/>
          <w:szCs w:val="24"/>
        </w:rPr>
        <w:t>торговой организации</w:t>
      </w:r>
      <w:r w:rsidRPr="00A919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Методы прогнозирования прибыли и рентабельности.</w:t>
      </w:r>
    </w:p>
    <w:p w:rsidR="005055D7" w:rsidRPr="00A919A1" w:rsidRDefault="005055D7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Метод целевого формирования прибыли: сущность и последовательность расчетов.</w:t>
      </w:r>
    </w:p>
    <w:p w:rsidR="005055D7" w:rsidRPr="00A919A1" w:rsidRDefault="005055D7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Метод прямого счета при прогнозировании прибыли: суть и последовательность действий. 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Механизм управления прибылью и рентабельностью.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Критерии эффективности и требования, предъявляемые к ним.</w:t>
      </w:r>
    </w:p>
    <w:p w:rsidR="00CF7BC7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Эффект и эффективность как эконом</w:t>
      </w:r>
      <w:r w:rsidR="00CF7BC7" w:rsidRPr="00A919A1">
        <w:rPr>
          <w:rFonts w:ascii="Times New Roman" w:hAnsi="Times New Roman" w:cs="Times New Roman"/>
          <w:sz w:val="24"/>
          <w:szCs w:val="24"/>
        </w:rPr>
        <w:t>ические категории и их сущность, виды.</w:t>
      </w:r>
    </w:p>
    <w:p w:rsidR="00844BE8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Экономический потенциал торговли: понятие, параметры и составляющие элементы модели.</w:t>
      </w:r>
    </w:p>
    <w:p w:rsidR="00844BE8" w:rsidRPr="00A919A1" w:rsidRDefault="00CF7BC7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М</w:t>
      </w:r>
      <w:r w:rsidR="00844BE8" w:rsidRPr="00A919A1">
        <w:rPr>
          <w:rFonts w:ascii="Times New Roman" w:hAnsi="Times New Roman" w:cs="Times New Roman"/>
          <w:sz w:val="24"/>
          <w:szCs w:val="24"/>
        </w:rPr>
        <w:t xml:space="preserve">етоды измерения экономической и </w:t>
      </w:r>
      <w:proofErr w:type="gramStart"/>
      <w:r w:rsidR="00844BE8" w:rsidRPr="00A919A1">
        <w:rPr>
          <w:rFonts w:ascii="Times New Roman" w:hAnsi="Times New Roman" w:cs="Times New Roman"/>
          <w:sz w:val="24"/>
          <w:szCs w:val="24"/>
        </w:rPr>
        <w:t>социальной  эффективности</w:t>
      </w:r>
      <w:proofErr w:type="gramEnd"/>
      <w:r w:rsidRPr="00A919A1">
        <w:rPr>
          <w:rFonts w:ascii="Times New Roman" w:hAnsi="Times New Roman" w:cs="Times New Roman"/>
          <w:sz w:val="24"/>
          <w:szCs w:val="24"/>
        </w:rPr>
        <w:t>, классификация показателей эффективности</w:t>
      </w:r>
      <w:r w:rsidR="00844BE8" w:rsidRPr="00A919A1">
        <w:rPr>
          <w:rFonts w:ascii="Times New Roman" w:hAnsi="Times New Roman" w:cs="Times New Roman"/>
          <w:sz w:val="24"/>
          <w:szCs w:val="24"/>
        </w:rPr>
        <w:t>.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Внешние и внутренние факторы, влияющие на социально-экономическую эффективность использования потенциала.</w:t>
      </w:r>
    </w:p>
    <w:p w:rsidR="00CF7BC7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Методика анализа эффективности. 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Обобщающие показатели экономической эффективности: сущность и методика расчета.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 xml:space="preserve">Группировка частных показателей экономической эффективности. 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трудовых ресурсов: сущность и методика расчета.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основных фондов: сущность и методика расчета.</w:t>
      </w:r>
    </w:p>
    <w:p w:rsidR="00EF65C2" w:rsidRPr="00A919A1" w:rsidRDefault="00EF65C2" w:rsidP="00EF65C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оборотных фондов: сущность и методика расчета.</w:t>
      </w:r>
    </w:p>
    <w:p w:rsidR="00CF7BC7" w:rsidRPr="00A919A1" w:rsidRDefault="00844BE8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Пути повышения эффективности использования эко</w:t>
      </w:r>
      <w:r w:rsidR="00CF7BC7" w:rsidRPr="00A919A1">
        <w:rPr>
          <w:rFonts w:ascii="Times New Roman" w:hAnsi="Times New Roman" w:cs="Times New Roman"/>
          <w:sz w:val="24"/>
          <w:szCs w:val="24"/>
        </w:rPr>
        <w:t>номического потенциала торговли.</w:t>
      </w:r>
    </w:p>
    <w:p w:rsidR="00844BE8" w:rsidRPr="00A919A1" w:rsidRDefault="00CF7BC7" w:rsidP="00A919A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19A1">
        <w:rPr>
          <w:rFonts w:ascii="Times New Roman" w:hAnsi="Times New Roman" w:cs="Times New Roman"/>
          <w:sz w:val="24"/>
          <w:szCs w:val="24"/>
        </w:rPr>
        <w:t>М</w:t>
      </w:r>
      <w:r w:rsidR="00844BE8" w:rsidRPr="00A919A1">
        <w:rPr>
          <w:rFonts w:ascii="Times New Roman" w:hAnsi="Times New Roman" w:cs="Times New Roman"/>
          <w:sz w:val="24"/>
          <w:szCs w:val="24"/>
        </w:rPr>
        <w:t xml:space="preserve">еханизм управления экономическим потенциалом. </w:t>
      </w:r>
    </w:p>
    <w:sectPr w:rsidR="00844BE8" w:rsidRPr="00A919A1" w:rsidSect="00E14D4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0C9F"/>
    <w:multiLevelType w:val="hybridMultilevel"/>
    <w:tmpl w:val="A4B09774"/>
    <w:lvl w:ilvl="0" w:tplc="F43073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E8"/>
    <w:rsid w:val="00354D62"/>
    <w:rsid w:val="00373C6C"/>
    <w:rsid w:val="003F6580"/>
    <w:rsid w:val="005055D7"/>
    <w:rsid w:val="005863B4"/>
    <w:rsid w:val="00656752"/>
    <w:rsid w:val="00844BE8"/>
    <w:rsid w:val="00A919A1"/>
    <w:rsid w:val="00CB6D05"/>
    <w:rsid w:val="00CF7BC7"/>
    <w:rsid w:val="00D10BE1"/>
    <w:rsid w:val="00E14D45"/>
    <w:rsid w:val="00EB3D36"/>
    <w:rsid w:val="00EF65C2"/>
    <w:rsid w:val="00F2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836E"/>
  <w15:chartTrackingRefBased/>
  <w15:docId w15:val="{0D99401E-63C9-4A4E-8832-0373A2BD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4DCE-60F9-4954-8E28-2E65E31A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  Мастер</dc:creator>
  <cp:keywords/>
  <dc:description/>
  <cp:lastModifiedBy>ПК   Мастер</cp:lastModifiedBy>
  <cp:revision>3</cp:revision>
  <dcterms:created xsi:type="dcterms:W3CDTF">2020-09-29T16:04:00Z</dcterms:created>
  <dcterms:modified xsi:type="dcterms:W3CDTF">2020-09-29T16:04:00Z</dcterms:modified>
</cp:coreProperties>
</file>