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5B" w:rsidRPr="00DC6D64" w:rsidRDefault="0055795B" w:rsidP="005579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ТЕМАТИКА РЕФЕРАТОВ</w:t>
      </w:r>
      <w:r w:rsidRPr="00DC6D64">
        <w:rPr>
          <w:b/>
          <w:sz w:val="24"/>
          <w:szCs w:val="24"/>
        </w:rPr>
        <w:t xml:space="preserve"> по дисциплине</w:t>
      </w:r>
    </w:p>
    <w:p w:rsidR="0055795B" w:rsidRPr="00DC6D64" w:rsidRDefault="0055795B" w:rsidP="0055795B">
      <w:pPr>
        <w:jc w:val="center"/>
        <w:rPr>
          <w:b/>
          <w:sz w:val="24"/>
          <w:szCs w:val="24"/>
        </w:rPr>
      </w:pPr>
      <w:r w:rsidRPr="00DC6D64">
        <w:rPr>
          <w:b/>
          <w:sz w:val="24"/>
          <w:szCs w:val="24"/>
        </w:rPr>
        <w:t xml:space="preserve">«Бухгалтерский учет и отчетность в строительстве» для студентов </w:t>
      </w:r>
      <w:r>
        <w:rPr>
          <w:b/>
          <w:sz w:val="24"/>
          <w:szCs w:val="24"/>
        </w:rPr>
        <w:t xml:space="preserve">дневной и </w:t>
      </w:r>
      <w:r w:rsidRPr="00DC6D64">
        <w:rPr>
          <w:b/>
          <w:sz w:val="24"/>
          <w:szCs w:val="24"/>
        </w:rPr>
        <w:t>заочной формы обучения, специализация «Бухгалтерский учет, анализ и аудит в строительстве»</w:t>
      </w:r>
    </w:p>
    <w:p w:rsidR="0055795B" w:rsidRPr="00D12E16" w:rsidRDefault="0055795B" w:rsidP="0055795B">
      <w:pPr>
        <w:jc w:val="both"/>
        <w:rPr>
          <w:sz w:val="24"/>
          <w:szCs w:val="24"/>
        </w:rPr>
      </w:pPr>
    </w:p>
    <w:tbl>
      <w:tblPr>
        <w:tblW w:w="10808" w:type="dxa"/>
        <w:tblLayout w:type="fixed"/>
        <w:tblLook w:val="01E0"/>
      </w:tblPr>
      <w:tblGrid>
        <w:gridCol w:w="10808"/>
      </w:tblGrid>
      <w:tr w:rsidR="0055795B" w:rsidRPr="00D12E16" w:rsidTr="00277BB3">
        <w:trPr>
          <w:trHeight w:val="8815"/>
        </w:trPr>
        <w:tc>
          <w:tcPr>
            <w:tcW w:w="10808" w:type="dxa"/>
          </w:tcPr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направления совершенствования бухгалтерского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строительных организаций.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 основных средств и задачи их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Классификация основных средств и ее роль в организации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и учет </w:t>
            </w:r>
            <w:r w:rsidRPr="00D12E16">
              <w:rPr>
                <w:sz w:val="24"/>
                <w:szCs w:val="24"/>
              </w:rPr>
              <w:t xml:space="preserve"> основных средств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хозяйственных операций, связанных с отчуждением имущества, находящегося в государственной собственности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хозяйственных операций, связанных с передачей объектов основных средств в государственную собственность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Инвентаризация основных средств и отражение ее результатов в учете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Переоценка основных средств и отражение в бухгалтерском учете и отчетности ее результатов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основных средств, сданных на условиях текущей (краткосрочной) аренды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долгосрочной аренде основных средств у арендатора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у арендодателя переданных объектов основных средств в долгосрочную аренду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амортизационных отчислений в условиях аренды и лизинга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лизинговых  операций у лизингодателя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лизинговых операций у лизингополучателя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Бухгалтерская и статистическая отчетность по основным средствам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 инвестиций, их классификация и задачи у 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на строительные работы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затрат, не увеличивающих стоимости основных средств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законченных строительством объектов и определение их учетной стоимости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Аналитический учет затрат по законченным капитальным вложениям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у заказчика при строительстве временных титульных зданий и сооружений подрядным способом при их передаче в пользование подрядной организации.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затрат при строительстве временных зданий и сооружений подрядной организацией за счет средств полученных от заказчика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незавершенных капитальных вложений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поступления нематериальных активов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выбытия нематериальных активов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амортизации нематериальных активов.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Классификация производственных запасов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Оценка производственных запасов в бухгалтерском учете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 в бухгалтерии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транспортно-заготовительных расходов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налога на добавленную стоимость по счетам поставщиков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поставщиками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и </w:t>
            </w:r>
            <w:proofErr w:type="gramStart"/>
            <w:r w:rsidRPr="00D12E16">
              <w:rPr>
                <w:sz w:val="24"/>
                <w:szCs w:val="24"/>
              </w:rPr>
              <w:t>контроль за</w:t>
            </w:r>
            <w:proofErr w:type="gramEnd"/>
            <w:r w:rsidRPr="00D12E16">
              <w:rPr>
                <w:sz w:val="24"/>
                <w:szCs w:val="24"/>
              </w:rPr>
              <w:t xml:space="preserve"> использованием материалов в строительном производстве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давальческих материалов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материалов, переданных заказчиком подрядной организации для выполнения строительно-монтажных работ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металлолома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хранение драгоценных металлов и драгоценных камней, содержащихся в оборудовании и ломе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горюче-смазочных материалов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Отчетность по материальным ресурсам.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Формы и системы оплаты труда и их применение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и состав фонда заработной платы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Распределение начисленной заработной платы по кодам производственных затрат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удержаний и вычетов из заработной платы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lastRenderedPageBreak/>
              <w:t>Учет расчетов по фонду социальной защиты населения, по взносам на профессиональное пенсионное страхование. Персонифицированный учет.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12E16">
              <w:rPr>
                <w:sz w:val="24"/>
                <w:szCs w:val="24"/>
              </w:rPr>
              <w:t>Отчетность по труду и заработной плате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Накладные расходы, их состав и задачи учета.</w:t>
            </w:r>
          </w:p>
          <w:p w:rsidR="0055795B" w:rsidRPr="0055795B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55795B">
              <w:rPr>
                <w:color w:val="000000"/>
                <w:sz w:val="24"/>
                <w:szCs w:val="24"/>
              </w:rPr>
              <w:t xml:space="preserve"> Методы распределения накладных расходов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Классификация затрат, включаемых в себестоимость строительно-монтажных работ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Состав затрат включаемых в себестоимость строительно-монтажных работ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Сводный учет затрат на производство строительно-монтажных работ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Учет выполненных объемов строительно-монтажных работ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Учет финансовых результатов от сдачи строительно-монтажных работ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Учет расчетов субподрядных организаций с генеральными подрядными организациями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color w:val="000000"/>
                <w:sz w:val="24"/>
                <w:szCs w:val="24"/>
              </w:rPr>
              <w:t>Отчетность о выполнении подрядных работ.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посредством векселей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денежных средств на расчетном (текущем) счете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денежных средств на специальных счетах в банках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денежных средств в пути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отложенных налоговых активов и отложенных налоговых обязательств.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учредителями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расчетов с разными дебиторами и кредиторами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расчетных операций, основанных на уступке требования. Учет </w:t>
            </w:r>
            <w:proofErr w:type="spellStart"/>
            <w:r w:rsidRPr="00D12E16">
              <w:rPr>
                <w:sz w:val="24"/>
                <w:szCs w:val="24"/>
              </w:rPr>
              <w:t>взаимозачетных</w:t>
            </w:r>
            <w:proofErr w:type="spellEnd"/>
            <w:r w:rsidRPr="00D12E16">
              <w:rPr>
                <w:sz w:val="24"/>
                <w:szCs w:val="24"/>
              </w:rPr>
              <w:t xml:space="preserve"> операций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понятия и общие принципы учета валютных ценностей и операций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валютному счету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покупке иностранной валюты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Основные принципы кредитных операций и задачи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кредитов и займов в иностранной валюте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операций по налоговому кредиту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Финансовые вложения, их виды и задачи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Внешнеэкономическая деятельность, ее объекты и задачи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экспортных операций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долгосрочных активов, предназначенных для реализации.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резервного фонда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добавочного фонда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резервов на погашение сомнительных долгов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средств целевого финансирования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Учет налоговых льгот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Финансовые результаты их состав и задачи учета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bookmarkStart w:id="0" w:name="_GoBack"/>
            <w:bookmarkEnd w:id="0"/>
            <w:r w:rsidRPr="00D12E16">
              <w:rPr>
                <w:sz w:val="24"/>
                <w:szCs w:val="24"/>
              </w:rPr>
              <w:t>Отчетность по финансам.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Понятие, состав бухгалтерской отчетности и основные требования, предъявляемые к ней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Инвентаризация и другие подготовительные работы по составлению баланса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и порядок формирования показателей бухгалтерского баланса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и порядок формирования показателей отчета о прибылях и убытках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отчета об изменении капитала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Содержание отчета о движении денежных средств.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>Отражение в бухгалтерской отчетности событий после отчетной даты и условных факторов хозяйственной деятельности</w:t>
            </w:r>
          </w:p>
          <w:p w:rsidR="0055795B" w:rsidRPr="00D12E16" w:rsidRDefault="0055795B" w:rsidP="00277BB3">
            <w:pPr>
              <w:numPr>
                <w:ilvl w:val="0"/>
                <w:numId w:val="1"/>
              </w:numPr>
              <w:tabs>
                <w:tab w:val="num" w:pos="300"/>
              </w:tabs>
              <w:ind w:left="0" w:firstLine="0"/>
              <w:rPr>
                <w:sz w:val="24"/>
                <w:szCs w:val="24"/>
              </w:rPr>
            </w:pPr>
            <w:r w:rsidRPr="00D12E16">
              <w:rPr>
                <w:sz w:val="24"/>
                <w:szCs w:val="24"/>
              </w:rPr>
              <w:t xml:space="preserve">Учет имущества и обязательств на </w:t>
            </w:r>
            <w:proofErr w:type="spellStart"/>
            <w:r w:rsidRPr="00D12E16">
              <w:rPr>
                <w:sz w:val="24"/>
                <w:szCs w:val="24"/>
              </w:rPr>
              <w:t>забалансовых</w:t>
            </w:r>
            <w:proofErr w:type="spellEnd"/>
            <w:r w:rsidRPr="00D12E16">
              <w:rPr>
                <w:sz w:val="24"/>
                <w:szCs w:val="24"/>
              </w:rPr>
              <w:t xml:space="preserve"> счетах</w:t>
            </w:r>
          </w:p>
        </w:tc>
      </w:tr>
    </w:tbl>
    <w:p w:rsidR="0055795B" w:rsidRPr="00D12E16" w:rsidRDefault="0055795B" w:rsidP="0055795B">
      <w:pPr>
        <w:jc w:val="both"/>
        <w:rPr>
          <w:sz w:val="24"/>
          <w:szCs w:val="24"/>
        </w:rPr>
      </w:pPr>
    </w:p>
    <w:p w:rsidR="00843C6E" w:rsidRDefault="00843C6E"/>
    <w:sectPr w:rsidR="00843C6E" w:rsidSect="00D12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4A" w:rsidRDefault="00D23B4A" w:rsidP="00AE39F8">
      <w:r>
        <w:separator/>
      </w:r>
    </w:p>
  </w:endnote>
  <w:endnote w:type="continuationSeparator" w:id="0">
    <w:p w:rsidR="00D23B4A" w:rsidRDefault="00D23B4A" w:rsidP="00AE3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F8" w:rsidRDefault="00AE39F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F8" w:rsidRDefault="00AE39F8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F8" w:rsidRDefault="00AE39F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4A" w:rsidRDefault="00D23B4A" w:rsidP="00AE39F8">
      <w:r>
        <w:separator/>
      </w:r>
    </w:p>
  </w:footnote>
  <w:footnote w:type="continuationSeparator" w:id="0">
    <w:p w:rsidR="00D23B4A" w:rsidRDefault="00D23B4A" w:rsidP="00AE3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F8" w:rsidRDefault="00AE39F8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61157" o:spid="_x0000_s2050" type="#_x0000_t136" style="position:absolute;margin-left:0;margin-top:0;width:651pt;height:48.2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F8" w:rsidRDefault="00AE39F8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61158" o:spid="_x0000_s2051" type="#_x0000_t136" style="position:absolute;margin-left:0;margin-top:0;width:651pt;height:48.2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F8" w:rsidRDefault="00AE39F8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61156" o:spid="_x0000_s2049" type="#_x0000_t136" style="position:absolute;margin-left:0;margin-top:0;width:651pt;height:48.2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F635B"/>
    <w:multiLevelType w:val="hybridMultilevel"/>
    <w:tmpl w:val="CD98D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391"/>
    <w:rsid w:val="0001028F"/>
    <w:rsid w:val="000509CB"/>
    <w:rsid w:val="002204B5"/>
    <w:rsid w:val="002F04E7"/>
    <w:rsid w:val="0039516B"/>
    <w:rsid w:val="003F6391"/>
    <w:rsid w:val="004C2177"/>
    <w:rsid w:val="004C4A03"/>
    <w:rsid w:val="0055795B"/>
    <w:rsid w:val="00613A86"/>
    <w:rsid w:val="006301D0"/>
    <w:rsid w:val="00723D98"/>
    <w:rsid w:val="0078200D"/>
    <w:rsid w:val="00843C6E"/>
    <w:rsid w:val="00855378"/>
    <w:rsid w:val="00897633"/>
    <w:rsid w:val="008A49B2"/>
    <w:rsid w:val="008A5C8D"/>
    <w:rsid w:val="00917F7D"/>
    <w:rsid w:val="009C369D"/>
    <w:rsid w:val="00A06594"/>
    <w:rsid w:val="00AE39F8"/>
    <w:rsid w:val="00C85CDD"/>
    <w:rsid w:val="00D23B4A"/>
    <w:rsid w:val="00D800ED"/>
    <w:rsid w:val="00DB534F"/>
    <w:rsid w:val="00E6307B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5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ind w:left="6" w:firstLine="73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04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AE39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E39F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AE39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E39F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4</cp:revision>
  <dcterms:created xsi:type="dcterms:W3CDTF">2014-12-08T08:22:00Z</dcterms:created>
  <dcterms:modified xsi:type="dcterms:W3CDTF">2015-01-28T14:03:00Z</dcterms:modified>
</cp:coreProperties>
</file>