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16" w:rsidRPr="00DC6D64" w:rsidRDefault="00D12E16" w:rsidP="00DC6D64">
      <w:pPr>
        <w:jc w:val="center"/>
        <w:rPr>
          <w:b/>
          <w:sz w:val="24"/>
          <w:szCs w:val="24"/>
        </w:rPr>
      </w:pPr>
      <w:r w:rsidRPr="00DC6D64">
        <w:rPr>
          <w:b/>
          <w:sz w:val="24"/>
          <w:szCs w:val="24"/>
        </w:rPr>
        <w:t>Вопросы для сдачи зачета и экзамена по дисциплине</w:t>
      </w:r>
    </w:p>
    <w:p w:rsidR="00D12E16" w:rsidRPr="00DC6D64" w:rsidRDefault="00D12E16" w:rsidP="00DC6D64">
      <w:pPr>
        <w:jc w:val="center"/>
        <w:rPr>
          <w:b/>
          <w:sz w:val="24"/>
          <w:szCs w:val="24"/>
        </w:rPr>
      </w:pPr>
      <w:r w:rsidRPr="00DC6D64">
        <w:rPr>
          <w:b/>
          <w:sz w:val="24"/>
          <w:szCs w:val="24"/>
        </w:rPr>
        <w:t xml:space="preserve">«Бухгалтерский </w:t>
      </w:r>
      <w:r w:rsidR="00F60DE1">
        <w:rPr>
          <w:b/>
          <w:sz w:val="24"/>
          <w:szCs w:val="24"/>
        </w:rPr>
        <w:t xml:space="preserve">финансовый </w:t>
      </w:r>
      <w:bookmarkStart w:id="0" w:name="_GoBack"/>
      <w:bookmarkEnd w:id="0"/>
      <w:r w:rsidRPr="00DC6D64">
        <w:rPr>
          <w:b/>
          <w:sz w:val="24"/>
          <w:szCs w:val="24"/>
        </w:rPr>
        <w:t xml:space="preserve">учет в строительстве» для студентов </w:t>
      </w:r>
      <w:r w:rsidR="00DC6D64">
        <w:rPr>
          <w:b/>
          <w:sz w:val="24"/>
          <w:szCs w:val="24"/>
        </w:rPr>
        <w:t xml:space="preserve">дневной и </w:t>
      </w:r>
      <w:r w:rsidRPr="00DC6D64">
        <w:rPr>
          <w:b/>
          <w:sz w:val="24"/>
          <w:szCs w:val="24"/>
        </w:rPr>
        <w:t>заочной формы обучения, специализация «Бухгалтерский учет, анализ и аудит в строительстве»</w:t>
      </w:r>
    </w:p>
    <w:p w:rsidR="00D12E16" w:rsidRPr="00D12E16" w:rsidRDefault="00D12E16" w:rsidP="00D12E16">
      <w:pPr>
        <w:jc w:val="both"/>
        <w:rPr>
          <w:sz w:val="24"/>
          <w:szCs w:val="24"/>
        </w:rPr>
      </w:pPr>
    </w:p>
    <w:tbl>
      <w:tblPr>
        <w:tblW w:w="10808" w:type="dxa"/>
        <w:tblLayout w:type="fixed"/>
        <w:tblLook w:val="01E0"/>
      </w:tblPr>
      <w:tblGrid>
        <w:gridCol w:w="10808"/>
      </w:tblGrid>
      <w:tr w:rsidR="00D12E16" w:rsidRPr="00D12E16" w:rsidTr="00AD0C06">
        <w:trPr>
          <w:trHeight w:val="8815"/>
        </w:trPr>
        <w:tc>
          <w:tcPr>
            <w:tcW w:w="10808" w:type="dxa"/>
          </w:tcPr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Задачи бухгалтерского учета в системе управления инвестиционным комплексом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Отраслевые особенности строительства и их влияние на организацию учета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Типы строительных предприятий и особенности организации учета в них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Этапы учетного процесса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Основные принципы ведения бухгалтерского учета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Использование первичных учетных документов в современных условиях хозяйствования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Виды производств и их влияние на организацию бухгалтерского учета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Пользователи бухгалтерской информации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Основные направления совершенствования бухгалтерского учета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Отчетность строительных организаций.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Понятие основных средств и задачи их учета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Классификация основных средств и ее роль в организации учета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Оценка основных средств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Документальное оформление поступления основных средств и организация их аналитического учета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Синтетический учет поступления основных средств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Нормы и способы начисления амортизации основных средств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амортизации (износа) основных средств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 на восстановление объектов основных средств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 при текущем ремонте основных средств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 xml:space="preserve">Учет затрат при капитальном ремонте основных средств 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затрат, связанных с улучшением и продлением срока службы объектов основных средств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выбытия и перемещения основных средств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хозяйственных операций, связанных с отчуждением имущества, находящегося в государственной собственности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хозяйственных операций, связанных с передачей объектов основных средств в государственную собственность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Инвентаризация основных средств и отражение ее результатов в учете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Переоценка основных средств и отражение в бухгалтерском учете и отчетности ее результатов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основных средств, сданных на условиях текущей (краткосрочной) аренды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операций по долгосрочной аренде основных средств у арендатора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у арендодателя переданных объектов основных средств в долгосрочную аренду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Экономические основы лизинговых отношений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амортизационных отчислений в условиях аренды и лизинга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лизинговых  операций у лизингодателя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лизинговых операций у лизингополучателя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Бухгалтерская и статистическая отчетность по основным средствам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Понятие инвестиций, их классификация и задачи у 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Синтетический учет затрат на капитальные вложения при подрядном и хозяйственном способах ведения работ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отражения операций при строительстве объектов в порядке долевого участия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Аналитический учет затрат на капитальные вложения (инвестиции)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 на строительные работы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 по монтажу оборудования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 на приобретение оборудования, требующего монтажа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 xml:space="preserve">Учет затрат на приобретение оборудования, не требующего монтажа, инструмента и инвентаря 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прочих капитальных работ и затрат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затрат, не увеличивающих стоимости основных средств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 xml:space="preserve">Учет консервации и </w:t>
            </w:r>
            <w:proofErr w:type="spellStart"/>
            <w:r w:rsidRPr="00D12E16">
              <w:rPr>
                <w:sz w:val="24"/>
                <w:szCs w:val="24"/>
              </w:rPr>
              <w:t>расконсервации</w:t>
            </w:r>
            <w:proofErr w:type="spellEnd"/>
            <w:r w:rsidRPr="00D12E16">
              <w:rPr>
                <w:sz w:val="24"/>
                <w:szCs w:val="24"/>
              </w:rPr>
              <w:t xml:space="preserve"> объектов незавершенного строительства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законченных строительством объектов и определение их учетной стоимости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lastRenderedPageBreak/>
              <w:t>Аналитический учет затрат по законченным капитальным вложениям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и определение стоимости приобретаемых земельных участков и объектов природопользования.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 у заказчика при строительстве временных титульных зданий и сооружений подрядным способом при их передаче в пользование подрядной организации.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 при строительстве временных зданий и сооружений подрядной организацией за счет средств полученных от заказчика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незавершенных капитальных вложений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 xml:space="preserve">Переоценка незавершенных строительством объектов и неустановленного оборудования и отражение в </w:t>
            </w:r>
            <w:proofErr w:type="gramStart"/>
            <w:r w:rsidRPr="00D12E16">
              <w:rPr>
                <w:sz w:val="24"/>
                <w:szCs w:val="24"/>
              </w:rPr>
              <w:t>бухгалтерском</w:t>
            </w:r>
            <w:proofErr w:type="gramEnd"/>
            <w:r w:rsidRPr="00D12E16">
              <w:rPr>
                <w:sz w:val="24"/>
                <w:szCs w:val="24"/>
              </w:rPr>
              <w:t xml:space="preserve"> учету и отчетности ее результатов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Отчетность по капитальным вложениям (инвестициям)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Понятие, объекты учета, оценка нематериальных активов и задачи их учета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поступления нематериальных активов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выбытия нематериальных активов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амортизации нематериальных активов.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Роль производственных запасов в процессе строительного производства и задачи их учета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Классификация производственных запасов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Оценка производственных запасов в бухгалтерском учете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Номенклатура – ценники и их значение в организации учета производственных запасов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Документальное оформление операций по поступлению материалов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Документальное оформление операций по отпуску материалов на производство строительно-монтажных работ и на другие цели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материалов открытого хранения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материалов на складах и на строительных объектах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Синтетический учет движения материалов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материалов в бухгалтерии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транспортно-заготовительных расходов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налога на добавленную стоимость по счетам поставщиков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расчетов с поставщиками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 xml:space="preserve">Учет и </w:t>
            </w:r>
            <w:proofErr w:type="gramStart"/>
            <w:r w:rsidRPr="00D12E16">
              <w:rPr>
                <w:sz w:val="24"/>
                <w:szCs w:val="24"/>
              </w:rPr>
              <w:t>контроль за</w:t>
            </w:r>
            <w:proofErr w:type="gramEnd"/>
            <w:r w:rsidRPr="00D12E16">
              <w:rPr>
                <w:sz w:val="24"/>
                <w:szCs w:val="24"/>
              </w:rPr>
              <w:t xml:space="preserve"> использованием материалов в строительном производстве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 xml:space="preserve">Классификация и оценка  инвентаря и хозяйственных принадлежностей 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наличия и движения инвентаря и хозяйственных принадлежностей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специальной одежды, специальной обуви и других необходимых средств индивидуальной защиты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реализации и выбытия материалов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переработки материалов в строительном производстве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давальческих материалов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материалов, переданных заказчиком подрядной организации для выполнения строительно-монтажных работ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материалов повторного использования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металлолома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и хранение драгоценных металлов и драгоценных камней, содержащихся в оборудовании и ломе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тары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горюче-смазочных материалов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и списание материалов в пределах норм естественной убыли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временных (</w:t>
            </w:r>
            <w:proofErr w:type="spellStart"/>
            <w:r w:rsidRPr="00D12E16">
              <w:rPr>
                <w:sz w:val="24"/>
                <w:szCs w:val="24"/>
              </w:rPr>
              <w:t>нетитульных</w:t>
            </w:r>
            <w:proofErr w:type="spellEnd"/>
            <w:r w:rsidRPr="00D12E16">
              <w:rPr>
                <w:sz w:val="24"/>
                <w:szCs w:val="24"/>
              </w:rPr>
              <w:t>) сооружений, приспособлений и устройств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 xml:space="preserve">Учет и организация </w:t>
            </w:r>
            <w:proofErr w:type="gramStart"/>
            <w:r w:rsidRPr="00D12E16">
              <w:rPr>
                <w:sz w:val="24"/>
                <w:szCs w:val="24"/>
              </w:rPr>
              <w:t>контроля за</w:t>
            </w:r>
            <w:proofErr w:type="gramEnd"/>
            <w:r w:rsidRPr="00D12E16">
              <w:rPr>
                <w:sz w:val="24"/>
                <w:szCs w:val="24"/>
              </w:rPr>
              <w:t xml:space="preserve"> состоянием производственных запасов и их инвентаризация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Отчетность по материальным ресурсам.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Задачи и требования, предъявляемые к учету труда и заработной платы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личного состава предприятия, использования рабочего времени и выработки рабочих-сдельщиков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Тарифная система и ее значение в организации учета заработной платы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Формы и системы оплаты труда и их применение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lastRenderedPageBreak/>
              <w:t>Учет и состав фонда заработной платы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Первичная документация по начислению заработной платы и порядок ее прохождения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Начисление заработной платы при повременной форме оплаты труда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Начисление и распределение заработной платы между членами бригады при сдельной оплате труда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Распределение общей суммы начисленной заработной платы между членами бригады с учетом коэффициента трудового участия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Начисление заработной платы за различные доплаты и неотработанное время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Составление расчетно-платежных документов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Распределение начисленной заработной платы по кодам производственных затрат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удержаний и вычетов из заработной платы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Синтетический и аналитический учет расчетов по оплате труда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Условия, порядок выплаты заработной платы работникам и оформление своевременно неполученной заработной платы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Определение и учет сумм, резервируемых на оплату отпусков рабочих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расчетов по фонду социальной защиты населения, по взносам на профессиональное пенсионное страхование. Персонифицированный учет.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Отчетность по труду и заработной плате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Организационные формы использования строительных машин и механизмов, их классификация и задачи учета за их эксплуатацией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использования парка строительных машин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затрат, связанных с работой строительных машин и механизмов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Аналитический и синтетический учет затрат по эксплуатации строительных машин и механизмов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proofErr w:type="spellStart"/>
            <w:r w:rsidRPr="00D12E16">
              <w:rPr>
                <w:sz w:val="24"/>
                <w:szCs w:val="24"/>
              </w:rPr>
              <w:t>Калькулирование</w:t>
            </w:r>
            <w:proofErr w:type="spellEnd"/>
            <w:r w:rsidRPr="00D12E16">
              <w:rPr>
                <w:sz w:val="24"/>
                <w:szCs w:val="24"/>
              </w:rPr>
              <w:t xml:space="preserve"> себестоимости и принципы распределения расходов, связанных с работой строительных машин и механизмов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Накладные расходы, их состав и задачи учета.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D12E16">
              <w:rPr>
                <w:color w:val="000000"/>
                <w:sz w:val="24"/>
                <w:szCs w:val="24"/>
              </w:rPr>
              <w:t>Синтетический и аналитический учет накладных расходов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D12E16">
              <w:rPr>
                <w:color w:val="000000"/>
                <w:sz w:val="24"/>
                <w:szCs w:val="24"/>
              </w:rPr>
              <w:t>Учет накладных расходов, возмещаемых субподрядными организациями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color w:val="000000"/>
                <w:sz w:val="24"/>
                <w:szCs w:val="24"/>
              </w:rPr>
              <w:t>Методы распределения накладных расходов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Виды подсобных и вспомогательных производств и задачи учета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proofErr w:type="gramStart"/>
            <w:r w:rsidRPr="00D12E16">
              <w:rPr>
                <w:sz w:val="24"/>
                <w:szCs w:val="24"/>
              </w:rPr>
              <w:t>Синтетический и аналитических учет затрат на производство</w:t>
            </w:r>
            <w:proofErr w:type="gramEnd"/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и состав затрат на производство в подсобных и вспомогательных производствах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 xml:space="preserve">Учет и </w:t>
            </w:r>
            <w:proofErr w:type="spellStart"/>
            <w:r w:rsidRPr="00D12E16">
              <w:rPr>
                <w:sz w:val="24"/>
                <w:szCs w:val="24"/>
              </w:rPr>
              <w:t>калькулирование</w:t>
            </w:r>
            <w:proofErr w:type="spellEnd"/>
            <w:r w:rsidRPr="00D12E16">
              <w:rPr>
                <w:sz w:val="24"/>
                <w:szCs w:val="24"/>
              </w:rPr>
              <w:t xml:space="preserve"> себестоимости продукции (работ, услуг) подсобных и вспомогательных производств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выпуска продукции, выполненных работ подсобными и вспомогательными производствами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Особенности учета затрат по эксплуатации автотранспорта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Особенности учета затрат в ремонтно-механических мастерских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 на содержание объектов непроизводственной сферы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Понятие издержек производства и себестоимости строительно-монтажных работ и задачи их учета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Классификация затрат, включаемых в себестоимость строительно-монтажных работ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Состав затрат включаемых в себестоимость строительно-монтажных работ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 на производство строительно-монтажных работ по статьям калькуляции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 на производство строительно-монтажных работ по элементам затрат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 xml:space="preserve">Объекты учета затрат и </w:t>
            </w:r>
            <w:proofErr w:type="spellStart"/>
            <w:r w:rsidRPr="00D12E16">
              <w:rPr>
                <w:sz w:val="24"/>
                <w:szCs w:val="24"/>
              </w:rPr>
              <w:t>калькулирование</w:t>
            </w:r>
            <w:proofErr w:type="spellEnd"/>
            <w:r w:rsidRPr="00D12E16">
              <w:rPr>
                <w:sz w:val="24"/>
                <w:szCs w:val="24"/>
              </w:rPr>
              <w:t xml:space="preserve"> себестоимости строительно-монтажных работ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Синтетические счета для учета затрат строительного производства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некапитальных работ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потерь от брака в строительном производстве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незавершенного строительного производства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расходов будущих периодов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Сводный учет затрат на производство строительно-монтажных работ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D12E16">
              <w:rPr>
                <w:color w:val="000000"/>
                <w:sz w:val="24"/>
                <w:szCs w:val="24"/>
              </w:rPr>
              <w:t>Роль расчетов с заказчиками и субподрядными организациями в определении финансовых результатов и задачи их учета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color w:val="000000"/>
                <w:sz w:val="24"/>
                <w:szCs w:val="24"/>
              </w:rPr>
              <w:lastRenderedPageBreak/>
              <w:t>Учет выполненных объемов строительно-монтажных работ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D12E16">
              <w:rPr>
                <w:color w:val="000000"/>
                <w:sz w:val="24"/>
                <w:szCs w:val="24"/>
              </w:rPr>
              <w:t>Синтетический и аналитический учет расчетов с заказчиками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D12E16">
              <w:rPr>
                <w:color w:val="000000"/>
                <w:sz w:val="24"/>
                <w:szCs w:val="24"/>
              </w:rPr>
              <w:t>Учет финансовых результатов от сдачи строительно-монтажных работ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color w:val="000000"/>
                <w:sz w:val="24"/>
                <w:szCs w:val="24"/>
              </w:rPr>
              <w:t>Учет расчетов субподрядных организаций с генеральными подрядными организациями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color w:val="000000"/>
                <w:sz w:val="24"/>
                <w:szCs w:val="24"/>
              </w:rPr>
              <w:t>Отчетность о выполнении подрядных работ.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Основные принципы и задачи учета денежных средств и расчетных операций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Формы безналичных расчетов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расчетов посредством векселей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денежных средств на расчетном (текущем) счете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денежных средств на специальных счетах в банках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денежных средств в пути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кассовых операций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расчетов с подотчетными лицами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расчетов по авансам выданным и полученным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расчетов с бюджетом и по внебюджетным платежам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отложенных налоговых активов и отложенных налоговых обязательств.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расчетов с учредителями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расчетов с разными дебиторами и кредиторами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внутрихозяйственных расчетов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 xml:space="preserve">Учет расчетных операций, основанных на уступке требования. Учет </w:t>
            </w:r>
            <w:proofErr w:type="spellStart"/>
            <w:r w:rsidRPr="00D12E16">
              <w:rPr>
                <w:sz w:val="24"/>
                <w:szCs w:val="24"/>
              </w:rPr>
              <w:t>взаимозачетных</w:t>
            </w:r>
            <w:proofErr w:type="spellEnd"/>
            <w:r w:rsidRPr="00D12E16">
              <w:rPr>
                <w:sz w:val="24"/>
                <w:szCs w:val="24"/>
              </w:rPr>
              <w:t xml:space="preserve"> операций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Основные понятия и общие принципы учета валютных ценностей и операций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Оценка валютных сре</w:t>
            </w:r>
            <w:proofErr w:type="gramStart"/>
            <w:r w:rsidRPr="00D12E16">
              <w:rPr>
                <w:sz w:val="24"/>
                <w:szCs w:val="24"/>
              </w:rPr>
              <w:t>дств в т</w:t>
            </w:r>
            <w:proofErr w:type="gramEnd"/>
            <w:r w:rsidRPr="00D12E16">
              <w:rPr>
                <w:sz w:val="24"/>
                <w:szCs w:val="24"/>
              </w:rPr>
              <w:t>екущем учете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Отражение в бухгалтерском учете курсовых разниц при проведении переоценки имущества и обязательств организации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операций по валютному счету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операций по покупке иностранной валюты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обязательной продажи иностранной валюты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Особенности ведения учета кассовых операций с наличной иностранной валютой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Основные принципы кредитных операций и задачи учета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краткосрочных кредитов банка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долгосрочных кредитов банка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краткосрочных и долгосрочных займов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кредитов и займов в иностранной валюте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операций по налоговому кредиту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Финансовые вложения, их виды и задачи учета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краткосрочных финансовых вложений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долгосрочных финансовых вложений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отражения операций при осуществлении совместной деятельности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инвестиций в зависимые хозяйственные общества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резерва под обесценение финансовых вложений в ценные бумаги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Внешнеэкономическая деятельность, ее объекты и задачи учета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экспортных операций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экспортных операций предприятиями – посредниками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операций связанных с импортом имущества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расчетов по импортным товарам, полученным на комиссию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товарообменных (бартерных) операций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долгосрочных активов, предназначенных для реализации.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Организационно-правовые формы хозяйственной деятельности и формирование уставного фонда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и формирование уставного (складочного) фонда в хозяйственных товариществах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и формирование уставного фонда акционерного общества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и формирование уставного фонда в унитарных предприятиях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и порядок формирования уставного фонда открытого акционерного общества, создаваемого в процессе разгосударствления и приватизации государственной собственности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lastRenderedPageBreak/>
              <w:t>Учет резервного фонда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добавочного фонда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резервов на погашение сомнительных долгов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средств целевого финансирования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налоговых льгот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Финансовые результаты их состав и задачи учета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финансовых результатов от обычных видов деятельности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прочих доходов и расходов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Формирование конечного финансового результата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использования прибыли и реформация баланса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недостач и потерь от порчи ценностей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резервов предстоящих расходов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доходов будущих периодов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Отчетность по финансам.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Понятие, состав бухгалтерской отчетности и основные требования, предъявляемые к ней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Инвентаризация и другие подготовительные работы по составлению баланса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Содержание и порядок формирования показателей бухгалтерского баланса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Содержание и порядок формирования показателей отчета о прибылях и убытках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Содержание отчета об изменении капитала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Содержание отчета о движении денежных средств.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Отражение в бухгалтерской отчетности событий после отчетной даты и условных факторов хозяйственной деятельности</w:t>
            </w:r>
          </w:p>
          <w:p w:rsidR="00D12E16" w:rsidRPr="00D12E16" w:rsidRDefault="00D12E16" w:rsidP="00D12E16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 xml:space="preserve">Учет имущества и обязательств на </w:t>
            </w:r>
            <w:proofErr w:type="spellStart"/>
            <w:r w:rsidRPr="00D12E16">
              <w:rPr>
                <w:sz w:val="24"/>
                <w:szCs w:val="24"/>
              </w:rPr>
              <w:t>забалансовых</w:t>
            </w:r>
            <w:proofErr w:type="spellEnd"/>
            <w:r w:rsidRPr="00D12E16">
              <w:rPr>
                <w:sz w:val="24"/>
                <w:szCs w:val="24"/>
              </w:rPr>
              <w:t xml:space="preserve"> счетах</w:t>
            </w:r>
          </w:p>
        </w:tc>
      </w:tr>
    </w:tbl>
    <w:p w:rsidR="00843C6E" w:rsidRPr="00D12E16" w:rsidRDefault="00843C6E" w:rsidP="00D12E16">
      <w:pPr>
        <w:jc w:val="both"/>
        <w:rPr>
          <w:sz w:val="24"/>
          <w:szCs w:val="24"/>
        </w:rPr>
      </w:pPr>
    </w:p>
    <w:sectPr w:rsidR="00843C6E" w:rsidRPr="00D12E16" w:rsidSect="00D12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B82" w:rsidRDefault="00463B82" w:rsidP="00463B82">
      <w:r>
        <w:separator/>
      </w:r>
    </w:p>
  </w:endnote>
  <w:endnote w:type="continuationSeparator" w:id="0">
    <w:p w:rsidR="00463B82" w:rsidRDefault="00463B82" w:rsidP="00463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82" w:rsidRDefault="00463B82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82" w:rsidRDefault="00463B82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82" w:rsidRDefault="00463B82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B82" w:rsidRDefault="00463B82" w:rsidP="00463B82">
      <w:r>
        <w:separator/>
      </w:r>
    </w:p>
  </w:footnote>
  <w:footnote w:type="continuationSeparator" w:id="0">
    <w:p w:rsidR="00463B82" w:rsidRDefault="00463B82" w:rsidP="00463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82" w:rsidRDefault="00463B82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26532" o:spid="_x0000_s2050" type="#_x0000_t136" style="position:absolute;margin-left:0;margin-top:0;width:651pt;height:48.2pt;rotation:315;z-index:-251654144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82" w:rsidRDefault="00463B82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26533" o:spid="_x0000_s2051" type="#_x0000_t136" style="position:absolute;margin-left:0;margin-top:0;width:652pt;height:48.2pt;rotation:315;z-index:-251652096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82" w:rsidRDefault="00463B82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26531" o:spid="_x0000_s2049" type="#_x0000_t136" style="position:absolute;margin-left:0;margin-top:0;width:651pt;height:48.2pt;rotation:315;z-index:-251656192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F635B"/>
    <w:multiLevelType w:val="hybridMultilevel"/>
    <w:tmpl w:val="CD98D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01011"/>
    <w:rsid w:val="0001028F"/>
    <w:rsid w:val="000509CB"/>
    <w:rsid w:val="00201011"/>
    <w:rsid w:val="002204B5"/>
    <w:rsid w:val="002F04E7"/>
    <w:rsid w:val="0039516B"/>
    <w:rsid w:val="00463B82"/>
    <w:rsid w:val="004C2177"/>
    <w:rsid w:val="00613A86"/>
    <w:rsid w:val="006301D0"/>
    <w:rsid w:val="00723D98"/>
    <w:rsid w:val="0078200D"/>
    <w:rsid w:val="00843C6E"/>
    <w:rsid w:val="00855378"/>
    <w:rsid w:val="0088602C"/>
    <w:rsid w:val="00897633"/>
    <w:rsid w:val="008A49B2"/>
    <w:rsid w:val="008A5C8D"/>
    <w:rsid w:val="00917F7D"/>
    <w:rsid w:val="00A06594"/>
    <w:rsid w:val="00C85CDD"/>
    <w:rsid w:val="00D12E16"/>
    <w:rsid w:val="00D800ED"/>
    <w:rsid w:val="00DB534F"/>
    <w:rsid w:val="00DC6D64"/>
    <w:rsid w:val="00E6307B"/>
    <w:rsid w:val="00F60DE1"/>
    <w:rsid w:val="00FA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322" w:line="317" w:lineRule="exact"/>
        <w:ind w:lef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16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204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4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4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4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4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4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4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4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0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04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0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04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04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04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04B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04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20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04B5"/>
    <w:pPr>
      <w:numPr>
        <w:ilvl w:val="1"/>
      </w:numPr>
      <w:ind w:left="6" w:firstLine="73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04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04B5"/>
    <w:rPr>
      <w:b/>
      <w:bCs/>
    </w:rPr>
  </w:style>
  <w:style w:type="character" w:styleId="a9">
    <w:name w:val="Emphasis"/>
    <w:basedOn w:val="a0"/>
    <w:uiPriority w:val="20"/>
    <w:qFormat/>
    <w:rsid w:val="002204B5"/>
    <w:rPr>
      <w:i/>
      <w:iCs/>
    </w:rPr>
  </w:style>
  <w:style w:type="paragraph" w:styleId="aa">
    <w:name w:val="No Spacing"/>
    <w:uiPriority w:val="1"/>
    <w:qFormat/>
    <w:rsid w:val="002204B5"/>
    <w:pPr>
      <w:spacing w:line="240" w:lineRule="auto"/>
    </w:pPr>
  </w:style>
  <w:style w:type="paragraph" w:styleId="ab">
    <w:name w:val="List Paragraph"/>
    <w:basedOn w:val="a"/>
    <w:uiPriority w:val="34"/>
    <w:qFormat/>
    <w:rsid w:val="002204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04B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204B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04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04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04B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04B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04B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04B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04B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04B5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463B8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463B8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463B8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463B8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1910</Words>
  <Characters>10888</Characters>
  <Application>Microsoft Office Word</Application>
  <DocSecurity>0</DocSecurity>
  <Lines>90</Lines>
  <Paragraphs>25</Paragraphs>
  <ScaleCrop>false</ScaleCrop>
  <Company>RD GROUP</Company>
  <LinksUpToDate>false</LinksUpToDate>
  <CharactersWithSpaces>12773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x</cp:lastModifiedBy>
  <cp:revision>5</cp:revision>
  <cp:lastPrinted>2015-01-28T08:05:00Z</cp:lastPrinted>
  <dcterms:created xsi:type="dcterms:W3CDTF">2014-12-06T10:56:00Z</dcterms:created>
  <dcterms:modified xsi:type="dcterms:W3CDTF">2015-01-28T08:07:00Z</dcterms:modified>
</cp:coreProperties>
</file>