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40"/>
          <w:szCs w:val="40"/>
        </w:rPr>
      </w:pPr>
    </w:p>
    <w:p w:rsidR="009540E3" w:rsidRPr="00984E3D" w:rsidRDefault="009540E3" w:rsidP="00984E3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48"/>
          <w:szCs w:val="48"/>
        </w:rPr>
      </w:pPr>
      <w:r w:rsidRPr="00984E3D">
        <w:rPr>
          <w:rFonts w:ascii="Times New Roman" w:hAnsi="Times New Roman" w:cs="Times New Roman"/>
          <w:b/>
          <w:spacing w:val="-2"/>
          <w:sz w:val="48"/>
          <w:szCs w:val="48"/>
        </w:rPr>
        <w:t>ВСПОМОГАТЕЛЬНЫЕ</w:t>
      </w:r>
    </w:p>
    <w:p w:rsidR="009540E3" w:rsidRPr="00984E3D" w:rsidRDefault="009540E3" w:rsidP="00984E3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48"/>
          <w:szCs w:val="48"/>
        </w:rPr>
      </w:pPr>
      <w:r w:rsidRPr="00984E3D">
        <w:rPr>
          <w:rFonts w:ascii="Times New Roman" w:hAnsi="Times New Roman" w:cs="Times New Roman"/>
          <w:b/>
          <w:spacing w:val="-2"/>
          <w:sz w:val="48"/>
          <w:szCs w:val="48"/>
        </w:rPr>
        <w:t>МАТЕРИАЛЫ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48"/>
          <w:szCs w:val="48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40"/>
          <w:szCs w:val="40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40"/>
          <w:szCs w:val="40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4E3D">
        <w:rPr>
          <w:rFonts w:ascii="Times New Roman" w:hAnsi="Times New Roman" w:cs="Times New Roman"/>
          <w:b/>
          <w:caps/>
          <w:spacing w:val="-2"/>
          <w:sz w:val="28"/>
          <w:szCs w:val="28"/>
        </w:rPr>
        <w:t>Методические</w:t>
      </w:r>
      <w:r w:rsidRPr="00984E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УКАЗАНИЯ ПО ИЗУЧЕНИЮ ДИСЦИПЛИНЫ</w:t>
      </w: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Тема 1. Экономическая глобализация в конце ХХ–начале </w:t>
      </w:r>
      <w:r w:rsidRPr="00984E3D">
        <w:rPr>
          <w:rFonts w:ascii="Times New Roman" w:hAnsi="Times New Roman" w:cs="Times New Roman"/>
          <w:b/>
          <w:sz w:val="24"/>
          <w:szCs w:val="24"/>
          <w:u w:val="single"/>
        </w:rPr>
        <w:t>ХХ</w:t>
      </w:r>
      <w:r w:rsidRPr="00984E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84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веков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</w:p>
    <w:p w:rsidR="009540E3" w:rsidRPr="00031C85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9540E3" w:rsidRPr="00984E3D" w:rsidRDefault="009540E3" w:rsidP="00984E3D">
      <w:pPr>
        <w:spacing w:after="0" w:line="240" w:lineRule="auto"/>
        <w:ind w:firstLine="720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>Литература, рекомендуемая для изучения темы: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Афонцев, А. Мировая экономика в поисках новой модели роста / А.Афонцев. – МэиМО. – 2014. – № 2.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Децюань, Ч Мировой порядок в ХХ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E3D">
        <w:rPr>
          <w:rFonts w:ascii="Times New Roman" w:hAnsi="Times New Roman" w:cs="Times New Roman"/>
          <w:sz w:val="24"/>
          <w:szCs w:val="24"/>
        </w:rPr>
        <w:t xml:space="preserve"> веке: взгляд из Китая/ Ч. Децюань. – МэиМО. – 2013. – № 6.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Давыдов, А.Ю. Доллар США в современной мировой валютной системе / А.Ю.Давыдов. – США – Канада. – 2013. – № 8.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Мировая экономика: учеб. пособие / А.А.Праневич (и др.); под ред. А.А.Праневич. – Минск: БГЭУ, 2014. – 510 с.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Олехнович, Г.И. Экономика зарубежных стран: учеб. пособие / Г.И.Олехнович. – Минск: БГЭУ. – 2012. – 285 с.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Пискунов, Ю. Глобализация и экономический рост / Ю.Пискунов. – Междунар. экон</w:t>
      </w:r>
      <w:r w:rsidRPr="00984E3D">
        <w:rPr>
          <w:rFonts w:ascii="Times New Roman" w:hAnsi="Times New Roman" w:cs="Times New Roman"/>
          <w:sz w:val="24"/>
          <w:szCs w:val="24"/>
        </w:rPr>
        <w:t>о</w:t>
      </w:r>
      <w:r w:rsidRPr="00984E3D">
        <w:rPr>
          <w:rFonts w:ascii="Times New Roman" w:hAnsi="Times New Roman" w:cs="Times New Roman"/>
          <w:sz w:val="24"/>
          <w:szCs w:val="24"/>
        </w:rPr>
        <w:t>мика. – 2016. – № 7.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Симония, М.Глобализация и проблемы мирового лидерства. – Междунар. жизнь. –  2013. – Март.</w:t>
      </w:r>
    </w:p>
    <w:p w:rsidR="009540E3" w:rsidRPr="00031C85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z w:val="24"/>
          <w:szCs w:val="24"/>
        </w:rPr>
        <w:t>Ключе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вые понятия и термины: </w:t>
      </w: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интернационализация, глобализация, регионализация, новый  международный экономический порядок,  мировые «центры силы», ТНК, ОЭСР, МВФ, Всемирный банк, БРИКС.</w:t>
      </w:r>
    </w:p>
    <w:p w:rsidR="009540E3" w:rsidRPr="00031C85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вопросы:</w:t>
      </w:r>
    </w:p>
    <w:p w:rsidR="009540E3" w:rsidRPr="00984E3D" w:rsidRDefault="009540E3" w:rsidP="00984E3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1) В какой взаимосвязи находятся процессы глобализации и регионализации? Можно ли считать эти понятия взаимоисключающими  друг друга?</w:t>
      </w:r>
    </w:p>
    <w:p w:rsidR="009540E3" w:rsidRPr="00984E3D" w:rsidRDefault="009540E3" w:rsidP="00984E3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2) Какова роль ТНК в развитии глобализационных процессов?</w:t>
      </w:r>
    </w:p>
    <w:p w:rsidR="009540E3" w:rsidRPr="00984E3D" w:rsidRDefault="009540E3" w:rsidP="00984E3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3) В чем суть проблемы установления нового мирового  экономического порядка?</w:t>
      </w:r>
    </w:p>
    <w:p w:rsidR="009540E3" w:rsidRPr="00984E3D" w:rsidRDefault="009540E3" w:rsidP="00984E3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4) В силу каких обстоятельств ЮАР была принята в группу стран БРИК?</w:t>
      </w:r>
    </w:p>
    <w:p w:rsidR="009540E3" w:rsidRPr="00984E3D" w:rsidRDefault="009540E3" w:rsidP="00984E3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5) Каковы прогнозы дальнейшего развития БРИКС?  </w:t>
      </w: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Тема 2. Глобальные изменения в финансовой сфере мировой экономики</w:t>
      </w:r>
    </w:p>
    <w:p w:rsidR="009540E3" w:rsidRPr="00031C85" w:rsidRDefault="009540E3" w:rsidP="00984E3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-2"/>
          <w:sz w:val="16"/>
          <w:szCs w:val="16"/>
        </w:rPr>
      </w:pPr>
    </w:p>
    <w:p w:rsidR="009540E3" w:rsidRPr="00984E3D" w:rsidRDefault="009540E3" w:rsidP="00984E3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>Литература, рекомендуемая для изучения темы: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Архипова ,В.Мировая финансовая система: глобализация или деглобализация / В.Архипова. – МЭиМО. – 2016. – № 5  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Кондратов, Д.И. Современная мировая валютная система и перспективы ее развития / Д.И.Кондратов. – Белрусский экономич. журнал. – 2916. – № 1.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Мировая экономика</w:t>
      </w:r>
      <w:r w:rsidRPr="00984E3D">
        <w:rPr>
          <w:rFonts w:ascii="Times New Roman" w:hAnsi="Times New Roman" w:cs="Times New Roman"/>
          <w:sz w:val="24"/>
          <w:szCs w:val="24"/>
        </w:rPr>
        <w:t>: учеб. пособие / А.А.Праневич (и др.); под ред. А.А.Праневич. – Минск: БГЭУ, 2014. – 510 с.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Хасбулатов, Р. Экономические теории и экономическая политика / Р.Хасбулатов. – Межд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нар. экономика. – 2016. –  № 6.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Шишков, Ю. «Невозможное триединство» в эпоху финансовой глобализации / Ю.Шишков. – МЭиМО. – 2012. – № 5.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Шуркалин, А. Финансовая глобализация и мировой финансово-экономический кризис / А.Шуркалин. – Междунар. экономика. – 2014. – № 5.</w:t>
      </w: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Ключевые понятия и термины:</w:t>
      </w: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финансовая сфера мировой экономики,  деривативы, валютный рынок, прямые иностранные и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вестиции, «финансовая открытость национальной экономики», «внешнеторговая открытость н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циональной экономики», валютный курс, доллар США.</w:t>
      </w:r>
    </w:p>
    <w:p w:rsidR="009540E3" w:rsidRPr="00031C85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вопросы:</w:t>
      </w:r>
    </w:p>
    <w:p w:rsidR="009540E3" w:rsidRPr="00984E3D" w:rsidRDefault="009540E3" w:rsidP="00984E3D">
      <w:pPr>
        <w:numPr>
          <w:ilvl w:val="0"/>
          <w:numId w:val="19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В чем суть специфики финансово-экономических кризисов начала </w:t>
      </w:r>
      <w:r w:rsidRPr="00984E3D">
        <w:rPr>
          <w:rFonts w:ascii="Times New Roman" w:hAnsi="Times New Roman" w:cs="Times New Roman"/>
          <w:sz w:val="24"/>
          <w:szCs w:val="24"/>
        </w:rPr>
        <w:t>ХХ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E3D"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9540E3" w:rsidRPr="00984E3D" w:rsidRDefault="009540E3" w:rsidP="00984E3D">
      <w:pPr>
        <w:numPr>
          <w:ilvl w:val="0"/>
          <w:numId w:val="19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Каково воздействие мирового финансово-экономического кризиса 2008-2009 гг. на экономику Республики Беларусь?</w:t>
      </w:r>
    </w:p>
    <w:p w:rsidR="009540E3" w:rsidRPr="00984E3D" w:rsidRDefault="009540E3" w:rsidP="00984E3D">
      <w:pPr>
        <w:numPr>
          <w:ilvl w:val="0"/>
          <w:numId w:val="19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Почему трансакции с деривативами представляют серьезную опасность для нормального функционирования мировой финансовой системы?</w:t>
      </w:r>
    </w:p>
    <w:p w:rsidR="009540E3" w:rsidRPr="00984E3D" w:rsidRDefault="009540E3" w:rsidP="00984E3D">
      <w:pPr>
        <w:numPr>
          <w:ilvl w:val="0"/>
          <w:numId w:val="19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Каковы, на ваш взгляд, перспективы доллара США?</w:t>
      </w:r>
    </w:p>
    <w:p w:rsidR="009540E3" w:rsidRPr="00984E3D" w:rsidRDefault="009540E3" w:rsidP="00984E3D">
      <w:pPr>
        <w:numPr>
          <w:ilvl w:val="0"/>
          <w:numId w:val="19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Каковы перспективы китайского юаня потеснить позиции доллара США? </w:t>
      </w:r>
    </w:p>
    <w:p w:rsidR="009540E3" w:rsidRPr="00984E3D" w:rsidRDefault="009540E3" w:rsidP="00984E3D">
      <w:pPr>
        <w:numPr>
          <w:ilvl w:val="0"/>
          <w:numId w:val="19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Раскройте суть понятия «невозможное триединство».</w:t>
      </w:r>
    </w:p>
    <w:p w:rsidR="009540E3" w:rsidRPr="00984E3D" w:rsidRDefault="009540E3" w:rsidP="00984E3D">
      <w:pPr>
        <w:numPr>
          <w:ilvl w:val="0"/>
          <w:numId w:val="19"/>
        </w:numPr>
        <w:tabs>
          <w:tab w:val="clear" w:pos="142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В чем суть «эффекта Балассы—Самуэльсона»?</w:t>
      </w: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Тема 3. Экономическая политика США</w:t>
      </w: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>Литература, рекомендуемая для изучения темы: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Давыдов, А.Ю. Доллар США в современной мировой валютной системе / А.Ю.Давыдов. – США – Канада. – 2013. – № 8. 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Давыдов, А.Ю. Соединенные Штаты во всемирном хозяйстве / А.Ю.Давыдов. –  США – К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нада. – 2016. – № 9.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Загладин, И. США: на рубеже нового этапа развития / И.Загладин. – МэиМО. – 2014. – № 3.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Мировая экономика</w:t>
      </w:r>
      <w:r w:rsidRPr="00984E3D">
        <w:rPr>
          <w:rFonts w:ascii="Times New Roman" w:hAnsi="Times New Roman" w:cs="Times New Roman"/>
          <w:sz w:val="24"/>
          <w:szCs w:val="24"/>
        </w:rPr>
        <w:t>: учеб. пособие / А.А.Праневич (и др.); под ред. А.А.Праневич. – Минск: БГЭУ, 2014. – 510 с.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Панова, М.Л. Кластеры в США: роль и место малого бизнеса / М.Л.Панова. – Междунар. экономика. – 2016. – № 7. 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Подлесный, П.Т. Внешнеполитическая стратегия США в ХХ</w:t>
      </w:r>
      <w:r w:rsidRPr="00984E3D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 в оценках Зб. Бжезинского / П.Т.Подлесный. – США – Канада. – 2014. – № 1.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Супян, В.Б. Экономика США: тенденции и вызовы текущего десятилетия / В.Б.Супян. – США – Канада. – 2014. – № 6.   </w:t>
      </w:r>
    </w:p>
    <w:p w:rsidR="009540E3" w:rsidRPr="00031C85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Ключевые понятия и термины:</w:t>
      </w: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модели экономического развития, либеральная модель, рынок деривативов,  федеральная резер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ная система США, «Бюджетное управление   Конгресса».</w:t>
      </w:r>
    </w:p>
    <w:p w:rsidR="009540E3" w:rsidRPr="00031C85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540E3" w:rsidRPr="00984E3D" w:rsidRDefault="009540E3" w:rsidP="00984E3D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вопросы:</w:t>
      </w:r>
    </w:p>
    <w:p w:rsidR="009540E3" w:rsidRPr="00984E3D" w:rsidRDefault="009540E3" w:rsidP="00984E3D">
      <w:pPr>
        <w:numPr>
          <w:ilvl w:val="0"/>
          <w:numId w:val="20"/>
        </w:numPr>
        <w:tabs>
          <w:tab w:val="clear" w:pos="156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Какова роль рынка деривативов в природе кризиса 2008-2009 гг.?</w:t>
      </w:r>
    </w:p>
    <w:p w:rsidR="009540E3" w:rsidRPr="00984E3D" w:rsidRDefault="009540E3" w:rsidP="00984E3D">
      <w:pPr>
        <w:numPr>
          <w:ilvl w:val="0"/>
          <w:numId w:val="20"/>
        </w:numPr>
        <w:tabs>
          <w:tab w:val="clear" w:pos="156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Известно, что в свое время многие производства США были вынесены в другие страны. Что означали слова бывшего президента США Б.Обамы: «Мы должны вернуть производство в США»? </w:t>
      </w:r>
    </w:p>
    <w:p w:rsidR="009540E3" w:rsidRPr="00984E3D" w:rsidRDefault="009540E3" w:rsidP="00984E3D">
      <w:pPr>
        <w:numPr>
          <w:ilvl w:val="0"/>
          <w:numId w:val="20"/>
        </w:numPr>
        <w:tabs>
          <w:tab w:val="clear" w:pos="156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Каковы, на ваш взгляд, перспективы американской  экономической модели?</w:t>
      </w:r>
    </w:p>
    <w:p w:rsidR="009540E3" w:rsidRPr="00984E3D" w:rsidRDefault="009540E3" w:rsidP="00984E3D">
      <w:pPr>
        <w:numPr>
          <w:ilvl w:val="0"/>
          <w:numId w:val="20"/>
        </w:numPr>
        <w:tabs>
          <w:tab w:val="clear" w:pos="156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Каковы итоги экономической политики, проводимой администрацией бывшего президента США Б.Обамы?       </w:t>
      </w:r>
    </w:p>
    <w:p w:rsidR="009540E3" w:rsidRPr="00984E3D" w:rsidRDefault="009540E3" w:rsidP="00984E3D">
      <w:pPr>
        <w:numPr>
          <w:ilvl w:val="0"/>
          <w:numId w:val="20"/>
        </w:numPr>
        <w:tabs>
          <w:tab w:val="clear" w:pos="156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На Ваш взгляд, позиции  доллара США:  укрепляются, ослабевают? Каковы Ваши аргументы?</w:t>
      </w:r>
    </w:p>
    <w:p w:rsidR="009540E3" w:rsidRPr="00984E3D" w:rsidRDefault="009540E3" w:rsidP="00984E3D">
      <w:pPr>
        <w:numPr>
          <w:ilvl w:val="0"/>
          <w:numId w:val="20"/>
        </w:numPr>
        <w:tabs>
          <w:tab w:val="clear" w:pos="1560"/>
          <w:tab w:val="num" w:pos="360"/>
        </w:tabs>
        <w:spacing w:after="0" w:line="240" w:lineRule="auto"/>
        <w:ind w:left="0" w:right="-6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Какова, на Ваш взгляд, нынешняя структура экспорта США?</w:t>
      </w:r>
    </w:p>
    <w:p w:rsidR="009540E3" w:rsidRPr="00984E3D" w:rsidRDefault="009540E3" w:rsidP="00984E3D">
      <w:pPr>
        <w:numPr>
          <w:ilvl w:val="0"/>
          <w:numId w:val="20"/>
        </w:numPr>
        <w:tabs>
          <w:tab w:val="clear" w:pos="1560"/>
          <w:tab w:val="num" w:pos="360"/>
        </w:tabs>
        <w:spacing w:after="0" w:line="240" w:lineRule="auto"/>
        <w:ind w:left="360" w:right="-6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Какие цели преследуют США, создавая межгосударственное объединение «Транстихоокеа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ское партнерство»?  </w:t>
      </w:r>
    </w:p>
    <w:p w:rsidR="009540E3" w:rsidRPr="00984E3D" w:rsidRDefault="009540E3" w:rsidP="00984E3D">
      <w:pPr>
        <w:tabs>
          <w:tab w:val="num" w:pos="360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540E3" w:rsidRPr="00984E3D" w:rsidRDefault="009540E3" w:rsidP="00031C85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Тема 4. Экономическая политика Европейского союза</w:t>
      </w:r>
    </w:p>
    <w:p w:rsidR="009540E3" w:rsidRPr="00031C85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pacing w:val="-2"/>
          <w:sz w:val="16"/>
          <w:szCs w:val="16"/>
          <w:u w:val="single"/>
        </w:rPr>
      </w:pP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>Литература, рекомендуемая для изучения темы: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Гладков, И.С. Внешняя торговля Европейского союза: тренды 2001—2014 гг./ И.С. Гла</w:t>
      </w:r>
      <w:r w:rsidRPr="00984E3D">
        <w:rPr>
          <w:rFonts w:ascii="Times New Roman" w:hAnsi="Times New Roman" w:cs="Times New Roman"/>
          <w:sz w:val="24"/>
          <w:szCs w:val="24"/>
        </w:rPr>
        <w:t>д</w:t>
      </w:r>
      <w:r w:rsidRPr="00984E3D">
        <w:rPr>
          <w:rFonts w:ascii="Times New Roman" w:hAnsi="Times New Roman" w:cs="Times New Roman"/>
          <w:sz w:val="24"/>
          <w:szCs w:val="24"/>
        </w:rPr>
        <w:t>ков. –Междунар. экономика. – 2016. – №№ 11; 12.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Дрыночкин, А.В. Опыт членства в ЕС стран Восточной Европы / А.В.Дрыночкин. – Ме</w:t>
      </w:r>
      <w:r w:rsidRPr="00984E3D">
        <w:rPr>
          <w:rFonts w:ascii="Times New Roman" w:hAnsi="Times New Roman" w:cs="Times New Roman"/>
          <w:sz w:val="24"/>
          <w:szCs w:val="24"/>
        </w:rPr>
        <w:t>ж</w:t>
      </w:r>
      <w:r w:rsidRPr="00984E3D">
        <w:rPr>
          <w:rFonts w:ascii="Times New Roman" w:hAnsi="Times New Roman" w:cs="Times New Roman"/>
          <w:sz w:val="24"/>
          <w:szCs w:val="24"/>
        </w:rPr>
        <w:t>дунар. экономика. – 2015. – № 2.</w:t>
      </w:r>
    </w:p>
    <w:p w:rsidR="009540E3" w:rsidRPr="00984E3D" w:rsidRDefault="009540E3" w:rsidP="00031C85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Кондратьева, Н. Единый рынок ЕС: теория и практика / Н.Кондратьева. – МЭиМО. – 2014. – № 3.</w:t>
      </w:r>
    </w:p>
    <w:p w:rsidR="009540E3" w:rsidRPr="00984E3D" w:rsidRDefault="009540E3" w:rsidP="00031C85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Мировая экономика: учеб. пособие / А.А.Праневич (и др.); под ред. А.А.Праневич. – Минск: БГЭУ, 2014. – 510 с.</w:t>
      </w:r>
    </w:p>
    <w:p w:rsidR="009540E3" w:rsidRPr="00984E3D" w:rsidRDefault="009540E3" w:rsidP="00031C85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Олехнович, Г.И. Экономика стран и регионов зарубежного мира / Г.И.Олехнович. – Минск: Амалфея, 2014.</w:t>
      </w:r>
    </w:p>
    <w:p w:rsidR="009540E3" w:rsidRPr="00984E3D" w:rsidRDefault="009540E3" w:rsidP="00031C85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Стратегический глобальный прогноз 2030. Расширенный вариант / под общ. ред. Акад. А.А.Дрынкина / ИМЭМО  РАН. – М.:Магистр, 2013. </w:t>
      </w:r>
    </w:p>
    <w:p w:rsidR="009540E3" w:rsidRPr="00984E3D" w:rsidRDefault="009540E3" w:rsidP="00031C8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Экономика Европейского союза: учебник / коллектив авт.; под ред. Р.К.Щенина / М.: Изд-во КНОРУС, 2012.</w:t>
      </w:r>
    </w:p>
    <w:p w:rsidR="009540E3" w:rsidRPr="00984E3D" w:rsidRDefault="009540E3" w:rsidP="00031C85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Ключевые понятия и термины: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региональная интеграция, Европейский союз,  институты Европейского союза, Маастрихтский договор, единый внутренний рынок, экономический и валютный союз,  Лиссабонский договор.</w:t>
      </w:r>
    </w:p>
    <w:p w:rsidR="009540E3" w:rsidRPr="00031C85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540E3" w:rsidRPr="00984E3D" w:rsidRDefault="009540E3" w:rsidP="00031C85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вопросы:</w:t>
      </w:r>
    </w:p>
    <w:p w:rsidR="009540E3" w:rsidRPr="00984E3D" w:rsidRDefault="009540E3" w:rsidP="00984E3D">
      <w:pPr>
        <w:numPr>
          <w:ilvl w:val="0"/>
          <w:numId w:val="21"/>
        </w:numPr>
        <w:tabs>
          <w:tab w:val="clear" w:pos="1515"/>
          <w:tab w:val="num" w:pos="360"/>
          <w:tab w:val="left" w:pos="108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Какие цели – экономические или политические – превалировали в трех последних расшир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ниях Евросоюза?    Проаргументируйте ответ.</w:t>
      </w:r>
    </w:p>
    <w:p w:rsidR="009540E3" w:rsidRPr="00984E3D" w:rsidRDefault="009540E3" w:rsidP="00984E3D">
      <w:pPr>
        <w:numPr>
          <w:ilvl w:val="0"/>
          <w:numId w:val="21"/>
        </w:numPr>
        <w:tabs>
          <w:tab w:val="clear" w:pos="1515"/>
          <w:tab w:val="num" w:pos="360"/>
          <w:tab w:val="left" w:pos="108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Возможна ли унификация налогового законодательства ЕС на данном  этапе его развития? Каковы Ваши аргументы?</w:t>
      </w:r>
    </w:p>
    <w:p w:rsidR="009540E3" w:rsidRPr="00984E3D" w:rsidRDefault="009540E3" w:rsidP="00984E3D">
      <w:pPr>
        <w:tabs>
          <w:tab w:val="num" w:pos="360"/>
          <w:tab w:val="left" w:pos="1080"/>
        </w:tabs>
        <w:spacing w:after="0" w:line="240" w:lineRule="auto"/>
        <w:ind w:left="360" w:right="-6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3)  Каковы основные положения Маастрихтского договора? </w:t>
      </w:r>
    </w:p>
    <w:p w:rsidR="009540E3" w:rsidRPr="00984E3D" w:rsidRDefault="009540E3" w:rsidP="00984E3D">
      <w:pPr>
        <w:tabs>
          <w:tab w:val="num" w:pos="360"/>
          <w:tab w:val="left" w:pos="1080"/>
        </w:tabs>
        <w:spacing w:after="0" w:line="240" w:lineRule="auto"/>
        <w:ind w:left="360" w:right="-6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4) Каковы проблемы социальной политики Евросоюза?</w:t>
      </w:r>
    </w:p>
    <w:p w:rsidR="009540E3" w:rsidRPr="00984E3D" w:rsidRDefault="009540E3" w:rsidP="00984E3D">
      <w:pPr>
        <w:tabs>
          <w:tab w:val="num" w:pos="360"/>
          <w:tab w:val="left" w:pos="1080"/>
        </w:tabs>
        <w:spacing w:after="0" w:line="240" w:lineRule="auto"/>
        <w:ind w:left="360" w:right="-6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5) В чем суть проблем вступления Турции в ЕС?</w:t>
      </w:r>
    </w:p>
    <w:p w:rsidR="009540E3" w:rsidRPr="00984E3D" w:rsidRDefault="009540E3" w:rsidP="00984E3D">
      <w:pPr>
        <w:tabs>
          <w:tab w:val="num" w:pos="360"/>
          <w:tab w:val="left" w:pos="1080"/>
        </w:tabs>
        <w:spacing w:after="0" w:line="240" w:lineRule="auto"/>
        <w:ind w:left="360" w:right="-6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6) Каковы перспективы дальнейшего расширения ЕС?</w:t>
      </w:r>
    </w:p>
    <w:p w:rsidR="009540E3" w:rsidRPr="00984E3D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</w:t>
      </w:r>
    </w:p>
    <w:p w:rsidR="009540E3" w:rsidRPr="00984E3D" w:rsidRDefault="009540E3" w:rsidP="00031C85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Тема 5. Экономическая политика Японии</w:t>
      </w:r>
    </w:p>
    <w:p w:rsidR="009540E3" w:rsidRPr="00984E3D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>Литература, рекомендуемая для изучения темы: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Варюшин¸П.С., Тихоцкая, И.С. Политическая модернизация в Я</w:t>
      </w:r>
      <w:r w:rsidRPr="00984E3D">
        <w:rPr>
          <w:rFonts w:ascii="Times New Roman" w:hAnsi="Times New Roman" w:cs="Times New Roman"/>
          <w:sz w:val="24"/>
          <w:szCs w:val="24"/>
        </w:rPr>
        <w:t xml:space="preserve">понии / П.С.Варюшин, И.С.Тихоцкая. – Азия и Африка сегодня. – 2016. – № 7. 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Демина, М.О. Роль традиций в японском менеджменте / М.О.Демина. – Азия и Африка с</w:t>
      </w:r>
      <w:r w:rsidRPr="00984E3D">
        <w:rPr>
          <w:rFonts w:ascii="Times New Roman" w:hAnsi="Times New Roman" w:cs="Times New Roman"/>
          <w:sz w:val="24"/>
          <w:szCs w:val="24"/>
        </w:rPr>
        <w:t>е</w:t>
      </w:r>
      <w:r w:rsidRPr="00984E3D">
        <w:rPr>
          <w:rFonts w:ascii="Times New Roman" w:hAnsi="Times New Roman" w:cs="Times New Roman"/>
          <w:sz w:val="24"/>
          <w:szCs w:val="24"/>
        </w:rPr>
        <w:t xml:space="preserve">годня. – 2016. – № 6.  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Катасонова, Е, Япония и азиатский сценарий Джозефа Ная / Е.Катасонова. – Азия и Африка сегодня. 2013. – № 9.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Мировая экономика</w:t>
      </w:r>
      <w:r w:rsidRPr="00984E3D">
        <w:rPr>
          <w:rFonts w:ascii="Times New Roman" w:hAnsi="Times New Roman" w:cs="Times New Roman"/>
          <w:sz w:val="24"/>
          <w:szCs w:val="24"/>
        </w:rPr>
        <w:t>: учеб. пособие / А.А.Праневич (и др.); под ред. А.А.Праневич. – Минск: БГЭУ, 2014. – 510 с.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Олехнович, Г.И. Экономика стран и регионов зарубежного мира / Г.И.Олехнович. – - Минск: Амалфея, 2014.     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Саакян, А. Неравенство доходов в Японии и других развитых странах / А.Саакян. – МэиМО. – 2016. – № 4. </w:t>
      </w:r>
    </w:p>
    <w:p w:rsidR="009540E3" w:rsidRPr="00984E3D" w:rsidRDefault="009540E3" w:rsidP="00031C8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Стратегический глобальный прогноз 2030. Расширенный вариант / Под общ. ред. Акад. А.А.Дынкина / ИМЭМО РАН. – М.: Магистр, 2013. – 480 с.      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0E3" w:rsidRPr="00984E3D" w:rsidRDefault="009540E3" w:rsidP="00031C85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Ключевые понятия и термины: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конкурентоспособность, менеджмент, операционная эффективность, стратегия, деловая среда, картель, корпорация, пожизненный наем.</w:t>
      </w:r>
    </w:p>
    <w:p w:rsidR="009540E3" w:rsidRPr="00984E3D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031C85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вопросы:</w:t>
      </w:r>
    </w:p>
    <w:p w:rsidR="009540E3" w:rsidRPr="00984E3D" w:rsidRDefault="009540E3" w:rsidP="00984E3D">
      <w:pPr>
        <w:numPr>
          <w:ilvl w:val="0"/>
          <w:numId w:val="22"/>
        </w:numPr>
        <w:tabs>
          <w:tab w:val="clear" w:pos="1665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Позитивные и негативные стороны системы «пожизненного  найма».</w:t>
      </w:r>
    </w:p>
    <w:p w:rsidR="009540E3" w:rsidRPr="00984E3D" w:rsidRDefault="009540E3" w:rsidP="00984E3D">
      <w:pPr>
        <w:numPr>
          <w:ilvl w:val="0"/>
          <w:numId w:val="22"/>
        </w:numPr>
        <w:tabs>
          <w:tab w:val="clear" w:pos="1665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Какова ваша оценка целей американо-японского сотрудничества в экономической и полит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ческой сфере?</w:t>
      </w:r>
    </w:p>
    <w:p w:rsidR="009540E3" w:rsidRPr="00984E3D" w:rsidRDefault="009540E3" w:rsidP="00984E3D">
      <w:pPr>
        <w:numPr>
          <w:ilvl w:val="0"/>
          <w:numId w:val="22"/>
        </w:numPr>
        <w:tabs>
          <w:tab w:val="clear" w:pos="1665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В чем суть разногласий между Японией и Россией по территориальным вопросам?</w:t>
      </w:r>
    </w:p>
    <w:p w:rsidR="009540E3" w:rsidRPr="00984E3D" w:rsidRDefault="009540E3" w:rsidP="00031C85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540E3" w:rsidRPr="00984E3D" w:rsidRDefault="009540E3" w:rsidP="00031C85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Тема 6. Экономическая политика Китая</w:t>
      </w:r>
    </w:p>
    <w:p w:rsidR="009540E3" w:rsidRPr="00984E3D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9540E3" w:rsidRPr="00984E3D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>Литература, рекомендуемая для изучения темы: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Арапова, Е.Я. Внешнеторговая политика Китая / Е.Я.Арапова. – Междунар. экономика. – 2016. –  № 5.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Афонасьева, А. Китай в эпицентре глобальных проблем / А.Афонасьева. – Азия и Афр</w:t>
      </w:r>
      <w:r w:rsidRPr="00984E3D">
        <w:rPr>
          <w:rFonts w:ascii="Times New Roman" w:hAnsi="Times New Roman" w:cs="Times New Roman"/>
          <w:sz w:val="24"/>
          <w:szCs w:val="24"/>
        </w:rPr>
        <w:t>и</w:t>
      </w:r>
      <w:r w:rsidRPr="00984E3D">
        <w:rPr>
          <w:rFonts w:ascii="Times New Roman" w:hAnsi="Times New Roman" w:cs="Times New Roman"/>
          <w:sz w:val="24"/>
          <w:szCs w:val="24"/>
        </w:rPr>
        <w:t>ка сегодня. – 2014. – №№ 3—4.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Pr="00984E3D">
        <w:rPr>
          <w:rFonts w:ascii="Times New Roman" w:hAnsi="Times New Roman" w:cs="Times New Roman"/>
          <w:sz w:val="24"/>
          <w:szCs w:val="24"/>
        </w:rPr>
        <w:t>индер, А. Валютная политика КНР / А.Биндер. – МЭиМО. – 2014. – № 2.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Гельбрас, В.Г. Геоэкономическая стратегия Китая / В.Г.Гельбрас. – Азия и Африка сег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дня. – 2016. – № 1.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Гордеева, И. Япония  – КНР – США  и тайваньская проблема / И.Гордеева. – Азия и А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рика сегодня. – 2013. – № 6.      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Лексютина, Я.В. США – КНР: соперничество в Юго-Восточной Азии обостряется / Я.В.Лексютина // Азия и Африка сегодня. –  2012. –  № 3.     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Мировая экономика</w:t>
      </w:r>
      <w:r w:rsidRPr="00984E3D">
        <w:rPr>
          <w:rFonts w:ascii="Times New Roman" w:hAnsi="Times New Roman" w:cs="Times New Roman"/>
          <w:sz w:val="24"/>
          <w:szCs w:val="24"/>
        </w:rPr>
        <w:t>: учеб. пособие / А.А.Праневич (и др.); под ред. А.А.Праневич. – Минск: БГЭУ, 2014. – 510 с.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Ос</w:t>
      </w:r>
      <w:r w:rsidRPr="00984E3D">
        <w:rPr>
          <w:rFonts w:ascii="Times New Roman" w:hAnsi="Times New Roman" w:cs="Times New Roman"/>
          <w:sz w:val="24"/>
          <w:szCs w:val="24"/>
        </w:rPr>
        <w:t>тровский, А.В. КНР. Планы 13-й пятилетки: как построить общество «сяокан» к 2020 году / А.В.Островский. – Азия и Африка сегодня. – 2016. – № 8.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Рудый, К.В. Беларусь – Китай: каналы инвестиционного сотрудничества / К.В.Рудый. – Белорусский экон. журнал. – 2016. – № 2.</w:t>
      </w:r>
      <w:r w:rsidRPr="0098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Циткалов, П.Я. Китайская система социальной защиты / П.Я. Циткалов. – Азия и Афри</w:t>
      </w:r>
      <w:r w:rsidRPr="00984E3D">
        <w:rPr>
          <w:rFonts w:ascii="Times New Roman" w:hAnsi="Times New Roman" w:cs="Times New Roman"/>
          <w:sz w:val="24"/>
          <w:szCs w:val="24"/>
        </w:rPr>
        <w:t>т</w:t>
      </w:r>
      <w:r w:rsidRPr="00984E3D">
        <w:rPr>
          <w:rFonts w:ascii="Times New Roman" w:hAnsi="Times New Roman" w:cs="Times New Roman"/>
          <w:sz w:val="24"/>
          <w:szCs w:val="24"/>
        </w:rPr>
        <w:t xml:space="preserve">ка сегодня. – 2016. – № 2.    </w:t>
      </w:r>
    </w:p>
    <w:p w:rsidR="009540E3" w:rsidRDefault="009540E3" w:rsidP="00031C85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031C85" w:rsidRDefault="009540E3" w:rsidP="0003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Ключевые понятия и термины:</w:t>
      </w:r>
    </w:p>
    <w:p w:rsidR="009540E3" w:rsidRPr="00984E3D" w:rsidRDefault="009540E3" w:rsidP="00031C85">
      <w:pPr>
        <w:spacing w:after="0" w:line="240" w:lineRule="auto"/>
        <w:ind w:right="2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«шоковая терапия», градуализм, политические банки, «Пекинский консенсус», свободные экон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мические зоны, китайская  экономическая модель.  </w:t>
      </w:r>
    </w:p>
    <w:p w:rsidR="009540E3" w:rsidRDefault="009540E3" w:rsidP="00031C85">
      <w:pPr>
        <w:spacing w:after="0" w:line="240" w:lineRule="auto"/>
        <w:ind w:right="2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031C85">
      <w:pPr>
        <w:spacing w:after="0" w:line="240" w:lineRule="auto"/>
        <w:ind w:right="2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</w:t>
      </w:r>
    </w:p>
    <w:p w:rsidR="009540E3" w:rsidRPr="00984E3D" w:rsidRDefault="009540E3" w:rsidP="00031C85">
      <w:pPr>
        <w:numPr>
          <w:ilvl w:val="0"/>
          <w:numId w:val="23"/>
        </w:numPr>
        <w:tabs>
          <w:tab w:val="clear" w:pos="1360"/>
          <w:tab w:val="num" w:pos="0"/>
          <w:tab w:val="left" w:pos="36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Каковы основные факторы высоких темпов экономического роста Китая?</w:t>
      </w:r>
    </w:p>
    <w:p w:rsidR="009540E3" w:rsidRPr="00984E3D" w:rsidRDefault="009540E3" w:rsidP="00031C85">
      <w:pPr>
        <w:tabs>
          <w:tab w:val="num" w:pos="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      На ваш взгляд, они сохранятся и в будущем?</w:t>
      </w:r>
    </w:p>
    <w:p w:rsidR="009540E3" w:rsidRPr="00984E3D" w:rsidRDefault="009540E3" w:rsidP="00031C85">
      <w:pPr>
        <w:tabs>
          <w:tab w:val="num" w:pos="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2)  Каков, на ваш взгляд, характер взаимоотношений США и Китая?</w:t>
      </w:r>
    </w:p>
    <w:p w:rsidR="009540E3" w:rsidRPr="00984E3D" w:rsidRDefault="009540E3" w:rsidP="00031C85">
      <w:pPr>
        <w:tabs>
          <w:tab w:val="num" w:pos="36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3) В силу каких причин произошло некоторое снижение темпов экономического роста в Китае?</w:t>
      </w:r>
    </w:p>
    <w:p w:rsidR="009540E3" w:rsidRPr="00984E3D" w:rsidRDefault="009540E3" w:rsidP="00984E3D">
      <w:pPr>
        <w:spacing w:after="0" w:line="240" w:lineRule="auto"/>
        <w:ind w:left="-170" w:right="-340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</w:t>
      </w:r>
    </w:p>
    <w:p w:rsidR="009540E3" w:rsidRPr="00984E3D" w:rsidRDefault="009540E3" w:rsidP="00031C85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Тема 6. Экономическая политика Индии</w:t>
      </w:r>
    </w:p>
    <w:p w:rsidR="009540E3" w:rsidRPr="00984E3D" w:rsidRDefault="009540E3" w:rsidP="00984E3D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Литература, рекомендуемая для изучения темы:   </w:t>
      </w:r>
    </w:p>
    <w:p w:rsidR="009540E3" w:rsidRPr="00984E3D" w:rsidRDefault="009540E3" w:rsidP="00031C85">
      <w:pPr>
        <w:spacing w:after="0" w:line="240" w:lineRule="auto"/>
        <w:ind w:right="-3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Брагина, Е.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Индия – иной средний класс? / Е.Брагина. – Международная жизнь. – 2014. – Фе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раль. </w:t>
      </w:r>
    </w:p>
    <w:p w:rsidR="009540E3" w:rsidRPr="00984E3D" w:rsidRDefault="009540E3" w:rsidP="00031C85">
      <w:pPr>
        <w:spacing w:after="0" w:line="240" w:lineRule="auto"/>
        <w:ind w:right="-3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Галищева Н.В. Вывод индийских прямых инвестиций за рубеж // Азия и Африка сегодня. – 2011. – № 11.</w:t>
      </w: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Галищева Н.В. Индия – новый финансовый донор // Азия и Африка сегодня. – 2011. – № 8.</w:t>
      </w: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Галищева Н.В. Чем Индия привлекает иностранных инвесторов? // Азия и Африка сегодня. –  2012. – № 1. </w:t>
      </w: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Горохов С.А., Дмитриев Р.В. Население Индии растет рекордными темпами // Азия и Афр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ка сегодня. –  2011. – № 8.  </w:t>
      </w: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Индия становится привлекательной для инвестиций. – Междунар. экономика. – 2015. – № 4. </w:t>
      </w: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Листопадов Н.А. Индийская мозаика: залог великого будущего? // Азия и Африка сегодня. – 2012. – № 2. </w:t>
      </w:r>
    </w:p>
    <w:p w:rsidR="009540E3" w:rsidRPr="00984E3D" w:rsidRDefault="009540E3" w:rsidP="00031C85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Мировая экономика</w:t>
      </w:r>
      <w:r w:rsidRPr="00984E3D">
        <w:rPr>
          <w:rFonts w:ascii="Times New Roman" w:hAnsi="Times New Roman" w:cs="Times New Roman"/>
          <w:sz w:val="24"/>
          <w:szCs w:val="24"/>
        </w:rPr>
        <w:t>: учеб. пособие / А.А.Праневич (и др.); под ред. А.А.Праневич. – Минск: БГЭУ, 2014. – 510 с.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Ключевые понятия и термины: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«курс Неру», «реформы Манмохана Сингха», импортозамещающая индустриализация, «конце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ция развития как свободы», государственный интервенционизм, прямые иностранные инвест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ции.</w:t>
      </w:r>
    </w:p>
    <w:p w:rsidR="009540E3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Вопросы для самоконтроля</w:t>
      </w:r>
    </w:p>
    <w:p w:rsidR="009540E3" w:rsidRPr="00984E3D" w:rsidRDefault="009540E3" w:rsidP="00984E3D">
      <w:pPr>
        <w:numPr>
          <w:ilvl w:val="0"/>
          <w:numId w:val="24"/>
        </w:numPr>
        <w:tabs>
          <w:tab w:val="clear" w:pos="1590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В чем особенность индийского опыта реформ?</w:t>
      </w:r>
    </w:p>
    <w:p w:rsidR="009540E3" w:rsidRPr="00984E3D" w:rsidRDefault="009540E3" w:rsidP="00984E3D">
      <w:pPr>
        <w:numPr>
          <w:ilvl w:val="0"/>
          <w:numId w:val="24"/>
        </w:numPr>
        <w:tabs>
          <w:tab w:val="clear" w:pos="1590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Какие факторы  лежат в основе классификации этапов экономического роста Индии?</w:t>
      </w:r>
    </w:p>
    <w:p w:rsidR="009540E3" w:rsidRPr="00984E3D" w:rsidRDefault="009540E3" w:rsidP="00984E3D">
      <w:pPr>
        <w:numPr>
          <w:ilvl w:val="0"/>
          <w:numId w:val="24"/>
        </w:numPr>
        <w:tabs>
          <w:tab w:val="clear" w:pos="1590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Каковы особенности индийского опыта вывоза капитала?</w:t>
      </w:r>
    </w:p>
    <w:p w:rsidR="009540E3" w:rsidRPr="00984E3D" w:rsidRDefault="009540E3" w:rsidP="00984E3D">
      <w:pPr>
        <w:numPr>
          <w:ilvl w:val="0"/>
          <w:numId w:val="24"/>
        </w:numPr>
        <w:tabs>
          <w:tab w:val="clear" w:pos="1590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В силу каких причин Индия сегодня становится одним из ведущих экспортеров капитала?</w:t>
      </w:r>
    </w:p>
    <w:p w:rsidR="009540E3" w:rsidRPr="00984E3D" w:rsidRDefault="009540E3" w:rsidP="00984E3D">
      <w:pPr>
        <w:numPr>
          <w:ilvl w:val="0"/>
          <w:numId w:val="24"/>
        </w:numPr>
        <w:tabs>
          <w:tab w:val="clear" w:pos="1590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Чем Индия привлекает иностранных инвесторов?</w:t>
      </w:r>
    </w:p>
    <w:p w:rsidR="009540E3" w:rsidRPr="00984E3D" w:rsidRDefault="009540E3" w:rsidP="00984E3D">
      <w:pPr>
        <w:tabs>
          <w:tab w:val="num" w:pos="360"/>
        </w:tabs>
        <w:spacing w:after="0" w:line="240" w:lineRule="auto"/>
        <w:ind w:left="360" w:right="-6" w:hanging="3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tabs>
          <w:tab w:val="num" w:pos="360"/>
        </w:tabs>
        <w:spacing w:after="0" w:line="240" w:lineRule="auto"/>
        <w:ind w:left="360" w:right="-6" w:hanging="3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вопросы:</w:t>
      </w:r>
    </w:p>
    <w:p w:rsidR="009540E3" w:rsidRPr="00984E3D" w:rsidRDefault="009540E3" w:rsidP="00984E3D">
      <w:pPr>
        <w:numPr>
          <w:ilvl w:val="0"/>
          <w:numId w:val="25"/>
        </w:numPr>
        <w:tabs>
          <w:tab w:val="clear" w:pos="1590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Известно, что крупнейшим инвестором в экономику Индии являются США. Чем, на ваш взгляд, можно объяснить столь пристальное внимание США к Индии, учитывая то, что еще в начале текущего века США вводили экономические санкции по отношению к Индии?</w:t>
      </w:r>
    </w:p>
    <w:p w:rsidR="009540E3" w:rsidRPr="00984E3D" w:rsidRDefault="009540E3" w:rsidP="00984E3D">
      <w:pPr>
        <w:numPr>
          <w:ilvl w:val="0"/>
          <w:numId w:val="25"/>
        </w:numPr>
        <w:tabs>
          <w:tab w:val="clear" w:pos="1590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Какие, на ваш взгляд, сферы индийской экономики остаются закрытыми для иностранных и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весторов?  Почему?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9540E3" w:rsidRPr="00984E3D" w:rsidRDefault="009540E3" w:rsidP="00031C85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Тема 7. Экономическая политика «новых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индустриальных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стран»</w:t>
      </w:r>
    </w:p>
    <w:p w:rsidR="009540E3" w:rsidRDefault="009540E3" w:rsidP="00481C45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9540E3" w:rsidRPr="00984E3D" w:rsidRDefault="009540E3" w:rsidP="00481C45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Литература, рекомендуемая для изучения темы:     </w:t>
      </w:r>
    </w:p>
    <w:p w:rsidR="009540E3" w:rsidRPr="00984E3D" w:rsidRDefault="009540E3" w:rsidP="00984E3D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Мореходов М.А. Южная Корея: секреты успеха // Азия и Африка сегодня. –  2012. – № 1. </w:t>
      </w:r>
    </w:p>
    <w:p w:rsidR="009540E3" w:rsidRPr="00984E3D" w:rsidRDefault="009540E3" w:rsidP="00984E3D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Мировая экономика</w:t>
      </w:r>
      <w:r w:rsidRPr="00984E3D">
        <w:rPr>
          <w:rFonts w:ascii="Times New Roman" w:hAnsi="Times New Roman" w:cs="Times New Roman"/>
          <w:sz w:val="24"/>
          <w:szCs w:val="24"/>
        </w:rPr>
        <w:t xml:space="preserve">: учеб. пособие / А.А.Праневич (и др.); под ред. А.А.Праневич. – Минск: БГЭУ, 2014. – 510 с.  </w:t>
      </w:r>
    </w:p>
    <w:p w:rsidR="009540E3" w:rsidRPr="00984E3D" w:rsidRDefault="009540E3" w:rsidP="00984E3D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 Потапов, М.А., Салицкий, А.И., Шахматов, А.В. Экономика современной Азии: Уче</w:t>
      </w:r>
      <w:r w:rsidRPr="00984E3D">
        <w:rPr>
          <w:rFonts w:ascii="Times New Roman" w:hAnsi="Times New Roman" w:cs="Times New Roman"/>
          <w:sz w:val="24"/>
          <w:szCs w:val="24"/>
        </w:rPr>
        <w:t>б</w:t>
      </w:r>
      <w:r w:rsidRPr="00984E3D">
        <w:rPr>
          <w:rFonts w:ascii="Times New Roman" w:hAnsi="Times New Roman" w:cs="Times New Roman"/>
          <w:sz w:val="24"/>
          <w:szCs w:val="24"/>
        </w:rPr>
        <w:t xml:space="preserve">ник, 2-е изд., перераб. и доп. / М.А.Потапов, А.И.Салицкий, А.В.Шахматов. – М.: Междунар. отношения, 2011. – 264 с.  </w:t>
      </w:r>
    </w:p>
    <w:p w:rsidR="009540E3" w:rsidRPr="00984E3D" w:rsidRDefault="009540E3" w:rsidP="00984E3D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Стратегический глобальный прогноз 2030. Расширенный вариант / под общ. ред. Акад. А.А.Дынкина / ИМЭМО РАН. – М.: Магистр, 2013. – 480 с. </w:t>
      </w:r>
    </w:p>
    <w:p w:rsidR="009540E3" w:rsidRPr="00984E3D" w:rsidRDefault="009540E3" w:rsidP="00984E3D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Фролов А.В. Опыт Сингапура поучителен // Азия и Африка сегодня.– 2011. – № 10.</w:t>
      </w:r>
    </w:p>
    <w:p w:rsidR="009540E3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Ключевые понятия и термины: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экономический рост, Южная Корея, Гонконг, Тайвань, Сингапур, индикаторы технологического и институционального  развития.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вопросы:</w:t>
      </w:r>
    </w:p>
    <w:p w:rsidR="009540E3" w:rsidRPr="00984E3D" w:rsidRDefault="009540E3" w:rsidP="00984E3D">
      <w:pPr>
        <w:numPr>
          <w:ilvl w:val="0"/>
          <w:numId w:val="26"/>
        </w:numPr>
        <w:tabs>
          <w:tab w:val="clear" w:pos="1590"/>
          <w:tab w:val="num" w:pos="360"/>
        </w:tabs>
        <w:spacing w:after="0" w:line="240" w:lineRule="auto"/>
        <w:ind w:right="-6" w:hanging="159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Каково влияние финансового кризиса 1997-1998 гг. на экономику НИС?</w:t>
      </w:r>
    </w:p>
    <w:p w:rsidR="009540E3" w:rsidRPr="00984E3D" w:rsidRDefault="009540E3" w:rsidP="00984E3D">
      <w:pPr>
        <w:numPr>
          <w:ilvl w:val="0"/>
          <w:numId w:val="26"/>
        </w:numPr>
        <w:tabs>
          <w:tab w:val="clear" w:pos="1590"/>
          <w:tab w:val="num" w:pos="36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Почему по общепринятой классификации стран мирового сообщества к группе НИС не отн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сят Китай? </w:t>
      </w:r>
    </w:p>
    <w:p w:rsidR="009540E3" w:rsidRPr="00984E3D" w:rsidRDefault="009540E3" w:rsidP="00984E3D">
      <w:pPr>
        <w:numPr>
          <w:ilvl w:val="0"/>
          <w:numId w:val="26"/>
        </w:numPr>
        <w:tabs>
          <w:tab w:val="clear" w:pos="1590"/>
          <w:tab w:val="num" w:pos="360"/>
        </w:tabs>
        <w:spacing w:after="0" w:line="240" w:lineRule="auto"/>
        <w:ind w:right="-6" w:hanging="159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В чем суть «тайваньской проблемы» для Китая?</w:t>
      </w:r>
    </w:p>
    <w:p w:rsidR="009540E3" w:rsidRPr="00984E3D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</w:t>
      </w:r>
    </w:p>
    <w:p w:rsidR="009540E3" w:rsidRPr="00984E3D" w:rsidRDefault="009540E3" w:rsidP="00E64928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Тема 8. Экономическая политика стран «догоняющего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4E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развития»   </w:t>
      </w:r>
    </w:p>
    <w:p w:rsidR="009540E3" w:rsidRPr="00E64928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9540E3" w:rsidRPr="00984E3D" w:rsidRDefault="009540E3" w:rsidP="00984E3D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Литература, рекомендуемая для изучения темы:     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Давыдов, В.М. Повестка развития латиноамериканских стран на сегодня и завтра / В.М.Давыдов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E3D">
        <w:rPr>
          <w:rFonts w:ascii="Times New Roman" w:hAnsi="Times New Roman" w:cs="Times New Roman"/>
          <w:sz w:val="24"/>
          <w:szCs w:val="24"/>
        </w:rPr>
        <w:t xml:space="preserve"> – Латинская Америка. – 2016. – № 6.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Клочковский, Л.Л. Латинская Америка и мировые центры силы / Л.Л.Клочковский. – Л</w:t>
      </w:r>
      <w:r w:rsidRPr="00984E3D">
        <w:rPr>
          <w:rFonts w:ascii="Times New Roman" w:hAnsi="Times New Roman" w:cs="Times New Roman"/>
          <w:sz w:val="24"/>
          <w:szCs w:val="24"/>
        </w:rPr>
        <w:t>а</w:t>
      </w:r>
      <w:r w:rsidRPr="00984E3D">
        <w:rPr>
          <w:rFonts w:ascii="Times New Roman" w:hAnsi="Times New Roman" w:cs="Times New Roman"/>
          <w:sz w:val="24"/>
          <w:szCs w:val="24"/>
        </w:rPr>
        <w:t>тинская Америка. – 2016. – № 8.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Мельянцев, В.А. Развивающиеся страны: рост, эффективность, противоречия и перспе</w:t>
      </w:r>
      <w:r w:rsidRPr="00984E3D">
        <w:rPr>
          <w:rFonts w:ascii="Times New Roman" w:hAnsi="Times New Roman" w:cs="Times New Roman"/>
          <w:sz w:val="24"/>
          <w:szCs w:val="24"/>
        </w:rPr>
        <w:t>к</w:t>
      </w:r>
      <w:r w:rsidRPr="00984E3D">
        <w:rPr>
          <w:rFonts w:ascii="Times New Roman" w:hAnsi="Times New Roman" w:cs="Times New Roman"/>
          <w:sz w:val="24"/>
          <w:szCs w:val="24"/>
        </w:rPr>
        <w:t xml:space="preserve">тивы / В.А.Мельянцев. – Азия и Африка сегодня. – 2014. – № 6.  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Мировая экономика: учеб. пособие / А.А.Праневич (и др.); под ред. А.А.Праневич. – Минск: БГЭУ, 2014. – 510 с.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Стратегический глобальный прогноз 2030. Расширенный вариант / под общ. ред. Акад. А.А.Дынкина  ИМЭМО  РАН. – М.: Магистр, 2013.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Холодков, Н. Латинская Америка: проблемы и вызовы посткризисного развития / Н.Холодков. – Латинская Америка. – 2013. – № 5.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Экономика зарубежных стран: учебник / под общ. ред. С.Н.Лебедевой, Ю.Г.Козака. Минск: Выш. шк., 2013.</w:t>
      </w:r>
    </w:p>
    <w:p w:rsidR="009540E3" w:rsidRPr="00984E3D" w:rsidRDefault="009540E3" w:rsidP="00984E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Яковлев, П.П. Латинская Америка в условиях глобальной нестабильности / П.П.Яковлев. – Латинская Америка. – 2016. – № 5.       </w:t>
      </w:r>
    </w:p>
    <w:p w:rsidR="009540E3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Ключевые понятия и термины: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многополярный мир, экономический кризис, антикризисная политика, «финансиализация», м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дель развития, новый мировой экономический порядок.</w:t>
      </w: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>Проблемные вопросы:</w:t>
      </w:r>
    </w:p>
    <w:p w:rsidR="009540E3" w:rsidRPr="00984E3D" w:rsidRDefault="009540E3" w:rsidP="00984E3D">
      <w:pPr>
        <w:numPr>
          <w:ilvl w:val="0"/>
          <w:numId w:val="27"/>
        </w:numPr>
        <w:tabs>
          <w:tab w:val="clear" w:pos="1590"/>
          <w:tab w:val="num" w:pos="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Повлияют ли уроки финансово-экономического кризиса на пересмотр некоторых положений «Вашингтонского  консенсуса»?</w:t>
      </w:r>
    </w:p>
    <w:p w:rsidR="009540E3" w:rsidRPr="00984E3D" w:rsidRDefault="009540E3" w:rsidP="00984E3D">
      <w:pPr>
        <w:numPr>
          <w:ilvl w:val="0"/>
          <w:numId w:val="27"/>
        </w:numPr>
        <w:tabs>
          <w:tab w:val="clear" w:pos="1590"/>
          <w:tab w:val="num" w:pos="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В чем вы усматриваете причины столь стремительного экономического роста Бразилии? </w:t>
      </w:r>
    </w:p>
    <w:p w:rsidR="009540E3" w:rsidRPr="00984E3D" w:rsidRDefault="009540E3" w:rsidP="00984E3D">
      <w:pPr>
        <w:numPr>
          <w:ilvl w:val="0"/>
          <w:numId w:val="27"/>
        </w:numPr>
        <w:tabs>
          <w:tab w:val="clear" w:pos="1590"/>
          <w:tab w:val="num" w:pos="0"/>
        </w:tabs>
        <w:spacing w:after="0" w:line="240" w:lineRule="auto"/>
        <w:ind w:left="36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Охарактеризуйте основные положения «Пекинского консенсуса».</w:t>
      </w:r>
    </w:p>
    <w:p w:rsidR="009540E3" w:rsidRPr="00984E3D" w:rsidRDefault="009540E3" w:rsidP="00984E3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</w:t>
      </w: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0E3" w:rsidRDefault="009540E3" w:rsidP="00984E3D">
      <w:pPr>
        <w:tabs>
          <w:tab w:val="left" w:pos="851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0E3" w:rsidRPr="009502D2" w:rsidRDefault="009540E3" w:rsidP="009502D2">
      <w:pPr>
        <w:tabs>
          <w:tab w:val="left" w:pos="851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502D2">
        <w:rPr>
          <w:rFonts w:ascii="Times New Roman" w:hAnsi="Times New Roman" w:cs="Times New Roman"/>
          <w:b/>
          <w:caps/>
          <w:sz w:val="28"/>
          <w:szCs w:val="28"/>
        </w:rPr>
        <w:t>Список рекомендуемой литературы</w:t>
      </w:r>
    </w:p>
    <w:p w:rsidR="009540E3" w:rsidRPr="009502D2" w:rsidRDefault="009540E3" w:rsidP="009502D2">
      <w:pPr>
        <w:tabs>
          <w:tab w:val="left" w:pos="851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D2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1. Захаров, П. В. Экономическая политика США /2009—2013 гг.): кризис, реформы, экономический  рост / П.В.Захаров. —М.: РИСИ, 2014. – 376 с.</w:t>
      </w: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2. Мировая экономика: учеб. пособие / А.А.Праневич (и др.); под ред. А.А.Праневич. – Минск: БГЭУ, 2014. – 510 с. </w:t>
      </w: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3. Олехнович,  Г. И. Экономика стран и регионов зарубежного мира / Г.И.Олехнович. –  Минск: Амалфея, 2014. –  404 с.                                                                                </w:t>
      </w: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4. Стратегический глобальный прогноз 2030. Расширенный вариант / под общ. ред. акад. А.А.Дынкина / ИМЭМО РАН. – М.: Магистр, 2013. – 480 с.</w:t>
      </w: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5. Хасбулатов, Р. Экономические теории и экономическая политика / Р.Хасбулатов. – Междунар. экономика. – 2016. – № 6.  </w:t>
      </w:r>
    </w:p>
    <w:p w:rsidR="009540E3" w:rsidRPr="00984E3D" w:rsidRDefault="009540E3" w:rsidP="00984E3D">
      <w:pPr>
        <w:tabs>
          <w:tab w:val="left" w:pos="851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6. Экономика зарубежных стран: учебник/ под общ. ред. С.Н.Лебедевой, Ю.Г.Козака. –  Минск: Выш. шк., 2013. – 462 с. </w:t>
      </w:r>
    </w:p>
    <w:p w:rsidR="009540E3" w:rsidRPr="009502D2" w:rsidRDefault="009540E3" w:rsidP="009502D2">
      <w:pPr>
        <w:tabs>
          <w:tab w:val="left" w:pos="851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D2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8. Аксенов, П.А. Влияние валютного курса на динамику и структуру американо-китайской торговли  / П.А.Аксенов. –  США—Канада. – 2014. – № 1.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9.   Арапова, Е.Я. Внешнеторговая политика Китая / Е.Я.Арапова. –       Междунар. экономика. – 2016. – №5.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10. Архипова, В. Мировая финансовая система: глобализация или деглобализация / В.Архипова. –  МЭиМО. – 2016. – № 5.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11.  Астахов, Е. М. 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BRICS</w:t>
      </w:r>
      <w:r w:rsidRPr="00984E3D">
        <w:rPr>
          <w:rFonts w:ascii="Times New Roman" w:hAnsi="Times New Roman" w:cs="Times New Roman"/>
          <w:sz w:val="24"/>
          <w:szCs w:val="24"/>
        </w:rPr>
        <w:t xml:space="preserve">: перспективы в современном мироустройстве / Е.М. Астахов. – Латинская Америка. –  2016. – № 1.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E3D">
        <w:rPr>
          <w:rFonts w:ascii="Times New Roman" w:hAnsi="Times New Roman" w:cs="Times New Roman"/>
          <w:sz w:val="24"/>
          <w:szCs w:val="24"/>
        </w:rPr>
        <w:t xml:space="preserve">Астафьева, Е.М. Борьба с коррупцией в Сингапуре: стратегия и практика / Е.М.Астафьева. –  Азия и Африка сегодня. – 2016. – № 1.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13.  Афонасьева, А. Китай в эпицентре глобальных проблем / А.Афонасьева. –  Азия и Африка сегодня. – 2014. – №№ 3—4.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      14. Афонцев, А. Мировая экономика в поисках новой модели роста / А.Афонцев. –  МЭиМО. – 2014. – № 2.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15.  Биндер, А. Валютная политика КНР / А.Биндер. – МЭиМО. –2014, – № 2.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16. Брагина, Е. Индия – иной средний класс? / Е.Брагина. – Междунар. жизнь. – 2014. – Февраль.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17. Братерский, М.В. Подходы России и США к организации управления мировой экономикой: биполярность 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84E3D">
        <w:rPr>
          <w:rFonts w:ascii="Times New Roman" w:hAnsi="Times New Roman" w:cs="Times New Roman"/>
          <w:sz w:val="24"/>
          <w:szCs w:val="24"/>
        </w:rPr>
        <w:t xml:space="preserve"> века / М.В.Братерский. – США – Канада. – 2015. – № 3.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18.  Ван Цзян. Китайский рынок облигаций / В. Цзян. –  МЭиМО. – 2014. – № 2.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19. Варюшин, П.С., Тихоцкая, И.С. Политическая модернизация в Японии / П.С.Варюшин, И.С.Тихоцкая. – Азия и Африка сегодня. – 2016. – № 7.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20. Воронов, К. Евросоюз в контркризисной конкуренции «центров силы»: потенциал, реалии, надежды /К. Воронов. – МЭиМО. – 2013. – № 4.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21. 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Галищева, Н.В. Вывоз индийских прямых инвестиций за рубеж / Н.В.Галищева. –   Азия и Африка сегодня. –  2011. –  № 11.                                                                                         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22.  Галищева, Н.В. Индия – новый финансовый донор / Н.В.Галищева. – Азия и Африка с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годня. – 2011. –  № 8.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0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23. Галищева, Н.В. Чем Индия привлекает иностранных инвесторов? / Н.В.Галищева. –  Азия и Африка сегодня. –  2012. –  № 1.                                                                                    </w:t>
      </w:r>
    </w:p>
    <w:p w:rsidR="009540E3" w:rsidRPr="00984E3D" w:rsidRDefault="009540E3" w:rsidP="009502D2">
      <w:pPr>
        <w:tabs>
          <w:tab w:val="left" w:pos="0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24. Гапоненко, В., Тутаева, Д. Финансовая глобализация как фактор развития современной мировой экономики / В.Гапоненко, Д.Тутаева. – Междунар. экономика. – 2014. – № 4.</w:t>
      </w:r>
    </w:p>
    <w:p w:rsidR="009540E3" w:rsidRPr="00984E3D" w:rsidRDefault="009540E3" w:rsidP="009502D2">
      <w:pPr>
        <w:tabs>
          <w:tab w:val="left" w:pos="0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25. Гельбрас, В.Г. Геоэкономическая стратегия Китая / В.Г.Гельбрас. –  Азия и Африка сегодня. – 2016. – № 1. </w:t>
      </w:r>
    </w:p>
    <w:p w:rsidR="009540E3" w:rsidRPr="00984E3D" w:rsidRDefault="009540E3" w:rsidP="009502D2">
      <w:pPr>
        <w:tabs>
          <w:tab w:val="left" w:pos="0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26. Гладков, И.С. Внешняя торговля Европейского союза: тренды 2001—2014)  / И.С.Гладков. –  Междунар. экономика. –  2016. – №№ 11—12. </w:t>
      </w:r>
    </w:p>
    <w:p w:rsidR="009540E3" w:rsidRPr="00984E3D" w:rsidRDefault="009540E3" w:rsidP="009502D2">
      <w:pPr>
        <w:tabs>
          <w:tab w:val="left" w:pos="0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27. Гордеева, И. Япония – КНР –США и тайваньская проблема / И. Гордеева. – - Азия и Африка сегодня. – 2013. – № 6.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28.   Горохов, С.А. Население Индии растет рекордными темпами / С.А.Горохов. –  Азия и Африка. – 2011. – № 8.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29. Гулиева, М.А. Отмена политики «Одна семья – один ребенок в Китае /  М.А. Гулиева. – Азия и Африка сегодня. – 2016. – № 6.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30. Давыдов, А.Ю. Доллар США в современной мировой валютной системе / А.Ю.Давыдов. –   США—Канада. – 2013. – № 8.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31. Давыдов, А.Ю. Соединенные Штаты во всемирном хозяйстве / А.Ю.Давыдов. –  США—Канада. – 2016. –- № 9.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32  Давыдов, В.М. Повестка развития латиноамериканских стран на сегодня и завтра / В.М.Давыдов. –  Латинская Америка. – 2016. – № 6.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33. Дейч, Т. «Китайский век» для Африки / Т.Дейч. – Междунар. жизнь. – 2013. – Октябрь.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34. Демина, М.О. Роль традиций в японском менеджменте / М.О.Демина. –  Азия и Африка сегодня. – 2016. – № 6.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35. Денисов, И. Эволюция внешней политики Китая при Си Цзимине / И.Денисов. –  Междунар. жизнь. – 2015. – Май.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36. Децюань, Ч. Мировой порядок в 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84E3D">
        <w:rPr>
          <w:rFonts w:ascii="Times New Roman" w:hAnsi="Times New Roman" w:cs="Times New Roman"/>
          <w:sz w:val="24"/>
          <w:szCs w:val="24"/>
        </w:rPr>
        <w:t xml:space="preserve"> веке: взгляд из Китая / Ч.Децюань. –  МЭиМО. – 2013. – № 6.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37. Дрыночкин, А.В. Опыт членства в ЕС стран Восточной Европы / А.В.Дрыночкин. – Междунар. экономика. – 2015. – № 2.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38. Жигулева, В. Финансовая политика Китая после вступления в ВТО / В. Жигулева //Азия и Африка сегодня. – 2013. – № 6.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39. Загладин, И. США: на рубеже нового этапа развития / И.Загладин. –  МЭиМО. – 2014. – № 3.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40. Индия становится привлекательной для инвестиций / Междунар. экономика. – 2015. – № 4.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41. Инновационная политика стран Латинской Америки: тенденции и проблемы / Латинская Америка. – 2016. – № 3.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42. Катасонова, Е. Япония и азиатский сценарий Джозефа Ная / Е.Катасонова. –  Азия и Африка сегодня. – 2013. – №  9.                                                                        </w:t>
      </w:r>
    </w:p>
    <w:p w:rsidR="009540E3" w:rsidRPr="00B076A8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76A8">
        <w:rPr>
          <w:rFonts w:ascii="Times New Roman" w:hAnsi="Times New Roman" w:cs="Times New Roman"/>
          <w:spacing w:val="-2"/>
          <w:sz w:val="24"/>
          <w:szCs w:val="24"/>
        </w:rPr>
        <w:t xml:space="preserve">43.   Катасонов, В.Ю. МВФ и юань / В.Ю.Катасонов. – Междунар. экономика. – 2016. – № 1.   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44.  Китай – от скачка до замедления. –  Междунар. экономика. – 2016. – № 10.     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45. Клочковский, А. Новые тенденции мирохозяйственного развития и Латинская Америка / А.Клочковский. –  МЭиМО. – 2016. – № 4.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46. Клочковский, Л.Л. Латинская Америка и мировые центры силы / Л.Л.Клочковский. –  Латинская Америка. – 2016. – № 8. – С. 8—28.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47. Кондратов, Д.И. Современная мировая валютная система и перспективы ее развития / Д.И.Кондратов. –  Белорусский экономич. журнал. – 2016. – № 1.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48. Кондратьева, Н. Единый рынок ЕС: теория и практика / Н.Кондратьева. –  МЭиМО. – 2014. – № 3.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49. Ларин, А. Тайваньская модернизация на фоне российской и китайской / А.Ларин. – МэиМО. – 2011. – № 12.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50. Лексютина, Я.В. Китай в БРИКС: мотивация участия / Я.В.Лексютина. –  МЭиМО. – 2914. – № 4.      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51. Лексютина, Я.В. Латинская Америка и Республика Корея: торгово-экономические аспекты взаимодействия в 1948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84E3D">
        <w:rPr>
          <w:rFonts w:ascii="Times New Roman" w:hAnsi="Times New Roman" w:cs="Times New Roman"/>
          <w:sz w:val="24"/>
          <w:szCs w:val="24"/>
        </w:rPr>
        <w:t xml:space="preserve">2015 гг. / Я.В.Лексютина. –  Латинская Америка. – 2016. – № 4.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52. Листопадов, Н.А. Индийская мозаика: залог великого будущего / Н.А.Листопадов. –  Азия и Африка сегодня. – 2012. – № 2.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53. Мельянцев, В.А. Развивающиеся страны: рост, эффективность, противоречия и перспективы / В.А.Мельянцев. –  Азия и Африка сегодня. – 2014. – № 6.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54. Меркушева, О.А. Новое в региональной политике Японии / О.А.Меркушева. –  Азия и Африка сегодня. – 2014. – № 6.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55. Михайлова, Ю. Роль МВФ в преодолении кризиса Еврозоны /Ю. Михайлова / –  Международная экономика. – 2013. – № 7.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56. Мореходов, М.А. Южная Корея: секреты успеха / М.А.Мореходов. –  Азия и Африка сегодня. – 2012. – № 1.     </w:t>
      </w:r>
    </w:p>
    <w:p w:rsidR="009540E3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57. Муртузалиева, С.Ю. Тенденции усиления межрегиональных связей в мировой экономике / С.Ю. Муртузалиева. – Междунар. экономика. – 2016. – № 3.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58. Новоселова, Л. Современная экономическая стратегия КНР: инвестиционный фактор /Л. Новоселова. –  Азия и Африка сегодня. – 2013. – 2013.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59. Олехнович, Г.И. Экономика зарубежных стран: учеб. пособие /Г.И. Олехнович. – Минск: БГЭУ. – 2012. – 286 с.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60. Островский, А.В. КНР. Планы 13-й пятилетки: как построить общество «сяокан»  к 2020 г. // Азия и Африка сегодня. – 2016. – № 8.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61. Панова, М.Л. Кластеры в США: роль и место малого бизнеса / М.Л.Панова. –  Междунар. экономика. – 2016. – №9.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62. Пискунов, Ю. Глобализация и экономический рост / Ю.Пискунов. –   Междунар. экономика. – 2016.– № 7.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63. Подлесный, П.Т. Внешнеполитическая стратегия США в 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84E3D">
        <w:rPr>
          <w:rFonts w:ascii="Times New Roman" w:hAnsi="Times New Roman" w:cs="Times New Roman"/>
          <w:sz w:val="24"/>
          <w:szCs w:val="24"/>
        </w:rPr>
        <w:t xml:space="preserve"> веке в оценках Зб. Бжезинского / П.Т.Подлесный. –  США—Канада. – 2014. – № 1.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64. Потапов, М.А.,Салицкий, А.И., Шахматов,А.В. Экономика современной Азии: Учебник, 2-е  изд.,перераб. и доп. / М.А.Потапов, А.И.Салицкий, А.В.Шахматов. –  М.: Междун. отношения, 2011. – 264 с.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65. Рудый, К. В. Беларусь – Китай: каналы инвестиционного сотрудничества / К.В.Рудый. –  Белорусский экон. журнал, – 2016. – № 2.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66. Саакян, А. Неравенство доходов в Японии и других развитых странах / А.Саакян. –  МЭиМО. – 2016. -  № 4.                                                                        </w:t>
      </w:r>
    </w:p>
    <w:p w:rsidR="009540E3" w:rsidRPr="00984E3D" w:rsidRDefault="009540E3" w:rsidP="00B076A8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67. Садовникова, Я. Индия: новая организация стратегического планирования / Я.Садовникова. –  Азия и Африка сегодня. – 2016. – № 4.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68. Самбурова, Е.Н. Сохранит ли Китай конкурентные преимущества своей экономики? / Е.Н.Самбурова. –  Азия и Африка сегодня. – 2013. – № 9.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69. Семенов, В.Л. Латинская Америка в мировом инновационном процессе / В.Л.Семенов. – Латинская Америка. – 2016. – № 5.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70. Сербин, Андрес. Новый этап латиноамериканского регионализма в XXI веке? / Андрес Сербин. – Латинская Америка. – 2015. – №№  1–2.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71. Симония, Н. Глобализация и проблемы мирового лидерства / Н.Симония. – Междунар. жизнь. – 2013. – Март.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72. Смирнов, Д. 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84E3D">
        <w:rPr>
          <w:rFonts w:ascii="Times New Roman" w:hAnsi="Times New Roman" w:cs="Times New Roman"/>
          <w:sz w:val="24"/>
          <w:szCs w:val="24"/>
        </w:rPr>
        <w:t xml:space="preserve"> съезд КПК: подтверждение стратегии «научного развития» /Д.Смирнов.  – Азия и Африка сегодня. – 2013. – № 4.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73. Смирнов, Е.Н. Инновационный механизм развития Евросоюза / Е.Н.Смирнов. –  Междунар. экономика. – 2016. –  № 5.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74. Социальные и политические конфликты в Латинской Америке / Латинская Америка. – 2016. – № 4.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75. Супян, В. Б. США в мировой экономике: перспективы  сохранения лидерства / В.Б. Супян. –  США – Канада. – 2013. – № 7.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76. Супян, В. Б. Экономика США: тенденции и вызовы текущего десятилетия / В.Б.Супян. –  США—Канада. – 2014. – № 6.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77. Титаренко, М., Петровский, В. Россия, Китай и новый мировой порядок / М.Титаренко, В.Петровский. –  Междунар. жизнь. – 2015. – № 3.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78. Феномен НИС: эволюция и современность / МЭиМО. – 2012. – №№ 7—8.             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79.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E3D">
        <w:rPr>
          <w:rFonts w:ascii="Times New Roman" w:hAnsi="Times New Roman" w:cs="Times New Roman"/>
          <w:sz w:val="24"/>
          <w:szCs w:val="24"/>
        </w:rPr>
        <w:t xml:space="preserve">Философова, Т.Г. Страны БРИКС в  новом рейтинге глобальной конкурентоспособности / Т.Г.Философова. – Междунар. экономика. – 2016. – №№  11—12.   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80. Французов,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E3D">
        <w:rPr>
          <w:rFonts w:ascii="Times New Roman" w:hAnsi="Times New Roman" w:cs="Times New Roman"/>
          <w:sz w:val="24"/>
          <w:szCs w:val="24"/>
        </w:rPr>
        <w:t xml:space="preserve">В. В. Актуальные тенденции и прогнозы развития мировой экономики / В.В.Французов. – Междунар. экономика. – 2016. – № 7.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81. Фролов, А.В. Опыт Сингапура поучителен // Азия и Африка сегодня. – 2011. – № 10.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82. Харланов, А.С. Мировая экономика –новые точки и драйверы роста / А.С.Харланов. –  Междунар. экономика. – 2015. – № 9.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83. Хасбулатов, Р. Экономические теории и экономическая политика / Р.Хасбулатов. – Междунар. экономика. – 2016. – № 6.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84. Холодков, Н. Латинская Америка: проблемы и вызовы посткризисного развития / Н. Холодков. – Латинская Америка. – 2013. – № 5.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85.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 Циткилов, П.Я. Китайская система социальной защиты / П.Я.Циткилов. –  Азия и Африка сегодня. – 2016. – № 2.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86. Шелухин, А. Китайские инвестиции в глобальной экономике  / А.Шелухин. –  Межд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нар. экономика. – 2016. – № 8.                                             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87. Шерем</w:t>
      </w:r>
      <w:r w:rsidRPr="00984E3D">
        <w:rPr>
          <w:rFonts w:ascii="Times New Roman" w:hAnsi="Times New Roman" w:cs="Times New Roman"/>
          <w:sz w:val="24"/>
          <w:szCs w:val="24"/>
        </w:rPr>
        <w:t>етьев, И. К. Стратегия латиноамериканских стран на новом витке мирового ра</w:t>
      </w:r>
      <w:r w:rsidRPr="00984E3D">
        <w:rPr>
          <w:rFonts w:ascii="Times New Roman" w:hAnsi="Times New Roman" w:cs="Times New Roman"/>
          <w:sz w:val="24"/>
          <w:szCs w:val="24"/>
        </w:rPr>
        <w:t>з</w:t>
      </w:r>
      <w:r w:rsidRPr="00984E3D">
        <w:rPr>
          <w:rFonts w:ascii="Times New Roman" w:hAnsi="Times New Roman" w:cs="Times New Roman"/>
          <w:sz w:val="24"/>
          <w:szCs w:val="24"/>
        </w:rPr>
        <w:t xml:space="preserve">вития / И. Шереметьев, Л.Николаева. – Латинская Америка. – 2013. – № 2.                                                                                           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88. Шестакова, Е.В. Интеграционные особенности налоговой политики в Европейских стр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нах / Е.В.Шестакова. –  Междунар. экономика. – 2016. – №2.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89.  Шестакова, Е.В. Особенности налоговой политики США в сфере предпринимательства / Е.В.Шестакова. –  Междунар. экономика // 2016, – № 7.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90. Шиганова, Ю.М. Лаборатория и полигон «китайского чуда» / Ю.М.Шиганова. –  Азия и Африка сегодня. – 2016.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91. Шишков, Ю «Невозможное триединство» в эпоху финансовой глобализации / Ю.Шишков. – МЭиМО. – 2012. – № 5.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92. Шуркалин, А. Роль стран БРИКС в мировом хозяйстве /А.Шуркалин. – Междунар. экономика. – 2013. – № 3. 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93. Шуркалин, А. Тенденции внешнеэкономической политики развивающихся государств / А.Шуркалин. – Междунар. экономика. – 2014. – № 5.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94. Шуркалин, А. Финансовая глобализация и и мировой финансово-экономический кризис / А.Шуркалин. –  Междунар. экономика. – 2011. – № 11.             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95. Чувахина, Л.Г. МВФ как инструмент политики ФРС США / Л.Г.Чувахина. –  Междунар. экономика. – 2015. – №  3.                                                 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96. Яковлев, П.П. Латинская Америка в условиях глобальной нестабильности / П.П.Яковлев. –  Латинская Америка. – 2016. – № 5.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</w:t>
      </w:r>
    </w:p>
    <w:p w:rsidR="009540E3" w:rsidRPr="00984E3D" w:rsidRDefault="009540E3" w:rsidP="009502D2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E3D">
        <w:rPr>
          <w:rFonts w:ascii="Times New Roman" w:hAnsi="Times New Roman" w:cs="Times New Roman"/>
          <w:b/>
          <w:i/>
          <w:sz w:val="24"/>
          <w:szCs w:val="24"/>
        </w:rPr>
        <w:t>Научная литература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1. Аксенов, П.А. Влияние валютного курса на динамику и структуру американо-китайской торговли  / П.А.Аксенов. –  США—Канада. – 2014. – № 1.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2.   Арапова, Е.Я. Внешнеторговая политика Китая / Е.Я.Арапова. –       Междунар. экономика. – 2016. – №5.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3. Архипова, В. Мировая финансовая система: глобализация или деглобализация / В.Архипова. –  МЭиМО. – 2016. – № 5.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4.  Астахов, Е. М. 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BRICS</w:t>
      </w:r>
      <w:r w:rsidRPr="00984E3D">
        <w:rPr>
          <w:rFonts w:ascii="Times New Roman" w:hAnsi="Times New Roman" w:cs="Times New Roman"/>
          <w:sz w:val="24"/>
          <w:szCs w:val="24"/>
        </w:rPr>
        <w:t xml:space="preserve">: перспективы в современном мироустройстве / Е.М. Астахов. – Латинская Америка. –  2016. – № 1.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5.  Афонасьева, А. Китай в эпицентре глобальных проблем / А.Афонасьева. –  Азия и Африка сегодня. – 2014. – №№ 3—4.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6. Афонцев, А. Мировая экономика в поисках новой модели роста / А.Афонцев. –  МЭиМО. – 2014. – № 2.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7.  Биндер, А. Валютная политика КНР / А.Биндер. – МЭиМО. –2014, – № 2.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984E3D">
        <w:rPr>
          <w:rFonts w:ascii="Times New Roman" w:hAnsi="Times New Roman" w:cs="Times New Roman"/>
          <w:sz w:val="24"/>
          <w:szCs w:val="24"/>
        </w:rPr>
        <w:t xml:space="preserve"> Братерский, М.В. Подходы России и США к организации управления мировой экономикой: биполярность 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84E3D">
        <w:rPr>
          <w:rFonts w:ascii="Times New Roman" w:hAnsi="Times New Roman" w:cs="Times New Roman"/>
          <w:sz w:val="24"/>
          <w:szCs w:val="24"/>
        </w:rPr>
        <w:t xml:space="preserve"> века / М.В.Братерский. – США – Канада. – 2015. – № 3.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9. Варюшин, П.С., Тихоцкая, И.С. Политическая модернизация в Японии / П.С.Варюшин, И.С.Тихоцкая. – Азия и Африка сегодня. – 2016. – № 7.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10. Воронов, К. Евросоюз в контркризисной конкуренции «центров силы»: потенциал, реалии, надежды /К. Воронов. – МЭиМО. – 2013. – № 4.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11. Гапоненко, В., Тутаева, Д. Финансовая глобализация как фактор развития современной мировой экономики / В.Гапоненко, Д.Тутаева. – Междунар. экономика. – 2014. – № 4.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12. Гельбрас, В.Г. Геоэкономическая стратегия Китая / В.Г.Гельбрас. –  Азия и Африка сегодня. – 2016. – № 1.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13. Гладков, И.С. Внешняя торговля Европейского союза: тренды 2001—2014)  / И.С.Гладков. –  Междунар. экономика. –  2016. – №№ 11—12.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14. Давыдов, А.Ю. Доллар США в современной мировой валютной системе / А.Ю.Давыдов. –   США—Канада. – 2013. – № 8.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15. Давыдов, А.Ю. Соединенные Штаты во всемирном хозяйстве / А.Ю.Давыдов. –  США—Канада. – 2016. –- № 9.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16  Давыдов, В.М. Повестка развития латиноамериканских стран на сегодня и завтра / В.М.Давыдов. –  Латинская Америка. – 2016. – № 6.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17.  Демина, М.О. Роль традиций в японском менеджменте / М.О.Демина. –  Азия и Африка сегодня. – 2016. – № 6.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18. Денисов, И. Эволюция внешней политики Китая при Си Цзимине / И.Денисов. –  Междунар. жизнь. – 2015. – Май.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19. Дрыночкин, А.В. Опыт членства в ЕС стран Восточной Европы / А.В.Дрыночкин. – Междунар. экономика. – 2015. – № 2.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20.  Загладин, И. США: на рубеже нового этапа развития / И.Загладин. –  МЭиМО. – 2014. – № 3.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21. Захаров, П. В. Экономическая политика США /2009—2013 гг.): кризис, реформы, экономический  рост / П.В.Захаров. —М.: РИСИ, 2014. – 376 с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22. Индия становится привлекательной для инвестиций / Междунар. экономика. – 2015. – № 4.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23. Инновационная политика стран Латинской Америки: тенденции и проблемы / Латинская Америка. – 2016. – № 3.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24. Катасонова, Е. Япония и азиатский сценарий Джозефа Ная / Е.Катасонова. –  Азия и Африка сегодня. – 2013. – №  9.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25. Катасонов, В.Ю. МВФ и юань / В.Ю.Катасонов. – Междунар. экономика. – 2016. – № 1.   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26. Клочковский, А. Новые тенденции мирохозяйственного развития и Латинская Америка / А.Клочковский. –  МЭиМО. – 2016. – № 4.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27. Клочковский, Л.Л. Латинская Америка и мировые центры силы / Л.Л.Клочковский. –  Латинская Америка. – 2016. – № 8. – С. 8—28.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28. Кондратов, Д.И. Современная мировая валютная система и перспективы ее развития / Д.И.Кондратов. –  Белорусский экономич. журнал. – 2016. – № 1.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29. Кондратьева, Н. Единый рынок ЕС: теория и практика / Н.Кондратьева. –  МЭиМО. – 2014. – № 3.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30. Лексютина, Я.В. Китай в БРИКС: мотивация участия / Я.В.Лексютина. –  МЭиМО. – 2914. – № 4.      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31. Мельянцев, В.А. Развивающиеся страны: рост, эффективность, противоречия и перспективы / В.А.Мельянцев. –  Азия и Африка сегодня. – 2014. – № 6.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32. Олехнович,  Г. И. Экономика стран и регионов зарубежного мира / Г.И.Олехнович. –  Минск: Амалфея, 2014. –  404 с.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33. Островский, А.В. КНР. Планы 13-й пятилетки: как построить общество «сяокан»  к 2020 г. // Азия и Африка сегодня. – 2016. – № 8.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34. Панова, М.Л. Кластеры в США: роль и место малого бизнеса / М.Л.Панова. –  Междунар. экономика. – 2016. – №9.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35. Пискунов, Ю. Глобализация и экономический рост / Ю.Пискунов. –   Междунар. экономика. – 2016.– № 7.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36. Подлесный, П.Т. Внешнеполитическая стратегия США в </w:t>
      </w:r>
      <w:r w:rsidRPr="00984E3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84E3D">
        <w:rPr>
          <w:rFonts w:ascii="Times New Roman" w:hAnsi="Times New Roman" w:cs="Times New Roman"/>
          <w:sz w:val="24"/>
          <w:szCs w:val="24"/>
        </w:rPr>
        <w:t xml:space="preserve"> веке в оценках Зб. Бжезинского / П.Т.Подлесный. –  США—Канада. – 2014. – № 1.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37. Рудый, К. В. Беларусь – Китай: каналы инвестиционного сотрудничества / К.В.Рудый. –  Белорусский экон. журнал, – 2016. – № 2.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38 Садовникова, Я. Индия: новая организация стратегического планирования / Я.Садовникова. –  Азия и Африка сегодня. – 2016. – № 4.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39. Семенов, В.Л. Латинская Америка в мировом инновационном процессе / В.Л.Семенов. – Латинская Америка. – 2016. – № 5.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40. Смирнов, Е.Н. Инновационный механизм развития Евросоюза / Е.Н.Смирнов. –  Междунар. экономика. – 2016. –  № 5.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41.   Стратегический глобальный прогноз 2030. Расширенный вариант / под общ. ред. акад. А.А.Дынкина / ИМЭМО РАН. – М.: Магистр, 2013. – 480 с.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42. Супян, В. Б. Экономика США: тенденции и вызовы текущего десятилетия / В.Б.Супян. –  США—Канада. – 2014. – № 6.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 43. Титаренко, М., Петровский, В. Россия, Китай и новый мировой порядок / М.Титаренко, В.Петровский. –  Междунар. жизнь. – 2015. – № 3.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984E3D">
        <w:rPr>
          <w:rFonts w:ascii="Times New Roman" w:hAnsi="Times New Roman" w:cs="Times New Roman"/>
          <w:sz w:val="24"/>
          <w:szCs w:val="24"/>
        </w:rPr>
        <w:t xml:space="preserve"> Философова, Т.Г. Страны БРИКС в  новом рейтинге глобальной конкурентоспособности / Т.Г.Философова. – Междунар. экономика. – 2016. – №№  11—12.                                                                                                                     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45. Французов, .В. В. Актуальные тенденции и прогнозы развития мировой экономики / В.В.Французов. – Междунар. экономика. – 2016. – № 7.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46. Харланов, А.С. Мировая экономика –новые точки и драйверы роста / А.С.Харланов. –  Междунар. экономика. – 2015. – № 9.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 xml:space="preserve">47. Хасбулатов, Р. Экономические теории и экономическая политика / Р.Хасбулатов. – Междунар. экономика. – 2016. – № 6.  </w:t>
      </w:r>
    </w:p>
    <w:p w:rsidR="009540E3" w:rsidRPr="00984E3D" w:rsidRDefault="009540E3" w:rsidP="009502D2">
      <w:pPr>
        <w:tabs>
          <w:tab w:val="left" w:pos="851"/>
        </w:tabs>
        <w:suppressAutoHyphens/>
        <w:spacing w:after="0" w:line="240" w:lineRule="auto"/>
        <w:ind w:right="-2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z w:val="24"/>
          <w:szCs w:val="24"/>
        </w:rPr>
        <w:t>48.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 Циткилов, П.Я. Китайская система социальной защиты / П.Я.Циткилов. –  Азия и Африка сегодня. – 2016. – № 2.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49. Шелухин, А. Китайские инвестиции в глобальной экономике  / А.Шелухин. –  Межд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нар. экономика. – 2016. – № 8.                                             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50.  Шестакова, Е.В. Интеграционные особенности налоговой политики в Европейских странах / Е.В.Шестакова. –  Междунар. экономика. – 2016. – №2.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>51. Шуркалин, А. Тенденции внешнеэкономической политики развивающихся государств / А.Шуркалин. – Междунар. экономика. – 2014. – № 5.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52. Чувахина, Л.Г. МВФ как инструмент политики ФРС США / Л.Г.Чувахина. –  Междунар. экономика. – 2015. – №  3.                                                  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4E3D">
        <w:rPr>
          <w:rFonts w:ascii="Times New Roman" w:hAnsi="Times New Roman" w:cs="Times New Roman"/>
          <w:spacing w:val="-2"/>
          <w:sz w:val="24"/>
          <w:szCs w:val="24"/>
        </w:rPr>
        <w:t xml:space="preserve">53. Яковлев, П.П. Латинская Америка в условиях глобальной нестабильности / П.П.Яковлев. –  Латинская Америка. – 2016. – № 5. </w:t>
      </w: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502D2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left="360" w:right="-6" w:hanging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left="360" w:right="-6" w:hanging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left="360" w:right="-6" w:hanging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left="360" w:right="-6" w:hanging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 w:rsidP="00984E3D">
      <w:pPr>
        <w:spacing w:after="0" w:line="240" w:lineRule="auto"/>
        <w:ind w:left="360" w:right="-6" w:hanging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540E3" w:rsidRPr="00984E3D" w:rsidRDefault="009540E3">
      <w:pPr>
        <w:rPr>
          <w:rFonts w:ascii="Times New Roman" w:hAnsi="Times New Roman" w:cs="Times New Roman"/>
          <w:sz w:val="24"/>
          <w:szCs w:val="24"/>
        </w:rPr>
      </w:pPr>
    </w:p>
    <w:sectPr w:rsidR="009540E3" w:rsidRPr="00984E3D" w:rsidSect="00EB3688">
      <w:headerReference w:type="first" r:id="rId7"/>
      <w:type w:val="continuous"/>
      <w:pgSz w:w="11906" w:h="16838"/>
      <w:pgMar w:top="567" w:right="567" w:bottom="567" w:left="1418" w:header="35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E3" w:rsidRDefault="009540E3" w:rsidP="00431753">
      <w:pPr>
        <w:spacing w:after="0" w:line="240" w:lineRule="auto"/>
      </w:pPr>
      <w:r>
        <w:separator/>
      </w:r>
    </w:p>
  </w:endnote>
  <w:endnote w:type="continuationSeparator" w:id="0">
    <w:p w:rsidR="009540E3" w:rsidRDefault="009540E3" w:rsidP="004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E3" w:rsidRDefault="009540E3" w:rsidP="00431753">
      <w:pPr>
        <w:spacing w:after="0" w:line="240" w:lineRule="auto"/>
      </w:pPr>
      <w:r>
        <w:separator/>
      </w:r>
    </w:p>
  </w:footnote>
  <w:footnote w:type="continuationSeparator" w:id="0">
    <w:p w:rsidR="009540E3" w:rsidRDefault="009540E3" w:rsidP="0043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E3" w:rsidRDefault="009540E3" w:rsidP="009E204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DCD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65A94"/>
    <w:multiLevelType w:val="hybridMultilevel"/>
    <w:tmpl w:val="84AAF1BE"/>
    <w:lvl w:ilvl="0" w:tplc="1074B9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9B12C1"/>
    <w:multiLevelType w:val="hybridMultilevel"/>
    <w:tmpl w:val="09ECEA5C"/>
    <w:lvl w:ilvl="0" w:tplc="67DA7EDA">
      <w:start w:val="1"/>
      <w:numFmt w:val="decimal"/>
      <w:pStyle w:val="ListBullet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356D8"/>
    <w:multiLevelType w:val="hybridMultilevel"/>
    <w:tmpl w:val="422630F2"/>
    <w:lvl w:ilvl="0" w:tplc="7A1281FC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D56BF1"/>
    <w:multiLevelType w:val="hybridMultilevel"/>
    <w:tmpl w:val="4726E244"/>
    <w:lvl w:ilvl="0" w:tplc="822AEE52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4B1820"/>
    <w:multiLevelType w:val="hybridMultilevel"/>
    <w:tmpl w:val="9CF4C82A"/>
    <w:lvl w:ilvl="0" w:tplc="E5300D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0E1D3B"/>
    <w:multiLevelType w:val="hybridMultilevel"/>
    <w:tmpl w:val="8A380706"/>
    <w:lvl w:ilvl="0" w:tplc="D1040052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B12747"/>
    <w:multiLevelType w:val="hybridMultilevel"/>
    <w:tmpl w:val="71180D0C"/>
    <w:lvl w:ilvl="0" w:tplc="EF460C8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653D7F"/>
    <w:multiLevelType w:val="hybridMultilevel"/>
    <w:tmpl w:val="C3484C2A"/>
    <w:lvl w:ilvl="0" w:tplc="CDE44B00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7D3831"/>
    <w:multiLevelType w:val="hybridMultilevel"/>
    <w:tmpl w:val="6E68134C"/>
    <w:lvl w:ilvl="0" w:tplc="918AFBEE">
      <w:start w:val="1"/>
      <w:numFmt w:val="decimal"/>
      <w:lvlText w:val="%1)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3171E9"/>
    <w:multiLevelType w:val="hybridMultilevel"/>
    <w:tmpl w:val="B8A415DA"/>
    <w:lvl w:ilvl="0" w:tplc="2FDEBA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555FA6"/>
    <w:multiLevelType w:val="hybridMultilevel"/>
    <w:tmpl w:val="C19886F6"/>
    <w:lvl w:ilvl="0" w:tplc="F87C3E0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Calibri" w:eastAsia="Times New Roman" w:hAnsi="Calibri"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9A5F8D"/>
    <w:multiLevelType w:val="hybridMultilevel"/>
    <w:tmpl w:val="C512D89A"/>
    <w:lvl w:ilvl="0" w:tplc="FE04A0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314B5D"/>
    <w:multiLevelType w:val="hybridMultilevel"/>
    <w:tmpl w:val="2500B306"/>
    <w:lvl w:ilvl="0" w:tplc="DA30083C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856D4F"/>
    <w:multiLevelType w:val="hybridMultilevel"/>
    <w:tmpl w:val="34A87192"/>
    <w:lvl w:ilvl="0" w:tplc="CC64B6B8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0613E5"/>
    <w:multiLevelType w:val="hybridMultilevel"/>
    <w:tmpl w:val="C922D570"/>
    <w:lvl w:ilvl="0" w:tplc="AEBE314E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704713"/>
    <w:multiLevelType w:val="hybridMultilevel"/>
    <w:tmpl w:val="9446EA06"/>
    <w:lvl w:ilvl="0" w:tplc="AD063D6C">
      <w:start w:val="1"/>
      <w:numFmt w:val="decimal"/>
      <w:lvlText w:val="%1)"/>
      <w:lvlJc w:val="left"/>
      <w:pPr>
        <w:tabs>
          <w:tab w:val="num" w:pos="1560"/>
        </w:tabs>
        <w:ind w:left="1560" w:hanging="40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B97"/>
    <w:rsid w:val="000013BC"/>
    <w:rsid w:val="00001E53"/>
    <w:rsid w:val="00002212"/>
    <w:rsid w:val="00003173"/>
    <w:rsid w:val="00003390"/>
    <w:rsid w:val="00003EBE"/>
    <w:rsid w:val="00012CA5"/>
    <w:rsid w:val="00012FDC"/>
    <w:rsid w:val="00013554"/>
    <w:rsid w:val="000158B0"/>
    <w:rsid w:val="00016AAC"/>
    <w:rsid w:val="00017FEB"/>
    <w:rsid w:val="00022838"/>
    <w:rsid w:val="00026AAC"/>
    <w:rsid w:val="00027B8B"/>
    <w:rsid w:val="00027CD4"/>
    <w:rsid w:val="00030336"/>
    <w:rsid w:val="00031C85"/>
    <w:rsid w:val="00041F4E"/>
    <w:rsid w:val="00042BE4"/>
    <w:rsid w:val="00042DB5"/>
    <w:rsid w:val="000446EC"/>
    <w:rsid w:val="0004482F"/>
    <w:rsid w:val="000454B9"/>
    <w:rsid w:val="00047B72"/>
    <w:rsid w:val="00052CCF"/>
    <w:rsid w:val="000561E3"/>
    <w:rsid w:val="000623C0"/>
    <w:rsid w:val="00062767"/>
    <w:rsid w:val="00063EF2"/>
    <w:rsid w:val="00071EB4"/>
    <w:rsid w:val="000814EE"/>
    <w:rsid w:val="00085EA5"/>
    <w:rsid w:val="000916D6"/>
    <w:rsid w:val="000A061E"/>
    <w:rsid w:val="000A3775"/>
    <w:rsid w:val="000A662D"/>
    <w:rsid w:val="000A7BDB"/>
    <w:rsid w:val="000B51E5"/>
    <w:rsid w:val="000B5D87"/>
    <w:rsid w:val="000B5F42"/>
    <w:rsid w:val="000B6C82"/>
    <w:rsid w:val="000D028E"/>
    <w:rsid w:val="000D352B"/>
    <w:rsid w:val="000E00EC"/>
    <w:rsid w:val="000E1EE9"/>
    <w:rsid w:val="000E4D47"/>
    <w:rsid w:val="00100938"/>
    <w:rsid w:val="00100A8D"/>
    <w:rsid w:val="00101F63"/>
    <w:rsid w:val="00103672"/>
    <w:rsid w:val="00103D67"/>
    <w:rsid w:val="001102CE"/>
    <w:rsid w:val="001154C7"/>
    <w:rsid w:val="00116E63"/>
    <w:rsid w:val="00123716"/>
    <w:rsid w:val="00123E8B"/>
    <w:rsid w:val="00125645"/>
    <w:rsid w:val="0013005A"/>
    <w:rsid w:val="00131CCD"/>
    <w:rsid w:val="0013207E"/>
    <w:rsid w:val="0013379C"/>
    <w:rsid w:val="00144756"/>
    <w:rsid w:val="00145482"/>
    <w:rsid w:val="00167A14"/>
    <w:rsid w:val="00170044"/>
    <w:rsid w:val="0017067D"/>
    <w:rsid w:val="001719A4"/>
    <w:rsid w:val="0017389A"/>
    <w:rsid w:val="00174B66"/>
    <w:rsid w:val="00174FD0"/>
    <w:rsid w:val="00180E8C"/>
    <w:rsid w:val="00190A9E"/>
    <w:rsid w:val="001917F1"/>
    <w:rsid w:val="00192CFA"/>
    <w:rsid w:val="001A0AFA"/>
    <w:rsid w:val="001A36B9"/>
    <w:rsid w:val="001A3E16"/>
    <w:rsid w:val="001A6382"/>
    <w:rsid w:val="001A7F74"/>
    <w:rsid w:val="001B1E17"/>
    <w:rsid w:val="001B29F4"/>
    <w:rsid w:val="001B4297"/>
    <w:rsid w:val="001C2F5B"/>
    <w:rsid w:val="001C5129"/>
    <w:rsid w:val="001C6223"/>
    <w:rsid w:val="001C6A47"/>
    <w:rsid w:val="001D2657"/>
    <w:rsid w:val="001D554C"/>
    <w:rsid w:val="001D5926"/>
    <w:rsid w:val="001D5B5E"/>
    <w:rsid w:val="001E01CC"/>
    <w:rsid w:val="001E164A"/>
    <w:rsid w:val="001E293A"/>
    <w:rsid w:val="001E3500"/>
    <w:rsid w:val="001E4B0A"/>
    <w:rsid w:val="001E5642"/>
    <w:rsid w:val="001F21EC"/>
    <w:rsid w:val="001F3C3D"/>
    <w:rsid w:val="00202F8C"/>
    <w:rsid w:val="002032FC"/>
    <w:rsid w:val="002039D3"/>
    <w:rsid w:val="00203FF9"/>
    <w:rsid w:val="0020472E"/>
    <w:rsid w:val="00204932"/>
    <w:rsid w:val="00214441"/>
    <w:rsid w:val="00220E0C"/>
    <w:rsid w:val="00226688"/>
    <w:rsid w:val="00230DF9"/>
    <w:rsid w:val="00231ED3"/>
    <w:rsid w:val="00233EDF"/>
    <w:rsid w:val="00234FB7"/>
    <w:rsid w:val="0024255C"/>
    <w:rsid w:val="00246667"/>
    <w:rsid w:val="00254404"/>
    <w:rsid w:val="00256291"/>
    <w:rsid w:val="002571EF"/>
    <w:rsid w:val="0026682F"/>
    <w:rsid w:val="00272847"/>
    <w:rsid w:val="002743F0"/>
    <w:rsid w:val="002768C4"/>
    <w:rsid w:val="002822ED"/>
    <w:rsid w:val="00282357"/>
    <w:rsid w:val="00283B7F"/>
    <w:rsid w:val="00292E37"/>
    <w:rsid w:val="00293545"/>
    <w:rsid w:val="002956C3"/>
    <w:rsid w:val="002A082D"/>
    <w:rsid w:val="002A105D"/>
    <w:rsid w:val="002A1F28"/>
    <w:rsid w:val="002A2303"/>
    <w:rsid w:val="002A3363"/>
    <w:rsid w:val="002A4E90"/>
    <w:rsid w:val="002A5759"/>
    <w:rsid w:val="002A6554"/>
    <w:rsid w:val="002B04B3"/>
    <w:rsid w:val="002B37DF"/>
    <w:rsid w:val="002B63EB"/>
    <w:rsid w:val="002C271E"/>
    <w:rsid w:val="002E101F"/>
    <w:rsid w:val="002E1D2F"/>
    <w:rsid w:val="002E33D8"/>
    <w:rsid w:val="002F1754"/>
    <w:rsid w:val="002F30E4"/>
    <w:rsid w:val="002F3727"/>
    <w:rsid w:val="002F5112"/>
    <w:rsid w:val="002F59C5"/>
    <w:rsid w:val="00300E27"/>
    <w:rsid w:val="00301C38"/>
    <w:rsid w:val="003049B1"/>
    <w:rsid w:val="0031101F"/>
    <w:rsid w:val="0031178B"/>
    <w:rsid w:val="00323093"/>
    <w:rsid w:val="00324F66"/>
    <w:rsid w:val="00327708"/>
    <w:rsid w:val="00341580"/>
    <w:rsid w:val="0034299F"/>
    <w:rsid w:val="00342E97"/>
    <w:rsid w:val="00346D45"/>
    <w:rsid w:val="00351B5A"/>
    <w:rsid w:val="00355147"/>
    <w:rsid w:val="0036172B"/>
    <w:rsid w:val="00365658"/>
    <w:rsid w:val="00365FBC"/>
    <w:rsid w:val="00371262"/>
    <w:rsid w:val="00380AFB"/>
    <w:rsid w:val="00382E27"/>
    <w:rsid w:val="00383E18"/>
    <w:rsid w:val="00386C4E"/>
    <w:rsid w:val="0039745D"/>
    <w:rsid w:val="003A066F"/>
    <w:rsid w:val="003A3B32"/>
    <w:rsid w:val="003A5CD1"/>
    <w:rsid w:val="003A5EBF"/>
    <w:rsid w:val="003B2874"/>
    <w:rsid w:val="003B66E8"/>
    <w:rsid w:val="003C073F"/>
    <w:rsid w:val="003C4FC6"/>
    <w:rsid w:val="003C5A1A"/>
    <w:rsid w:val="003C5C63"/>
    <w:rsid w:val="003C6C6A"/>
    <w:rsid w:val="003C6F86"/>
    <w:rsid w:val="003D4EA9"/>
    <w:rsid w:val="003D51DA"/>
    <w:rsid w:val="003D659B"/>
    <w:rsid w:val="003E1A71"/>
    <w:rsid w:val="003E3D99"/>
    <w:rsid w:val="003E6C77"/>
    <w:rsid w:val="003F704D"/>
    <w:rsid w:val="00403394"/>
    <w:rsid w:val="00406A2D"/>
    <w:rsid w:val="00407222"/>
    <w:rsid w:val="00410B17"/>
    <w:rsid w:val="00411706"/>
    <w:rsid w:val="00411AD8"/>
    <w:rsid w:val="00412E74"/>
    <w:rsid w:val="004146AD"/>
    <w:rsid w:val="0041487B"/>
    <w:rsid w:val="004212F3"/>
    <w:rsid w:val="004218C4"/>
    <w:rsid w:val="00422A11"/>
    <w:rsid w:val="0042407F"/>
    <w:rsid w:val="00424F5F"/>
    <w:rsid w:val="00425F11"/>
    <w:rsid w:val="00430317"/>
    <w:rsid w:val="00431753"/>
    <w:rsid w:val="00433ABA"/>
    <w:rsid w:val="004371CB"/>
    <w:rsid w:val="004450F8"/>
    <w:rsid w:val="0044652F"/>
    <w:rsid w:val="00446E0C"/>
    <w:rsid w:val="0045404B"/>
    <w:rsid w:val="00464A8E"/>
    <w:rsid w:val="0046588D"/>
    <w:rsid w:val="00466001"/>
    <w:rsid w:val="00470AAB"/>
    <w:rsid w:val="004720F6"/>
    <w:rsid w:val="004808CE"/>
    <w:rsid w:val="0048125D"/>
    <w:rsid w:val="00481C45"/>
    <w:rsid w:val="004838C7"/>
    <w:rsid w:val="004851C9"/>
    <w:rsid w:val="0048688B"/>
    <w:rsid w:val="004871A5"/>
    <w:rsid w:val="00492D91"/>
    <w:rsid w:val="004A5024"/>
    <w:rsid w:val="004A5294"/>
    <w:rsid w:val="004A76B9"/>
    <w:rsid w:val="004B479C"/>
    <w:rsid w:val="004C2ED8"/>
    <w:rsid w:val="004C3C42"/>
    <w:rsid w:val="004C69BC"/>
    <w:rsid w:val="004C6CAF"/>
    <w:rsid w:val="004D4CFE"/>
    <w:rsid w:val="004E106D"/>
    <w:rsid w:val="004E3BC3"/>
    <w:rsid w:val="004E7A5A"/>
    <w:rsid w:val="004E7C2B"/>
    <w:rsid w:val="005017F1"/>
    <w:rsid w:val="00503563"/>
    <w:rsid w:val="00512455"/>
    <w:rsid w:val="00513B97"/>
    <w:rsid w:val="00514D86"/>
    <w:rsid w:val="0052069F"/>
    <w:rsid w:val="00522CFE"/>
    <w:rsid w:val="00526973"/>
    <w:rsid w:val="00526C2D"/>
    <w:rsid w:val="005270F1"/>
    <w:rsid w:val="00527C42"/>
    <w:rsid w:val="005342F6"/>
    <w:rsid w:val="0053436B"/>
    <w:rsid w:val="00534CE8"/>
    <w:rsid w:val="00536ABC"/>
    <w:rsid w:val="005373DA"/>
    <w:rsid w:val="00543F32"/>
    <w:rsid w:val="00544896"/>
    <w:rsid w:val="00545243"/>
    <w:rsid w:val="00560261"/>
    <w:rsid w:val="00566C5A"/>
    <w:rsid w:val="0057003D"/>
    <w:rsid w:val="00570D8E"/>
    <w:rsid w:val="00574012"/>
    <w:rsid w:val="00574327"/>
    <w:rsid w:val="0057488E"/>
    <w:rsid w:val="0057590B"/>
    <w:rsid w:val="00575F0E"/>
    <w:rsid w:val="00576651"/>
    <w:rsid w:val="005822A3"/>
    <w:rsid w:val="00582932"/>
    <w:rsid w:val="00585D84"/>
    <w:rsid w:val="00586DAA"/>
    <w:rsid w:val="00591845"/>
    <w:rsid w:val="00591EF8"/>
    <w:rsid w:val="0059303B"/>
    <w:rsid w:val="00593321"/>
    <w:rsid w:val="0059396D"/>
    <w:rsid w:val="00594520"/>
    <w:rsid w:val="00594831"/>
    <w:rsid w:val="00595652"/>
    <w:rsid w:val="00595FB3"/>
    <w:rsid w:val="005A107F"/>
    <w:rsid w:val="005A6E2A"/>
    <w:rsid w:val="005A7B0B"/>
    <w:rsid w:val="005B083E"/>
    <w:rsid w:val="005B0C3A"/>
    <w:rsid w:val="005B425C"/>
    <w:rsid w:val="005B7DE3"/>
    <w:rsid w:val="005C09ED"/>
    <w:rsid w:val="005C1F17"/>
    <w:rsid w:val="005C6D8B"/>
    <w:rsid w:val="005D3DB3"/>
    <w:rsid w:val="005D46BA"/>
    <w:rsid w:val="005D5824"/>
    <w:rsid w:val="005D5FC4"/>
    <w:rsid w:val="005E1267"/>
    <w:rsid w:val="005F3525"/>
    <w:rsid w:val="006006CE"/>
    <w:rsid w:val="0061008F"/>
    <w:rsid w:val="006121FD"/>
    <w:rsid w:val="0061249D"/>
    <w:rsid w:val="00615729"/>
    <w:rsid w:val="00626BA9"/>
    <w:rsid w:val="0063073E"/>
    <w:rsid w:val="0063086F"/>
    <w:rsid w:val="00633A48"/>
    <w:rsid w:val="00634A66"/>
    <w:rsid w:val="00642FBD"/>
    <w:rsid w:val="006540E8"/>
    <w:rsid w:val="006572AC"/>
    <w:rsid w:val="00660CC8"/>
    <w:rsid w:val="0066106E"/>
    <w:rsid w:val="0066377B"/>
    <w:rsid w:val="00665E34"/>
    <w:rsid w:val="006718CB"/>
    <w:rsid w:val="0067399B"/>
    <w:rsid w:val="0067473F"/>
    <w:rsid w:val="00674831"/>
    <w:rsid w:val="00675EA8"/>
    <w:rsid w:val="0068443A"/>
    <w:rsid w:val="006846F2"/>
    <w:rsid w:val="006A1D37"/>
    <w:rsid w:val="006A4A48"/>
    <w:rsid w:val="006A4AD9"/>
    <w:rsid w:val="006B1443"/>
    <w:rsid w:val="006B17B1"/>
    <w:rsid w:val="006B2E0C"/>
    <w:rsid w:val="006B30EB"/>
    <w:rsid w:val="006B3849"/>
    <w:rsid w:val="006B47E2"/>
    <w:rsid w:val="006B704A"/>
    <w:rsid w:val="006C0B9C"/>
    <w:rsid w:val="006C0D89"/>
    <w:rsid w:val="006C18CA"/>
    <w:rsid w:val="006C2F3D"/>
    <w:rsid w:val="006C784A"/>
    <w:rsid w:val="006D382C"/>
    <w:rsid w:val="006D6966"/>
    <w:rsid w:val="006D7D3A"/>
    <w:rsid w:val="006E007B"/>
    <w:rsid w:val="006E1F70"/>
    <w:rsid w:val="006E2EAA"/>
    <w:rsid w:val="006F3273"/>
    <w:rsid w:val="007041AD"/>
    <w:rsid w:val="0070453E"/>
    <w:rsid w:val="0070600C"/>
    <w:rsid w:val="00706D1C"/>
    <w:rsid w:val="00713769"/>
    <w:rsid w:val="00721C3A"/>
    <w:rsid w:val="00725381"/>
    <w:rsid w:val="007419C9"/>
    <w:rsid w:val="00741C00"/>
    <w:rsid w:val="00747FAF"/>
    <w:rsid w:val="00752208"/>
    <w:rsid w:val="0075700C"/>
    <w:rsid w:val="0076691E"/>
    <w:rsid w:val="007766BF"/>
    <w:rsid w:val="007779C4"/>
    <w:rsid w:val="00792CE9"/>
    <w:rsid w:val="007A01E1"/>
    <w:rsid w:val="007A1E06"/>
    <w:rsid w:val="007A32AE"/>
    <w:rsid w:val="007B3292"/>
    <w:rsid w:val="007B67CE"/>
    <w:rsid w:val="007C52A1"/>
    <w:rsid w:val="007D3A00"/>
    <w:rsid w:val="007D52E0"/>
    <w:rsid w:val="007D5A69"/>
    <w:rsid w:val="007D6893"/>
    <w:rsid w:val="007E018D"/>
    <w:rsid w:val="007E2BDC"/>
    <w:rsid w:val="007E59A1"/>
    <w:rsid w:val="007E5C8B"/>
    <w:rsid w:val="007E6D2F"/>
    <w:rsid w:val="007F4F19"/>
    <w:rsid w:val="007F64D4"/>
    <w:rsid w:val="007F6EE7"/>
    <w:rsid w:val="007F7FEC"/>
    <w:rsid w:val="00800225"/>
    <w:rsid w:val="008006E2"/>
    <w:rsid w:val="0080229C"/>
    <w:rsid w:val="00803C36"/>
    <w:rsid w:val="00803F28"/>
    <w:rsid w:val="008055BD"/>
    <w:rsid w:val="00815C91"/>
    <w:rsid w:val="00816BBB"/>
    <w:rsid w:val="00817876"/>
    <w:rsid w:val="00820B2F"/>
    <w:rsid w:val="00822013"/>
    <w:rsid w:val="00822BC9"/>
    <w:rsid w:val="00826021"/>
    <w:rsid w:val="008301C6"/>
    <w:rsid w:val="00835671"/>
    <w:rsid w:val="00840727"/>
    <w:rsid w:val="008415CB"/>
    <w:rsid w:val="008418AE"/>
    <w:rsid w:val="0084395F"/>
    <w:rsid w:val="00850503"/>
    <w:rsid w:val="00850910"/>
    <w:rsid w:val="0085675E"/>
    <w:rsid w:val="008601F7"/>
    <w:rsid w:val="008614E2"/>
    <w:rsid w:val="00864672"/>
    <w:rsid w:val="0086550A"/>
    <w:rsid w:val="0087134B"/>
    <w:rsid w:val="008724F9"/>
    <w:rsid w:val="0087371A"/>
    <w:rsid w:val="00874963"/>
    <w:rsid w:val="008814D6"/>
    <w:rsid w:val="008857B6"/>
    <w:rsid w:val="00885F0D"/>
    <w:rsid w:val="00887D3A"/>
    <w:rsid w:val="008925E3"/>
    <w:rsid w:val="008925E6"/>
    <w:rsid w:val="00893699"/>
    <w:rsid w:val="008974A7"/>
    <w:rsid w:val="008B06A0"/>
    <w:rsid w:val="008B0D81"/>
    <w:rsid w:val="008B7D36"/>
    <w:rsid w:val="008C4ABB"/>
    <w:rsid w:val="008C4E97"/>
    <w:rsid w:val="008C57C6"/>
    <w:rsid w:val="008D0343"/>
    <w:rsid w:val="008D4D0D"/>
    <w:rsid w:val="008D55B4"/>
    <w:rsid w:val="008D7F38"/>
    <w:rsid w:val="008E3A77"/>
    <w:rsid w:val="008E5AE8"/>
    <w:rsid w:val="008F1C73"/>
    <w:rsid w:val="008F23D5"/>
    <w:rsid w:val="008F2E44"/>
    <w:rsid w:val="0090200F"/>
    <w:rsid w:val="00902D54"/>
    <w:rsid w:val="009062B9"/>
    <w:rsid w:val="00910531"/>
    <w:rsid w:val="00911E31"/>
    <w:rsid w:val="00921751"/>
    <w:rsid w:val="009276F1"/>
    <w:rsid w:val="00937545"/>
    <w:rsid w:val="009420CD"/>
    <w:rsid w:val="009425FC"/>
    <w:rsid w:val="009441AC"/>
    <w:rsid w:val="009502D2"/>
    <w:rsid w:val="0095185A"/>
    <w:rsid w:val="009540E3"/>
    <w:rsid w:val="009552CD"/>
    <w:rsid w:val="00955F02"/>
    <w:rsid w:val="009736FB"/>
    <w:rsid w:val="00976B09"/>
    <w:rsid w:val="00976B32"/>
    <w:rsid w:val="00977AC0"/>
    <w:rsid w:val="00984E3D"/>
    <w:rsid w:val="00986B97"/>
    <w:rsid w:val="00991218"/>
    <w:rsid w:val="00997437"/>
    <w:rsid w:val="009B239F"/>
    <w:rsid w:val="009B26B3"/>
    <w:rsid w:val="009B39B1"/>
    <w:rsid w:val="009B5691"/>
    <w:rsid w:val="009C38AE"/>
    <w:rsid w:val="009C7AE7"/>
    <w:rsid w:val="009D1A4D"/>
    <w:rsid w:val="009D4ECE"/>
    <w:rsid w:val="009D6BA6"/>
    <w:rsid w:val="009D6F3C"/>
    <w:rsid w:val="009E2049"/>
    <w:rsid w:val="009E347F"/>
    <w:rsid w:val="009F38E8"/>
    <w:rsid w:val="009F39AF"/>
    <w:rsid w:val="00A0638C"/>
    <w:rsid w:val="00A1154B"/>
    <w:rsid w:val="00A122F8"/>
    <w:rsid w:val="00A12B7D"/>
    <w:rsid w:val="00A15BA6"/>
    <w:rsid w:val="00A17F86"/>
    <w:rsid w:val="00A2030F"/>
    <w:rsid w:val="00A21866"/>
    <w:rsid w:val="00A22F57"/>
    <w:rsid w:val="00A24535"/>
    <w:rsid w:val="00A2456A"/>
    <w:rsid w:val="00A320C8"/>
    <w:rsid w:val="00A415C3"/>
    <w:rsid w:val="00A41BA2"/>
    <w:rsid w:val="00A43F60"/>
    <w:rsid w:val="00A44C81"/>
    <w:rsid w:val="00A5044E"/>
    <w:rsid w:val="00A5047E"/>
    <w:rsid w:val="00A5187D"/>
    <w:rsid w:val="00A52666"/>
    <w:rsid w:val="00A5278C"/>
    <w:rsid w:val="00A61E28"/>
    <w:rsid w:val="00A632F6"/>
    <w:rsid w:val="00A662C6"/>
    <w:rsid w:val="00A715A8"/>
    <w:rsid w:val="00A753C5"/>
    <w:rsid w:val="00A76734"/>
    <w:rsid w:val="00A803C6"/>
    <w:rsid w:val="00A9091C"/>
    <w:rsid w:val="00A949A2"/>
    <w:rsid w:val="00A96F90"/>
    <w:rsid w:val="00AA0553"/>
    <w:rsid w:val="00AA1644"/>
    <w:rsid w:val="00AA3BDC"/>
    <w:rsid w:val="00AA7816"/>
    <w:rsid w:val="00AB1066"/>
    <w:rsid w:val="00AB5AA7"/>
    <w:rsid w:val="00AB5FD9"/>
    <w:rsid w:val="00AC064F"/>
    <w:rsid w:val="00AC3045"/>
    <w:rsid w:val="00AD08BE"/>
    <w:rsid w:val="00AD0F6A"/>
    <w:rsid w:val="00AD55F2"/>
    <w:rsid w:val="00AD5B56"/>
    <w:rsid w:val="00AE1A7C"/>
    <w:rsid w:val="00AE36C2"/>
    <w:rsid w:val="00AE73C3"/>
    <w:rsid w:val="00AF0C76"/>
    <w:rsid w:val="00AF3BE8"/>
    <w:rsid w:val="00AF7F5C"/>
    <w:rsid w:val="00B04F0D"/>
    <w:rsid w:val="00B06B28"/>
    <w:rsid w:val="00B076A8"/>
    <w:rsid w:val="00B10459"/>
    <w:rsid w:val="00B109DC"/>
    <w:rsid w:val="00B13B11"/>
    <w:rsid w:val="00B172B4"/>
    <w:rsid w:val="00B17743"/>
    <w:rsid w:val="00B254A0"/>
    <w:rsid w:val="00B26541"/>
    <w:rsid w:val="00B30AAE"/>
    <w:rsid w:val="00B33C21"/>
    <w:rsid w:val="00B4319D"/>
    <w:rsid w:val="00B4534B"/>
    <w:rsid w:val="00B55FA9"/>
    <w:rsid w:val="00B573A7"/>
    <w:rsid w:val="00B5740F"/>
    <w:rsid w:val="00B60EF6"/>
    <w:rsid w:val="00B61955"/>
    <w:rsid w:val="00B656F6"/>
    <w:rsid w:val="00B667F5"/>
    <w:rsid w:val="00B729E0"/>
    <w:rsid w:val="00B751EB"/>
    <w:rsid w:val="00B77329"/>
    <w:rsid w:val="00B86C5A"/>
    <w:rsid w:val="00B9074C"/>
    <w:rsid w:val="00B94277"/>
    <w:rsid w:val="00B9564A"/>
    <w:rsid w:val="00B97E7F"/>
    <w:rsid w:val="00BA7D10"/>
    <w:rsid w:val="00BB3C2F"/>
    <w:rsid w:val="00BB62DC"/>
    <w:rsid w:val="00BD415D"/>
    <w:rsid w:val="00BD4CC7"/>
    <w:rsid w:val="00BD6B80"/>
    <w:rsid w:val="00BE1C20"/>
    <w:rsid w:val="00BE2634"/>
    <w:rsid w:val="00BE35FE"/>
    <w:rsid w:val="00BE4FF3"/>
    <w:rsid w:val="00BE52F7"/>
    <w:rsid w:val="00BE60C6"/>
    <w:rsid w:val="00BE6263"/>
    <w:rsid w:val="00BE6A45"/>
    <w:rsid w:val="00BF269E"/>
    <w:rsid w:val="00C079E8"/>
    <w:rsid w:val="00C10D33"/>
    <w:rsid w:val="00C2023E"/>
    <w:rsid w:val="00C25347"/>
    <w:rsid w:val="00C26E32"/>
    <w:rsid w:val="00C328F4"/>
    <w:rsid w:val="00C4102F"/>
    <w:rsid w:val="00C44CFB"/>
    <w:rsid w:val="00C45325"/>
    <w:rsid w:val="00C5193B"/>
    <w:rsid w:val="00C52334"/>
    <w:rsid w:val="00C636AA"/>
    <w:rsid w:val="00C63EE1"/>
    <w:rsid w:val="00C642AC"/>
    <w:rsid w:val="00C65BE4"/>
    <w:rsid w:val="00C7133E"/>
    <w:rsid w:val="00C73576"/>
    <w:rsid w:val="00C7423B"/>
    <w:rsid w:val="00C75E3C"/>
    <w:rsid w:val="00C76033"/>
    <w:rsid w:val="00C76AEC"/>
    <w:rsid w:val="00C917A0"/>
    <w:rsid w:val="00C92122"/>
    <w:rsid w:val="00C93285"/>
    <w:rsid w:val="00C94E61"/>
    <w:rsid w:val="00C97421"/>
    <w:rsid w:val="00CA383A"/>
    <w:rsid w:val="00CA4254"/>
    <w:rsid w:val="00CA5692"/>
    <w:rsid w:val="00CB289D"/>
    <w:rsid w:val="00CB4E22"/>
    <w:rsid w:val="00CB7CE2"/>
    <w:rsid w:val="00CC5651"/>
    <w:rsid w:val="00CD2CE9"/>
    <w:rsid w:val="00CD70CF"/>
    <w:rsid w:val="00CD7B41"/>
    <w:rsid w:val="00CE1558"/>
    <w:rsid w:val="00CE221C"/>
    <w:rsid w:val="00CF17CC"/>
    <w:rsid w:val="00CF29AC"/>
    <w:rsid w:val="00CF57BF"/>
    <w:rsid w:val="00D00B97"/>
    <w:rsid w:val="00D00CB4"/>
    <w:rsid w:val="00D016EF"/>
    <w:rsid w:val="00D01E6F"/>
    <w:rsid w:val="00D020F8"/>
    <w:rsid w:val="00D079AB"/>
    <w:rsid w:val="00D176C9"/>
    <w:rsid w:val="00D22373"/>
    <w:rsid w:val="00D30012"/>
    <w:rsid w:val="00D33C25"/>
    <w:rsid w:val="00D3424C"/>
    <w:rsid w:val="00D349DB"/>
    <w:rsid w:val="00D365DF"/>
    <w:rsid w:val="00D41B8C"/>
    <w:rsid w:val="00D44F67"/>
    <w:rsid w:val="00D472C5"/>
    <w:rsid w:val="00D473A3"/>
    <w:rsid w:val="00D61777"/>
    <w:rsid w:val="00D6315E"/>
    <w:rsid w:val="00D65624"/>
    <w:rsid w:val="00D65AB3"/>
    <w:rsid w:val="00D70700"/>
    <w:rsid w:val="00D7130B"/>
    <w:rsid w:val="00D745CB"/>
    <w:rsid w:val="00D75921"/>
    <w:rsid w:val="00D770B9"/>
    <w:rsid w:val="00D77B31"/>
    <w:rsid w:val="00D81D71"/>
    <w:rsid w:val="00D94934"/>
    <w:rsid w:val="00D95836"/>
    <w:rsid w:val="00D978A8"/>
    <w:rsid w:val="00DA0534"/>
    <w:rsid w:val="00DA114B"/>
    <w:rsid w:val="00DA1CA2"/>
    <w:rsid w:val="00DA27C6"/>
    <w:rsid w:val="00DA2A61"/>
    <w:rsid w:val="00DA4CAA"/>
    <w:rsid w:val="00DB22AA"/>
    <w:rsid w:val="00DB2B4B"/>
    <w:rsid w:val="00DB386C"/>
    <w:rsid w:val="00DB6EF8"/>
    <w:rsid w:val="00DC000B"/>
    <w:rsid w:val="00DC04D3"/>
    <w:rsid w:val="00DC2730"/>
    <w:rsid w:val="00DC3617"/>
    <w:rsid w:val="00DC3917"/>
    <w:rsid w:val="00DC4FE2"/>
    <w:rsid w:val="00DC72BF"/>
    <w:rsid w:val="00DC73AD"/>
    <w:rsid w:val="00DC76DB"/>
    <w:rsid w:val="00DD25DF"/>
    <w:rsid w:val="00DD33DE"/>
    <w:rsid w:val="00DD4E77"/>
    <w:rsid w:val="00DD598C"/>
    <w:rsid w:val="00DD5C3F"/>
    <w:rsid w:val="00DD6A31"/>
    <w:rsid w:val="00DD6F9C"/>
    <w:rsid w:val="00DE1E0C"/>
    <w:rsid w:val="00DE55C0"/>
    <w:rsid w:val="00DF004F"/>
    <w:rsid w:val="00DF45F0"/>
    <w:rsid w:val="00E12255"/>
    <w:rsid w:val="00E12C23"/>
    <w:rsid w:val="00E21620"/>
    <w:rsid w:val="00E30900"/>
    <w:rsid w:val="00E3518D"/>
    <w:rsid w:val="00E5665B"/>
    <w:rsid w:val="00E56E30"/>
    <w:rsid w:val="00E63DC9"/>
    <w:rsid w:val="00E64928"/>
    <w:rsid w:val="00E801EE"/>
    <w:rsid w:val="00E80E80"/>
    <w:rsid w:val="00E8340B"/>
    <w:rsid w:val="00E91EA3"/>
    <w:rsid w:val="00EA4B2E"/>
    <w:rsid w:val="00EA600F"/>
    <w:rsid w:val="00EA75F0"/>
    <w:rsid w:val="00EB1943"/>
    <w:rsid w:val="00EB3688"/>
    <w:rsid w:val="00EB5728"/>
    <w:rsid w:val="00EB584A"/>
    <w:rsid w:val="00EC1F9B"/>
    <w:rsid w:val="00ED1644"/>
    <w:rsid w:val="00EE1A81"/>
    <w:rsid w:val="00EE4CAC"/>
    <w:rsid w:val="00EF2371"/>
    <w:rsid w:val="00EF267E"/>
    <w:rsid w:val="00EF436F"/>
    <w:rsid w:val="00EF7B92"/>
    <w:rsid w:val="00F003C3"/>
    <w:rsid w:val="00F01D96"/>
    <w:rsid w:val="00F17C75"/>
    <w:rsid w:val="00F22750"/>
    <w:rsid w:val="00F24755"/>
    <w:rsid w:val="00F24E18"/>
    <w:rsid w:val="00F25642"/>
    <w:rsid w:val="00F315F1"/>
    <w:rsid w:val="00F35B5D"/>
    <w:rsid w:val="00F36C54"/>
    <w:rsid w:val="00F4005C"/>
    <w:rsid w:val="00F44402"/>
    <w:rsid w:val="00F4498A"/>
    <w:rsid w:val="00F47953"/>
    <w:rsid w:val="00F541C8"/>
    <w:rsid w:val="00F55A83"/>
    <w:rsid w:val="00F55C2E"/>
    <w:rsid w:val="00F57764"/>
    <w:rsid w:val="00F61CDC"/>
    <w:rsid w:val="00F639B6"/>
    <w:rsid w:val="00F63E5F"/>
    <w:rsid w:val="00F64415"/>
    <w:rsid w:val="00F701B5"/>
    <w:rsid w:val="00F733ED"/>
    <w:rsid w:val="00F7510F"/>
    <w:rsid w:val="00F75AA7"/>
    <w:rsid w:val="00F75C3C"/>
    <w:rsid w:val="00F75C6B"/>
    <w:rsid w:val="00F812B6"/>
    <w:rsid w:val="00F822D0"/>
    <w:rsid w:val="00F8305F"/>
    <w:rsid w:val="00F83EDE"/>
    <w:rsid w:val="00F85641"/>
    <w:rsid w:val="00F85E3F"/>
    <w:rsid w:val="00FA3377"/>
    <w:rsid w:val="00FB21AB"/>
    <w:rsid w:val="00FB522F"/>
    <w:rsid w:val="00FC4A66"/>
    <w:rsid w:val="00FC5B91"/>
    <w:rsid w:val="00FC5E69"/>
    <w:rsid w:val="00FC7456"/>
    <w:rsid w:val="00FC7960"/>
    <w:rsid w:val="00FD71ED"/>
    <w:rsid w:val="00FE063A"/>
    <w:rsid w:val="00FE1DFE"/>
    <w:rsid w:val="00FF0DED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F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B97"/>
    <w:pPr>
      <w:keepNext/>
      <w:spacing w:after="0" w:line="240" w:lineRule="auto"/>
      <w:ind w:firstLine="540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B97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6B97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6B97"/>
    <w:pPr>
      <w:spacing w:before="240" w:after="60" w:line="240" w:lineRule="auto"/>
      <w:outlineLvl w:val="4"/>
    </w:pPr>
    <w:rPr>
      <w:rFonts w:ascii="Times New Roman" w:hAnsi="Times New Roman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6B97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6B9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6B97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B97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B97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6B97"/>
    <w:rPr>
      <w:rFonts w:ascii="Times New Roman" w:hAnsi="Times New Roman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6B97"/>
    <w:rPr>
      <w:rFonts w:ascii="Times New Roman" w:hAnsi="Times New Roman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6B97"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6B97"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86B97"/>
    <w:rPr>
      <w:rFonts w:ascii="Times New Roman" w:hAnsi="Times New Roman" w:cs="Times New Roman"/>
      <w:i/>
      <w:sz w:val="24"/>
    </w:rPr>
  </w:style>
  <w:style w:type="paragraph" w:styleId="ListParagraph">
    <w:name w:val="List Paragraph"/>
    <w:basedOn w:val="Normal"/>
    <w:uiPriority w:val="99"/>
    <w:qFormat/>
    <w:rsid w:val="00986B97"/>
    <w:pPr>
      <w:ind w:left="720" w:firstLine="709"/>
    </w:pPr>
  </w:style>
  <w:style w:type="paragraph" w:styleId="BodyTextIndent">
    <w:name w:val="Body Text Indent"/>
    <w:basedOn w:val="Normal"/>
    <w:link w:val="BodyTextIndentChar"/>
    <w:uiPriority w:val="99"/>
    <w:rsid w:val="00986B97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B97"/>
    <w:rPr>
      <w:rFonts w:ascii="Times New Roman" w:hAnsi="Times New Roman" w:cs="Times New Roman"/>
      <w:sz w:val="20"/>
      <w:u w:val="single"/>
    </w:rPr>
  </w:style>
  <w:style w:type="paragraph" w:styleId="Title">
    <w:name w:val="Title"/>
    <w:basedOn w:val="Normal"/>
    <w:link w:val="TitleChar"/>
    <w:uiPriority w:val="99"/>
    <w:qFormat/>
    <w:rsid w:val="00986B9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B97"/>
    <w:rPr>
      <w:rFonts w:ascii="Times New Roman" w:hAnsi="Times New Roman" w:cs="Times New Roman"/>
      <w:b/>
      <w:sz w:val="24"/>
    </w:rPr>
  </w:style>
  <w:style w:type="paragraph" w:styleId="List">
    <w:name w:val="List"/>
    <w:basedOn w:val="Normal"/>
    <w:uiPriority w:val="99"/>
    <w:rsid w:val="00986B97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86B97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B97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986B97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6B97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986B97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B97"/>
    <w:rPr>
      <w:rFonts w:ascii="Times New Roman" w:hAnsi="Times New Roman"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86B97"/>
    <w:pPr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B97"/>
    <w:rPr>
      <w:rFonts w:ascii="Times New Roman" w:hAnsi="Times New Roman" w:cs="Times New Roman"/>
      <w:sz w:val="16"/>
    </w:rPr>
  </w:style>
  <w:style w:type="paragraph" w:styleId="BlockText">
    <w:name w:val="Block Text"/>
    <w:basedOn w:val="Normal"/>
    <w:uiPriority w:val="99"/>
    <w:rsid w:val="00986B97"/>
    <w:pPr>
      <w:spacing w:after="0" w:line="360" w:lineRule="auto"/>
      <w:ind w:left="-567" w:right="-766" w:firstLine="567"/>
      <w:jc w:val="both"/>
    </w:pPr>
    <w:rPr>
      <w:rFonts w:cs="Times New Roman"/>
      <w:sz w:val="28"/>
      <w:szCs w:val="28"/>
    </w:rPr>
  </w:style>
  <w:style w:type="paragraph" w:customStyle="1" w:styleId="FR2">
    <w:name w:val="FR2"/>
    <w:uiPriority w:val="99"/>
    <w:rsid w:val="00986B97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986B9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86B97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uiPriority w:val="99"/>
    <w:qFormat/>
    <w:rsid w:val="00986B97"/>
    <w:pPr>
      <w:widowControl w:val="0"/>
      <w:autoSpaceDE w:val="0"/>
      <w:autoSpaceDN w:val="0"/>
      <w:adjustRightInd w:val="0"/>
      <w:spacing w:before="620" w:after="0" w:line="240" w:lineRule="auto"/>
      <w:ind w:left="4080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986B97"/>
    <w:pPr>
      <w:widowControl w:val="0"/>
      <w:autoSpaceDE w:val="0"/>
      <w:autoSpaceDN w:val="0"/>
      <w:adjustRightInd w:val="0"/>
      <w:spacing w:before="2400"/>
      <w:ind w:left="2640"/>
    </w:pPr>
    <w:rPr>
      <w:b/>
      <w:bCs/>
      <w:sz w:val="32"/>
      <w:szCs w:val="32"/>
    </w:rPr>
  </w:style>
  <w:style w:type="paragraph" w:customStyle="1" w:styleId="FR4">
    <w:name w:val="FR4"/>
    <w:uiPriority w:val="99"/>
    <w:rsid w:val="00986B97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986B97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6B97"/>
    <w:rPr>
      <w:rFonts w:cs="Times New Roman"/>
    </w:rPr>
  </w:style>
  <w:style w:type="paragraph" w:customStyle="1" w:styleId="a">
    <w:name w:val="Пзагл"/>
    <w:uiPriority w:val="99"/>
    <w:rsid w:val="00986B97"/>
    <w:pPr>
      <w:keepNext/>
      <w:suppressAutoHyphens/>
      <w:spacing w:before="360" w:after="240"/>
      <w:ind w:firstLine="454"/>
    </w:pPr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3175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3175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31753"/>
    <w:rPr>
      <w:rFonts w:ascii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803C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3C3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3C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C36"/>
    <w:rPr>
      <w:rFonts w:cs="Times New Roman"/>
    </w:rPr>
  </w:style>
  <w:style w:type="character" w:customStyle="1" w:styleId="apple-converted-space">
    <w:name w:val="apple-converted-space"/>
    <w:uiPriority w:val="99"/>
    <w:rsid w:val="002A1F28"/>
  </w:style>
  <w:style w:type="character" w:styleId="Hyperlink">
    <w:name w:val="Hyperlink"/>
    <w:basedOn w:val="DefaultParagraphFont"/>
    <w:uiPriority w:val="99"/>
    <w:semiHidden/>
    <w:locked/>
    <w:rsid w:val="002A1F28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locked/>
    <w:rsid w:val="00492D91"/>
    <w:pPr>
      <w:numPr>
        <w:numId w:val="13"/>
      </w:numPr>
      <w:spacing w:after="0" w:line="240" w:lineRule="auto"/>
      <w:ind w:left="36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80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2827</TotalTime>
  <Pages>12</Pages>
  <Words>5466</Words>
  <Characters>31159</Characters>
  <Application>Microsoft Office Outlook</Application>
  <DocSecurity>0</DocSecurity>
  <Lines>0</Lines>
  <Paragraphs>0</Paragraphs>
  <ScaleCrop>false</ScaleCrop>
  <Company>БГЭУ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</dc:title>
  <dc:subject/>
  <dc:creator>Людмила</dc:creator>
  <cp:keywords/>
  <dc:description/>
  <cp:lastModifiedBy>user</cp:lastModifiedBy>
  <cp:revision>188</cp:revision>
  <cp:lastPrinted>2017-04-26T14:58:00Z</cp:lastPrinted>
  <dcterms:created xsi:type="dcterms:W3CDTF">2016-12-14T13:05:00Z</dcterms:created>
  <dcterms:modified xsi:type="dcterms:W3CDTF">2017-05-02T14:28:00Z</dcterms:modified>
</cp:coreProperties>
</file>