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4" w:rsidRDefault="00D31AC4" w:rsidP="00D31AC4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 И 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ОНТРОЛЬНЫХ 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D31AC4" w:rsidRPr="00F4740E" w:rsidRDefault="00D31AC4" w:rsidP="00D31AC4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0E">
        <w:rPr>
          <w:rFonts w:ascii="Times New Roman" w:hAnsi="Times New Roman" w:cs="Times New Roman"/>
          <w:b/>
          <w:sz w:val="28"/>
          <w:szCs w:val="28"/>
        </w:rPr>
        <w:t xml:space="preserve"> по курсу </w:t>
      </w:r>
      <w:r>
        <w:rPr>
          <w:rFonts w:ascii="Times New Roman" w:hAnsi="Times New Roman" w:cs="Times New Roman"/>
          <w:b/>
          <w:sz w:val="28"/>
          <w:szCs w:val="28"/>
        </w:rPr>
        <w:t>«ОСНОВЫ МЕНЕДЖМЕНТА И ОРГАНИЗАЦИОННОЕ ПОВЕДЕНИЕ»</w:t>
      </w:r>
    </w:p>
    <w:p w:rsidR="00D31AC4" w:rsidRDefault="00D31AC4" w:rsidP="00D31AC4">
      <w:pPr>
        <w:spacing w:after="0" w:line="264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Эволюция теории и современные тенденции в управлении организацией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Научная и административная школы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Школы человеческих отношений и поведенческих наук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Прагматическая школа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Направление социальной ответственности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Этика бизнеса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Системный и ситуационный подходы в менеджменте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Процессный подход в менеджменте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Содержательные теории мотивации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Процессуальные теории мотивации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Методы менеджмента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Внешняя и внутренняя среда организации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Стратегическое управление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Менеджеры (роли, задачи по уровням управления). Требования к современному менеджеру.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Стили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Лидерство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Механистические и органические организации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Миссия организации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по целям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Предприятие как объект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Организационно-правовые формы коммерческих организаций и особенности управления ими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Роль человека и группы в организации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Функции и принципы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Сущность и организация планирования на предприятии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Общая функция «организация»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Сущность и организация контроля на предприятии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Мотивация труда персонала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Организационные структуры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Проектирование организационной структуры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Масштаб (норма) управляемости и контроля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Принятие решений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Методики выбора лучшего решения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Организация участия персонала в управлении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Коммуникации в управлении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lastRenderedPageBreak/>
        <w:t>Управление процессом адаптации человека к организации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конфликтами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изменениями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Власть и источники власти в организации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Организационная культура и ценности эффективных организаций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Основные тенденции в управлении персоналом. Развитие персонала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инновациями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знаниями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материальными потоками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Операционное управление и операционная система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Интеграция в управлении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Менеджмент цепочки ценности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Операционно-стоимостной учет и анализ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Анализ результативности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Услуги и особенности их организации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Операционные стратегии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Информационное обеспечение процесса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Методы и системы совершенствования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Системы управления качеством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Бережливое производство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Реинжиниринг бизнес-процессов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Оценки эффективности управления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Особенности управления интеллектуальными организациями и их роль в современной экономике</w:t>
      </w:r>
    </w:p>
    <w:p w:rsidR="00D31AC4" w:rsidRPr="00E452E2" w:rsidRDefault="00D31AC4" w:rsidP="00D31A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Задачи и особенности управления венчурными организациями</w:t>
      </w:r>
    </w:p>
    <w:p w:rsidR="00D31AC4" w:rsidRPr="00E452E2" w:rsidRDefault="00D31AC4" w:rsidP="00D31AC4">
      <w:pPr>
        <w:spacing w:after="0" w:line="264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31AC4" w:rsidRDefault="00D31AC4" w:rsidP="00D31AC4">
      <w:pPr>
        <w:spacing w:after="0" w:line="264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Примечание: по согласованию с руководителем может быть определена индивидуальная тема вне указанного перечня.</w:t>
      </w:r>
    </w:p>
    <w:p w:rsidR="00601F31" w:rsidRPr="00B105EC" w:rsidRDefault="00601F31" w:rsidP="00B105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1F31" w:rsidRPr="00B105EC" w:rsidSect="00B942F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4CE7" w:rsidRPr="007D3434" w:rsidRDefault="00601F3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3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34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3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A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3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4CE7" w:rsidRDefault="00601F3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156"/>
    <w:multiLevelType w:val="multilevel"/>
    <w:tmpl w:val="D598E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791D16B3"/>
    <w:multiLevelType w:val="hybridMultilevel"/>
    <w:tmpl w:val="48F411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05EC"/>
    <w:rsid w:val="00601F31"/>
    <w:rsid w:val="00B105EC"/>
    <w:rsid w:val="00D3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3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2014-09-02T18:13:00Z</dcterms:created>
  <dcterms:modified xsi:type="dcterms:W3CDTF">2014-09-02T18:18:00Z</dcterms:modified>
</cp:coreProperties>
</file>