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3D4" w:rsidRDefault="008842EA">
      <w:pPr>
        <w:jc w:val="center"/>
        <w:rPr>
          <w:color w:val="000000"/>
        </w:rPr>
      </w:pPr>
      <w:r>
        <w:rPr>
          <w:color w:val="000000"/>
        </w:rPr>
        <w:t>Учреждение образования</w:t>
      </w:r>
    </w:p>
    <w:p w:rsidR="00D963D4" w:rsidRDefault="008842EA">
      <w:pPr>
        <w:jc w:val="center"/>
        <w:rPr>
          <w:color w:val="000000"/>
        </w:rPr>
      </w:pPr>
      <w:r>
        <w:rPr>
          <w:color w:val="000000"/>
        </w:rPr>
        <w:t>«Белорусский государственный экономический университет»</w:t>
      </w:r>
    </w:p>
    <w:p w:rsidR="00D963D4" w:rsidRDefault="00D963D4">
      <w:pPr>
        <w:ind w:firstLine="709"/>
        <w:jc w:val="center"/>
        <w:rPr>
          <w:color w:val="000000"/>
        </w:rPr>
      </w:pPr>
    </w:p>
    <w:p w:rsidR="00D963D4" w:rsidRDefault="008842EA">
      <w:pPr>
        <w:rPr>
          <w:color w:val="000000"/>
        </w:rPr>
      </w:pPr>
      <w:r>
        <w:rPr>
          <w:color w:val="000000"/>
        </w:rPr>
        <w:t>Факультет международных бизнес-коммуникаций</w:t>
      </w:r>
    </w:p>
    <w:p w:rsidR="00D963D4" w:rsidRDefault="008842EA">
      <w:pPr>
        <w:rPr>
          <w:color w:val="000000"/>
        </w:rPr>
      </w:pPr>
      <w:r>
        <w:rPr>
          <w:color w:val="000000"/>
        </w:rPr>
        <w:t>Кафедра немецкого и романских языков</w:t>
      </w:r>
    </w:p>
    <w:p w:rsidR="00D963D4" w:rsidRDefault="00D963D4">
      <w:pPr>
        <w:jc w:val="both"/>
        <w:rPr>
          <w:color w:val="000000"/>
        </w:rPr>
      </w:pPr>
    </w:p>
    <w:p w:rsidR="00D963D4" w:rsidRDefault="00D963D4">
      <w:pPr>
        <w:jc w:val="both"/>
        <w:rPr>
          <w:color w:val="000000"/>
        </w:rPr>
      </w:pPr>
    </w:p>
    <w:tbl>
      <w:tblPr>
        <w:tblW w:w="14256" w:type="dxa"/>
        <w:tblInd w:w="-318" w:type="dxa"/>
        <w:tblLook w:val="04A0" w:firstRow="1" w:lastRow="0" w:firstColumn="1" w:lastColumn="0" w:noHBand="0" w:noVBand="1"/>
      </w:tblPr>
      <w:tblGrid>
        <w:gridCol w:w="6206"/>
        <w:gridCol w:w="4177"/>
        <w:gridCol w:w="3873"/>
      </w:tblGrid>
      <w:tr w:rsidR="00D963D4">
        <w:trPr>
          <w:trHeight w:val="1842"/>
        </w:trPr>
        <w:tc>
          <w:tcPr>
            <w:tcW w:w="6206" w:type="dxa"/>
            <w:shd w:val="clear" w:color="auto" w:fill="auto"/>
          </w:tcPr>
          <w:p w:rsidR="00D963D4" w:rsidRDefault="008842EA">
            <w:pPr>
              <w:jc w:val="both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color w:val="000000"/>
                <w:szCs w:val="22"/>
              </w:rPr>
              <w:t>СОГЛАСОВАНО</w:t>
            </w:r>
          </w:p>
          <w:p w:rsidR="00D963D4" w:rsidRDefault="008842EA">
            <w:pPr>
              <w:jc w:val="both"/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color w:val="000000"/>
                <w:szCs w:val="22"/>
              </w:rPr>
              <w:t>Заведующий кафедрой</w:t>
            </w:r>
          </w:p>
          <w:p w:rsidR="00D963D4" w:rsidRDefault="008842EA">
            <w:pPr>
              <w:rPr>
                <w:rFonts w:eastAsia="Times New Roman"/>
                <w:color w:val="000000"/>
                <w:szCs w:val="22"/>
              </w:rPr>
            </w:pPr>
            <w:r>
              <w:rPr>
                <w:rFonts w:eastAsia="Times New Roman"/>
                <w:color w:val="000000"/>
                <w:szCs w:val="22"/>
              </w:rPr>
              <w:t>___________ М.А. Комарова</w:t>
            </w:r>
            <w:r>
              <w:rPr>
                <w:rFonts w:eastAsia="Times New Roman"/>
                <w:color w:val="000000"/>
                <w:sz w:val="16"/>
                <w:szCs w:val="16"/>
              </w:rPr>
              <w:t xml:space="preserve">                                                                           </w:t>
            </w:r>
            <w:r>
              <w:rPr>
                <w:rFonts w:eastAsia="Times New Roman"/>
                <w:color w:val="000000"/>
                <w:szCs w:val="22"/>
              </w:rPr>
              <w:t>__________________20___ г</w:t>
            </w:r>
            <w:r>
              <w:rPr>
                <w:rFonts w:eastAsia="Times New Roman"/>
                <w:color w:val="000000"/>
                <w:szCs w:val="28"/>
              </w:rPr>
              <w:t>.</w:t>
            </w:r>
          </w:p>
        </w:tc>
        <w:tc>
          <w:tcPr>
            <w:tcW w:w="4177" w:type="dxa"/>
            <w:shd w:val="clear" w:color="auto" w:fill="auto"/>
          </w:tcPr>
          <w:p w:rsidR="00D963D4" w:rsidRDefault="008842EA">
            <w:pPr>
              <w:jc w:val="both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СОГЛАСОВАНО</w:t>
            </w:r>
          </w:p>
          <w:p w:rsidR="00D963D4" w:rsidRDefault="00D963D4">
            <w:pPr>
              <w:jc w:val="both"/>
              <w:rPr>
                <w:rFonts w:eastAsia="Times New Roman"/>
                <w:szCs w:val="22"/>
              </w:rPr>
            </w:pPr>
          </w:p>
          <w:p w:rsidR="00D963D4" w:rsidRDefault="008842EA">
            <w:pPr>
              <w:jc w:val="both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Председатель МКС</w:t>
            </w:r>
          </w:p>
          <w:p w:rsidR="00D963D4" w:rsidRDefault="008842EA">
            <w:pPr>
              <w:pStyle w:val="newncpi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«Лингвистическое обеспечение межкультурных коммуникаций (по направлениям)»,</w:t>
            </w:r>
          </w:p>
          <w:p w:rsidR="00D963D4" w:rsidRDefault="008842EA">
            <w:pPr>
              <w:pStyle w:val="newncpi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«Лингвистическое обеспечение межкультурной комму</w:t>
            </w:r>
            <w:r>
              <w:rPr>
                <w:sz w:val="28"/>
                <w:szCs w:val="28"/>
              </w:rPr>
              <w:t>никации (с указанием языков)», «Маркетинг», с профилизацией «Событийный маркетинг»</w:t>
            </w:r>
          </w:p>
          <w:p w:rsidR="00D963D4" w:rsidRDefault="00D963D4">
            <w:pPr>
              <w:pStyle w:val="newncpi0"/>
              <w:jc w:val="left"/>
              <w:rPr>
                <w:sz w:val="28"/>
                <w:szCs w:val="28"/>
              </w:rPr>
            </w:pPr>
          </w:p>
          <w:p w:rsidR="00D963D4" w:rsidRDefault="008842EA">
            <w:pPr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_________   Е. А. Малашенко</w:t>
            </w:r>
            <w:r>
              <w:rPr>
                <w:rFonts w:eastAsia="Times New Roman"/>
                <w:sz w:val="16"/>
                <w:szCs w:val="16"/>
              </w:rPr>
              <w:t xml:space="preserve">                                                                    </w:t>
            </w:r>
            <w:r>
              <w:rPr>
                <w:rFonts w:eastAsia="Times New Roman"/>
                <w:szCs w:val="22"/>
              </w:rPr>
              <w:t>_________________20___ г.</w:t>
            </w:r>
          </w:p>
        </w:tc>
        <w:tc>
          <w:tcPr>
            <w:tcW w:w="3873" w:type="dxa"/>
            <w:tcBorders>
              <w:left w:val="nil"/>
            </w:tcBorders>
            <w:shd w:val="clear" w:color="auto" w:fill="auto"/>
          </w:tcPr>
          <w:p w:rsidR="00D963D4" w:rsidRDefault="00D963D4">
            <w:pPr>
              <w:ind w:firstLine="709"/>
              <w:jc w:val="both"/>
              <w:rPr>
                <w:rFonts w:eastAsia="Times New Roman"/>
                <w:color w:val="000000"/>
                <w:szCs w:val="22"/>
              </w:rPr>
            </w:pPr>
          </w:p>
        </w:tc>
      </w:tr>
    </w:tbl>
    <w:p w:rsidR="00D963D4" w:rsidRDefault="00D963D4">
      <w:pPr>
        <w:shd w:val="clear" w:color="auto" w:fill="FFFFFF"/>
        <w:spacing w:line="264" w:lineRule="auto"/>
        <w:ind w:right="-41"/>
        <w:jc w:val="center"/>
        <w:rPr>
          <w:b/>
          <w:bCs/>
          <w:szCs w:val="28"/>
        </w:rPr>
      </w:pPr>
    </w:p>
    <w:p w:rsidR="00D963D4" w:rsidRDefault="00D963D4">
      <w:pPr>
        <w:shd w:val="clear" w:color="auto" w:fill="FFFFFF"/>
        <w:spacing w:line="264" w:lineRule="auto"/>
        <w:ind w:right="-41"/>
        <w:jc w:val="center"/>
        <w:rPr>
          <w:b/>
          <w:bCs/>
          <w:szCs w:val="28"/>
        </w:rPr>
      </w:pPr>
    </w:p>
    <w:p w:rsidR="00D963D4" w:rsidRDefault="008842EA">
      <w:pPr>
        <w:shd w:val="clear" w:color="auto" w:fill="FFFFFF"/>
        <w:spacing w:line="264" w:lineRule="auto"/>
        <w:ind w:left="708" w:right="-41" w:firstLine="708"/>
        <w:rPr>
          <w:b/>
          <w:bCs/>
          <w:szCs w:val="28"/>
        </w:rPr>
      </w:pPr>
      <w:r>
        <w:rPr>
          <w:b/>
          <w:bCs/>
          <w:szCs w:val="28"/>
        </w:rPr>
        <w:t>УЧЕБНО-МЕТОДИЧЕСКИЙ КОМПЛЕКС</w:t>
      </w:r>
    </w:p>
    <w:p w:rsidR="00D963D4" w:rsidRDefault="008842EA">
      <w:pPr>
        <w:shd w:val="clear" w:color="auto" w:fill="FFFFFF"/>
        <w:spacing w:line="264" w:lineRule="auto"/>
        <w:ind w:right="-41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(ЭЛЕКТРОННЫЙ </w:t>
      </w:r>
      <w:r>
        <w:rPr>
          <w:b/>
          <w:bCs/>
          <w:szCs w:val="28"/>
        </w:rPr>
        <w:t>УЧЕБНО-МЕТОДИЧЕСКИЙ КОМПЛЕКС)</w:t>
      </w:r>
    </w:p>
    <w:p w:rsidR="00D963D4" w:rsidRDefault="008842EA">
      <w:pPr>
        <w:shd w:val="clear" w:color="auto" w:fill="FFFFFF"/>
        <w:spacing w:line="264" w:lineRule="auto"/>
        <w:ind w:right="-41"/>
        <w:jc w:val="center"/>
        <w:rPr>
          <w:b/>
          <w:bCs/>
          <w:szCs w:val="28"/>
        </w:rPr>
      </w:pPr>
      <w:r>
        <w:rPr>
          <w:b/>
          <w:bCs/>
          <w:szCs w:val="28"/>
        </w:rPr>
        <w:t>ПО МОДУЛЮ</w:t>
      </w:r>
    </w:p>
    <w:p w:rsidR="00D963D4" w:rsidRDefault="008842EA">
      <w:pPr>
        <w:rPr>
          <w:rFonts w:eastAsia="SimSun"/>
          <w:b/>
          <w:kern w:val="1"/>
          <w:szCs w:val="28"/>
          <w:lang w:eastAsia="zh-CN" w:bidi="hi-IN"/>
        </w:rPr>
      </w:pPr>
      <w:r>
        <w:rPr>
          <w:rFonts w:eastAsia="SimSun"/>
          <w:b/>
          <w:kern w:val="1"/>
          <w:szCs w:val="28"/>
          <w:lang w:eastAsia="zh-CN" w:bidi="hi-IN"/>
        </w:rPr>
        <w:t xml:space="preserve">         «Перевод» (на базе второго иностранного языка) (испанский)</w:t>
      </w:r>
    </w:p>
    <w:p w:rsidR="00D963D4" w:rsidRDefault="008842EA">
      <w:pPr>
        <w:jc w:val="center"/>
        <w:rPr>
          <w:b/>
          <w:color w:val="000000"/>
          <w:sz w:val="16"/>
          <w:szCs w:val="16"/>
        </w:rPr>
      </w:pPr>
      <w:r>
        <w:rPr>
          <w:b/>
          <w:szCs w:val="28"/>
        </w:rPr>
        <w:t>для специальности: 6-05-0231-03 Лингвистическое обеспечение межкультурной коммуникации (с указанием языков)</w:t>
      </w:r>
    </w:p>
    <w:p w:rsidR="00D963D4" w:rsidRDefault="00D963D4">
      <w:pPr>
        <w:ind w:left="2977" w:firstLine="708"/>
        <w:rPr>
          <w:color w:val="000000"/>
        </w:rPr>
      </w:pPr>
    </w:p>
    <w:p w:rsidR="00D963D4" w:rsidRDefault="00D963D4">
      <w:pPr>
        <w:shd w:val="clear" w:color="auto" w:fill="FFFFFF"/>
        <w:tabs>
          <w:tab w:val="left" w:leader="underscore" w:pos="5726"/>
        </w:tabs>
        <w:ind w:right="-41"/>
        <w:jc w:val="both"/>
        <w:rPr>
          <w:szCs w:val="28"/>
        </w:rPr>
      </w:pPr>
    </w:p>
    <w:p w:rsidR="00D963D4" w:rsidRDefault="00D963D4">
      <w:pPr>
        <w:shd w:val="clear" w:color="auto" w:fill="FFFFFF"/>
        <w:tabs>
          <w:tab w:val="left" w:leader="underscore" w:pos="5726"/>
        </w:tabs>
        <w:ind w:right="-41"/>
        <w:jc w:val="both"/>
        <w:rPr>
          <w:szCs w:val="28"/>
        </w:rPr>
      </w:pPr>
    </w:p>
    <w:p w:rsidR="00D963D4" w:rsidRDefault="00D963D4">
      <w:pPr>
        <w:shd w:val="clear" w:color="auto" w:fill="FFFFFF"/>
        <w:tabs>
          <w:tab w:val="left" w:leader="underscore" w:pos="5726"/>
        </w:tabs>
        <w:ind w:right="-41"/>
        <w:jc w:val="both"/>
        <w:rPr>
          <w:szCs w:val="28"/>
        </w:rPr>
      </w:pPr>
    </w:p>
    <w:p w:rsidR="00D963D4" w:rsidRDefault="00D963D4">
      <w:pPr>
        <w:shd w:val="clear" w:color="auto" w:fill="FFFFFF"/>
        <w:tabs>
          <w:tab w:val="left" w:leader="underscore" w:pos="5726"/>
        </w:tabs>
        <w:ind w:right="-41"/>
        <w:jc w:val="both"/>
        <w:rPr>
          <w:szCs w:val="28"/>
        </w:rPr>
      </w:pPr>
    </w:p>
    <w:p w:rsidR="00D963D4" w:rsidRDefault="008842EA">
      <w:pPr>
        <w:shd w:val="clear" w:color="auto" w:fill="FFFFFF"/>
        <w:tabs>
          <w:tab w:val="left" w:leader="underscore" w:pos="5726"/>
        </w:tabs>
        <w:ind w:right="-41"/>
        <w:jc w:val="both"/>
        <w:rPr>
          <w:szCs w:val="28"/>
        </w:rPr>
      </w:pPr>
      <w:r>
        <w:rPr>
          <w:szCs w:val="28"/>
        </w:rPr>
        <w:t xml:space="preserve">Составитель: </w:t>
      </w:r>
    </w:p>
    <w:p w:rsidR="00D963D4" w:rsidRDefault="008842EA">
      <w:pPr>
        <w:contextualSpacing/>
        <w:jc w:val="both"/>
        <w:rPr>
          <w:szCs w:val="28"/>
        </w:rPr>
      </w:pPr>
      <w:r>
        <w:rPr>
          <w:szCs w:val="28"/>
        </w:rPr>
        <w:t>Е.А. Галиано, старший</w:t>
      </w:r>
      <w:r>
        <w:rPr>
          <w:szCs w:val="28"/>
        </w:rPr>
        <w:t xml:space="preserve"> преподаватель кафедры немецкого и романских языков учреждения образования «Белорусский государственный экономический университет».</w:t>
      </w:r>
    </w:p>
    <w:p w:rsidR="00D963D4" w:rsidRDefault="008842EA">
      <w:pPr>
        <w:jc w:val="both"/>
        <w:rPr>
          <w:szCs w:val="28"/>
        </w:rPr>
      </w:pPr>
      <w:r>
        <w:rPr>
          <w:szCs w:val="28"/>
          <w:lang w:eastAsia="zh-CN"/>
        </w:rPr>
        <w:t xml:space="preserve"> </w:t>
      </w:r>
    </w:p>
    <w:p w:rsidR="00D963D4" w:rsidRDefault="008842EA">
      <w:pPr>
        <w:pStyle w:val="newncpi0"/>
        <w:ind w:right="-2"/>
        <w:rPr>
          <w:sz w:val="28"/>
          <w:szCs w:val="28"/>
        </w:rPr>
      </w:pPr>
      <w:r>
        <w:rPr>
          <w:sz w:val="28"/>
          <w:szCs w:val="28"/>
        </w:rPr>
        <w:t xml:space="preserve">Рассмотрено и утверждено на заседании научно-методического совета БГЭУ </w:t>
      </w:r>
    </w:p>
    <w:p w:rsidR="00D963D4" w:rsidRDefault="00D963D4">
      <w:pPr>
        <w:pStyle w:val="newncpi0"/>
        <w:ind w:right="-2"/>
        <w:rPr>
          <w:sz w:val="28"/>
          <w:szCs w:val="28"/>
        </w:rPr>
      </w:pPr>
    </w:p>
    <w:p w:rsidR="00D963D4" w:rsidRDefault="008842EA">
      <w:pPr>
        <w:pStyle w:val="newncpi0"/>
        <w:ind w:right="-2"/>
        <w:rPr>
          <w:sz w:val="28"/>
          <w:szCs w:val="28"/>
        </w:rPr>
      </w:pPr>
      <w:r>
        <w:rPr>
          <w:sz w:val="28"/>
          <w:szCs w:val="28"/>
        </w:rPr>
        <w:t>_________________________ «__» __________ 2026 г.</w:t>
      </w:r>
      <w:r>
        <w:rPr>
          <w:sz w:val="28"/>
          <w:szCs w:val="28"/>
        </w:rPr>
        <w:t>, протокол № _____</w:t>
      </w:r>
    </w:p>
    <w:p w:rsidR="00D963D4" w:rsidRDefault="00D963D4"/>
    <w:p w:rsidR="00D963D4" w:rsidRDefault="00D963D4">
      <w:pPr>
        <w:rPr>
          <w:b/>
          <w:caps/>
          <w:szCs w:val="28"/>
        </w:rPr>
      </w:pPr>
    </w:p>
    <w:p w:rsidR="00D963D4" w:rsidRDefault="00D963D4">
      <w:pPr>
        <w:rPr>
          <w:b/>
          <w:caps/>
          <w:szCs w:val="28"/>
        </w:rPr>
      </w:pPr>
    </w:p>
    <w:p w:rsidR="00D963D4" w:rsidRDefault="00D963D4">
      <w:pPr>
        <w:rPr>
          <w:b/>
          <w:caps/>
          <w:szCs w:val="28"/>
        </w:rPr>
      </w:pPr>
    </w:p>
    <w:p w:rsidR="00D963D4" w:rsidRDefault="00D963D4">
      <w:pPr>
        <w:rPr>
          <w:b/>
          <w:caps/>
          <w:szCs w:val="28"/>
        </w:rPr>
      </w:pPr>
    </w:p>
    <w:p w:rsidR="00D963D4" w:rsidRDefault="008842EA">
      <w:pPr>
        <w:rPr>
          <w:b/>
          <w:szCs w:val="28"/>
        </w:rPr>
      </w:pPr>
      <w:r>
        <w:rPr>
          <w:b/>
          <w:caps/>
          <w:szCs w:val="28"/>
        </w:rPr>
        <w:t>Рекомендован к утверждению</w:t>
      </w:r>
      <w:r>
        <w:rPr>
          <w:b/>
          <w:szCs w:val="28"/>
        </w:rPr>
        <w:t xml:space="preserve">: </w:t>
      </w:r>
    </w:p>
    <w:p w:rsidR="00D963D4" w:rsidRDefault="008842EA">
      <w:pPr>
        <w:jc w:val="both"/>
        <w:rPr>
          <w:szCs w:val="28"/>
        </w:rPr>
      </w:pPr>
      <w:r>
        <w:rPr>
          <w:szCs w:val="28"/>
        </w:rPr>
        <w:t>Кафедрой немецкого и романских языков учреждения образования «Белорусский государственный экономический университет»</w:t>
      </w:r>
    </w:p>
    <w:p w:rsidR="00D963D4" w:rsidRDefault="008842EA">
      <w:pPr>
        <w:jc w:val="both"/>
        <w:rPr>
          <w:szCs w:val="28"/>
          <w:lang w:val="be-BY"/>
        </w:rPr>
      </w:pPr>
      <w:r>
        <w:rPr>
          <w:szCs w:val="28"/>
        </w:rPr>
        <w:t>(протокол</w:t>
      </w:r>
      <w:r>
        <w:rPr>
          <w:szCs w:val="28"/>
          <w:lang w:val="be-BY"/>
        </w:rPr>
        <w:t xml:space="preserve"> № 9 от 30.04.2026 г.);</w:t>
      </w:r>
    </w:p>
    <w:p w:rsidR="00D963D4" w:rsidRDefault="00D963D4">
      <w:pPr>
        <w:jc w:val="both"/>
        <w:rPr>
          <w:szCs w:val="28"/>
        </w:rPr>
      </w:pPr>
    </w:p>
    <w:p w:rsidR="00D963D4" w:rsidRDefault="008842EA">
      <w:pPr>
        <w:jc w:val="both"/>
        <w:rPr>
          <w:szCs w:val="28"/>
        </w:rPr>
      </w:pPr>
      <w:r>
        <w:rPr>
          <w:szCs w:val="28"/>
        </w:rPr>
        <w:t>Методической комиссией по специальностям «Лингвистич</w:t>
      </w:r>
      <w:r>
        <w:rPr>
          <w:szCs w:val="28"/>
        </w:rPr>
        <w:t>еское обеспечение межкультурных коммуникаций (по направлениям)», «Лингвистическое обеспечение межкультурной коммуникации (с указанием языков)», «Маркетинг» с профилизацией «Событийный маркетинг» учреждения образования «Белорусский государственный экономиче</w:t>
      </w:r>
      <w:r>
        <w:rPr>
          <w:szCs w:val="28"/>
        </w:rPr>
        <w:t>ский университет»</w:t>
      </w:r>
    </w:p>
    <w:p w:rsidR="00D963D4" w:rsidRDefault="008842EA">
      <w:pPr>
        <w:jc w:val="both"/>
        <w:rPr>
          <w:szCs w:val="28"/>
        </w:rPr>
      </w:pPr>
      <w:r>
        <w:rPr>
          <w:szCs w:val="28"/>
        </w:rPr>
        <w:t>(протокол</w:t>
      </w:r>
      <w:r>
        <w:rPr>
          <w:szCs w:val="28"/>
          <w:lang w:val="be-BY"/>
        </w:rPr>
        <w:t xml:space="preserve"> №   ___ от __________)</w:t>
      </w:r>
    </w:p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/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D963D4">
      <w:pPr>
        <w:ind w:left="2124" w:firstLine="708"/>
        <w:rPr>
          <w:b/>
          <w:szCs w:val="28"/>
        </w:rPr>
      </w:pPr>
    </w:p>
    <w:p w:rsidR="00D963D4" w:rsidRDefault="008842EA">
      <w:pPr>
        <w:ind w:hanging="1419"/>
        <w:jc w:val="center"/>
        <w:rPr>
          <w:b/>
          <w:szCs w:val="28"/>
        </w:rPr>
      </w:pPr>
      <w:r>
        <w:rPr>
          <w:b/>
          <w:szCs w:val="28"/>
        </w:rPr>
        <w:t>СОДЕРЖАНИЕ</w:t>
      </w:r>
    </w:p>
    <w:p w:rsidR="00D963D4" w:rsidRDefault="00D963D4">
      <w:pPr>
        <w:ind w:hanging="1419"/>
        <w:jc w:val="center"/>
        <w:rPr>
          <w:b/>
          <w:i/>
          <w:szCs w:val="28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497"/>
        <w:gridCol w:w="1747"/>
      </w:tblGrid>
      <w:tr w:rsidR="00D963D4">
        <w:trPr>
          <w:trHeight w:val="323"/>
        </w:trPr>
        <w:tc>
          <w:tcPr>
            <w:tcW w:w="40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1.Пояснительная записка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tabs>
                <w:tab w:val="left" w:pos="765"/>
              </w:tabs>
              <w:ind w:hanging="67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</w:t>
            </w:r>
            <w:r>
              <w:rPr>
                <w:sz w:val="24"/>
                <w:szCs w:val="28"/>
              </w:rPr>
              <w:t>3</w:t>
            </w:r>
          </w:p>
        </w:tc>
      </w:tr>
      <w:tr w:rsidR="00D963D4">
        <w:trPr>
          <w:trHeight w:val="518"/>
        </w:trPr>
        <w:tc>
          <w:tcPr>
            <w:tcW w:w="40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2.Учебная программа по модулю «Перевод» (на базе второго иностранного языка) </w:t>
            </w:r>
          </w:p>
          <w:p w:rsidR="00D963D4" w:rsidRDefault="00D963D4">
            <w:pPr>
              <w:rPr>
                <w:b/>
                <w:sz w:val="24"/>
                <w:szCs w:val="28"/>
              </w:rPr>
            </w:pPr>
          </w:p>
        </w:tc>
        <w:tc>
          <w:tcPr>
            <w:tcW w:w="9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ind w:hanging="67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</w:t>
            </w:r>
            <w:r>
              <w:rPr>
                <w:sz w:val="24"/>
                <w:szCs w:val="28"/>
              </w:rPr>
              <w:t>5</w:t>
            </w:r>
          </w:p>
          <w:p w:rsidR="00D963D4" w:rsidRDefault="008842EA">
            <w:pPr>
              <w:ind w:hanging="67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</w:t>
            </w:r>
            <w:r>
              <w:rPr>
                <w:sz w:val="24"/>
                <w:szCs w:val="28"/>
              </w:rPr>
              <w:t>5</w:t>
            </w:r>
          </w:p>
        </w:tc>
      </w:tr>
      <w:tr w:rsidR="00D963D4">
        <w:trPr>
          <w:trHeight w:val="896"/>
        </w:trPr>
        <w:tc>
          <w:tcPr>
            <w:tcW w:w="40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rPr>
                <w:rFonts w:eastAsia="SimSun"/>
                <w:i/>
                <w:kern w:val="2"/>
                <w:sz w:val="24"/>
                <w:szCs w:val="28"/>
                <w:lang w:eastAsia="zh-CN" w:bidi="hi-IN"/>
              </w:rPr>
            </w:pPr>
            <w:r>
              <w:rPr>
                <w:b/>
                <w:sz w:val="24"/>
                <w:szCs w:val="28"/>
              </w:rPr>
              <w:t>3. Практический раздел</w:t>
            </w:r>
          </w:p>
          <w:p w:rsidR="00D963D4" w:rsidRDefault="008842EA">
            <w:pPr>
              <w:rPr>
                <w:i/>
                <w:sz w:val="24"/>
                <w:szCs w:val="28"/>
              </w:rPr>
            </w:pPr>
            <w:r>
              <w:rPr>
                <w:rFonts w:eastAsia="SimSun"/>
                <w:kern w:val="2"/>
                <w:sz w:val="24"/>
                <w:szCs w:val="28"/>
                <w:lang w:eastAsia="zh-CN" w:bidi="hi-IN"/>
              </w:rPr>
              <w:t xml:space="preserve">3.1. </w:t>
            </w:r>
            <w:r>
              <w:rPr>
                <w:rFonts w:eastAsia="SimSun"/>
                <w:kern w:val="2"/>
                <w:sz w:val="24"/>
                <w:szCs w:val="28"/>
                <w:lang w:eastAsia="zh-CN" w:bidi="hi-IN"/>
              </w:rPr>
              <w:t>Тематика учебных занятий по модулю</w:t>
            </w:r>
          </w:p>
        </w:tc>
        <w:tc>
          <w:tcPr>
            <w:tcW w:w="9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ind w:hanging="67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 </w:t>
            </w:r>
            <w:r>
              <w:rPr>
                <w:sz w:val="24"/>
                <w:szCs w:val="28"/>
              </w:rPr>
              <w:t>6</w:t>
            </w:r>
          </w:p>
          <w:p w:rsidR="00D963D4" w:rsidRDefault="008842EA">
            <w:pPr>
              <w:tabs>
                <w:tab w:val="center" w:pos="426"/>
              </w:tabs>
              <w:ind w:hanging="679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 </w:t>
            </w:r>
            <w:r>
              <w:rPr>
                <w:sz w:val="24"/>
                <w:szCs w:val="28"/>
              </w:rPr>
              <w:t>6</w:t>
            </w:r>
          </w:p>
        </w:tc>
      </w:tr>
      <w:tr w:rsidR="00D963D4">
        <w:tc>
          <w:tcPr>
            <w:tcW w:w="40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tabs>
                <w:tab w:val="left" w:pos="567"/>
              </w:tabs>
              <w:suppressAutoHyphens/>
              <w:rPr>
                <w:rFonts w:eastAsia="SimSun"/>
                <w:kern w:val="2"/>
                <w:sz w:val="24"/>
                <w:szCs w:val="28"/>
                <w:lang w:eastAsia="zh-CN" w:bidi="hi-IN"/>
              </w:rPr>
            </w:pPr>
            <w:r>
              <w:rPr>
                <w:rFonts w:eastAsia="SimSun"/>
                <w:kern w:val="2"/>
                <w:sz w:val="24"/>
                <w:szCs w:val="28"/>
                <w:lang w:eastAsia="zh-CN" w:bidi="hi-IN"/>
              </w:rPr>
              <w:t>3.2. Содержание модуля</w:t>
            </w:r>
          </w:p>
          <w:p w:rsidR="00D963D4" w:rsidRDefault="008842EA">
            <w:pPr>
              <w:tabs>
                <w:tab w:val="left" w:pos="567"/>
              </w:tabs>
              <w:suppressAutoHyphens/>
              <w:rPr>
                <w:rFonts w:eastAsia="SimSun"/>
                <w:kern w:val="2"/>
                <w:sz w:val="24"/>
                <w:szCs w:val="28"/>
                <w:lang w:eastAsia="zh-CN" w:bidi="hi-IN"/>
              </w:rPr>
            </w:pPr>
            <w:r>
              <w:rPr>
                <w:rFonts w:eastAsia="SimSun"/>
                <w:kern w:val="2"/>
                <w:sz w:val="24"/>
                <w:szCs w:val="28"/>
                <w:lang w:eastAsia="zh-CN" w:bidi="hi-IN"/>
              </w:rPr>
              <w:t>3.3 Материалы к практическим занятиям по темам модуля</w:t>
            </w:r>
          </w:p>
          <w:p w:rsidR="00D963D4" w:rsidRDefault="008842EA">
            <w:pPr>
              <w:pStyle w:val="1"/>
              <w:ind w:left="10" w:right="8"/>
              <w:jc w:val="both"/>
              <w:rPr>
                <w:b w:val="0"/>
                <w:sz w:val="24"/>
              </w:rPr>
            </w:pPr>
            <w:r>
              <w:rPr>
                <w:rFonts w:eastAsia="SimSun"/>
                <w:b w:val="0"/>
                <w:kern w:val="2"/>
                <w:sz w:val="24"/>
                <w:szCs w:val="28"/>
                <w:lang w:eastAsia="zh-CN" w:bidi="hi-IN"/>
              </w:rPr>
              <w:t xml:space="preserve">3.4. </w:t>
            </w:r>
            <w:r>
              <w:rPr>
                <w:b w:val="0"/>
                <w:sz w:val="24"/>
              </w:rPr>
              <w:t xml:space="preserve">Образцы практических заданий по темам модуля </w:t>
            </w:r>
          </w:p>
          <w:p w:rsidR="00D963D4" w:rsidRDefault="008842EA">
            <w:pPr>
              <w:rPr>
                <w:sz w:val="24"/>
              </w:rPr>
            </w:pPr>
            <w:r>
              <w:rPr>
                <w:sz w:val="24"/>
              </w:rPr>
              <w:t>3.5. Образцы м</w:t>
            </w:r>
            <w:r>
              <w:rPr>
                <w:bCs/>
                <w:sz w:val="24"/>
                <w:szCs w:val="28"/>
              </w:rPr>
              <w:t>атериалов практических занятий по темам общеполитической и</w:t>
            </w:r>
            <w:r>
              <w:rPr>
                <w:bCs/>
                <w:sz w:val="24"/>
                <w:szCs w:val="28"/>
              </w:rPr>
              <w:t xml:space="preserve"> социальноэкономической направленности</w:t>
            </w:r>
          </w:p>
          <w:p w:rsidR="00D963D4" w:rsidRDefault="00D963D4">
            <w:pPr>
              <w:tabs>
                <w:tab w:val="left" w:pos="567"/>
              </w:tabs>
              <w:suppressAutoHyphens/>
              <w:rPr>
                <w:rFonts w:eastAsia="SimSun"/>
                <w:i/>
                <w:kern w:val="2"/>
                <w:sz w:val="24"/>
                <w:szCs w:val="28"/>
                <w:lang w:eastAsia="zh-CN" w:bidi="hi-IN"/>
              </w:rPr>
            </w:pPr>
          </w:p>
        </w:tc>
        <w:tc>
          <w:tcPr>
            <w:tcW w:w="9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ind w:left="-111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1</w:t>
            </w:r>
          </w:p>
          <w:p w:rsidR="00D963D4" w:rsidRDefault="008842EA">
            <w:pPr>
              <w:ind w:left="-111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14</w:t>
            </w:r>
          </w:p>
          <w:p w:rsidR="00D963D4" w:rsidRDefault="008842EA">
            <w:pPr>
              <w:ind w:left="-111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38</w:t>
            </w:r>
          </w:p>
          <w:p w:rsidR="00D963D4" w:rsidRDefault="00D963D4">
            <w:pPr>
              <w:ind w:left="-111"/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ind w:left="-111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48</w:t>
            </w:r>
          </w:p>
        </w:tc>
      </w:tr>
      <w:tr w:rsidR="00D963D4">
        <w:trPr>
          <w:trHeight w:val="3228"/>
        </w:trPr>
        <w:tc>
          <w:tcPr>
            <w:tcW w:w="40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4. Раздел самостоятельной работы</w:t>
            </w:r>
          </w:p>
          <w:p w:rsidR="00D963D4" w:rsidRDefault="00D963D4">
            <w:pPr>
              <w:rPr>
                <w:b/>
                <w:sz w:val="24"/>
                <w:szCs w:val="28"/>
              </w:rPr>
            </w:pPr>
          </w:p>
          <w:p w:rsidR="00D963D4" w:rsidRDefault="008842E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4.1. Учебно-методические рекомендации для самостоятельной работы студентов</w:t>
            </w:r>
          </w:p>
          <w:p w:rsidR="00D963D4" w:rsidRDefault="008842EA">
            <w:pPr>
              <w:spacing w:after="5" w:line="271" w:lineRule="auto"/>
              <w:rPr>
                <w:sz w:val="24"/>
              </w:rPr>
            </w:pPr>
            <w:r>
              <w:rPr>
                <w:sz w:val="24"/>
              </w:rPr>
              <w:t xml:space="preserve">4.2. </w:t>
            </w:r>
            <w:r>
              <w:rPr>
                <w:sz w:val="24"/>
                <w:lang w:val="en-US"/>
              </w:rPr>
              <w:t>O</w:t>
            </w:r>
            <w:r>
              <w:rPr>
                <w:sz w:val="24"/>
              </w:rPr>
              <w:t>рганизация контроля самостоятельной работы студентов</w:t>
            </w:r>
          </w:p>
          <w:p w:rsidR="00D963D4" w:rsidRDefault="008842EA">
            <w:pPr>
              <w:rPr>
                <w:sz w:val="24"/>
              </w:rPr>
            </w:pPr>
            <w:r>
              <w:rPr>
                <w:sz w:val="24"/>
              </w:rPr>
              <w:t xml:space="preserve">4.3. Использование электронных пособий в обучении иностранным языкам и в процессе самостоятельной работы студентов </w:t>
            </w:r>
          </w:p>
          <w:p w:rsidR="00D963D4" w:rsidRDefault="008842EA">
            <w:pPr>
              <w:rPr>
                <w:sz w:val="24"/>
              </w:rPr>
            </w:pPr>
            <w:r>
              <w:rPr>
                <w:sz w:val="24"/>
              </w:rPr>
              <w:t>4.4. Методические указания по организации УСРС</w:t>
            </w:r>
          </w:p>
          <w:p w:rsidR="00D963D4" w:rsidRDefault="00D963D4">
            <w:pPr>
              <w:pStyle w:val="2"/>
              <w:tabs>
                <w:tab w:val="left" w:pos="284"/>
              </w:tabs>
              <w:suppressAutoHyphens/>
              <w:spacing w:after="0" w:line="240" w:lineRule="auto"/>
              <w:rPr>
                <w:szCs w:val="28"/>
              </w:rPr>
            </w:pPr>
          </w:p>
          <w:p w:rsidR="00D963D4" w:rsidRDefault="008842EA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5. Раздел контроля знаний</w:t>
            </w:r>
          </w:p>
          <w:p w:rsidR="00D963D4" w:rsidRDefault="008842EA">
            <w:pPr>
              <w:spacing w:line="259" w:lineRule="auto"/>
              <w:rPr>
                <w:sz w:val="24"/>
              </w:rPr>
            </w:pPr>
            <w:r>
              <w:rPr>
                <w:sz w:val="24"/>
              </w:rPr>
              <w:t>5.1. Материалы для текщего и промежуточного контроля</w:t>
            </w:r>
          </w:p>
          <w:p w:rsidR="00D963D4" w:rsidRDefault="008842EA">
            <w:pPr>
              <w:spacing w:line="259" w:lineRule="auto"/>
              <w:rPr>
                <w:sz w:val="24"/>
              </w:rPr>
            </w:pPr>
            <w:r>
              <w:rPr>
                <w:sz w:val="24"/>
                <w:szCs w:val="28"/>
              </w:rPr>
              <w:t xml:space="preserve">5.2. Материалы </w:t>
            </w:r>
            <w:r>
              <w:rPr>
                <w:sz w:val="24"/>
              </w:rPr>
              <w:t>для контроля знаний студентов на зачете</w:t>
            </w:r>
          </w:p>
          <w:p w:rsidR="00D963D4" w:rsidRDefault="008842EA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5.3. Материалы </w:t>
            </w:r>
            <w:r>
              <w:rPr>
                <w:rFonts w:ascii="Times New Roman" w:hAnsi="Times New Roman" w:cs="Times New Roman"/>
                <w:sz w:val="24"/>
              </w:rPr>
              <w:t>для контроля знаний студентов на экзамене</w:t>
            </w:r>
          </w:p>
          <w:p w:rsidR="00D963D4" w:rsidRDefault="00D963D4">
            <w:pPr>
              <w:rPr>
                <w:b/>
                <w:sz w:val="24"/>
                <w:szCs w:val="28"/>
              </w:rPr>
            </w:pPr>
          </w:p>
          <w:p w:rsidR="00D963D4" w:rsidRDefault="008842EA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6. Вспомогательный раздел</w:t>
            </w:r>
          </w:p>
          <w:p w:rsidR="00D963D4" w:rsidRDefault="008842EA">
            <w:pPr>
              <w:rPr>
                <w:rFonts w:eastAsia="MS Mincho"/>
                <w:b/>
                <w:bCs/>
                <w:sz w:val="24"/>
              </w:rPr>
            </w:pPr>
            <w:r>
              <w:rPr>
                <w:sz w:val="24"/>
                <w:szCs w:val="28"/>
              </w:rPr>
              <w:t xml:space="preserve">6.1. </w:t>
            </w:r>
            <w:r>
              <w:rPr>
                <w:rFonts w:eastAsia="MS Mincho"/>
                <w:bCs/>
                <w:sz w:val="24"/>
              </w:rPr>
              <w:t>Методические рекомендации по изучению модуля</w:t>
            </w:r>
            <w:r>
              <w:rPr>
                <w:rFonts w:eastAsia="MS Mincho"/>
                <w:b/>
                <w:bCs/>
                <w:sz w:val="24"/>
              </w:rPr>
              <w:t xml:space="preserve"> </w:t>
            </w:r>
          </w:p>
          <w:p w:rsidR="00D963D4" w:rsidRDefault="008842EA">
            <w:pPr>
              <w:rPr>
                <w:sz w:val="24"/>
                <w:szCs w:val="28"/>
              </w:rPr>
            </w:pPr>
            <w:r>
              <w:rPr>
                <w:sz w:val="24"/>
              </w:rPr>
              <w:t xml:space="preserve">6.2. </w:t>
            </w:r>
            <w:r>
              <w:rPr>
                <w:sz w:val="24"/>
                <w:szCs w:val="28"/>
              </w:rPr>
              <w:t>Методические рекомендации по обучению письменному переводу</w:t>
            </w:r>
          </w:p>
          <w:p w:rsidR="00D963D4" w:rsidRDefault="008842E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6.</w:t>
            </w:r>
            <w:r>
              <w:rPr>
                <w:sz w:val="24"/>
                <w:szCs w:val="28"/>
              </w:rPr>
              <w:t>3. Методические рекомендации по обучению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8"/>
              </w:rPr>
              <w:t>реферативному переводу экономических текстов</w:t>
            </w:r>
          </w:p>
          <w:p w:rsidR="00D963D4" w:rsidRDefault="008842EA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6.4. Методические рекомендации по обучению переводу фразеологических единиц </w:t>
            </w:r>
          </w:p>
          <w:p w:rsidR="00D963D4" w:rsidRDefault="008842EA">
            <w:pPr>
              <w:pStyle w:val="1"/>
              <w:ind w:left="1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6.5. Критерии и рекомендуемая шкала оценки адекватности письменного перевода </w:t>
            </w:r>
          </w:p>
          <w:p w:rsidR="00D963D4" w:rsidRDefault="008842EA">
            <w:pPr>
              <w:pStyle w:val="1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6.6. Критерии и</w:t>
            </w:r>
            <w:r>
              <w:rPr>
                <w:b w:val="0"/>
                <w:sz w:val="24"/>
              </w:rPr>
              <w:t xml:space="preserve"> рекомендуемая шкала оценки адекватности устного перевода</w:t>
            </w:r>
          </w:p>
          <w:p w:rsidR="00D963D4" w:rsidRDefault="008842EA">
            <w:pPr>
              <w:pStyle w:val="1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6.7. Список литературы</w:t>
            </w:r>
          </w:p>
        </w:tc>
        <w:tc>
          <w:tcPr>
            <w:tcW w:w="9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57</w:t>
            </w: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57</w:t>
            </w: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58</w:t>
            </w: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60</w:t>
            </w: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ind w:firstLineChars="300" w:firstLine="72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62</w:t>
            </w:r>
          </w:p>
          <w:p w:rsidR="00D963D4" w:rsidRDefault="00D963D4">
            <w:pPr>
              <w:ind w:firstLineChars="250" w:firstLine="600"/>
              <w:jc w:val="center"/>
              <w:rPr>
                <w:sz w:val="24"/>
                <w:szCs w:val="28"/>
              </w:rPr>
            </w:pPr>
          </w:p>
          <w:p w:rsidR="00D963D4" w:rsidRDefault="00D963D4">
            <w:pPr>
              <w:ind w:firstLineChars="250" w:firstLine="600"/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63</w:t>
            </w: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63</w:t>
            </w: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126</w:t>
            </w: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30</w:t>
            </w: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35</w:t>
            </w: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35</w:t>
            </w: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38</w:t>
            </w: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41</w:t>
            </w: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43</w:t>
            </w: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</w:rPr>
              <w:t>46</w:t>
            </w: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D963D4">
            <w:pPr>
              <w:jc w:val="center"/>
              <w:rPr>
                <w:sz w:val="24"/>
                <w:szCs w:val="28"/>
              </w:rPr>
            </w:pPr>
          </w:p>
          <w:p w:rsidR="00D963D4" w:rsidRDefault="008842EA">
            <w:pPr>
              <w:ind w:firstLineChars="250" w:firstLine="60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151</w:t>
            </w:r>
          </w:p>
        </w:tc>
      </w:tr>
      <w:tr w:rsidR="00D963D4">
        <w:tc>
          <w:tcPr>
            <w:tcW w:w="40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pStyle w:val="a3"/>
              <w:tabs>
                <w:tab w:val="left" w:pos="0"/>
                <w:tab w:val="left" w:pos="709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963D4" w:rsidRDefault="00D963D4">
            <w:pPr>
              <w:tabs>
                <w:tab w:val="left" w:pos="0"/>
                <w:tab w:val="left" w:pos="709"/>
              </w:tabs>
              <w:rPr>
                <w:b/>
                <w:sz w:val="24"/>
                <w:szCs w:val="28"/>
              </w:rPr>
            </w:pPr>
          </w:p>
        </w:tc>
        <w:tc>
          <w:tcPr>
            <w:tcW w:w="9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3D4" w:rsidRDefault="00D963D4">
            <w:pPr>
              <w:jc w:val="center"/>
              <w:rPr>
                <w:i/>
                <w:sz w:val="24"/>
                <w:szCs w:val="28"/>
              </w:rPr>
            </w:pPr>
          </w:p>
        </w:tc>
      </w:tr>
    </w:tbl>
    <w:p w:rsidR="00D963D4" w:rsidRDefault="00D963D4">
      <w:bookmarkStart w:id="0" w:name="_GoBack"/>
      <w:bookmarkEnd w:id="0"/>
    </w:p>
    <w:sectPr w:rsidR="00D96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3D4" w:rsidRDefault="008842EA">
      <w:r>
        <w:separator/>
      </w:r>
    </w:p>
  </w:endnote>
  <w:endnote w:type="continuationSeparator" w:id="0">
    <w:p w:rsidR="00D963D4" w:rsidRDefault="00884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3D4" w:rsidRDefault="008842EA">
      <w:r>
        <w:separator/>
      </w:r>
    </w:p>
  </w:footnote>
  <w:footnote w:type="continuationSeparator" w:id="0">
    <w:p w:rsidR="00D963D4" w:rsidRDefault="00884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674"/>
    <w:rsid w:val="000E00AB"/>
    <w:rsid w:val="005F2F12"/>
    <w:rsid w:val="008842EA"/>
    <w:rsid w:val="00A24FC4"/>
    <w:rsid w:val="00B4502B"/>
    <w:rsid w:val="00D963D4"/>
    <w:rsid w:val="00F70674"/>
    <w:rsid w:val="79E0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F9197"/>
  <w15:docId w15:val="{12528918-5208-44A2-9891-5F06FFBB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Calibri" w:hAnsi="Times New Roman" w:cs="Times New Roman"/>
      <w:sz w:val="28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jc w:val="center"/>
      <w:outlineLvl w:val="0"/>
    </w:pPr>
    <w:rPr>
      <w:rFonts w:eastAsia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List Paragraph"/>
    <w:basedOn w:val="a"/>
    <w:qFormat/>
    <w:pPr>
      <w:widowControl w:val="0"/>
      <w:overflowPunct w:val="0"/>
      <w:adjustRightInd w:val="0"/>
      <w:spacing w:after="240" w:line="271" w:lineRule="auto"/>
      <w:ind w:left="720"/>
      <w:contextualSpacing/>
    </w:pPr>
    <w:rPr>
      <w:rFonts w:ascii="Calibri" w:eastAsia="Times New Roman" w:hAnsi="Calibri" w:cs="Calibri"/>
      <w:kern w:val="28"/>
      <w:sz w:val="22"/>
      <w:szCs w:val="22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Calibri" w:hAnsi="Times New Roman" w:cs="Times New Roman"/>
      <w:sz w:val="28"/>
      <w:szCs w:val="24"/>
    </w:rPr>
  </w:style>
  <w:style w:type="paragraph" w:customStyle="1" w:styleId="newncpi0">
    <w:name w:val="newncpi0"/>
    <w:basedOn w:val="a"/>
    <w:qFormat/>
    <w:pPr>
      <w:jc w:val="both"/>
    </w:pPr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507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2026-06-09T08:51:00Z</cp:lastPrinted>
  <dcterms:created xsi:type="dcterms:W3CDTF">2026-06-08T17:00:00Z</dcterms:created>
  <dcterms:modified xsi:type="dcterms:W3CDTF">2026-09-11T05:55:00Z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eyJoZGlkIjoiYTFhMDhiMGM2MTkwNDQyMTUyOTdiN2FlNmIyZGE3MGIifQ==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21840591741A4A34B75B6F31F28E4CCC_12</vt:lpwstr>
  </property>
</Properties>
</file>