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477" w:rsidRDefault="00A0251F">
      <w:pPr>
        <w:pStyle w:val="a8"/>
        <w:ind w:firstLine="0"/>
        <w:rPr>
          <w:b w:val="0"/>
        </w:rPr>
      </w:pPr>
      <w:bookmarkStart w:id="0" w:name="_GoBack"/>
      <w:bookmarkEnd w:id="0"/>
      <w:r>
        <w:t>РЫНОК ЦЕННЫХ БУМАГ</w:t>
      </w:r>
    </w:p>
    <w:p w:rsidR="001F4477" w:rsidRDefault="00A0251F">
      <w:pPr>
        <w:pStyle w:val="a8"/>
        <w:ind w:firstLine="0"/>
        <w:rPr>
          <w:b w:val="0"/>
          <w:bCs w:val="0"/>
        </w:rPr>
      </w:pPr>
      <w:r>
        <w:rPr>
          <w:b w:val="0"/>
        </w:rPr>
        <w:t xml:space="preserve">Учебная программа учреждения образования по учебной дисциплине для  специальности </w:t>
      </w:r>
      <w:r>
        <w:rPr>
          <w:b w:val="0"/>
          <w:bCs w:val="0"/>
        </w:rPr>
        <w:t>6-05-041-02  «Финансы и кредит»</w:t>
      </w:r>
    </w:p>
    <w:p w:rsidR="001F4477" w:rsidRDefault="001F4477">
      <w:pPr>
        <w:widowControl w:val="0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</w:p>
    <w:p w:rsidR="001F4477" w:rsidRDefault="00A0251F">
      <w:pPr>
        <w:widowControl w:val="0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>
        <w:rPr>
          <w:rFonts w:ascii="Times New Roman" w:hAnsi="Times New Roman" w:cs="Times New Roman"/>
          <w:bCs/>
          <w:caps/>
          <w:sz w:val="28"/>
          <w:szCs w:val="28"/>
        </w:rPr>
        <w:t>Информационно-методическая часть</w:t>
      </w:r>
    </w:p>
    <w:p w:rsidR="001F4477" w:rsidRDefault="00A0251F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be-BY"/>
        </w:rPr>
        <w:t>Л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итература</w:t>
      </w:r>
    </w:p>
    <w:p w:rsidR="001F4477" w:rsidRDefault="00A0251F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Основная:</w:t>
      </w:r>
    </w:p>
    <w:p w:rsidR="001F4477" w:rsidRDefault="00A0251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Берзинь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Е. В. Рынок ценных бумаг: учебное пособие для студентов учреждений высшего образования/ [Е.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Берзинь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др.]; под. ред. Е.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Берзинь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Осмоловец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Минск: БГЭУ, 2024. – 423 с.</w:t>
      </w:r>
    </w:p>
    <w:p w:rsidR="001F4477" w:rsidRDefault="00A0251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Денежное обращение и кредит: учеб.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пособие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4 ч. / [Г. И. Кравцова и др.] ; под ред. Г. И. Кравцовой. – Минск: БГЭУ, 2018. – Ч. 2. Деятельность небанковских кредитно–финансовых организаций. – 306 с.</w:t>
      </w:r>
    </w:p>
    <w:p w:rsidR="00F64DB1" w:rsidRDefault="00A0251F" w:rsidP="00F64DB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Пузанкевич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О. А. Финансы и финансовый рынок: учебник</w:t>
      </w:r>
      <w:r>
        <w:rPr>
          <w:rFonts w:ascii="Times New Roman" w:hAnsi="Times New Roman" w:cs="Times New Roman"/>
          <w:b/>
          <w:bCs/>
          <w:color w:val="555555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О. А.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Пузанкевич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[и др.</w:t>
      </w: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] ;</w:t>
      </w:r>
      <w:proofErr w:type="gram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под ред. О. А.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Пузанке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softHyphen/>
        <w:t>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Минск: БГЭУ, 2023. – 415 с.</w:t>
      </w:r>
    </w:p>
    <w:p w:rsidR="00F64DB1" w:rsidRDefault="00A0251F" w:rsidP="00F64DB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DB1">
        <w:rPr>
          <w:rFonts w:ascii="Times New Roman" w:eastAsia="Times New Roman" w:hAnsi="Times New Roman" w:cs="Times New Roman"/>
          <w:sz w:val="28"/>
          <w:szCs w:val="28"/>
          <w:lang w:eastAsia="be-BY"/>
        </w:rPr>
        <w:t>Татьянников</w:t>
      </w:r>
      <w:proofErr w:type="spellEnd"/>
      <w:r w:rsidRPr="00F64DB1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, </w:t>
      </w:r>
      <w:proofErr w:type="spellStart"/>
      <w:r w:rsidRPr="00F64DB1">
        <w:rPr>
          <w:rFonts w:ascii="Times New Roman" w:eastAsia="Times New Roman" w:hAnsi="Times New Roman" w:cs="Times New Roman"/>
          <w:sz w:val="28"/>
          <w:szCs w:val="28"/>
          <w:lang w:eastAsia="be-BY"/>
        </w:rPr>
        <w:t>В.А.Финансовые</w:t>
      </w:r>
      <w:proofErr w:type="spellEnd"/>
      <w:r w:rsidRPr="00F64DB1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рынки и финансово-кредитные </w:t>
      </w:r>
      <w:proofErr w:type="gramStart"/>
      <w:r w:rsidRPr="00F64DB1">
        <w:rPr>
          <w:rFonts w:ascii="Times New Roman" w:eastAsia="Times New Roman" w:hAnsi="Times New Roman" w:cs="Times New Roman"/>
          <w:sz w:val="28"/>
          <w:szCs w:val="28"/>
          <w:lang w:eastAsia="be-BY"/>
        </w:rPr>
        <w:t>институты :</w:t>
      </w:r>
      <w:proofErr w:type="gramEnd"/>
      <w:r w:rsidRPr="00F64DB1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учебник для студентов вуза, обучающихся по направлениям подготовки УГСН 38.00.00 - Экономика и управление / В. А. </w:t>
      </w:r>
      <w:proofErr w:type="spellStart"/>
      <w:r w:rsidRPr="00F64DB1">
        <w:rPr>
          <w:rFonts w:ascii="Times New Roman" w:eastAsia="Times New Roman" w:hAnsi="Times New Roman" w:cs="Times New Roman"/>
          <w:sz w:val="28"/>
          <w:szCs w:val="28"/>
          <w:lang w:eastAsia="be-BY"/>
        </w:rPr>
        <w:t>Татьянников</w:t>
      </w:r>
      <w:proofErr w:type="spellEnd"/>
      <w:r w:rsidRPr="00F64DB1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, Т. Д. </w:t>
      </w:r>
      <w:proofErr w:type="spellStart"/>
      <w:r w:rsidRPr="00F64DB1">
        <w:rPr>
          <w:rFonts w:ascii="Times New Roman" w:eastAsia="Times New Roman" w:hAnsi="Times New Roman" w:cs="Times New Roman"/>
          <w:sz w:val="28"/>
          <w:szCs w:val="28"/>
          <w:lang w:eastAsia="be-BY"/>
        </w:rPr>
        <w:t>Одинокова</w:t>
      </w:r>
      <w:proofErr w:type="spellEnd"/>
      <w:r w:rsidRPr="00F64DB1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, А. И. Серебренникова ; под общ. ред. В.А. </w:t>
      </w:r>
      <w:proofErr w:type="spellStart"/>
      <w:r w:rsidRPr="00F64DB1">
        <w:rPr>
          <w:rFonts w:ascii="Times New Roman" w:eastAsia="Times New Roman" w:hAnsi="Times New Roman" w:cs="Times New Roman"/>
          <w:sz w:val="28"/>
          <w:szCs w:val="28"/>
          <w:lang w:eastAsia="be-BY"/>
        </w:rPr>
        <w:t>Татьянникова</w:t>
      </w:r>
      <w:proofErr w:type="spellEnd"/>
      <w:r w:rsidRPr="00F64DB1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; М-во науки и </w:t>
      </w:r>
      <w:proofErr w:type="spellStart"/>
      <w:r w:rsidRPr="00F64DB1">
        <w:rPr>
          <w:rFonts w:ascii="Times New Roman" w:eastAsia="Times New Roman" w:hAnsi="Times New Roman" w:cs="Times New Roman"/>
          <w:sz w:val="28"/>
          <w:szCs w:val="28"/>
          <w:lang w:eastAsia="be-BY"/>
        </w:rPr>
        <w:t>высш</w:t>
      </w:r>
      <w:proofErr w:type="spellEnd"/>
      <w:r w:rsidRPr="00F64DB1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. образования Рос. Федерации, Урал. гос. </w:t>
      </w:r>
      <w:proofErr w:type="spellStart"/>
      <w:r w:rsidRPr="00F64DB1">
        <w:rPr>
          <w:rFonts w:ascii="Times New Roman" w:eastAsia="Times New Roman" w:hAnsi="Times New Roman" w:cs="Times New Roman"/>
          <w:sz w:val="28"/>
          <w:szCs w:val="28"/>
          <w:lang w:eastAsia="be-BY"/>
        </w:rPr>
        <w:t>экон</w:t>
      </w:r>
      <w:proofErr w:type="spellEnd"/>
      <w:r w:rsidRPr="00F64DB1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. ун-т. - </w:t>
      </w:r>
      <w:proofErr w:type="gramStart"/>
      <w:r w:rsidRPr="00F64DB1">
        <w:rPr>
          <w:rFonts w:ascii="Times New Roman" w:eastAsia="Times New Roman" w:hAnsi="Times New Roman" w:cs="Times New Roman"/>
          <w:sz w:val="28"/>
          <w:szCs w:val="28"/>
          <w:lang w:eastAsia="be-BY"/>
        </w:rPr>
        <w:t>Екатеринбург :</w:t>
      </w:r>
      <w:proofErr w:type="gramEnd"/>
      <w:r w:rsidRPr="00F64DB1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Издательство Уральского университета, 2023. - 434 с.</w:t>
      </w:r>
    </w:p>
    <w:p w:rsidR="001F4477" w:rsidRPr="00F64DB1" w:rsidRDefault="00A0251F" w:rsidP="00F64DB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B1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Финансовые рынки и финансово-кредитные </w:t>
      </w:r>
      <w:proofErr w:type="gramStart"/>
      <w:r w:rsidRPr="00F64DB1">
        <w:rPr>
          <w:rFonts w:ascii="Times New Roman" w:eastAsia="Times New Roman" w:hAnsi="Times New Roman" w:cs="Times New Roman"/>
          <w:sz w:val="28"/>
          <w:szCs w:val="28"/>
          <w:lang w:eastAsia="be-BY"/>
        </w:rPr>
        <w:t>институты :</w:t>
      </w:r>
      <w:proofErr w:type="gramEnd"/>
      <w:r w:rsidRPr="00F64DB1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[структура финансового рынка, кредитный рынок и его сегменты, рынок ценных бумаг] ; учебное пособие для студентов, обучающихся по направлению подготовки 38.04.08 "Финансы и кредит" (квалификация (степень) "магистр") / [Л.В. </w:t>
      </w:r>
      <w:proofErr w:type="spellStart"/>
      <w:r w:rsidRPr="00F64DB1">
        <w:rPr>
          <w:rFonts w:ascii="Times New Roman" w:eastAsia="Times New Roman" w:hAnsi="Times New Roman" w:cs="Times New Roman"/>
          <w:sz w:val="28"/>
          <w:szCs w:val="28"/>
          <w:lang w:eastAsia="be-BY"/>
        </w:rPr>
        <w:t>Гудовская</w:t>
      </w:r>
      <w:proofErr w:type="spellEnd"/>
      <w:r w:rsidRPr="00F64DB1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и др.] ; под ред. Е. Поповой, Л. </w:t>
      </w:r>
      <w:proofErr w:type="spellStart"/>
      <w:r w:rsidRPr="00F64DB1">
        <w:rPr>
          <w:rFonts w:ascii="Times New Roman" w:eastAsia="Times New Roman" w:hAnsi="Times New Roman" w:cs="Times New Roman"/>
          <w:sz w:val="28"/>
          <w:szCs w:val="28"/>
          <w:lang w:eastAsia="be-BY"/>
        </w:rPr>
        <w:t>Кроливецкой</w:t>
      </w:r>
      <w:proofErr w:type="spellEnd"/>
      <w:r w:rsidRPr="00F64DB1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. - 2-е изд., доп. и </w:t>
      </w:r>
      <w:proofErr w:type="spellStart"/>
      <w:r w:rsidRPr="00F64DB1">
        <w:rPr>
          <w:rFonts w:ascii="Times New Roman" w:eastAsia="Times New Roman" w:hAnsi="Times New Roman" w:cs="Times New Roman"/>
          <w:sz w:val="28"/>
          <w:szCs w:val="28"/>
          <w:lang w:eastAsia="be-BY"/>
        </w:rPr>
        <w:t>перераб</w:t>
      </w:r>
      <w:proofErr w:type="spellEnd"/>
      <w:r w:rsidRPr="00F64DB1">
        <w:rPr>
          <w:rFonts w:ascii="Times New Roman" w:eastAsia="Times New Roman" w:hAnsi="Times New Roman" w:cs="Times New Roman"/>
          <w:sz w:val="28"/>
          <w:szCs w:val="28"/>
          <w:lang w:eastAsia="be-BY"/>
        </w:rPr>
        <w:t>. - СПб. : Питер, 2022. - 351 с.</w:t>
      </w:r>
    </w:p>
    <w:p w:rsidR="001F4477" w:rsidRDefault="001F4477">
      <w:pPr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1F4477" w:rsidRDefault="00A025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Дополнительная:</w:t>
      </w:r>
    </w:p>
    <w:p w:rsidR="001F4477" w:rsidRDefault="00A0251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Князева, Е. Г. Страхование: учебник / Е. Г. Князева – М.: Флинта, 2022. – 242 с.</w:t>
      </w:r>
    </w:p>
    <w:p w:rsidR="001F4477" w:rsidRDefault="00A0251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Лизинг в Республике Беларусь. Теория и практика осуществления С.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Шиманович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Цыбулько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Шиманович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— Минск: Альфа-книга, 2021. — 692 с.  </w:t>
      </w:r>
    </w:p>
    <w:p w:rsidR="001F4477" w:rsidRDefault="00A0251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Ребельский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 М. Доверительное управление финансовыми активами на рынке ценных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бумаг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учебное пособие / Н.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Ребельский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М.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Вузовский учебник : ИНФРА-М, 2021. – 224 с. - ISBN 978-5-9558-0369-2. -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электронный. - URL: https://znanium.com/catalog/product/1290479 (дата обращения: 31.05.2024). – Режим доступа: по подписке.</w:t>
      </w:r>
    </w:p>
    <w:p w:rsidR="001F4477" w:rsidRDefault="00A0251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Сребник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Б. В. Финансовые рынки: профессиональная деятельность на рынке ценных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бумаг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учебное пособие / Б.В.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Сребник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Т.Б. Вилкова.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М.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ИНФРА-М, 2022. – 366 с. – (Высшее образование: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- ISBN 978-5-16-005029-4. -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электронный. - URL: https://znanium.com/catalog/product/1851328 (дата обращения: 31.05.2024). – Режим доступа: по подписке.</w:t>
      </w:r>
    </w:p>
    <w:p w:rsidR="001F4477" w:rsidRDefault="00A0251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Факторинг: учебное пособие / А. Г. Ивасенко, Я. И. Князева–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>
        <w:rPr>
          <w:rFonts w:ascii="Times New Roman" w:hAnsi="Times New Roman" w:cs="Times New Roman"/>
          <w:sz w:val="28"/>
          <w:szCs w:val="28"/>
        </w:rPr>
        <w:t>, 2024. – 220 с.</w:t>
      </w:r>
    </w:p>
    <w:p w:rsidR="001F4477" w:rsidRDefault="001F4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477" w:rsidRDefault="00A02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Банки и небанковские кредитные организации и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операции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учебник / Е. Ф. Жуков, Н. Д. 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Эриашвили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Л. Т. Литвиненко [и др.] ; под ред. Е. Ф. Жукова, Н.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Эриашвили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4-е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 доп. – М. : 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-Дана, 2017. – 560 с. : ил., табл. – Режим доступа: по подписке. – URL: </w:t>
      </w:r>
      <w:hyperlink r:id="rId5">
        <w:r>
          <w:rPr>
            <w:rFonts w:ascii="Times New Roman" w:hAnsi="Times New Roman" w:cs="Times New Roman"/>
            <w:sz w:val="28"/>
            <w:szCs w:val="28"/>
          </w:rPr>
          <w:t>https://biblioclub.ru/index.php?page=book&amp;id=684683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04.06.2024).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Библиог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кн. – ISBN 978-5-238-02239-0.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электронный. </w:t>
      </w:r>
    </w:p>
    <w:p w:rsidR="001F4477" w:rsidRDefault="00A02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Покаместов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И. Е. </w:t>
      </w:r>
      <w:proofErr w:type="gramStart"/>
      <w:r>
        <w:rPr>
          <w:rFonts w:ascii="Times New Roman" w:hAnsi="Times New Roman" w:cs="Times New Roman"/>
          <w:sz w:val="28"/>
          <w:szCs w:val="28"/>
        </w:rPr>
        <w:t>Факторинг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учебное пособие / И.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Покаместов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Леднев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2-е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 доп. – М. : ИНФРА-М, 2023. – 132 с. + Доп. материалы [Электронный ресурс]. – (Высшее образование: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– DOI 10.12737/1058317. - ISBN 978-5-16-015797-9. -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электронный. - URL: https://znanium.ru/catalog/product/1893763 (дата обращения: 04.06.2024). – Режим доступа: по подписке.</w:t>
      </w:r>
    </w:p>
    <w:p w:rsidR="001F4477" w:rsidRDefault="00A02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Шакер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 С. Регулирование рисков деятельности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микрофинансовых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организаций в Российской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Федерации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монография / Н.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Шакер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И.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Шакер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М.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2021. – 179 с. – ISBN 978-5-406-09035-0. – URL: https://book.ru/book/941854 (дата обращения: 04.06.2024).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:rsidR="001F4477" w:rsidRDefault="00A02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Васильева, О. Ю. Правовое положение паевых инвестиционных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фондов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монография / О. Ю. Васильева.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М.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Русайнс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2018. – 89 с. – ISBN 978-5-4365-2867-0. – URL: https://book.ru/book/930578 (дата обращения: 04.06.2024).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:rsidR="001F4477" w:rsidRDefault="00A02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Фабер, М. Глобальное распределение активов: лучшие мировые инвестиционные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стратегии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практическое руководство / М. Фабер. - </w:t>
      </w:r>
      <w:proofErr w:type="gramStart"/>
      <w:r>
        <w:rPr>
          <w:rFonts w:ascii="Times New Roman" w:hAnsi="Times New Roman" w:cs="Times New Roman"/>
          <w:sz w:val="28"/>
          <w:szCs w:val="28"/>
        </w:rPr>
        <w:t>М.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Альпина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Паблишер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2021. - 154 с. - ISBN 978-5-9614-4033-1. -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электронный. - URL: https://znanium.com/catalog/product/1841900 (дата обращения: 04.06.2024). – Режим доступа: по подписке.</w:t>
      </w:r>
    </w:p>
    <w:p w:rsidR="001F4477" w:rsidRDefault="001F4477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F4477" w:rsidRDefault="00A0251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Нормативные правовые акты:</w:t>
      </w:r>
    </w:p>
    <w:p w:rsidR="001F4477" w:rsidRDefault="00A0251F">
      <w:pPr>
        <w:pStyle w:val="a7"/>
        <w:numPr>
          <w:ilvl w:val="0"/>
          <w:numId w:val="1"/>
        </w:numPr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Банковский кодекс Республики Беларусь: Кодекс Республики Беларусь от 25.10.2000 № 441-З (в ред. от 17.07.2018)  [Электронный ресурс]. – Национальный центр правовой информации Республики Беларусь.  — Минск, 2024.  — Дата доступа: 30.04.2024. </w:t>
      </w:r>
    </w:p>
    <w:p w:rsidR="001F4477" w:rsidRDefault="00A0251F">
      <w:pPr>
        <w:pStyle w:val="a7"/>
        <w:numPr>
          <w:ilvl w:val="0"/>
          <w:numId w:val="1"/>
        </w:numPr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Гражданский кодекс Республики Беларусь: Кодекс </w:t>
      </w:r>
      <w:proofErr w:type="spellStart"/>
      <w:r>
        <w:rPr>
          <w:sz w:val="28"/>
          <w:szCs w:val="28"/>
        </w:rPr>
        <w:t>Респ</w:t>
      </w:r>
      <w:proofErr w:type="spellEnd"/>
      <w:r>
        <w:rPr>
          <w:sz w:val="28"/>
          <w:szCs w:val="28"/>
        </w:rPr>
        <w:t xml:space="preserve">. Беларусь, от 07.12.1998 N 218-З (в ред. от 17.07.2018) [Электронный ресурс]. – </w:t>
      </w:r>
      <w:r>
        <w:rPr>
          <w:sz w:val="28"/>
          <w:szCs w:val="28"/>
        </w:rPr>
        <w:lastRenderedPageBreak/>
        <w:t xml:space="preserve">Национальный центр правовой информации Республики Беларусь.  — Минск, 2024.  — Дата доступа: 30.04.2024. </w:t>
      </w:r>
    </w:p>
    <w:p w:rsidR="001F4477" w:rsidRDefault="00A0251F">
      <w:pPr>
        <w:pStyle w:val="a7"/>
        <w:numPr>
          <w:ilvl w:val="0"/>
          <w:numId w:val="1"/>
        </w:numPr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инвестиционных фондах: Закон Республики Беларусь, 17 июля 2017 г., № 52-З //   [Электронный ресурс]. – Национальный центр правовой информации Республики Беларусь.  — Минск, 2024.  — Дата доступа: 30.04.2024. </w:t>
      </w:r>
    </w:p>
    <w:p w:rsidR="001F4477" w:rsidRDefault="00A0251F">
      <w:pPr>
        <w:pStyle w:val="a7"/>
        <w:numPr>
          <w:ilvl w:val="0"/>
          <w:numId w:val="1"/>
        </w:numPr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Правил осуществления лизинговой деятельности (С учетом изменений и дополнений, внесенных постановлениями Правления Национального банка от 09.08.2016 № 432, от 19.09.2018 № 417)/ Постановление Правления НБ РБ №526 от 18.08.2014– Национальный центр правовой информации Республики Беларусь.  — Минск, 2024.  — Дата доступа: 30.04.2024.</w:t>
      </w:r>
    </w:p>
    <w:p w:rsidR="001F4477" w:rsidRDefault="00A0251F">
      <w:pPr>
        <w:pStyle w:val="a7"/>
        <w:numPr>
          <w:ilvl w:val="0"/>
          <w:numId w:val="1"/>
        </w:numPr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и привлечении займов: Указ Президента Республики Беларусь №394 от 23.10.2019 //   [Электронный ресурс]. – Национальный центр правовой информации Республики Беларусь.  — Минск, 2024.  — Дата доступа: 30.04.2024.</w:t>
      </w:r>
    </w:p>
    <w:p w:rsidR="001F4477" w:rsidRDefault="00A0251F">
      <w:pPr>
        <w:pStyle w:val="a7"/>
        <w:numPr>
          <w:ilvl w:val="0"/>
          <w:numId w:val="1"/>
        </w:numPr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>О страховой деятельности: Закон Республики Беларусь, 5 января 2024г., № 344-З //   [Электронный ресурс]. – Национальный центр правовой информации Республики Беларусь.  — Минск, 2024.  — Дата доступа: 30.04.2024.</w:t>
      </w:r>
    </w:p>
    <w:p w:rsidR="001F4477" w:rsidRDefault="00A0251F">
      <w:pPr>
        <w:pStyle w:val="a7"/>
        <w:numPr>
          <w:ilvl w:val="0"/>
          <w:numId w:val="1"/>
        </w:numPr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Нормативные  акты  Министерства  финансов  Республики  Беларусь  о деятельности страховых организаций [Электронный ресурс]. – Национальный центр правовой информации Республики Беларусь.  — Минск, 2024.  — Дата доступа: 30.04.2024. </w:t>
      </w:r>
    </w:p>
    <w:p w:rsidR="001F4477" w:rsidRDefault="00A0251F">
      <w:pPr>
        <w:pStyle w:val="a7"/>
        <w:numPr>
          <w:ilvl w:val="0"/>
          <w:numId w:val="1"/>
        </w:numPr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Нормативные  акты  Национального  банка  Республики  Беларусь  о деятельности небанковских организаций [Электронный ресурс]. – Национальный центр правовой информации Республики Беларусь.  — Минск, 2024.  — Дата доступа: 30.04.2024. </w:t>
      </w:r>
    </w:p>
    <w:p w:rsidR="001F4477" w:rsidRDefault="001F4477">
      <w:pPr>
        <w:pStyle w:val="a7"/>
        <w:ind w:left="360"/>
        <w:rPr>
          <w:b/>
          <w:sz w:val="28"/>
          <w:szCs w:val="28"/>
          <w:lang w:val="be-BY"/>
        </w:rPr>
      </w:pPr>
    </w:p>
    <w:p w:rsidR="001F4477" w:rsidRDefault="00A0251F">
      <w:pPr>
        <w:pStyle w:val="a7"/>
        <w:ind w:left="360"/>
        <w:rPr>
          <w:b/>
          <w:color w:val="000000"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Интернет-</w:t>
      </w:r>
      <w:r>
        <w:rPr>
          <w:b/>
          <w:color w:val="000000"/>
          <w:sz w:val="28"/>
          <w:szCs w:val="28"/>
          <w:lang w:val="be-BY"/>
        </w:rPr>
        <w:t>ресурсы:</w:t>
      </w:r>
    </w:p>
    <w:p w:rsidR="001F4477" w:rsidRDefault="006C694F">
      <w:pPr>
        <w:pStyle w:val="a7"/>
        <w:ind w:left="360"/>
        <w:rPr>
          <w:sz w:val="28"/>
          <w:szCs w:val="28"/>
          <w:lang w:val="be-BY"/>
        </w:rPr>
      </w:pPr>
      <w:hyperlink r:id="rId6">
        <w:r w:rsidR="00A0251F">
          <w:rPr>
            <w:sz w:val="28"/>
            <w:szCs w:val="28"/>
            <w:lang w:val="en-US"/>
          </w:rPr>
          <w:t>www</w:t>
        </w:r>
        <w:r w:rsidR="00A0251F">
          <w:rPr>
            <w:sz w:val="28"/>
            <w:szCs w:val="28"/>
            <w:lang w:val="be-BY"/>
          </w:rPr>
          <w:t>.</w:t>
        </w:r>
        <w:proofErr w:type="spellStart"/>
        <w:r w:rsidR="00A0251F">
          <w:rPr>
            <w:sz w:val="28"/>
            <w:szCs w:val="28"/>
            <w:lang w:val="en-US"/>
          </w:rPr>
          <w:t>minfin</w:t>
        </w:r>
        <w:proofErr w:type="spellEnd"/>
        <w:r w:rsidR="00A0251F">
          <w:rPr>
            <w:sz w:val="28"/>
            <w:szCs w:val="28"/>
            <w:lang w:val="be-BY"/>
          </w:rPr>
          <w:t>.</w:t>
        </w:r>
        <w:proofErr w:type="spellStart"/>
        <w:r w:rsidR="00A0251F">
          <w:rPr>
            <w:sz w:val="28"/>
            <w:szCs w:val="28"/>
            <w:lang w:val="en-US"/>
          </w:rPr>
          <w:t>gov</w:t>
        </w:r>
        <w:proofErr w:type="spellEnd"/>
        <w:r w:rsidR="00A0251F">
          <w:rPr>
            <w:sz w:val="28"/>
            <w:szCs w:val="28"/>
            <w:lang w:val="be-BY"/>
          </w:rPr>
          <w:t>.</w:t>
        </w:r>
        <w:r w:rsidR="00A0251F">
          <w:rPr>
            <w:sz w:val="28"/>
            <w:szCs w:val="28"/>
            <w:lang w:val="en-US"/>
          </w:rPr>
          <w:t>com</w:t>
        </w:r>
      </w:hyperlink>
    </w:p>
    <w:p w:rsidR="001F4477" w:rsidRDefault="006C694F">
      <w:pPr>
        <w:pStyle w:val="a7"/>
        <w:ind w:left="360"/>
        <w:rPr>
          <w:sz w:val="28"/>
          <w:szCs w:val="28"/>
          <w:lang w:val="be-BY"/>
        </w:rPr>
      </w:pPr>
      <w:hyperlink r:id="rId7">
        <w:r w:rsidR="00A0251F">
          <w:rPr>
            <w:sz w:val="28"/>
            <w:szCs w:val="28"/>
            <w:lang w:val="en-US"/>
          </w:rPr>
          <w:t>www</w:t>
        </w:r>
        <w:r w:rsidR="00A0251F">
          <w:rPr>
            <w:sz w:val="28"/>
            <w:szCs w:val="28"/>
            <w:lang w:val="be-BY"/>
          </w:rPr>
          <w:t>.</w:t>
        </w:r>
        <w:proofErr w:type="spellStart"/>
        <w:r w:rsidR="00A0251F">
          <w:rPr>
            <w:sz w:val="28"/>
            <w:szCs w:val="28"/>
            <w:lang w:val="en-US"/>
          </w:rPr>
          <w:t>nbrb</w:t>
        </w:r>
        <w:proofErr w:type="spellEnd"/>
        <w:r w:rsidR="00A0251F">
          <w:rPr>
            <w:sz w:val="28"/>
            <w:szCs w:val="28"/>
            <w:lang w:val="be-BY"/>
          </w:rPr>
          <w:t>.</w:t>
        </w:r>
        <w:r w:rsidR="00A0251F">
          <w:rPr>
            <w:sz w:val="28"/>
            <w:szCs w:val="28"/>
            <w:lang w:val="en-US"/>
          </w:rPr>
          <w:t>by</w:t>
        </w:r>
      </w:hyperlink>
    </w:p>
    <w:p w:rsidR="001F4477" w:rsidRDefault="006C694F">
      <w:pPr>
        <w:pStyle w:val="a7"/>
        <w:ind w:left="360"/>
        <w:rPr>
          <w:sz w:val="28"/>
          <w:szCs w:val="28"/>
          <w:lang w:val="be-BY"/>
        </w:rPr>
      </w:pPr>
      <w:hyperlink r:id="rId8">
        <w:r w:rsidR="00A0251F">
          <w:rPr>
            <w:sz w:val="28"/>
            <w:szCs w:val="28"/>
            <w:lang w:val="en-US"/>
          </w:rPr>
          <w:t>www</w:t>
        </w:r>
        <w:r w:rsidR="00A0251F">
          <w:rPr>
            <w:sz w:val="28"/>
            <w:szCs w:val="28"/>
            <w:lang w:val="be-BY"/>
          </w:rPr>
          <w:t>.</w:t>
        </w:r>
        <w:r w:rsidR="00A0251F">
          <w:rPr>
            <w:sz w:val="28"/>
            <w:szCs w:val="28"/>
            <w:lang w:val="en-US"/>
          </w:rPr>
          <w:t>president</w:t>
        </w:r>
        <w:r w:rsidR="00A0251F">
          <w:rPr>
            <w:sz w:val="28"/>
            <w:szCs w:val="28"/>
            <w:lang w:val="be-BY"/>
          </w:rPr>
          <w:t>.</w:t>
        </w:r>
        <w:proofErr w:type="spellStart"/>
        <w:r w:rsidR="00A0251F">
          <w:rPr>
            <w:sz w:val="28"/>
            <w:szCs w:val="28"/>
            <w:lang w:val="en-US"/>
          </w:rPr>
          <w:t>gov</w:t>
        </w:r>
        <w:proofErr w:type="spellEnd"/>
        <w:r w:rsidR="00A0251F">
          <w:rPr>
            <w:sz w:val="28"/>
            <w:szCs w:val="28"/>
            <w:lang w:val="be-BY"/>
          </w:rPr>
          <w:t>.</w:t>
        </w:r>
        <w:r w:rsidR="00A0251F">
          <w:rPr>
            <w:sz w:val="28"/>
            <w:szCs w:val="28"/>
            <w:lang w:val="en-US"/>
          </w:rPr>
          <w:t>by</w:t>
        </w:r>
      </w:hyperlink>
    </w:p>
    <w:p w:rsidR="001F4477" w:rsidRDefault="006C694F">
      <w:pPr>
        <w:pStyle w:val="a7"/>
        <w:ind w:left="360"/>
        <w:rPr>
          <w:sz w:val="28"/>
          <w:szCs w:val="28"/>
          <w:lang w:val="be-BY"/>
        </w:rPr>
      </w:pPr>
      <w:hyperlink r:id="rId9">
        <w:r w:rsidR="00A0251F">
          <w:rPr>
            <w:sz w:val="28"/>
            <w:szCs w:val="28"/>
            <w:lang w:val="en-US"/>
          </w:rPr>
          <w:t>www</w:t>
        </w:r>
        <w:r w:rsidR="00A0251F">
          <w:rPr>
            <w:sz w:val="28"/>
            <w:szCs w:val="28"/>
            <w:lang w:val="be-BY"/>
          </w:rPr>
          <w:t>.</w:t>
        </w:r>
        <w:proofErr w:type="spellStart"/>
        <w:r w:rsidR="00A0251F">
          <w:rPr>
            <w:sz w:val="28"/>
            <w:szCs w:val="28"/>
            <w:lang w:val="en-US"/>
          </w:rPr>
          <w:t>bvfb</w:t>
        </w:r>
        <w:proofErr w:type="spellEnd"/>
        <w:r w:rsidR="00A0251F">
          <w:rPr>
            <w:sz w:val="28"/>
            <w:szCs w:val="28"/>
            <w:lang w:val="be-BY"/>
          </w:rPr>
          <w:t>.</w:t>
        </w:r>
        <w:r w:rsidR="00A0251F">
          <w:rPr>
            <w:sz w:val="28"/>
            <w:szCs w:val="28"/>
            <w:lang w:val="en-US"/>
          </w:rPr>
          <w:t>by</w:t>
        </w:r>
      </w:hyperlink>
    </w:p>
    <w:p w:rsidR="001F4477" w:rsidRDefault="006C694F">
      <w:pPr>
        <w:pStyle w:val="a7"/>
        <w:ind w:left="360"/>
        <w:rPr>
          <w:sz w:val="28"/>
          <w:szCs w:val="28"/>
        </w:rPr>
      </w:pPr>
      <w:hyperlink r:id="rId10">
        <w:r w:rsidR="00A0251F">
          <w:rPr>
            <w:sz w:val="28"/>
            <w:szCs w:val="28"/>
            <w:lang w:val="en-US"/>
          </w:rPr>
          <w:t>www</w:t>
        </w:r>
        <w:r w:rsidR="00A0251F">
          <w:rPr>
            <w:sz w:val="28"/>
            <w:szCs w:val="28"/>
            <w:lang w:val="be-BY"/>
          </w:rPr>
          <w:t>.</w:t>
        </w:r>
        <w:proofErr w:type="spellStart"/>
        <w:r w:rsidR="00A0251F">
          <w:rPr>
            <w:sz w:val="28"/>
            <w:szCs w:val="28"/>
            <w:lang w:val="en-US"/>
          </w:rPr>
          <w:t>pravo</w:t>
        </w:r>
        <w:proofErr w:type="spellEnd"/>
        <w:r w:rsidR="00A0251F">
          <w:rPr>
            <w:sz w:val="28"/>
            <w:szCs w:val="28"/>
            <w:lang w:val="be-BY"/>
          </w:rPr>
          <w:t>.</w:t>
        </w:r>
        <w:r w:rsidR="00A0251F">
          <w:rPr>
            <w:sz w:val="28"/>
            <w:szCs w:val="28"/>
            <w:lang w:val="en-US"/>
          </w:rPr>
          <w:t>by</w:t>
        </w:r>
      </w:hyperlink>
    </w:p>
    <w:p w:rsidR="001F4477" w:rsidRDefault="006C694F">
      <w:pPr>
        <w:pStyle w:val="a7"/>
        <w:ind w:left="360"/>
        <w:rPr>
          <w:sz w:val="28"/>
          <w:szCs w:val="28"/>
          <w:lang w:val="en-US"/>
        </w:rPr>
      </w:pPr>
      <w:hyperlink r:id="rId11">
        <w:r w:rsidR="00A0251F">
          <w:rPr>
            <w:sz w:val="28"/>
            <w:szCs w:val="28"/>
            <w:lang w:val="en-US"/>
          </w:rPr>
          <w:t>www.</w:t>
        </w:r>
        <w:r w:rsidR="00A0251F">
          <w:rPr>
            <w:sz w:val="28"/>
            <w:szCs w:val="28"/>
            <w:lang w:val="be-BY"/>
          </w:rPr>
          <w:t>leasing-belarus.by</w:t>
        </w:r>
      </w:hyperlink>
    </w:p>
    <w:p w:rsidR="001F4477" w:rsidRDefault="00A0251F">
      <w:pPr>
        <w:pStyle w:val="a7"/>
        <w:ind w:left="360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www</w:t>
      </w:r>
      <w:proofErr w:type="gramEnd"/>
      <w:r>
        <w:rPr>
          <w:sz w:val="28"/>
          <w:szCs w:val="28"/>
          <w:lang w:val="en-US"/>
        </w:rPr>
        <w:t>. belasin.by</w:t>
      </w:r>
    </w:p>
    <w:p w:rsidR="001F4477" w:rsidRDefault="001F4477">
      <w:pPr>
        <w:rPr>
          <w:rFonts w:ascii="Times New Roman" w:hAnsi="Times New Roman" w:cs="Times New Roman"/>
          <w:sz w:val="28"/>
          <w:szCs w:val="28"/>
        </w:rPr>
      </w:pPr>
    </w:p>
    <w:sectPr w:rsidR="001F4477" w:rsidSect="001F447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B1C2B"/>
    <w:multiLevelType w:val="multilevel"/>
    <w:tmpl w:val="B0344B56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4CAA6A00"/>
    <w:multiLevelType w:val="multilevel"/>
    <w:tmpl w:val="B3BE08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477"/>
    <w:rsid w:val="001F4477"/>
    <w:rsid w:val="006C694F"/>
    <w:rsid w:val="00A0251F"/>
    <w:rsid w:val="00F6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173C86-7C93-48FA-95D6-6548FCD3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4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7A0F29"/>
    <w:rPr>
      <w:color w:val="0000FF" w:themeColor="hyperlink"/>
      <w:u w:val="single"/>
    </w:rPr>
  </w:style>
  <w:style w:type="character" w:customStyle="1" w:styleId="a3">
    <w:name w:val="Название Знак"/>
    <w:basedOn w:val="a0"/>
    <w:uiPriority w:val="99"/>
    <w:qFormat/>
    <w:rsid w:val="005E261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">
    <w:name w:val="Заголовок1"/>
    <w:basedOn w:val="a"/>
    <w:next w:val="a4"/>
    <w:qFormat/>
    <w:rsid w:val="001F4477"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4">
    <w:name w:val="Body Text"/>
    <w:basedOn w:val="a"/>
    <w:rsid w:val="001F4477"/>
    <w:pPr>
      <w:spacing w:after="140"/>
    </w:pPr>
  </w:style>
  <w:style w:type="paragraph" w:styleId="a5">
    <w:name w:val="List"/>
    <w:basedOn w:val="a4"/>
    <w:rsid w:val="001F4477"/>
    <w:rPr>
      <w:rFonts w:ascii="Times New Roman" w:hAnsi="Times New Roman" w:cs="Lucida Sans"/>
      <w:sz w:val="24"/>
    </w:rPr>
  </w:style>
  <w:style w:type="paragraph" w:customStyle="1" w:styleId="10">
    <w:name w:val="Название объекта1"/>
    <w:basedOn w:val="a"/>
    <w:qFormat/>
    <w:rsid w:val="001F4477"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a6">
    <w:name w:val="index heading"/>
    <w:basedOn w:val="a"/>
    <w:qFormat/>
    <w:rsid w:val="001F4477"/>
    <w:pPr>
      <w:suppressLineNumbers/>
    </w:pPr>
    <w:rPr>
      <w:rFonts w:ascii="Times New Roman" w:hAnsi="Times New Roman" w:cs="Lucida Sans"/>
      <w:sz w:val="24"/>
    </w:rPr>
  </w:style>
  <w:style w:type="paragraph" w:styleId="a7">
    <w:name w:val="List Paragraph"/>
    <w:basedOn w:val="a"/>
    <w:uiPriority w:val="99"/>
    <w:qFormat/>
    <w:rsid w:val="007A0F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Title"/>
    <w:basedOn w:val="a"/>
    <w:uiPriority w:val="99"/>
    <w:qFormat/>
    <w:rsid w:val="005E2614"/>
    <w:pPr>
      <w:widowControl w:val="0"/>
      <w:shd w:val="clear" w:color="auto" w:fill="FFFFFF"/>
      <w:spacing w:after="0" w:line="240" w:lineRule="auto"/>
      <w:ind w:right="10" w:firstLine="709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sident.gov.b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brb.b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fin.gov.com/" TargetMode="External"/><Relationship Id="rId11" Type="http://schemas.openxmlformats.org/officeDocument/2006/relationships/hyperlink" Target="http://www.leasing-belarus.by/" TargetMode="External"/><Relationship Id="rId5" Type="http://schemas.openxmlformats.org/officeDocument/2006/relationships/hyperlink" Target="https://biblioclub.ru/index.php?page=book&amp;id=684683" TargetMode="External"/><Relationship Id="rId10" Type="http://schemas.openxmlformats.org/officeDocument/2006/relationships/hyperlink" Target="http://www.pravo.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vfb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Asus</cp:lastModifiedBy>
  <cp:revision>2</cp:revision>
  <dcterms:created xsi:type="dcterms:W3CDTF">2025-10-09T07:44:00Z</dcterms:created>
  <dcterms:modified xsi:type="dcterms:W3CDTF">2025-10-09T07:44:00Z</dcterms:modified>
  <dc:language>ru-RU</dc:language>
</cp:coreProperties>
</file>