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584B4" w14:textId="6A688F30" w:rsidR="00B42E54" w:rsidRPr="00D930D9" w:rsidRDefault="00D930D9" w:rsidP="00D930D9">
      <w:pPr>
        <w:pStyle w:val="1"/>
        <w:shd w:val="clear" w:color="auto" w:fill="auto"/>
        <w:ind w:firstLine="0"/>
        <w:jc w:val="center"/>
      </w:pPr>
      <w:bookmarkStart w:id="0" w:name="_GoBack"/>
      <w:bookmarkEnd w:id="0"/>
      <w:r w:rsidRPr="00D930D9">
        <w:rPr>
          <w:b/>
        </w:rPr>
        <w:t>Список рекомендованной литературы</w:t>
      </w:r>
    </w:p>
    <w:p w14:paraId="1EFFA555" w14:textId="77777777" w:rsidR="00D930D9" w:rsidRPr="00D84749" w:rsidRDefault="00D930D9" w:rsidP="00D930D9">
      <w:pPr>
        <w:pStyle w:val="1"/>
        <w:shd w:val="clear" w:color="auto" w:fill="auto"/>
        <w:ind w:firstLine="0"/>
        <w:jc w:val="both"/>
      </w:pPr>
    </w:p>
    <w:p w14:paraId="2A65064A" w14:textId="77777777" w:rsidR="00690DD2" w:rsidRDefault="00690DD2" w:rsidP="008253FB">
      <w:pPr>
        <w:pStyle w:val="1"/>
        <w:shd w:val="clear" w:color="auto" w:fill="auto"/>
        <w:ind w:firstLine="0"/>
        <w:jc w:val="center"/>
      </w:pPr>
      <w:r>
        <w:rPr>
          <w:b/>
          <w:bCs/>
          <w:i/>
          <w:iCs/>
        </w:rPr>
        <w:t>Основная:</w:t>
      </w:r>
    </w:p>
    <w:p w14:paraId="37F00A8C" w14:textId="6F0F1B61" w:rsidR="0086595D" w:rsidRDefault="0086595D" w:rsidP="00613676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ind w:firstLine="0"/>
        <w:jc w:val="both"/>
        <w:rPr>
          <w:color w:val="auto"/>
        </w:rPr>
      </w:pPr>
      <w:r w:rsidRPr="0086595D">
        <w:rPr>
          <w:color w:val="auto"/>
        </w:rPr>
        <w:t>Беляцкий</w:t>
      </w:r>
      <w:r>
        <w:rPr>
          <w:color w:val="auto"/>
        </w:rPr>
        <w:t>, Н.</w:t>
      </w:r>
      <w:r w:rsidRPr="0086595D">
        <w:rPr>
          <w:color w:val="auto"/>
        </w:rPr>
        <w:t>П. Креативный менеджмент: учебник для студентов учреждений высшего образования по экономическим специальн</w:t>
      </w:r>
      <w:r>
        <w:rPr>
          <w:color w:val="auto"/>
        </w:rPr>
        <w:t xml:space="preserve">остям / Н.П. Беляцкий. </w:t>
      </w:r>
      <w:r w:rsidRPr="00E019C4">
        <w:rPr>
          <w:color w:val="auto"/>
        </w:rPr>
        <w:t>–</w:t>
      </w:r>
      <w:r>
        <w:rPr>
          <w:color w:val="auto"/>
        </w:rPr>
        <w:t xml:space="preserve"> Минск</w:t>
      </w:r>
      <w:r w:rsidRPr="0086595D">
        <w:rPr>
          <w:color w:val="auto"/>
        </w:rPr>
        <w:t xml:space="preserve">: </w:t>
      </w:r>
      <w:r>
        <w:rPr>
          <w:color w:val="auto"/>
        </w:rPr>
        <w:t xml:space="preserve">Вышэйшая школа, 2022. </w:t>
      </w:r>
      <w:r w:rsidRPr="00E019C4">
        <w:rPr>
          <w:color w:val="auto"/>
        </w:rPr>
        <w:t>–</w:t>
      </w:r>
      <w:r>
        <w:rPr>
          <w:color w:val="auto"/>
        </w:rPr>
        <w:t xml:space="preserve"> 382</w:t>
      </w:r>
      <w:r w:rsidRPr="0086595D">
        <w:rPr>
          <w:color w:val="auto"/>
        </w:rPr>
        <w:t xml:space="preserve"> с.</w:t>
      </w:r>
    </w:p>
    <w:p w14:paraId="319A5735" w14:textId="67E8A861" w:rsidR="0086595D" w:rsidRDefault="0086595D" w:rsidP="00613676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ind w:firstLine="0"/>
        <w:jc w:val="both"/>
        <w:rPr>
          <w:color w:val="auto"/>
        </w:rPr>
      </w:pPr>
      <w:r>
        <w:rPr>
          <w:color w:val="auto"/>
          <w:lang w:eastAsia="be-BY"/>
        </w:rPr>
        <w:t>Воронин, А.</w:t>
      </w:r>
      <w:r w:rsidRPr="0086595D">
        <w:rPr>
          <w:color w:val="auto"/>
          <w:lang w:eastAsia="be-BY"/>
        </w:rPr>
        <w:t xml:space="preserve">Д. Стратегический менеджмент: учебник для студентов учреждений высшего образования по специальности магистратуры </w:t>
      </w:r>
      <w:r w:rsidR="000B7DF2">
        <w:rPr>
          <w:color w:val="auto"/>
          <w:lang w:eastAsia="be-BY"/>
        </w:rPr>
        <w:t>«</w:t>
      </w:r>
      <w:r w:rsidRPr="0086595D">
        <w:rPr>
          <w:color w:val="auto"/>
          <w:lang w:eastAsia="be-BY"/>
        </w:rPr>
        <w:t>Бизнес-администрирование</w:t>
      </w:r>
      <w:r w:rsidR="000B7DF2">
        <w:rPr>
          <w:color w:val="auto"/>
          <w:lang w:eastAsia="be-BY"/>
        </w:rPr>
        <w:t>»</w:t>
      </w:r>
      <w:r w:rsidRPr="0086595D">
        <w:rPr>
          <w:color w:val="auto"/>
          <w:lang w:eastAsia="be-BY"/>
        </w:rPr>
        <w:t xml:space="preserve"> / А.Д. Воронин, А.В. Королев. </w:t>
      </w:r>
      <w:r w:rsidRPr="0086595D">
        <w:rPr>
          <w:color w:val="auto"/>
        </w:rPr>
        <w:t>–</w:t>
      </w:r>
      <w:r w:rsidRPr="0086595D">
        <w:rPr>
          <w:color w:val="auto"/>
          <w:lang w:eastAsia="be-BY"/>
        </w:rPr>
        <w:t xml:space="preserve"> Минск: Вышэйшая школа, 2022. </w:t>
      </w:r>
      <w:r w:rsidRPr="0086595D">
        <w:rPr>
          <w:color w:val="auto"/>
        </w:rPr>
        <w:t>–</w:t>
      </w:r>
      <w:r w:rsidRPr="0086595D">
        <w:rPr>
          <w:color w:val="auto"/>
          <w:lang w:eastAsia="be-BY"/>
        </w:rPr>
        <w:t xml:space="preserve"> 272 с.</w:t>
      </w:r>
    </w:p>
    <w:p w14:paraId="57C4C1B1" w14:textId="7EAE4D8C" w:rsidR="00690DD2" w:rsidRPr="00E019C4" w:rsidRDefault="00613676" w:rsidP="00613676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ind w:firstLine="0"/>
        <w:jc w:val="both"/>
        <w:rPr>
          <w:color w:val="auto"/>
        </w:rPr>
      </w:pPr>
      <w:r w:rsidRPr="00E019C4">
        <w:rPr>
          <w:color w:val="auto"/>
        </w:rPr>
        <w:t>Смольский, А.П. Антикризисное управление: учебное пособие / А.П. Смольский. – Минск: Мисанта, 2017. – 351 с.</w:t>
      </w:r>
    </w:p>
    <w:p w14:paraId="32477B58" w14:textId="05ED1880" w:rsidR="00690DD2" w:rsidRPr="0086595D" w:rsidRDefault="0086595D" w:rsidP="008253FB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ind w:firstLine="0"/>
        <w:jc w:val="both"/>
        <w:rPr>
          <w:color w:val="auto"/>
        </w:rPr>
      </w:pPr>
      <w:r w:rsidRPr="0086595D">
        <w:rPr>
          <w:color w:val="auto"/>
        </w:rPr>
        <w:t>Смольский, А.</w:t>
      </w:r>
      <w:r w:rsidR="00E019C4" w:rsidRPr="0086595D">
        <w:rPr>
          <w:color w:val="auto"/>
        </w:rPr>
        <w:t>П. Практический менеджмент: инструменты, стратегия и тактика управления</w:t>
      </w:r>
      <w:r w:rsidRPr="0086595D">
        <w:rPr>
          <w:color w:val="auto"/>
        </w:rPr>
        <w:t>: учебное пособие / А.</w:t>
      </w:r>
      <w:r w:rsidR="00E019C4" w:rsidRPr="0086595D">
        <w:rPr>
          <w:color w:val="auto"/>
        </w:rPr>
        <w:t xml:space="preserve">П. Смольский. </w:t>
      </w:r>
      <w:r w:rsidRPr="0086595D">
        <w:rPr>
          <w:color w:val="auto"/>
        </w:rPr>
        <w:t>–</w:t>
      </w:r>
      <w:r w:rsidR="00E019C4" w:rsidRPr="0086595D">
        <w:rPr>
          <w:color w:val="auto"/>
        </w:rPr>
        <w:t xml:space="preserve"> Минск: Мисанта, 2021. </w:t>
      </w:r>
      <w:r w:rsidRPr="0086595D">
        <w:rPr>
          <w:color w:val="auto"/>
        </w:rPr>
        <w:t>–</w:t>
      </w:r>
      <w:r w:rsidR="00E019C4" w:rsidRPr="0086595D">
        <w:rPr>
          <w:color w:val="auto"/>
        </w:rPr>
        <w:t xml:space="preserve"> 443 с.</w:t>
      </w:r>
    </w:p>
    <w:p w14:paraId="3643904B" w14:textId="215B0E5F" w:rsidR="0064788E" w:rsidRPr="003F3727" w:rsidRDefault="003F3727" w:rsidP="0086595D">
      <w:pPr>
        <w:pStyle w:val="ae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Петрович, М.В. Управление организацией: учебник для слушателей системы дополнительного образования взрослых по специальностям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Экономика и управление на предприятии промышленности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,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Деловое администрирование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,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Управление АПК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,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Управление государственными информационными ресурсами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,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Управление персоналом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, 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«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Государственное управление в сфере досудебного уголовного производства</w:t>
      </w:r>
      <w:r w:rsidR="000B7DF2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»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/ М. В. Петрович; Академия упр. при Президенте Респ. Беларусь. </w:t>
      </w:r>
      <w:r w:rsidRPr="003F372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3-е изд., стер. </w:t>
      </w:r>
      <w:r w:rsidRPr="003F372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Минск: Академия управления при Президенте Республики Беларусь, 2020. </w:t>
      </w:r>
      <w:r w:rsidRPr="003F372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3F3727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479 с.</w:t>
      </w:r>
    </w:p>
    <w:p w14:paraId="3122A823" w14:textId="77777777" w:rsidR="0064788E" w:rsidRDefault="0064788E" w:rsidP="0064788E">
      <w:pPr>
        <w:pStyle w:val="1"/>
        <w:shd w:val="clear" w:color="auto" w:fill="auto"/>
        <w:tabs>
          <w:tab w:val="left" w:pos="567"/>
        </w:tabs>
        <w:ind w:firstLine="0"/>
        <w:jc w:val="both"/>
      </w:pPr>
    </w:p>
    <w:p w14:paraId="18F091DC" w14:textId="77777777" w:rsidR="00690DD2" w:rsidRDefault="00690DD2" w:rsidP="008253FB">
      <w:pPr>
        <w:pStyle w:val="1"/>
        <w:shd w:val="clear" w:color="auto" w:fill="auto"/>
        <w:ind w:firstLine="0"/>
        <w:jc w:val="center"/>
      </w:pPr>
      <w:r>
        <w:rPr>
          <w:b/>
          <w:bCs/>
          <w:i/>
          <w:iCs/>
        </w:rPr>
        <w:t>Дополнительная:</w:t>
      </w:r>
    </w:p>
    <w:p w14:paraId="5F2FB177" w14:textId="474E5937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>Антикризисное управление как основа формирования механизма устойчивого развития бизнеса: монография / В.Н. Алферов [и др.]; под ред. А.Н. Ряховской, С.Е. Кована; Финансовый ун-т при Правительстве Рос. Федерации. – Москва: ИНФРА-М, 2016. – 169 с.</w:t>
      </w:r>
    </w:p>
    <w:p w14:paraId="43B7FDA5" w14:textId="4146A3B5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Арсенов, В.В. Риск-менеджмент: пособие для студентов первой ступени высшего образования по специальности 1-26 01 03 </w:t>
      </w:r>
      <w:r w:rsidR="000B7DF2">
        <w:rPr>
          <w:color w:val="auto"/>
        </w:rPr>
        <w:t>«</w:t>
      </w:r>
      <w:r w:rsidRPr="00D5027C">
        <w:rPr>
          <w:color w:val="auto"/>
        </w:rPr>
        <w:t>Государственное управление и экономика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/ В.В. Арсенов, И.В. Жарков; Академия упр. при Президенте Респ. Беларусь. – Минск: Академия управления при Президенте Республики Беларусь, 2015. – 269 с.</w:t>
      </w:r>
    </w:p>
    <w:p w14:paraId="3243C58A" w14:textId="77777777" w:rsidR="00DB41A5" w:rsidRPr="00D5027C" w:rsidRDefault="00DB41A5" w:rsidP="00DB41A5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1061"/>
        </w:tabs>
        <w:ind w:firstLine="0"/>
        <w:jc w:val="both"/>
        <w:rPr>
          <w:rStyle w:val="af1"/>
          <w:color w:val="auto"/>
          <w:u w:val="none"/>
        </w:rPr>
      </w:pPr>
      <w:r w:rsidRPr="00DB41A5">
        <w:rPr>
          <w:color w:val="auto"/>
        </w:rPr>
        <w:t>Быков</w:t>
      </w:r>
      <w:r>
        <w:rPr>
          <w:color w:val="auto"/>
        </w:rPr>
        <w:t>,</w:t>
      </w:r>
      <w:r w:rsidRPr="00DB41A5">
        <w:rPr>
          <w:color w:val="auto"/>
        </w:rPr>
        <w:t xml:space="preserve"> В.В. Риск-менеджмент и антикризисное управление: курс лекций / В.В. Быков. – Горки: БГСХА, 2021. – 226</w:t>
      </w:r>
      <w:r>
        <w:rPr>
          <w:color w:val="auto"/>
        </w:rPr>
        <w:t xml:space="preserve"> с.</w:t>
      </w:r>
    </w:p>
    <w:p w14:paraId="048A6D80" w14:textId="4411E7F2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>Вяткин, В.Н. Риск-менеджмент: учебник для студентов высших учебных заведений, обучающихся по экономическим направлениям / В.Н. Вяткин, В.А. Гамза, Ф.В. Маевский; Финансовый ун-т при Правительстве Рос. Федерации. – 2-е изд., перераб. и доп. – Москва: Юрайт, 2020. – 363 с.</w:t>
      </w:r>
    </w:p>
    <w:p w14:paraId="45CBCC36" w14:textId="15EE7679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Кабушкин, Н.И. Менеджмент туристической индустрии: учебное пособие для студентов учреждений высшего образования по специальностям </w:t>
      </w:r>
      <w:r w:rsidR="000B7DF2">
        <w:rPr>
          <w:color w:val="auto"/>
        </w:rPr>
        <w:t>«</w:t>
      </w:r>
      <w:r w:rsidRPr="00D5027C">
        <w:rPr>
          <w:color w:val="auto"/>
        </w:rPr>
        <w:t>Экономика и управление туристской индустрией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Туризм и гостеприимство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Туризм и природопользование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 xml:space="preserve">Менеджмент спорта и </w:t>
      </w:r>
      <w:r w:rsidRPr="00D5027C">
        <w:rPr>
          <w:color w:val="auto"/>
        </w:rPr>
        <w:lastRenderedPageBreak/>
        <w:t>туризма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Менеджмент (в сфере международного туризма)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Экономика и управление на предприятии услуг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Лингвистическое обеспечение межкультурных коммуникаций (международный туризм)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/ Н.И. Кабушкин, О.В. Ежель. – Минск: РИВШ, 2022. – 418 с.</w:t>
      </w:r>
    </w:p>
    <w:p w14:paraId="36660225" w14:textId="40794336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>Коротков, Э.М. Антикризисное управление: уче</w:t>
      </w:r>
      <w:r w:rsidR="000B7DF2">
        <w:rPr>
          <w:color w:val="auto"/>
        </w:rPr>
        <w:t>бник для вузов: по направлению «</w:t>
      </w:r>
      <w:r w:rsidRPr="00D5027C">
        <w:rPr>
          <w:color w:val="auto"/>
        </w:rPr>
        <w:t>Менеджмент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/ Э. М. Коротков. – Москва: Юрайт, 2020. – 405 с.</w:t>
      </w:r>
    </w:p>
    <w:p w14:paraId="18A92011" w14:textId="77777777" w:rsidR="00DB41A5" w:rsidRDefault="00DB41A5" w:rsidP="00DB41A5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B41A5">
        <w:rPr>
          <w:color w:val="auto"/>
        </w:rPr>
        <w:t>Менеджмент туризма: учебник / А.Д. Чудновский</w:t>
      </w:r>
      <w:r>
        <w:rPr>
          <w:color w:val="auto"/>
        </w:rPr>
        <w:t xml:space="preserve"> </w:t>
      </w:r>
      <w:r w:rsidRPr="00DB41A5">
        <w:rPr>
          <w:color w:val="auto"/>
        </w:rPr>
        <w:t>[</w:t>
      </w:r>
      <w:r>
        <w:rPr>
          <w:color w:val="auto"/>
        </w:rPr>
        <w:t>и д</w:t>
      </w:r>
      <w:r w:rsidRPr="00DB41A5">
        <w:rPr>
          <w:color w:val="auto"/>
        </w:rPr>
        <w:t>р</w:t>
      </w:r>
      <w:r>
        <w:rPr>
          <w:color w:val="auto"/>
        </w:rPr>
        <w:t>.</w:t>
      </w:r>
      <w:r w:rsidRPr="00DB41A5">
        <w:rPr>
          <w:color w:val="auto"/>
        </w:rPr>
        <w:t>]. – М</w:t>
      </w:r>
      <w:r>
        <w:rPr>
          <w:color w:val="auto"/>
        </w:rPr>
        <w:t>осква</w:t>
      </w:r>
      <w:r w:rsidRPr="00DB41A5">
        <w:rPr>
          <w:color w:val="auto"/>
        </w:rPr>
        <w:t>: Федеральное агентство по туризму, 2014. – 576 с.</w:t>
      </w:r>
    </w:p>
    <w:p w14:paraId="026D06B5" w14:textId="128AF5E1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>Овчаров, А.О. Туристический комплекс России: тенденции, риски, перспективы: монография / А. О. Овчаров. – Москва: ИНФРА-М, 2009. – 279 с.</w:t>
      </w:r>
    </w:p>
    <w:p w14:paraId="2BA70940" w14:textId="66039A01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Пищулов, В.М. Менеджмент в социально-культурном сервисе и туризме: учебное пособие для студ. вузов, обуч. по спец. </w:t>
      </w:r>
      <w:r w:rsidR="000B7DF2">
        <w:rPr>
          <w:color w:val="auto"/>
        </w:rPr>
        <w:t>«</w:t>
      </w:r>
      <w:r w:rsidRPr="00D5027C">
        <w:rPr>
          <w:color w:val="auto"/>
        </w:rPr>
        <w:t>Социально-культурный сервис и туризм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/ В. М. Пищулов. – Москва: Академия, 2010. – 238 с.</w:t>
      </w:r>
    </w:p>
    <w:p w14:paraId="421A9845" w14:textId="28E80675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Саак, А.Э. Менеджмент в социально-культурном сервисе и туризме: учебное пособие для студентов вузов, обуч. по спец. </w:t>
      </w:r>
      <w:r w:rsidR="000B7DF2">
        <w:rPr>
          <w:color w:val="auto"/>
        </w:rPr>
        <w:t>«</w:t>
      </w:r>
      <w:r w:rsidRPr="00D5027C">
        <w:rPr>
          <w:color w:val="auto"/>
        </w:rPr>
        <w:t>Социально-культурный сервис и туризм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/ А.Э. Саак, Ю.А. Пшеничных. – Санкт-Петербург: Питер, 2007. – 512 с.</w:t>
      </w:r>
    </w:p>
    <w:p w14:paraId="11506C81" w14:textId="7A16190A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>Федорова, Т.А. Управление рисками и страхование в туризме / Т.А. Федорова. – Москва: Магистр: ИНФРА-М, 2013. – 191 с.</w:t>
      </w:r>
    </w:p>
    <w:p w14:paraId="555F57BF" w14:textId="7C18D37E" w:rsidR="00D5027C" w:rsidRPr="00D5027C" w:rsidRDefault="00D5027C" w:rsidP="00D5027C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Фомичев, А.Н. Риск-менеджмент: учебник для использования в образовательном процессе образовательных организаций, реализующих программы высшего образования по направлениям подготовки </w:t>
      </w:r>
      <w:r w:rsidR="000B7DF2">
        <w:rPr>
          <w:color w:val="auto"/>
        </w:rPr>
        <w:t>«</w:t>
      </w:r>
      <w:r w:rsidRPr="00D5027C">
        <w:rPr>
          <w:color w:val="auto"/>
        </w:rPr>
        <w:t>Менеджмент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, </w:t>
      </w:r>
      <w:r w:rsidR="000B7DF2">
        <w:rPr>
          <w:color w:val="auto"/>
        </w:rPr>
        <w:t>«</w:t>
      </w:r>
      <w:r w:rsidRPr="00D5027C">
        <w:rPr>
          <w:color w:val="auto"/>
        </w:rPr>
        <w:t>Государственное и муниципальное управление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(уровень бакалавриата) / А. Н. Фомичев. – 7-е изд. – Москва: Дашков и К, 2020. – 371 с.</w:t>
      </w:r>
    </w:p>
    <w:p w14:paraId="01CC7561" w14:textId="6C6F5772" w:rsidR="000175BD" w:rsidRPr="00D930D9" w:rsidRDefault="00D5027C" w:rsidP="00D930D9">
      <w:pPr>
        <w:pStyle w:val="1"/>
        <w:numPr>
          <w:ilvl w:val="0"/>
          <w:numId w:val="4"/>
        </w:numPr>
        <w:tabs>
          <w:tab w:val="left" w:pos="426"/>
          <w:tab w:val="left" w:pos="1061"/>
        </w:tabs>
        <w:ind w:firstLine="0"/>
        <w:jc w:val="both"/>
        <w:rPr>
          <w:color w:val="auto"/>
        </w:rPr>
      </w:pPr>
      <w:r w:rsidRPr="00D5027C">
        <w:rPr>
          <w:color w:val="auto"/>
        </w:rPr>
        <w:t xml:space="preserve">Шапкин, А.С. Теория риска и моделирование рисковых ситуаций: учебник для студентов высших учебных заведений, обучающихся по направлениям подготовки </w:t>
      </w:r>
      <w:r w:rsidR="000B7DF2">
        <w:rPr>
          <w:color w:val="auto"/>
        </w:rPr>
        <w:t>«</w:t>
      </w:r>
      <w:r w:rsidRPr="00D5027C">
        <w:rPr>
          <w:color w:val="auto"/>
        </w:rPr>
        <w:t>Экономика</w:t>
      </w:r>
      <w:r w:rsidR="000B7DF2">
        <w:rPr>
          <w:color w:val="auto"/>
        </w:rPr>
        <w:t>»</w:t>
      </w:r>
      <w:r w:rsidRPr="00D5027C">
        <w:rPr>
          <w:color w:val="auto"/>
        </w:rPr>
        <w:t xml:space="preserve"> и </w:t>
      </w:r>
      <w:r w:rsidR="000B7DF2">
        <w:rPr>
          <w:color w:val="auto"/>
        </w:rPr>
        <w:t>«</w:t>
      </w:r>
      <w:r w:rsidRPr="00D5027C">
        <w:rPr>
          <w:color w:val="auto"/>
        </w:rPr>
        <w:t>Менеджмент</w:t>
      </w:r>
      <w:r w:rsidR="000B7DF2">
        <w:rPr>
          <w:color w:val="auto"/>
        </w:rPr>
        <w:t>» (квалификация «</w:t>
      </w:r>
      <w:r w:rsidRPr="00D5027C">
        <w:rPr>
          <w:color w:val="auto"/>
        </w:rPr>
        <w:t>бакалавр</w:t>
      </w:r>
      <w:r w:rsidR="000B7DF2">
        <w:rPr>
          <w:color w:val="auto"/>
        </w:rPr>
        <w:t>»</w:t>
      </w:r>
      <w:r w:rsidRPr="00D5027C">
        <w:rPr>
          <w:color w:val="auto"/>
        </w:rPr>
        <w:t>) / А.С. Шапкин, В.А. Шапкин. – 6-е изд. – Москва: Дашков и К, 2015. – 879 с.</w:t>
      </w:r>
    </w:p>
    <w:sectPr w:rsidR="000175BD" w:rsidRPr="00D930D9" w:rsidSect="000175BD">
      <w:footerReference w:type="defaul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03380" w14:textId="77777777" w:rsidR="004C2B60" w:rsidRDefault="004C2B60">
      <w:r>
        <w:separator/>
      </w:r>
    </w:p>
  </w:endnote>
  <w:endnote w:type="continuationSeparator" w:id="0">
    <w:p w14:paraId="6DCF6AEA" w14:textId="77777777" w:rsidR="004C2B60" w:rsidRDefault="004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0092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28C681" w14:textId="6A78D922" w:rsidR="007C62CE" w:rsidRPr="007C62CE" w:rsidRDefault="007C62CE">
        <w:pPr>
          <w:pStyle w:val="af5"/>
          <w:jc w:val="center"/>
          <w:rPr>
            <w:rFonts w:ascii="Times New Roman" w:hAnsi="Times New Roman" w:cs="Times New Roman"/>
          </w:rPr>
        </w:pPr>
        <w:r w:rsidRPr="007C62CE">
          <w:rPr>
            <w:rFonts w:ascii="Times New Roman" w:hAnsi="Times New Roman" w:cs="Times New Roman"/>
          </w:rPr>
          <w:fldChar w:fldCharType="begin"/>
        </w:r>
        <w:r w:rsidRPr="007C62CE">
          <w:rPr>
            <w:rFonts w:ascii="Times New Roman" w:hAnsi="Times New Roman" w:cs="Times New Roman"/>
          </w:rPr>
          <w:instrText>PAGE   \* MERGEFORMAT</w:instrText>
        </w:r>
        <w:r w:rsidRPr="007C62CE">
          <w:rPr>
            <w:rFonts w:ascii="Times New Roman" w:hAnsi="Times New Roman" w:cs="Times New Roman"/>
          </w:rPr>
          <w:fldChar w:fldCharType="separate"/>
        </w:r>
        <w:r w:rsidR="00515EC5">
          <w:rPr>
            <w:rFonts w:ascii="Times New Roman" w:hAnsi="Times New Roman" w:cs="Times New Roman"/>
            <w:noProof/>
          </w:rPr>
          <w:t>2</w:t>
        </w:r>
        <w:r w:rsidRPr="007C62CE">
          <w:rPr>
            <w:rFonts w:ascii="Times New Roman" w:hAnsi="Times New Roman" w:cs="Times New Roman"/>
          </w:rPr>
          <w:fldChar w:fldCharType="end"/>
        </w:r>
      </w:p>
    </w:sdtContent>
  </w:sdt>
  <w:p w14:paraId="2AF0B269" w14:textId="77777777" w:rsidR="00090187" w:rsidRDefault="00090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4069A" w14:textId="77777777" w:rsidR="004C2B60" w:rsidRDefault="004C2B60"/>
  </w:footnote>
  <w:footnote w:type="continuationSeparator" w:id="0">
    <w:p w14:paraId="085150C4" w14:textId="77777777" w:rsidR="004C2B60" w:rsidRDefault="004C2B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7E7"/>
    <w:multiLevelType w:val="hybridMultilevel"/>
    <w:tmpl w:val="33C4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39A4"/>
    <w:multiLevelType w:val="hybridMultilevel"/>
    <w:tmpl w:val="D150A1FA"/>
    <w:lvl w:ilvl="0" w:tplc="69869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707919"/>
    <w:multiLevelType w:val="multilevel"/>
    <w:tmpl w:val="FDB46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50850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60F45"/>
    <w:multiLevelType w:val="hybridMultilevel"/>
    <w:tmpl w:val="8508E1E4"/>
    <w:lvl w:ilvl="0" w:tplc="F1B8EA7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D9211E"/>
    <w:multiLevelType w:val="multilevel"/>
    <w:tmpl w:val="6960F2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E14B50"/>
    <w:multiLevelType w:val="multilevel"/>
    <w:tmpl w:val="11B6C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D727B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33"/>
    <w:rsid w:val="00015F57"/>
    <w:rsid w:val="000175BD"/>
    <w:rsid w:val="00020F0D"/>
    <w:rsid w:val="00022703"/>
    <w:rsid w:val="000235E9"/>
    <w:rsid w:val="00024FC8"/>
    <w:rsid w:val="00043890"/>
    <w:rsid w:val="0004436B"/>
    <w:rsid w:val="00064EDE"/>
    <w:rsid w:val="00070D57"/>
    <w:rsid w:val="00075A81"/>
    <w:rsid w:val="000870A5"/>
    <w:rsid w:val="00090187"/>
    <w:rsid w:val="00093B84"/>
    <w:rsid w:val="00096E52"/>
    <w:rsid w:val="000B768C"/>
    <w:rsid w:val="000B795D"/>
    <w:rsid w:val="000B7DF2"/>
    <w:rsid w:val="000E3D1C"/>
    <w:rsid w:val="000E5322"/>
    <w:rsid w:val="000E5607"/>
    <w:rsid w:val="000F3FEF"/>
    <w:rsid w:val="000F6459"/>
    <w:rsid w:val="000F68D3"/>
    <w:rsid w:val="00136678"/>
    <w:rsid w:val="0014057B"/>
    <w:rsid w:val="00152697"/>
    <w:rsid w:val="001544E7"/>
    <w:rsid w:val="00155E6E"/>
    <w:rsid w:val="00157D76"/>
    <w:rsid w:val="0016177C"/>
    <w:rsid w:val="00162226"/>
    <w:rsid w:val="00162E33"/>
    <w:rsid w:val="00174C69"/>
    <w:rsid w:val="0018263C"/>
    <w:rsid w:val="0018571D"/>
    <w:rsid w:val="001937F2"/>
    <w:rsid w:val="001B0CCE"/>
    <w:rsid w:val="001C2220"/>
    <w:rsid w:val="001C4EC2"/>
    <w:rsid w:val="001C7D10"/>
    <w:rsid w:val="001E315E"/>
    <w:rsid w:val="001F3B6E"/>
    <w:rsid w:val="001F5CC9"/>
    <w:rsid w:val="00220ED0"/>
    <w:rsid w:val="0022556F"/>
    <w:rsid w:val="00236679"/>
    <w:rsid w:val="002540F9"/>
    <w:rsid w:val="00260A4E"/>
    <w:rsid w:val="00262BE1"/>
    <w:rsid w:val="00265DA0"/>
    <w:rsid w:val="00266F1D"/>
    <w:rsid w:val="002718E7"/>
    <w:rsid w:val="00277106"/>
    <w:rsid w:val="00280F03"/>
    <w:rsid w:val="00283288"/>
    <w:rsid w:val="002837A4"/>
    <w:rsid w:val="00284052"/>
    <w:rsid w:val="002A2579"/>
    <w:rsid w:val="002A4E57"/>
    <w:rsid w:val="002A67F1"/>
    <w:rsid w:val="002C49AB"/>
    <w:rsid w:val="002D383C"/>
    <w:rsid w:val="002D6B3B"/>
    <w:rsid w:val="00311C81"/>
    <w:rsid w:val="00323E40"/>
    <w:rsid w:val="00325457"/>
    <w:rsid w:val="00356BF0"/>
    <w:rsid w:val="00374C78"/>
    <w:rsid w:val="003A6099"/>
    <w:rsid w:val="003A7EE7"/>
    <w:rsid w:val="003C520F"/>
    <w:rsid w:val="003D044B"/>
    <w:rsid w:val="003D05A9"/>
    <w:rsid w:val="003D4120"/>
    <w:rsid w:val="003D6B0C"/>
    <w:rsid w:val="003F3156"/>
    <w:rsid w:val="003F3727"/>
    <w:rsid w:val="003F6FB3"/>
    <w:rsid w:val="0040640D"/>
    <w:rsid w:val="004136A1"/>
    <w:rsid w:val="00413CFE"/>
    <w:rsid w:val="00416289"/>
    <w:rsid w:val="004177CB"/>
    <w:rsid w:val="00422669"/>
    <w:rsid w:val="00423791"/>
    <w:rsid w:val="004258C7"/>
    <w:rsid w:val="00452F3F"/>
    <w:rsid w:val="00466060"/>
    <w:rsid w:val="00484261"/>
    <w:rsid w:val="00495434"/>
    <w:rsid w:val="004A6C08"/>
    <w:rsid w:val="004B080F"/>
    <w:rsid w:val="004C2B60"/>
    <w:rsid w:val="004D028B"/>
    <w:rsid w:val="004D6CE7"/>
    <w:rsid w:val="00515EC5"/>
    <w:rsid w:val="00516A05"/>
    <w:rsid w:val="00524DC5"/>
    <w:rsid w:val="00542AB6"/>
    <w:rsid w:val="00570161"/>
    <w:rsid w:val="005811C6"/>
    <w:rsid w:val="00587EF1"/>
    <w:rsid w:val="005A2B19"/>
    <w:rsid w:val="005B5DC6"/>
    <w:rsid w:val="005C6058"/>
    <w:rsid w:val="005E10FB"/>
    <w:rsid w:val="005E6464"/>
    <w:rsid w:val="005E6DB5"/>
    <w:rsid w:val="005F0254"/>
    <w:rsid w:val="00604DAA"/>
    <w:rsid w:val="006107F3"/>
    <w:rsid w:val="00612AD6"/>
    <w:rsid w:val="00613676"/>
    <w:rsid w:val="006139B8"/>
    <w:rsid w:val="00633221"/>
    <w:rsid w:val="006376BA"/>
    <w:rsid w:val="0064788E"/>
    <w:rsid w:val="00653B71"/>
    <w:rsid w:val="00671F46"/>
    <w:rsid w:val="00690DD2"/>
    <w:rsid w:val="0069773B"/>
    <w:rsid w:val="006A1BD6"/>
    <w:rsid w:val="006B1504"/>
    <w:rsid w:val="006C0F25"/>
    <w:rsid w:val="006C4E0E"/>
    <w:rsid w:val="006D2A36"/>
    <w:rsid w:val="006E37AB"/>
    <w:rsid w:val="00706D25"/>
    <w:rsid w:val="007314B3"/>
    <w:rsid w:val="00731EDC"/>
    <w:rsid w:val="007424BE"/>
    <w:rsid w:val="00743063"/>
    <w:rsid w:val="0074737E"/>
    <w:rsid w:val="0075246F"/>
    <w:rsid w:val="007711C8"/>
    <w:rsid w:val="007835D8"/>
    <w:rsid w:val="00785E36"/>
    <w:rsid w:val="0079467F"/>
    <w:rsid w:val="007A64D6"/>
    <w:rsid w:val="007B49DE"/>
    <w:rsid w:val="007C231F"/>
    <w:rsid w:val="007C62CE"/>
    <w:rsid w:val="007D2DD9"/>
    <w:rsid w:val="007E1F13"/>
    <w:rsid w:val="007E66A0"/>
    <w:rsid w:val="007E6EFE"/>
    <w:rsid w:val="008063FF"/>
    <w:rsid w:val="008253FB"/>
    <w:rsid w:val="00840D74"/>
    <w:rsid w:val="00840FBD"/>
    <w:rsid w:val="00845F9C"/>
    <w:rsid w:val="00854A54"/>
    <w:rsid w:val="008647E2"/>
    <w:rsid w:val="0086595D"/>
    <w:rsid w:val="0087479F"/>
    <w:rsid w:val="00880799"/>
    <w:rsid w:val="00890B2B"/>
    <w:rsid w:val="008A758F"/>
    <w:rsid w:val="008D4434"/>
    <w:rsid w:val="008E4666"/>
    <w:rsid w:val="008F3A8A"/>
    <w:rsid w:val="008F6AC7"/>
    <w:rsid w:val="00910584"/>
    <w:rsid w:val="0092122E"/>
    <w:rsid w:val="00932244"/>
    <w:rsid w:val="00933867"/>
    <w:rsid w:val="00972329"/>
    <w:rsid w:val="00987C5A"/>
    <w:rsid w:val="009A4AEE"/>
    <w:rsid w:val="009B045A"/>
    <w:rsid w:val="009B0884"/>
    <w:rsid w:val="009C425A"/>
    <w:rsid w:val="009D3952"/>
    <w:rsid w:val="009E0D25"/>
    <w:rsid w:val="009E2B6E"/>
    <w:rsid w:val="00A143CA"/>
    <w:rsid w:val="00A30BB3"/>
    <w:rsid w:val="00A71659"/>
    <w:rsid w:val="00A82676"/>
    <w:rsid w:val="00A9263B"/>
    <w:rsid w:val="00A97B58"/>
    <w:rsid w:val="00AB5A77"/>
    <w:rsid w:val="00AD30EF"/>
    <w:rsid w:val="00AD3325"/>
    <w:rsid w:val="00AD7A38"/>
    <w:rsid w:val="00AE6CC8"/>
    <w:rsid w:val="00B07C03"/>
    <w:rsid w:val="00B107CA"/>
    <w:rsid w:val="00B15854"/>
    <w:rsid w:val="00B16327"/>
    <w:rsid w:val="00B27B6B"/>
    <w:rsid w:val="00B30F81"/>
    <w:rsid w:val="00B337A2"/>
    <w:rsid w:val="00B37D77"/>
    <w:rsid w:val="00B42E54"/>
    <w:rsid w:val="00B54392"/>
    <w:rsid w:val="00B6519D"/>
    <w:rsid w:val="00B70E88"/>
    <w:rsid w:val="00B748AF"/>
    <w:rsid w:val="00B76AC4"/>
    <w:rsid w:val="00B80527"/>
    <w:rsid w:val="00B826A4"/>
    <w:rsid w:val="00B865E5"/>
    <w:rsid w:val="00BA682E"/>
    <w:rsid w:val="00BB579D"/>
    <w:rsid w:val="00BC67C6"/>
    <w:rsid w:val="00BD146B"/>
    <w:rsid w:val="00BD1596"/>
    <w:rsid w:val="00BE14DD"/>
    <w:rsid w:val="00BE2846"/>
    <w:rsid w:val="00BE7187"/>
    <w:rsid w:val="00C07E11"/>
    <w:rsid w:val="00C1096E"/>
    <w:rsid w:val="00C35984"/>
    <w:rsid w:val="00C565A9"/>
    <w:rsid w:val="00C6282F"/>
    <w:rsid w:val="00C63D1A"/>
    <w:rsid w:val="00C75D3E"/>
    <w:rsid w:val="00C81399"/>
    <w:rsid w:val="00C82745"/>
    <w:rsid w:val="00C90A09"/>
    <w:rsid w:val="00C977C9"/>
    <w:rsid w:val="00CA6242"/>
    <w:rsid w:val="00CA62F4"/>
    <w:rsid w:val="00CC3984"/>
    <w:rsid w:val="00CC570F"/>
    <w:rsid w:val="00CF6126"/>
    <w:rsid w:val="00D1693C"/>
    <w:rsid w:val="00D1786E"/>
    <w:rsid w:val="00D200B3"/>
    <w:rsid w:val="00D27BF2"/>
    <w:rsid w:val="00D435C4"/>
    <w:rsid w:val="00D5027C"/>
    <w:rsid w:val="00D71AE5"/>
    <w:rsid w:val="00D84749"/>
    <w:rsid w:val="00D930D9"/>
    <w:rsid w:val="00DA506E"/>
    <w:rsid w:val="00DB41A5"/>
    <w:rsid w:val="00E00C5A"/>
    <w:rsid w:val="00E019C4"/>
    <w:rsid w:val="00E123B1"/>
    <w:rsid w:val="00E1722D"/>
    <w:rsid w:val="00E313D0"/>
    <w:rsid w:val="00E32AF1"/>
    <w:rsid w:val="00E36483"/>
    <w:rsid w:val="00E83FDB"/>
    <w:rsid w:val="00E844E7"/>
    <w:rsid w:val="00E87430"/>
    <w:rsid w:val="00EA752F"/>
    <w:rsid w:val="00EB1BA0"/>
    <w:rsid w:val="00EC6901"/>
    <w:rsid w:val="00ED1621"/>
    <w:rsid w:val="00ED585A"/>
    <w:rsid w:val="00F01E3D"/>
    <w:rsid w:val="00F0589D"/>
    <w:rsid w:val="00F24009"/>
    <w:rsid w:val="00F24473"/>
    <w:rsid w:val="00F27F44"/>
    <w:rsid w:val="00F4201B"/>
    <w:rsid w:val="00F4381F"/>
    <w:rsid w:val="00F43BE8"/>
    <w:rsid w:val="00F45EDB"/>
    <w:rsid w:val="00F46844"/>
    <w:rsid w:val="00F62E05"/>
    <w:rsid w:val="00F73930"/>
    <w:rsid w:val="00F80E6F"/>
    <w:rsid w:val="00F9322C"/>
    <w:rsid w:val="00FA69A8"/>
    <w:rsid w:val="00FB365C"/>
    <w:rsid w:val="00FB581F"/>
    <w:rsid w:val="00FD2EDA"/>
    <w:rsid w:val="00FE5720"/>
    <w:rsid w:val="00FE5B1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42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456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right="580"/>
      <w:jc w:val="right"/>
    </w:pPr>
    <w:rPr>
      <w:rFonts w:ascii="Arial" w:eastAsia="Arial" w:hAnsi="Arial" w:cs="Arial"/>
      <w:color w:val="303033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535456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0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49A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C49AB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uiPriority w:val="99"/>
    <w:semiHidden/>
    <w:unhideWhenUsed/>
    <w:rsid w:val="009B088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0884"/>
    <w:rPr>
      <w:color w:val="000000"/>
    </w:rPr>
  </w:style>
  <w:style w:type="paragraph" w:styleId="af0">
    <w:name w:val="List Paragraph"/>
    <w:basedOn w:val="a"/>
    <w:uiPriority w:val="34"/>
    <w:qFormat/>
    <w:rsid w:val="000B76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0B768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468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4684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46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075A81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6C0F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0F25"/>
    <w:rPr>
      <w:color w:val="000000"/>
      <w:sz w:val="16"/>
      <w:szCs w:val="16"/>
    </w:rPr>
  </w:style>
  <w:style w:type="paragraph" w:styleId="23">
    <w:name w:val="Body Text 2"/>
    <w:basedOn w:val="a"/>
    <w:link w:val="24"/>
    <w:rsid w:val="00E844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E844E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footer"/>
    <w:basedOn w:val="a"/>
    <w:link w:val="af6"/>
    <w:uiPriority w:val="99"/>
    <w:unhideWhenUsed/>
    <w:rsid w:val="007C62CE"/>
    <w:pPr>
      <w:tabs>
        <w:tab w:val="center" w:pos="4536"/>
        <w:tab w:val="right" w:pos="9072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C62C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456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right="580"/>
      <w:jc w:val="right"/>
    </w:pPr>
    <w:rPr>
      <w:rFonts w:ascii="Arial" w:eastAsia="Arial" w:hAnsi="Arial" w:cs="Arial"/>
      <w:color w:val="303033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535456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0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49A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C49AB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uiPriority w:val="99"/>
    <w:semiHidden/>
    <w:unhideWhenUsed/>
    <w:rsid w:val="009B088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0884"/>
    <w:rPr>
      <w:color w:val="000000"/>
    </w:rPr>
  </w:style>
  <w:style w:type="paragraph" w:styleId="af0">
    <w:name w:val="List Paragraph"/>
    <w:basedOn w:val="a"/>
    <w:uiPriority w:val="34"/>
    <w:qFormat/>
    <w:rsid w:val="000B76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0B768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468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4684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46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075A81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6C0F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0F25"/>
    <w:rPr>
      <w:color w:val="000000"/>
      <w:sz w:val="16"/>
      <w:szCs w:val="16"/>
    </w:rPr>
  </w:style>
  <w:style w:type="paragraph" w:styleId="23">
    <w:name w:val="Body Text 2"/>
    <w:basedOn w:val="a"/>
    <w:link w:val="24"/>
    <w:rsid w:val="00E844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E844E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footer"/>
    <w:basedOn w:val="a"/>
    <w:link w:val="af6"/>
    <w:uiPriority w:val="99"/>
    <w:unhideWhenUsed/>
    <w:rsid w:val="007C62CE"/>
    <w:pPr>
      <w:tabs>
        <w:tab w:val="center" w:pos="4536"/>
        <w:tab w:val="right" w:pos="9072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C62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6B26-D8CE-452B-A015-1F24FF82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управления туризмом</dc:creator>
  <cp:lastModifiedBy>Каф. управления туризмом</cp:lastModifiedBy>
  <cp:revision>2</cp:revision>
  <cp:lastPrinted>2023-05-13T09:09:00Z</cp:lastPrinted>
  <dcterms:created xsi:type="dcterms:W3CDTF">2025-05-02T10:42:00Z</dcterms:created>
  <dcterms:modified xsi:type="dcterms:W3CDTF">2025-05-02T10:42:00Z</dcterms:modified>
</cp:coreProperties>
</file>