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CA775" w14:textId="106401BB" w:rsidR="00AD3C6A" w:rsidRDefault="0087508D" w:rsidP="00AD3C6A">
      <w:pPr>
        <w:pStyle w:val="1"/>
        <w:ind w:firstLine="0"/>
        <w:jc w:val="center"/>
        <w:rPr>
          <w:b/>
          <w:color w:val="auto"/>
        </w:rPr>
      </w:pPr>
      <w:r w:rsidRPr="00AD3C6A">
        <w:rPr>
          <w:b/>
          <w:color w:val="auto"/>
        </w:rPr>
        <w:t xml:space="preserve">ВОПРОСЫ </w:t>
      </w:r>
      <w:r w:rsidRPr="0087508D">
        <w:rPr>
          <w:b/>
          <w:color w:val="auto"/>
        </w:rPr>
        <w:t>ДЛЯ ПРОВЕДЕНИЯ</w:t>
      </w:r>
      <w:r w:rsidRPr="00AD3C6A">
        <w:rPr>
          <w:b/>
          <w:color w:val="auto"/>
        </w:rPr>
        <w:t xml:space="preserve"> ЗАЧЕТ</w:t>
      </w:r>
      <w:r>
        <w:rPr>
          <w:b/>
          <w:color w:val="auto"/>
        </w:rPr>
        <w:t>А</w:t>
      </w:r>
    </w:p>
    <w:p w14:paraId="510C54F0" w14:textId="77777777" w:rsidR="001D495D" w:rsidRDefault="001D495D" w:rsidP="00AD3C6A">
      <w:pPr>
        <w:pStyle w:val="1"/>
        <w:ind w:firstLine="0"/>
        <w:jc w:val="center"/>
        <w:rPr>
          <w:b/>
          <w:color w:val="auto"/>
        </w:rPr>
      </w:pPr>
      <w:bookmarkStart w:id="0" w:name="_GoBack"/>
      <w:bookmarkEnd w:id="0"/>
    </w:p>
    <w:p w14:paraId="612361EA" w14:textId="77777777" w:rsidR="001D495D" w:rsidRPr="00AD3C6A" w:rsidRDefault="001D495D" w:rsidP="00AD3C6A">
      <w:pPr>
        <w:pStyle w:val="1"/>
        <w:ind w:firstLine="0"/>
        <w:jc w:val="center"/>
        <w:rPr>
          <w:color w:val="auto"/>
        </w:rPr>
      </w:pPr>
    </w:p>
    <w:p w14:paraId="76563F9C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color w:val="auto"/>
          <w:sz w:val="28"/>
          <w:szCs w:val="28"/>
        </w:rPr>
        <w:t>1. Понятие неопределенности, виды неопределенностей и их характеристика</w:t>
      </w:r>
    </w:p>
    <w:p w14:paraId="65D33DE1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color w:val="auto"/>
          <w:sz w:val="28"/>
          <w:szCs w:val="28"/>
        </w:rPr>
        <w:t>2. Сущность риска, его основные характеристики. Абсолютное и относительное выражение риска</w:t>
      </w:r>
    </w:p>
    <w:p w14:paraId="73F9C477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color w:val="auto"/>
          <w:sz w:val="28"/>
          <w:szCs w:val="28"/>
        </w:rPr>
        <w:t>3. Источники и причины рисков. Классификация рисков, ее признаки</w:t>
      </w:r>
    </w:p>
    <w:p w14:paraId="4FF3005E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color w:val="auto"/>
          <w:sz w:val="28"/>
          <w:szCs w:val="28"/>
        </w:rPr>
        <w:t>4. Оценка хозяйственного риска как инструмент решения проблемы экономической безопасности организаций сферы услуг</w:t>
      </w:r>
    </w:p>
    <w:p w14:paraId="3861E8CC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color w:val="auto"/>
          <w:sz w:val="28"/>
          <w:szCs w:val="28"/>
        </w:rPr>
        <w:t>5. Стратегии экономической безопасности организаций сферы услуг</w:t>
      </w:r>
    </w:p>
    <w:p w14:paraId="1F2C9B00" w14:textId="77777777" w:rsidR="001D495D" w:rsidRPr="00306157" w:rsidRDefault="001D495D" w:rsidP="001D495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color w:val="auto"/>
          <w:sz w:val="28"/>
          <w:szCs w:val="28"/>
        </w:rPr>
        <w:t>6. Методы управления хозяйственным риском, применяемые в организации сферы услуг</w:t>
      </w:r>
    </w:p>
    <w:p w14:paraId="0D430E05" w14:textId="77777777" w:rsidR="001D495D" w:rsidRPr="00306157" w:rsidRDefault="001D495D" w:rsidP="001D495D">
      <w:pPr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7. Обеспечение экономически безопасной деятельности организаций сферы услуг</w:t>
      </w:r>
    </w:p>
    <w:p w14:paraId="607D8013" w14:textId="77777777" w:rsidR="001D495D" w:rsidRPr="00306157" w:rsidRDefault="001D495D" w:rsidP="001D495D">
      <w:pPr>
        <w:shd w:val="clear" w:color="auto" w:fill="FFFFFF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8. Цикличность и кризисы как закономерности социально-экономического развития. Модель делового цикла</w:t>
      </w:r>
    </w:p>
    <w:p w14:paraId="49A743D3" w14:textId="77777777" w:rsidR="001D495D" w:rsidRPr="00306157" w:rsidRDefault="001D495D" w:rsidP="001D495D">
      <w:pPr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9. Понятие и классификация кризисов, их причины. Кризисы в рыночной экономике</w:t>
      </w:r>
    </w:p>
    <w:p w14:paraId="30E1D736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10. Предприятие сферы услуг как система. Стадии развития предприятия</w:t>
      </w:r>
      <w:r w:rsidRPr="00306157">
        <w:rPr>
          <w:rFonts w:ascii="Times New Roman" w:eastAsia="Times New Roman" w:hAnsi="Times New Roman" w:cs="Times New Roman"/>
          <w:b/>
          <w:bCs/>
          <w:color w:val="0F1117"/>
          <w:sz w:val="28"/>
          <w:szCs w:val="28"/>
        </w:rPr>
        <w:t xml:space="preserve"> </w:t>
      </w:r>
      <w:r w:rsidRPr="003061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сферы услуг</w:t>
      </w:r>
    </w:p>
    <w:p w14:paraId="6309F91F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11. Концепция жизненного цикла предприятия сферы услуг</w:t>
      </w:r>
    </w:p>
    <w:p w14:paraId="10A7178C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12. Виды, причины и последствия кризисов на различных стадиях жизненного цикла предприятия сферы услуг</w:t>
      </w:r>
    </w:p>
    <w:p w14:paraId="753EFDF1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13. Кризисы, не связанные с цикличностью развития предприятия</w:t>
      </w:r>
      <w:r w:rsidRPr="00306157">
        <w:rPr>
          <w:rFonts w:ascii="Times New Roman" w:eastAsia="Times New Roman" w:hAnsi="Times New Roman" w:cs="Times New Roman"/>
          <w:b/>
          <w:bCs/>
          <w:color w:val="0F1117"/>
          <w:sz w:val="28"/>
          <w:szCs w:val="28"/>
        </w:rPr>
        <w:t xml:space="preserve"> </w:t>
      </w:r>
      <w:r w:rsidRPr="003061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сферы услуг, и их причины</w:t>
      </w:r>
    </w:p>
    <w:p w14:paraId="0CA10D93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color w:val="auto"/>
          <w:sz w:val="28"/>
          <w:szCs w:val="28"/>
        </w:rPr>
        <w:t>14. Понятие, сущность и функции банкротства</w:t>
      </w:r>
    </w:p>
    <w:p w14:paraId="1992802B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color w:val="auto"/>
          <w:sz w:val="28"/>
          <w:szCs w:val="28"/>
        </w:rPr>
        <w:t>15. Соотношение понятий банкротства, экономической несостоятельности, неплатежеспособности и убыточности</w:t>
      </w:r>
    </w:p>
    <w:p w14:paraId="244BBB34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color w:val="auto"/>
          <w:sz w:val="28"/>
          <w:szCs w:val="28"/>
        </w:rPr>
        <w:t>16. Виды, причины и стадии наступления банкротства</w:t>
      </w:r>
    </w:p>
    <w:p w14:paraId="08597B9B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color w:val="auto"/>
          <w:sz w:val="28"/>
          <w:szCs w:val="28"/>
        </w:rPr>
        <w:t>17. Конфликты интересов при банкротстве</w:t>
      </w:r>
    </w:p>
    <w:p w14:paraId="6BE7A83F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18. Процедуры банкротства. Основания для подачи заявления о банкротстве</w:t>
      </w:r>
    </w:p>
    <w:p w14:paraId="312E68E8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color w:val="auto"/>
          <w:sz w:val="28"/>
          <w:szCs w:val="28"/>
        </w:rPr>
        <w:t>19. Защитный период</w:t>
      </w:r>
    </w:p>
    <w:p w14:paraId="5C7B5509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color w:val="auto"/>
          <w:sz w:val="28"/>
          <w:szCs w:val="28"/>
        </w:rPr>
        <w:t>20. Санация</w:t>
      </w:r>
    </w:p>
    <w:p w14:paraId="027A226D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color w:val="auto"/>
          <w:sz w:val="28"/>
          <w:szCs w:val="28"/>
        </w:rPr>
        <w:t>21. Ликвидационное производство</w:t>
      </w:r>
    </w:p>
    <w:p w14:paraId="22874F25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color w:val="auto"/>
          <w:sz w:val="28"/>
          <w:szCs w:val="28"/>
        </w:rPr>
        <w:t>22. Мировое соглашение</w:t>
      </w:r>
    </w:p>
    <w:p w14:paraId="3BF403FA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color w:val="auto"/>
          <w:sz w:val="28"/>
          <w:szCs w:val="28"/>
        </w:rPr>
        <w:t>23. Антикризисные мероприятия</w:t>
      </w:r>
    </w:p>
    <w:p w14:paraId="1B496DE2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24. Источники и особенности информации, используемой для диагностики кризиса и банкротства</w:t>
      </w:r>
    </w:p>
    <w:p w14:paraId="6B092554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25. Диагностика в антикризисном управлении. Сущность, цели и задачи диагностики</w:t>
      </w:r>
    </w:p>
    <w:p w14:paraId="58EA0A7D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26. Основные признаки классификации и виды диагностики</w:t>
      </w:r>
    </w:p>
    <w:p w14:paraId="25A14ABC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27. Направления, основные этапы и принципы диагностики</w:t>
      </w:r>
    </w:p>
    <w:p w14:paraId="37BCC24C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28. Диагностика внутренней и внешней среды предприятия</w:t>
      </w:r>
      <w:r w:rsidRPr="00306157">
        <w:rPr>
          <w:rFonts w:ascii="Times New Roman" w:eastAsia="Times New Roman" w:hAnsi="Times New Roman" w:cs="Times New Roman"/>
          <w:color w:val="0F1117"/>
          <w:sz w:val="28"/>
          <w:szCs w:val="28"/>
        </w:rPr>
        <w:t xml:space="preserve"> </w:t>
      </w:r>
      <w:r w:rsidRPr="003061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сферы услуг</w:t>
      </w:r>
    </w:p>
    <w:p w14:paraId="5F76B9B2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>29. Относительные показатели оценки диагностики финансового состояния</w:t>
      </w:r>
    </w:p>
    <w:p w14:paraId="68BEC491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30. Горизонтальный и вертикальный финансовые анализы</w:t>
      </w:r>
    </w:p>
    <w:p w14:paraId="7987E5E2" w14:textId="77777777" w:rsidR="001D495D" w:rsidRPr="00306157" w:rsidRDefault="001D495D" w:rsidP="001D495D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31. Расчет и оценка интегрированных показателей финансовой устойчивости. Многофакторные модели прогнозирования банкротства</w:t>
      </w:r>
    </w:p>
    <w:p w14:paraId="6D8B0EED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32. Анализ и оценка ограниченного количества показателей платежеспособности предприятия сферы услуг в соответствии с нормативными актами Республики Беларусь</w:t>
      </w:r>
    </w:p>
    <w:p w14:paraId="0AC895CF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color w:val="auto"/>
          <w:sz w:val="28"/>
          <w:szCs w:val="28"/>
        </w:rPr>
        <w:t>33. Система антикризисного управления в организациях сферы услуг</w:t>
      </w:r>
    </w:p>
    <w:p w14:paraId="4C27D57B" w14:textId="77777777" w:rsidR="001D495D" w:rsidRPr="00306157" w:rsidRDefault="001D495D" w:rsidP="001D495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hAnsi="Times New Roman" w:cs="Times New Roman"/>
          <w:color w:val="auto"/>
          <w:sz w:val="28"/>
          <w:szCs w:val="28"/>
        </w:rPr>
        <w:t>34. Понятие и задачи антикризисного регулирования</w:t>
      </w:r>
    </w:p>
    <w:p w14:paraId="2F359AC3" w14:textId="77777777" w:rsidR="001D495D" w:rsidRPr="00306157" w:rsidRDefault="001D495D" w:rsidP="001D495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hAnsi="Times New Roman" w:cs="Times New Roman"/>
          <w:color w:val="auto"/>
          <w:sz w:val="28"/>
          <w:szCs w:val="28"/>
        </w:rPr>
        <w:t>35. Виды и методы антикризисного регулирования</w:t>
      </w:r>
    </w:p>
    <w:p w14:paraId="367F04D4" w14:textId="77777777" w:rsidR="001D495D" w:rsidRPr="00306157" w:rsidRDefault="001D495D" w:rsidP="001D495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hAnsi="Times New Roman" w:cs="Times New Roman"/>
          <w:color w:val="auto"/>
          <w:sz w:val="28"/>
          <w:szCs w:val="28"/>
        </w:rPr>
        <w:t>36. Особенности и направления государственного антикризисного регулирования в Республике Беларусь</w:t>
      </w:r>
    </w:p>
    <w:p w14:paraId="41E918A0" w14:textId="77777777" w:rsidR="001D495D" w:rsidRPr="00306157" w:rsidRDefault="001D495D" w:rsidP="001D495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hAnsi="Times New Roman" w:cs="Times New Roman"/>
          <w:color w:val="auto"/>
          <w:sz w:val="28"/>
          <w:szCs w:val="28"/>
        </w:rPr>
        <w:t>37. Требования, предъявляемые к управляющим</w:t>
      </w:r>
      <w:r w:rsidRPr="00306157">
        <w:t xml:space="preserve"> </w:t>
      </w:r>
      <w:r w:rsidRPr="00306157">
        <w:rPr>
          <w:rFonts w:ascii="Times New Roman" w:hAnsi="Times New Roman" w:cs="Times New Roman"/>
          <w:color w:val="auto"/>
          <w:sz w:val="28"/>
          <w:szCs w:val="28"/>
        </w:rPr>
        <w:t>организациями в ситуации банкротства (угрозы банкротства). Назначение управляющих. Лицензирование и аккредитация</w:t>
      </w:r>
    </w:p>
    <w:p w14:paraId="26628346" w14:textId="77777777" w:rsidR="001D495D" w:rsidRPr="00306157" w:rsidRDefault="001D495D" w:rsidP="001D495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hAnsi="Times New Roman" w:cs="Times New Roman"/>
          <w:color w:val="auto"/>
          <w:sz w:val="28"/>
          <w:szCs w:val="28"/>
        </w:rPr>
        <w:t>38. Осуществление полномочий в защитный период. Права и обязанности временного управляющего</w:t>
      </w:r>
    </w:p>
    <w:p w14:paraId="2C52E368" w14:textId="77777777" w:rsidR="001D495D" w:rsidRPr="00306157" w:rsidRDefault="001D495D" w:rsidP="001D495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hAnsi="Times New Roman" w:cs="Times New Roman"/>
          <w:color w:val="auto"/>
          <w:sz w:val="28"/>
          <w:szCs w:val="28"/>
        </w:rPr>
        <w:t>39. Осуществление полномочий в конкурсном производстве. Права и обязанности антикризисного управляющего</w:t>
      </w:r>
    </w:p>
    <w:p w14:paraId="02EAD17F" w14:textId="77777777" w:rsidR="001D495D" w:rsidRPr="00306157" w:rsidRDefault="001D495D" w:rsidP="001D495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hAnsi="Times New Roman" w:cs="Times New Roman"/>
          <w:color w:val="auto"/>
          <w:sz w:val="28"/>
          <w:szCs w:val="28"/>
        </w:rPr>
        <w:t>40. Осуществление полномочий в процедуре мирового соглашения. Права и обязанности управляющего</w:t>
      </w:r>
    </w:p>
    <w:p w14:paraId="057397E8" w14:textId="77777777" w:rsidR="001D495D" w:rsidRPr="00306157" w:rsidRDefault="001D495D" w:rsidP="001D495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hAnsi="Times New Roman" w:cs="Times New Roman"/>
          <w:color w:val="auto"/>
          <w:sz w:val="28"/>
          <w:szCs w:val="28"/>
        </w:rPr>
        <w:t>41. Деятельность управляющего в ликвидационный период</w:t>
      </w:r>
    </w:p>
    <w:p w14:paraId="3E975D8D" w14:textId="77777777" w:rsidR="001D495D" w:rsidRPr="00306157" w:rsidRDefault="001D495D" w:rsidP="001D49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6157">
        <w:rPr>
          <w:rFonts w:ascii="Times New Roman" w:eastAsia="Times New Roman" w:hAnsi="Times New Roman" w:cs="Times New Roman"/>
          <w:color w:val="auto"/>
          <w:sz w:val="28"/>
          <w:szCs w:val="28"/>
        </w:rPr>
        <w:t>42. Зарубежный опыт антикризисного управления и риск-менеджмента</w:t>
      </w:r>
    </w:p>
    <w:p w14:paraId="4FECB285" w14:textId="77777777" w:rsidR="001D495D" w:rsidRDefault="001D495D" w:rsidP="001D495D">
      <w:pPr>
        <w:pStyle w:val="1"/>
        <w:ind w:firstLine="0"/>
        <w:jc w:val="both"/>
        <w:rPr>
          <w:color w:val="auto"/>
        </w:rPr>
      </w:pPr>
    </w:p>
    <w:p w14:paraId="62D10D6B" w14:textId="77777777" w:rsidR="00AD3C6A" w:rsidRDefault="00AD3C6A" w:rsidP="00AD3C6A">
      <w:pPr>
        <w:pStyle w:val="1"/>
        <w:ind w:firstLine="0"/>
        <w:jc w:val="both"/>
        <w:rPr>
          <w:color w:val="auto"/>
        </w:rPr>
      </w:pPr>
    </w:p>
    <w:sectPr w:rsidR="00AD3C6A" w:rsidSect="007D18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E4D6A" w14:textId="77777777" w:rsidR="000E0CFF" w:rsidRDefault="000E0CFF">
      <w:r>
        <w:separator/>
      </w:r>
    </w:p>
  </w:endnote>
  <w:endnote w:type="continuationSeparator" w:id="0">
    <w:p w14:paraId="5578D96D" w14:textId="77777777" w:rsidR="000E0CFF" w:rsidRDefault="000E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9A6CD" w14:textId="77777777" w:rsidR="00B44D09" w:rsidRDefault="00B44D09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66307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435BA7" w14:textId="78F00DEB" w:rsidR="000C0CCF" w:rsidRPr="000C0CCF" w:rsidRDefault="000E0CFF">
        <w:pPr>
          <w:pStyle w:val="af6"/>
          <w:jc w:val="center"/>
          <w:rPr>
            <w:rFonts w:ascii="Times New Roman" w:hAnsi="Times New Roman" w:cs="Times New Roman"/>
          </w:rPr>
        </w:pPr>
      </w:p>
    </w:sdtContent>
  </w:sdt>
  <w:p w14:paraId="6A86C490" w14:textId="77777777" w:rsidR="003A5F01" w:rsidRDefault="003A5F0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EE05B" w14:textId="77777777" w:rsidR="00B44D09" w:rsidRDefault="00B44D09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40839" w14:textId="77777777" w:rsidR="000E0CFF" w:rsidRDefault="000E0CFF"/>
  </w:footnote>
  <w:footnote w:type="continuationSeparator" w:id="0">
    <w:p w14:paraId="6512B228" w14:textId="77777777" w:rsidR="000E0CFF" w:rsidRDefault="000E0C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1DB45" w14:textId="77777777" w:rsidR="00B44D09" w:rsidRDefault="00B44D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74489" w14:textId="77777777" w:rsidR="00B44D09" w:rsidRDefault="00B44D09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EEB50" w14:textId="77777777" w:rsidR="00B44D09" w:rsidRDefault="00B44D0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F47E7"/>
    <w:multiLevelType w:val="hybridMultilevel"/>
    <w:tmpl w:val="33C46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039A4"/>
    <w:multiLevelType w:val="hybridMultilevel"/>
    <w:tmpl w:val="D150A1FA"/>
    <w:lvl w:ilvl="0" w:tplc="69869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707919"/>
    <w:multiLevelType w:val="multilevel"/>
    <w:tmpl w:val="FDB468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F111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A50850"/>
    <w:multiLevelType w:val="multilevel"/>
    <w:tmpl w:val="5FA00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F111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160F45"/>
    <w:multiLevelType w:val="hybridMultilevel"/>
    <w:tmpl w:val="8508E1E4"/>
    <w:lvl w:ilvl="0" w:tplc="F1B8EA7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D9211E"/>
    <w:multiLevelType w:val="multilevel"/>
    <w:tmpl w:val="6960F2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F111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E14B50"/>
    <w:multiLevelType w:val="multilevel"/>
    <w:tmpl w:val="11B6CA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4D727B"/>
    <w:multiLevelType w:val="multilevel"/>
    <w:tmpl w:val="5FA00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F111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33"/>
    <w:rsid w:val="00004494"/>
    <w:rsid w:val="00015F57"/>
    <w:rsid w:val="000175BD"/>
    <w:rsid w:val="00020F0D"/>
    <w:rsid w:val="00022703"/>
    <w:rsid w:val="00023246"/>
    <w:rsid w:val="000235E9"/>
    <w:rsid w:val="00024FC8"/>
    <w:rsid w:val="00043890"/>
    <w:rsid w:val="0004436B"/>
    <w:rsid w:val="0005348C"/>
    <w:rsid w:val="00064EDE"/>
    <w:rsid w:val="00066752"/>
    <w:rsid w:val="0007067B"/>
    <w:rsid w:val="00070D57"/>
    <w:rsid w:val="00071303"/>
    <w:rsid w:val="00075A81"/>
    <w:rsid w:val="00086BBF"/>
    <w:rsid w:val="000870A5"/>
    <w:rsid w:val="00093B84"/>
    <w:rsid w:val="00096E52"/>
    <w:rsid w:val="000A0C15"/>
    <w:rsid w:val="000B0998"/>
    <w:rsid w:val="000B26EB"/>
    <w:rsid w:val="000B768C"/>
    <w:rsid w:val="000B795D"/>
    <w:rsid w:val="000C0CCF"/>
    <w:rsid w:val="000D06CF"/>
    <w:rsid w:val="000D7AA3"/>
    <w:rsid w:val="000E0CFF"/>
    <w:rsid w:val="000E3D1C"/>
    <w:rsid w:val="000E5322"/>
    <w:rsid w:val="000E5607"/>
    <w:rsid w:val="000E68AF"/>
    <w:rsid w:val="000F3FEF"/>
    <w:rsid w:val="000F6459"/>
    <w:rsid w:val="000F68D3"/>
    <w:rsid w:val="00101FB5"/>
    <w:rsid w:val="0010356E"/>
    <w:rsid w:val="001050CC"/>
    <w:rsid w:val="001168A7"/>
    <w:rsid w:val="00124E93"/>
    <w:rsid w:val="00126418"/>
    <w:rsid w:val="00134A0D"/>
    <w:rsid w:val="00136678"/>
    <w:rsid w:val="0014057B"/>
    <w:rsid w:val="00150466"/>
    <w:rsid w:val="0015050F"/>
    <w:rsid w:val="00152697"/>
    <w:rsid w:val="00152853"/>
    <w:rsid w:val="001544E7"/>
    <w:rsid w:val="00154F3C"/>
    <w:rsid w:val="00155E6E"/>
    <w:rsid w:val="00157D76"/>
    <w:rsid w:val="0016177C"/>
    <w:rsid w:val="00162226"/>
    <w:rsid w:val="00162E33"/>
    <w:rsid w:val="00174C69"/>
    <w:rsid w:val="00175E99"/>
    <w:rsid w:val="0018263C"/>
    <w:rsid w:val="0018571D"/>
    <w:rsid w:val="001937F2"/>
    <w:rsid w:val="001A00F8"/>
    <w:rsid w:val="001A0811"/>
    <w:rsid w:val="001B0CCE"/>
    <w:rsid w:val="001C2220"/>
    <w:rsid w:val="001C4EC2"/>
    <w:rsid w:val="001C6996"/>
    <w:rsid w:val="001C7D10"/>
    <w:rsid w:val="001D495D"/>
    <w:rsid w:val="001E2AAA"/>
    <w:rsid w:val="001E315E"/>
    <w:rsid w:val="001F2999"/>
    <w:rsid w:val="001F3B6E"/>
    <w:rsid w:val="001F5CC9"/>
    <w:rsid w:val="002013F6"/>
    <w:rsid w:val="002074FA"/>
    <w:rsid w:val="00207773"/>
    <w:rsid w:val="00214786"/>
    <w:rsid w:val="00220ED0"/>
    <w:rsid w:val="0022556F"/>
    <w:rsid w:val="0023256D"/>
    <w:rsid w:val="002342D4"/>
    <w:rsid w:val="00236679"/>
    <w:rsid w:val="002540F9"/>
    <w:rsid w:val="00260A4E"/>
    <w:rsid w:val="00262BE1"/>
    <w:rsid w:val="00265DA0"/>
    <w:rsid w:val="00266BD2"/>
    <w:rsid w:val="00266F1D"/>
    <w:rsid w:val="002718E7"/>
    <w:rsid w:val="00273E47"/>
    <w:rsid w:val="00277106"/>
    <w:rsid w:val="00280F03"/>
    <w:rsid w:val="00283288"/>
    <w:rsid w:val="002837A4"/>
    <w:rsid w:val="00284052"/>
    <w:rsid w:val="002A2579"/>
    <w:rsid w:val="002A3A23"/>
    <w:rsid w:val="002A4CAD"/>
    <w:rsid w:val="002A4E57"/>
    <w:rsid w:val="002A67F1"/>
    <w:rsid w:val="002B481E"/>
    <w:rsid w:val="002B5C18"/>
    <w:rsid w:val="002C49AB"/>
    <w:rsid w:val="002D383C"/>
    <w:rsid w:val="002D4FD2"/>
    <w:rsid w:val="002D6B3B"/>
    <w:rsid w:val="002E233E"/>
    <w:rsid w:val="002E4F53"/>
    <w:rsid w:val="00306131"/>
    <w:rsid w:val="00311C81"/>
    <w:rsid w:val="00314249"/>
    <w:rsid w:val="00323E40"/>
    <w:rsid w:val="00325457"/>
    <w:rsid w:val="00333FE1"/>
    <w:rsid w:val="00337915"/>
    <w:rsid w:val="00351DF6"/>
    <w:rsid w:val="00356BF0"/>
    <w:rsid w:val="00363656"/>
    <w:rsid w:val="00374C78"/>
    <w:rsid w:val="00381913"/>
    <w:rsid w:val="003A1166"/>
    <w:rsid w:val="003A5F01"/>
    <w:rsid w:val="003A6099"/>
    <w:rsid w:val="003A7B78"/>
    <w:rsid w:val="003A7EE7"/>
    <w:rsid w:val="003C336C"/>
    <w:rsid w:val="003C520F"/>
    <w:rsid w:val="003D044B"/>
    <w:rsid w:val="003D05A9"/>
    <w:rsid w:val="003D4120"/>
    <w:rsid w:val="003D6B0C"/>
    <w:rsid w:val="003E3F08"/>
    <w:rsid w:val="003F2D54"/>
    <w:rsid w:val="003F3156"/>
    <w:rsid w:val="003F3727"/>
    <w:rsid w:val="003F6FB3"/>
    <w:rsid w:val="004036E2"/>
    <w:rsid w:val="0040640D"/>
    <w:rsid w:val="004136A1"/>
    <w:rsid w:val="00413CFE"/>
    <w:rsid w:val="00414DD1"/>
    <w:rsid w:val="00416289"/>
    <w:rsid w:val="004164BA"/>
    <w:rsid w:val="004177CB"/>
    <w:rsid w:val="00422669"/>
    <w:rsid w:val="00423791"/>
    <w:rsid w:val="004258C7"/>
    <w:rsid w:val="0042643D"/>
    <w:rsid w:val="00443A69"/>
    <w:rsid w:val="00444D28"/>
    <w:rsid w:val="0044661D"/>
    <w:rsid w:val="00447031"/>
    <w:rsid w:val="0045092A"/>
    <w:rsid w:val="00452F3F"/>
    <w:rsid w:val="00455BAD"/>
    <w:rsid w:val="00466060"/>
    <w:rsid w:val="00470BC4"/>
    <w:rsid w:val="00484261"/>
    <w:rsid w:val="00486A2D"/>
    <w:rsid w:val="00495434"/>
    <w:rsid w:val="004A6C08"/>
    <w:rsid w:val="004B080F"/>
    <w:rsid w:val="004C2B60"/>
    <w:rsid w:val="004C5784"/>
    <w:rsid w:val="004D028B"/>
    <w:rsid w:val="004D6CE7"/>
    <w:rsid w:val="00506485"/>
    <w:rsid w:val="00514F3C"/>
    <w:rsid w:val="00516A05"/>
    <w:rsid w:val="00524DC5"/>
    <w:rsid w:val="00530258"/>
    <w:rsid w:val="00542AB6"/>
    <w:rsid w:val="005437FB"/>
    <w:rsid w:val="00570161"/>
    <w:rsid w:val="00575F4E"/>
    <w:rsid w:val="00576D60"/>
    <w:rsid w:val="005806ED"/>
    <w:rsid w:val="005811C6"/>
    <w:rsid w:val="00587EF1"/>
    <w:rsid w:val="005963E9"/>
    <w:rsid w:val="005A2B19"/>
    <w:rsid w:val="005B5DC6"/>
    <w:rsid w:val="005C6058"/>
    <w:rsid w:val="005C66AC"/>
    <w:rsid w:val="005C7CC8"/>
    <w:rsid w:val="005E10FB"/>
    <w:rsid w:val="005E6464"/>
    <w:rsid w:val="005E6DB5"/>
    <w:rsid w:val="005F0254"/>
    <w:rsid w:val="005F693D"/>
    <w:rsid w:val="00604DAA"/>
    <w:rsid w:val="006107F3"/>
    <w:rsid w:val="00612AD6"/>
    <w:rsid w:val="00613676"/>
    <w:rsid w:val="006139B8"/>
    <w:rsid w:val="00616BCB"/>
    <w:rsid w:val="00631642"/>
    <w:rsid w:val="00633221"/>
    <w:rsid w:val="00636A33"/>
    <w:rsid w:val="006373C9"/>
    <w:rsid w:val="0063762E"/>
    <w:rsid w:val="006376BA"/>
    <w:rsid w:val="0064788E"/>
    <w:rsid w:val="00653B71"/>
    <w:rsid w:val="00671F46"/>
    <w:rsid w:val="006739D9"/>
    <w:rsid w:val="00690DD2"/>
    <w:rsid w:val="0069773B"/>
    <w:rsid w:val="006A1BD6"/>
    <w:rsid w:val="006A5EE0"/>
    <w:rsid w:val="006B1504"/>
    <w:rsid w:val="006C0F25"/>
    <w:rsid w:val="006C21EB"/>
    <w:rsid w:val="006C4E0E"/>
    <w:rsid w:val="006D2A36"/>
    <w:rsid w:val="006D7CB5"/>
    <w:rsid w:val="006E37AB"/>
    <w:rsid w:val="00706D25"/>
    <w:rsid w:val="007314B3"/>
    <w:rsid w:val="00731EDC"/>
    <w:rsid w:val="007424BE"/>
    <w:rsid w:val="00743063"/>
    <w:rsid w:val="0074737E"/>
    <w:rsid w:val="0075246F"/>
    <w:rsid w:val="00756199"/>
    <w:rsid w:val="0076048E"/>
    <w:rsid w:val="007711C8"/>
    <w:rsid w:val="007733C7"/>
    <w:rsid w:val="007835D8"/>
    <w:rsid w:val="00784303"/>
    <w:rsid w:val="00785E36"/>
    <w:rsid w:val="0079467F"/>
    <w:rsid w:val="007A1242"/>
    <w:rsid w:val="007A64D6"/>
    <w:rsid w:val="007B0F32"/>
    <w:rsid w:val="007B38D4"/>
    <w:rsid w:val="007B3B37"/>
    <w:rsid w:val="007B49DE"/>
    <w:rsid w:val="007C231F"/>
    <w:rsid w:val="007D18CF"/>
    <w:rsid w:val="007D2DD9"/>
    <w:rsid w:val="007D4B4F"/>
    <w:rsid w:val="007D6CD0"/>
    <w:rsid w:val="007E1F13"/>
    <w:rsid w:val="007E5790"/>
    <w:rsid w:val="007E5C50"/>
    <w:rsid w:val="007E66A0"/>
    <w:rsid w:val="007E6EFE"/>
    <w:rsid w:val="008063FF"/>
    <w:rsid w:val="008253FB"/>
    <w:rsid w:val="00840D74"/>
    <w:rsid w:val="00840FBD"/>
    <w:rsid w:val="00845F9C"/>
    <w:rsid w:val="00854A54"/>
    <w:rsid w:val="00862D76"/>
    <w:rsid w:val="008647E2"/>
    <w:rsid w:val="0086595D"/>
    <w:rsid w:val="0087220E"/>
    <w:rsid w:val="0087479F"/>
    <w:rsid w:val="0087508D"/>
    <w:rsid w:val="00880799"/>
    <w:rsid w:val="00890B2B"/>
    <w:rsid w:val="008A758F"/>
    <w:rsid w:val="008B0241"/>
    <w:rsid w:val="008B6F46"/>
    <w:rsid w:val="008D3EFB"/>
    <w:rsid w:val="008D4434"/>
    <w:rsid w:val="008D47C9"/>
    <w:rsid w:val="008D58D8"/>
    <w:rsid w:val="008E2D6A"/>
    <w:rsid w:val="008E4666"/>
    <w:rsid w:val="008F13EF"/>
    <w:rsid w:val="008F3A8A"/>
    <w:rsid w:val="008F6AC7"/>
    <w:rsid w:val="00910584"/>
    <w:rsid w:val="0092122E"/>
    <w:rsid w:val="00926AAE"/>
    <w:rsid w:val="00932244"/>
    <w:rsid w:val="00933867"/>
    <w:rsid w:val="00934B5E"/>
    <w:rsid w:val="00937007"/>
    <w:rsid w:val="0096624A"/>
    <w:rsid w:val="0097210C"/>
    <w:rsid w:val="00972329"/>
    <w:rsid w:val="0098447E"/>
    <w:rsid w:val="00987C5A"/>
    <w:rsid w:val="009A1492"/>
    <w:rsid w:val="009A4AEE"/>
    <w:rsid w:val="009B045A"/>
    <w:rsid w:val="009B0884"/>
    <w:rsid w:val="009C35D0"/>
    <w:rsid w:val="009C425A"/>
    <w:rsid w:val="009D24B0"/>
    <w:rsid w:val="009D3952"/>
    <w:rsid w:val="009E0D25"/>
    <w:rsid w:val="009E2B6E"/>
    <w:rsid w:val="009E2D78"/>
    <w:rsid w:val="00A143CA"/>
    <w:rsid w:val="00A30BB3"/>
    <w:rsid w:val="00A5744A"/>
    <w:rsid w:val="00A71659"/>
    <w:rsid w:val="00A82676"/>
    <w:rsid w:val="00A83490"/>
    <w:rsid w:val="00A83A48"/>
    <w:rsid w:val="00A9263B"/>
    <w:rsid w:val="00A95720"/>
    <w:rsid w:val="00A97B58"/>
    <w:rsid w:val="00AA7F30"/>
    <w:rsid w:val="00AB5A77"/>
    <w:rsid w:val="00AC5DCB"/>
    <w:rsid w:val="00AD30EF"/>
    <w:rsid w:val="00AD3325"/>
    <w:rsid w:val="00AD3C6A"/>
    <w:rsid w:val="00AD6AC2"/>
    <w:rsid w:val="00AD7A38"/>
    <w:rsid w:val="00AE6CC8"/>
    <w:rsid w:val="00B07C03"/>
    <w:rsid w:val="00B107CA"/>
    <w:rsid w:val="00B15854"/>
    <w:rsid w:val="00B16327"/>
    <w:rsid w:val="00B262E7"/>
    <w:rsid w:val="00B27B6B"/>
    <w:rsid w:val="00B30F81"/>
    <w:rsid w:val="00B337A2"/>
    <w:rsid w:val="00B37D77"/>
    <w:rsid w:val="00B42E54"/>
    <w:rsid w:val="00B44D09"/>
    <w:rsid w:val="00B54392"/>
    <w:rsid w:val="00B6519D"/>
    <w:rsid w:val="00B651C8"/>
    <w:rsid w:val="00B70E88"/>
    <w:rsid w:val="00B7139C"/>
    <w:rsid w:val="00B748AF"/>
    <w:rsid w:val="00B7493C"/>
    <w:rsid w:val="00B76AC4"/>
    <w:rsid w:val="00B80527"/>
    <w:rsid w:val="00B826A4"/>
    <w:rsid w:val="00B865E5"/>
    <w:rsid w:val="00BA40B8"/>
    <w:rsid w:val="00BA682E"/>
    <w:rsid w:val="00BB579D"/>
    <w:rsid w:val="00BC67C6"/>
    <w:rsid w:val="00BD146B"/>
    <w:rsid w:val="00BD1596"/>
    <w:rsid w:val="00BD23AC"/>
    <w:rsid w:val="00BD693E"/>
    <w:rsid w:val="00BE14DD"/>
    <w:rsid w:val="00BE2846"/>
    <w:rsid w:val="00BE3956"/>
    <w:rsid w:val="00BE7187"/>
    <w:rsid w:val="00BE7C8D"/>
    <w:rsid w:val="00BF7379"/>
    <w:rsid w:val="00BF745C"/>
    <w:rsid w:val="00C07E11"/>
    <w:rsid w:val="00C1096E"/>
    <w:rsid w:val="00C11ED2"/>
    <w:rsid w:val="00C15EF2"/>
    <w:rsid w:val="00C200B7"/>
    <w:rsid w:val="00C21E6A"/>
    <w:rsid w:val="00C243EA"/>
    <w:rsid w:val="00C3252A"/>
    <w:rsid w:val="00C35984"/>
    <w:rsid w:val="00C456FC"/>
    <w:rsid w:val="00C47D3E"/>
    <w:rsid w:val="00C56510"/>
    <w:rsid w:val="00C565A9"/>
    <w:rsid w:val="00C571E8"/>
    <w:rsid w:val="00C6282F"/>
    <w:rsid w:val="00C63D1A"/>
    <w:rsid w:val="00C75D3E"/>
    <w:rsid w:val="00C81399"/>
    <w:rsid w:val="00C82745"/>
    <w:rsid w:val="00C90A09"/>
    <w:rsid w:val="00C977C9"/>
    <w:rsid w:val="00CA6242"/>
    <w:rsid w:val="00CA62F4"/>
    <w:rsid w:val="00CC3984"/>
    <w:rsid w:val="00CC570F"/>
    <w:rsid w:val="00CD2145"/>
    <w:rsid w:val="00CF6126"/>
    <w:rsid w:val="00D1693C"/>
    <w:rsid w:val="00D1786E"/>
    <w:rsid w:val="00D200B3"/>
    <w:rsid w:val="00D207B5"/>
    <w:rsid w:val="00D20A54"/>
    <w:rsid w:val="00D27BF2"/>
    <w:rsid w:val="00D435C4"/>
    <w:rsid w:val="00D4498A"/>
    <w:rsid w:val="00D5027C"/>
    <w:rsid w:val="00D50369"/>
    <w:rsid w:val="00D515F3"/>
    <w:rsid w:val="00D66CF9"/>
    <w:rsid w:val="00D70692"/>
    <w:rsid w:val="00D71AE5"/>
    <w:rsid w:val="00D84749"/>
    <w:rsid w:val="00DA4E5B"/>
    <w:rsid w:val="00DA506E"/>
    <w:rsid w:val="00DB41A5"/>
    <w:rsid w:val="00DB5F74"/>
    <w:rsid w:val="00DC7E00"/>
    <w:rsid w:val="00DD0EC3"/>
    <w:rsid w:val="00DD478E"/>
    <w:rsid w:val="00DF3C8D"/>
    <w:rsid w:val="00DF5582"/>
    <w:rsid w:val="00E00C5A"/>
    <w:rsid w:val="00E019C4"/>
    <w:rsid w:val="00E123B1"/>
    <w:rsid w:val="00E1722D"/>
    <w:rsid w:val="00E248DE"/>
    <w:rsid w:val="00E313D0"/>
    <w:rsid w:val="00E32AF1"/>
    <w:rsid w:val="00E36483"/>
    <w:rsid w:val="00E83FDB"/>
    <w:rsid w:val="00E844E7"/>
    <w:rsid w:val="00E87430"/>
    <w:rsid w:val="00E93289"/>
    <w:rsid w:val="00EA752F"/>
    <w:rsid w:val="00EB1BA0"/>
    <w:rsid w:val="00EC6901"/>
    <w:rsid w:val="00ED1621"/>
    <w:rsid w:val="00ED585A"/>
    <w:rsid w:val="00EF4A7E"/>
    <w:rsid w:val="00F01E3D"/>
    <w:rsid w:val="00F0589D"/>
    <w:rsid w:val="00F0710B"/>
    <w:rsid w:val="00F24009"/>
    <w:rsid w:val="00F24473"/>
    <w:rsid w:val="00F27F44"/>
    <w:rsid w:val="00F41CE1"/>
    <w:rsid w:val="00F4201B"/>
    <w:rsid w:val="00F4381F"/>
    <w:rsid w:val="00F43BE8"/>
    <w:rsid w:val="00F45EDB"/>
    <w:rsid w:val="00F46844"/>
    <w:rsid w:val="00F5023E"/>
    <w:rsid w:val="00F55F75"/>
    <w:rsid w:val="00F62E05"/>
    <w:rsid w:val="00F72109"/>
    <w:rsid w:val="00F73930"/>
    <w:rsid w:val="00F743BF"/>
    <w:rsid w:val="00F77410"/>
    <w:rsid w:val="00F80E6F"/>
    <w:rsid w:val="00F8116E"/>
    <w:rsid w:val="00F81C30"/>
    <w:rsid w:val="00F8409A"/>
    <w:rsid w:val="00F9300E"/>
    <w:rsid w:val="00F9322C"/>
    <w:rsid w:val="00F95E95"/>
    <w:rsid w:val="00FA40E7"/>
    <w:rsid w:val="00FA69A8"/>
    <w:rsid w:val="00FB365C"/>
    <w:rsid w:val="00FB581F"/>
    <w:rsid w:val="00FC1F47"/>
    <w:rsid w:val="00FC6B4E"/>
    <w:rsid w:val="00FD0368"/>
    <w:rsid w:val="00FD2EDA"/>
    <w:rsid w:val="00FD7E04"/>
    <w:rsid w:val="00FE5720"/>
    <w:rsid w:val="00FE5B14"/>
    <w:rsid w:val="00FE7D09"/>
    <w:rsid w:val="00F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274B"/>
  <w15:docId w15:val="{95160573-E527-45F8-8DB9-863AA4D8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303033"/>
      <w:sz w:val="48"/>
      <w:szCs w:val="4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F1117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F1117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35456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F1117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60"/>
      <w:ind w:right="580"/>
      <w:jc w:val="right"/>
    </w:pPr>
    <w:rPr>
      <w:rFonts w:ascii="Arial" w:eastAsia="Arial" w:hAnsi="Arial" w:cs="Arial"/>
      <w:color w:val="303033"/>
      <w:sz w:val="48"/>
      <w:szCs w:val="4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color w:val="0F1117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color w:val="0F1117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color w:val="535456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color w:val="0F1117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9E0D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D25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C49AB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2C49AB"/>
    <w:rPr>
      <w:rFonts w:ascii="Times New Roman" w:eastAsia="Times New Roman" w:hAnsi="Times New Roman" w:cs="Times New Roman"/>
      <w:lang w:bidi="ar-SA"/>
    </w:rPr>
  </w:style>
  <w:style w:type="paragraph" w:styleId="ae">
    <w:name w:val="Body Text"/>
    <w:basedOn w:val="a"/>
    <w:link w:val="af"/>
    <w:uiPriority w:val="99"/>
    <w:semiHidden/>
    <w:unhideWhenUsed/>
    <w:rsid w:val="009B088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B0884"/>
    <w:rPr>
      <w:color w:val="000000"/>
    </w:rPr>
  </w:style>
  <w:style w:type="paragraph" w:styleId="af0">
    <w:name w:val="List Paragraph"/>
    <w:basedOn w:val="a"/>
    <w:uiPriority w:val="34"/>
    <w:qFormat/>
    <w:rsid w:val="000B76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Hyperlink"/>
    <w:basedOn w:val="a0"/>
    <w:uiPriority w:val="99"/>
    <w:unhideWhenUsed/>
    <w:rsid w:val="000B768C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F4684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46844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4684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75A81"/>
    <w:rPr>
      <w:color w:val="605E5C"/>
      <w:shd w:val="clear" w:color="auto" w:fill="E1DFDD"/>
    </w:rPr>
  </w:style>
  <w:style w:type="paragraph" w:styleId="3">
    <w:name w:val="Body Text 3"/>
    <w:basedOn w:val="a"/>
    <w:link w:val="30"/>
    <w:uiPriority w:val="99"/>
    <w:semiHidden/>
    <w:unhideWhenUsed/>
    <w:rsid w:val="006C0F2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C0F25"/>
    <w:rPr>
      <w:color w:val="000000"/>
      <w:sz w:val="16"/>
      <w:szCs w:val="16"/>
    </w:rPr>
  </w:style>
  <w:style w:type="paragraph" w:styleId="23">
    <w:name w:val="Body Text 2"/>
    <w:basedOn w:val="a"/>
    <w:link w:val="24"/>
    <w:rsid w:val="00E844E7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4">
    <w:name w:val="Основной текст 2 Знак"/>
    <w:basedOn w:val="a0"/>
    <w:link w:val="23"/>
    <w:rsid w:val="00E844E7"/>
    <w:rPr>
      <w:rFonts w:ascii="Times New Roman" w:eastAsia="Times New Roman" w:hAnsi="Times New Roman" w:cs="Times New Roman"/>
      <w:sz w:val="28"/>
      <w:szCs w:val="20"/>
      <w:lang w:bidi="ar-SA"/>
    </w:rPr>
  </w:style>
  <w:style w:type="table" w:styleId="af5">
    <w:name w:val="Table Grid"/>
    <w:basedOn w:val="a1"/>
    <w:uiPriority w:val="59"/>
    <w:rsid w:val="00F77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er"/>
    <w:basedOn w:val="a"/>
    <w:link w:val="af7"/>
    <w:uiPriority w:val="99"/>
    <w:unhideWhenUsed/>
    <w:rsid w:val="000C0CCF"/>
    <w:pPr>
      <w:tabs>
        <w:tab w:val="center" w:pos="4536"/>
        <w:tab w:val="right" w:pos="9072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C0CC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Каф. управления туризмом</dc:creator>
  <cp:lastModifiedBy>Каф. управления туризмом</cp:lastModifiedBy>
  <cp:revision>6</cp:revision>
  <cp:lastPrinted>2023-05-13T09:09:00Z</cp:lastPrinted>
  <dcterms:created xsi:type="dcterms:W3CDTF">2025-05-02T09:48:00Z</dcterms:created>
  <dcterms:modified xsi:type="dcterms:W3CDTF">2025-05-06T09:58:00Z</dcterms:modified>
</cp:coreProperties>
</file>