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7996" w14:textId="690C9C2A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</w:t>
      </w:r>
      <w:r w:rsidR="007C40B8">
        <w:rPr>
          <w:b/>
          <w:bCs/>
          <w:lang w:val="ru-RU"/>
        </w:rPr>
        <w:t>зачету</w:t>
      </w:r>
      <w:r>
        <w:rPr>
          <w:b/>
          <w:bCs/>
          <w:lang w:val="ru-RU"/>
        </w:rPr>
        <w:t xml:space="preserve"> по учебной дисциплине </w:t>
      </w:r>
    </w:p>
    <w:p w14:paraId="2FCE4F54" w14:textId="359C916B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7C40B8">
        <w:rPr>
          <w:b/>
          <w:lang w:val="ru-RU"/>
        </w:rPr>
        <w:t>Политическая коммуникация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593FB9CB" w14:textId="600F80FA" w:rsidR="007C40B8" w:rsidRPr="007C40B8" w:rsidRDefault="007C40B8" w:rsidP="007C40B8">
      <w:pPr>
        <w:pStyle w:val="a4"/>
        <w:numPr>
          <w:ilvl w:val="0"/>
          <w:numId w:val="6"/>
        </w:numPr>
        <w:tabs>
          <w:tab w:val="left" w:pos="1418"/>
        </w:tabs>
        <w:suppressAutoHyphens/>
        <w:ind w:left="0" w:firstLine="709"/>
        <w:rPr>
          <w:lang w:val="ru-RU"/>
        </w:rPr>
      </w:pPr>
      <w:r w:rsidRPr="007C40B8">
        <w:rPr>
          <w:lang w:val="ru-RU"/>
        </w:rPr>
        <w:t>Понятие, характеристика и уровни политической коммуникации.</w:t>
      </w:r>
    </w:p>
    <w:p w14:paraId="7CC794E2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Роль политической коммуникации в современном обществе и ее основные функции. </w:t>
      </w:r>
    </w:p>
    <w:p w14:paraId="0FA790C6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Основные теоретические подходы к анализу информационно-коммуникационных процессов.</w:t>
      </w:r>
    </w:p>
    <w:p w14:paraId="2A69BA59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Политическая коммуникация в системе властных отношений и политики.</w:t>
      </w:r>
    </w:p>
    <w:p w14:paraId="351EA793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Типы коммуникативных сетей</w:t>
      </w:r>
    </w:p>
    <w:p w14:paraId="740F7190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Способы кодирования информации в политической коммуникации. </w:t>
      </w:r>
    </w:p>
    <w:p w14:paraId="0F84A63D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Определение каналов политической коммуникации. </w:t>
      </w:r>
    </w:p>
    <w:p w14:paraId="6EEA2EA0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Технологии, формы и методы работы с адресатом политической коммуникации. Целевые группы.</w:t>
      </w:r>
    </w:p>
    <w:p w14:paraId="290BA05F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Формальная и неформальная политическая коммуникация: методы и сферы применения.</w:t>
      </w:r>
    </w:p>
    <w:p w14:paraId="3E1413E2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Основные подходы к анализу информационно-коммуникационных процессов.</w:t>
      </w:r>
    </w:p>
    <w:p w14:paraId="234BA7DC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Персональные политические коммуникации. </w:t>
      </w:r>
    </w:p>
    <w:p w14:paraId="287365D6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Электоральные коммуникации. </w:t>
      </w:r>
    </w:p>
    <w:p w14:paraId="6E167E15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Массовая коммуникация. Виды массовой коммуникации.</w:t>
      </w:r>
    </w:p>
    <w:p w14:paraId="6FEFE66F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Коммуникации органов власти. Лоббизм. </w:t>
      </w:r>
    </w:p>
    <w:p w14:paraId="6168256F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Политический лидер как субъект политической коммуникации. </w:t>
      </w:r>
    </w:p>
    <w:p w14:paraId="73710FED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Государственные институты как субъекты коммуникации. </w:t>
      </w:r>
    </w:p>
    <w:p w14:paraId="537CF9EC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Общественные организации и политические партии как субъекты коммуникации. </w:t>
      </w:r>
    </w:p>
    <w:p w14:paraId="7C8CB244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Группы интересов и группы давления как субъекты политики.</w:t>
      </w:r>
    </w:p>
    <w:p w14:paraId="3C9FCB3F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Политическая коммуникация в деятельности политических партий и общественных организаций.</w:t>
      </w:r>
    </w:p>
    <w:p w14:paraId="59450321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Связи с общественностью в структуре органов государственной власти и управления в Республике Беларусь. </w:t>
      </w:r>
    </w:p>
    <w:p w14:paraId="4796019F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Виды и формы политической пропаганды. </w:t>
      </w:r>
    </w:p>
    <w:p w14:paraId="60C91B88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Средства массовой информации и их политическая роль. </w:t>
      </w:r>
    </w:p>
    <w:p w14:paraId="1E322A64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СМИ и власть: механизм взаимодействия. </w:t>
      </w:r>
    </w:p>
    <w:p w14:paraId="05910D15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Механизмы и инструменты формирования общественного мнения.</w:t>
      </w:r>
    </w:p>
    <w:p w14:paraId="28AF8E6F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Общественное мнение – объект политических коммуникаций. </w:t>
      </w:r>
    </w:p>
    <w:p w14:paraId="71F80DD1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Цели и задачи </w:t>
      </w:r>
      <w:r w:rsidRPr="007C40B8">
        <w:rPr>
          <w:lang w:val="en-US"/>
        </w:rPr>
        <w:t>PR</w:t>
      </w:r>
      <w:r w:rsidRPr="007C40B8">
        <w:rPr>
          <w:lang w:val="ru-RU"/>
        </w:rPr>
        <w:t xml:space="preserve"> в политике. </w:t>
      </w:r>
    </w:p>
    <w:p w14:paraId="5436EE6E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Технологии формирования, разрушения и защиты имиджа.</w:t>
      </w:r>
    </w:p>
    <w:p w14:paraId="5A65D431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Бренд и брендинг в политике.</w:t>
      </w:r>
    </w:p>
    <w:p w14:paraId="0F8A3AAA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Политическая агитация и пропаганда. Приемы и методы убеждающего воздействия.</w:t>
      </w:r>
    </w:p>
    <w:p w14:paraId="44F93D96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Коммуникативные процессы в период выборов. СМИ в избирательной кампании.</w:t>
      </w:r>
    </w:p>
    <w:p w14:paraId="28BC7551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lastRenderedPageBreak/>
        <w:t>Технологии предвыборной агитации.</w:t>
      </w:r>
    </w:p>
    <w:p w14:paraId="60ED6563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Агитационно-пропагандистская деятельность в Республике Беларусь.</w:t>
      </w:r>
    </w:p>
    <w:p w14:paraId="0E577351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Специфика, структура и функции политической рекламы. Виды политической рекламы. </w:t>
      </w:r>
    </w:p>
    <w:p w14:paraId="4BEF9090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Стилистические особенности текстов политической рекламы.</w:t>
      </w:r>
    </w:p>
    <w:p w14:paraId="4089CF9C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Информационные войны: формы, средства и принципы проведения.</w:t>
      </w:r>
    </w:p>
    <w:p w14:paraId="01EE71B6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Государственная информационная политика: основные направления, субъекты, объекты, ресурсы реализации. </w:t>
      </w:r>
    </w:p>
    <w:p w14:paraId="338D0505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Политическая коммуникация и проблема информационной безопасности. </w:t>
      </w:r>
    </w:p>
    <w:p w14:paraId="4406699C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Современные информационно-коммуникационные технологии и политическое управление: угрозы и вызовы. </w:t>
      </w:r>
    </w:p>
    <w:p w14:paraId="450E5984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Феномен информационных войн в сети Интернет и его воздействие на политические процессы в государствах современного мира.  </w:t>
      </w:r>
    </w:p>
    <w:p w14:paraId="528D009B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СМИ в информационной политике государства. Механизмы регулирования взаимоотношений государства и СМИ.</w:t>
      </w:r>
    </w:p>
    <w:p w14:paraId="065D2A7B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СМИ в Республике Беларусь. Современное состояние и перспективы развития.</w:t>
      </w:r>
    </w:p>
    <w:p w14:paraId="3F3360F0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Государственная политика в области информационной безопасности.</w:t>
      </w:r>
    </w:p>
    <w:p w14:paraId="311AB021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Имидж страны, основные факторы его формирования. </w:t>
      </w:r>
    </w:p>
    <w:p w14:paraId="67E3ACC4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Имидж управленца как фактор политической коммуникации. </w:t>
      </w:r>
    </w:p>
    <w:p w14:paraId="2467BFAF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«Диджитализация» СМИ и современный «медиапродукт». Особенности онлайн-ресурсов и их отличия от традиционных СМИ. </w:t>
      </w:r>
    </w:p>
    <w:p w14:paraId="3B31664E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Коммуникационный потенциал сети Интернет.</w:t>
      </w:r>
    </w:p>
    <w:p w14:paraId="712E8DFB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Критерии эффективности информационных кампаний в сети Интернет. </w:t>
      </w:r>
    </w:p>
    <w:p w14:paraId="2209D99C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 xml:space="preserve">Электронное правительство в структуре политических коммуникаций. </w:t>
      </w:r>
    </w:p>
    <w:p w14:paraId="6EEE0039" w14:textId="77777777" w:rsidR="007C40B8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«Телеграмм-технологии» и их применение в политических кампаниях.</w:t>
      </w:r>
    </w:p>
    <w:p w14:paraId="5193143E" w14:textId="5D34824A" w:rsidR="00323574" w:rsidRPr="007C40B8" w:rsidRDefault="007C40B8" w:rsidP="007C40B8">
      <w:pPr>
        <w:pStyle w:val="a4"/>
        <w:numPr>
          <w:ilvl w:val="0"/>
          <w:numId w:val="6"/>
        </w:numPr>
        <w:suppressAutoHyphens/>
        <w:ind w:left="0" w:firstLine="709"/>
        <w:rPr>
          <w:lang w:val="ru-RU"/>
        </w:rPr>
      </w:pPr>
      <w:r w:rsidRPr="007C40B8">
        <w:rPr>
          <w:lang w:val="ru-RU"/>
        </w:rPr>
        <w:t>Социальные сети в Интернет как инструмент и средство политической коммуникации.</w:t>
      </w:r>
    </w:p>
    <w:sectPr w:rsidR="00323574" w:rsidRPr="007C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E7526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3A3A798F"/>
    <w:multiLevelType w:val="hybridMultilevel"/>
    <w:tmpl w:val="55C6F8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D0523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A4F31FF"/>
    <w:multiLevelType w:val="hybridMultilevel"/>
    <w:tmpl w:val="CFF817C0"/>
    <w:lvl w:ilvl="0" w:tplc="9D02046E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7"/>
  </w:num>
  <w:num w:numId="3" w16cid:durableId="2085493803">
    <w:abstractNumId w:val="5"/>
  </w:num>
  <w:num w:numId="4" w16cid:durableId="1089275863">
    <w:abstractNumId w:val="6"/>
  </w:num>
  <w:num w:numId="5" w16cid:durableId="716709584">
    <w:abstractNumId w:val="4"/>
  </w:num>
  <w:num w:numId="6" w16cid:durableId="1337995945">
    <w:abstractNumId w:val="1"/>
  </w:num>
  <w:num w:numId="7" w16cid:durableId="1373111955">
    <w:abstractNumId w:val="3"/>
  </w:num>
  <w:num w:numId="8" w16cid:durableId="25101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0B7E09"/>
    <w:rsid w:val="00323574"/>
    <w:rsid w:val="003D3670"/>
    <w:rsid w:val="004A24D2"/>
    <w:rsid w:val="004B3F01"/>
    <w:rsid w:val="004C0156"/>
    <w:rsid w:val="00705760"/>
    <w:rsid w:val="00721EB0"/>
    <w:rsid w:val="007C40B8"/>
    <w:rsid w:val="00865D8F"/>
    <w:rsid w:val="008E1454"/>
    <w:rsid w:val="00957510"/>
    <w:rsid w:val="00960D5C"/>
    <w:rsid w:val="009C0474"/>
    <w:rsid w:val="00A43597"/>
    <w:rsid w:val="00D245F6"/>
    <w:rsid w:val="00F02102"/>
    <w:rsid w:val="00F55B40"/>
    <w:rsid w:val="00FE14D6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3574"/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323574"/>
    <w:pPr>
      <w:ind w:left="720"/>
      <w:contextualSpacing/>
    </w:pPr>
  </w:style>
  <w:style w:type="numbering" w:customStyle="1" w:styleId="a">
    <w:name w:val="Базовый"/>
    <w:basedOn w:val="a3"/>
    <w:uiPriority w:val="99"/>
    <w:rsid w:val="00865D8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12</cp:revision>
  <dcterms:created xsi:type="dcterms:W3CDTF">2024-04-24T17:28:00Z</dcterms:created>
  <dcterms:modified xsi:type="dcterms:W3CDTF">2025-04-30T12:27:00Z</dcterms:modified>
</cp:coreProperties>
</file>