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7996" w14:textId="6B7285D7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экзамену по учебной дисциплине </w:t>
      </w:r>
    </w:p>
    <w:p w14:paraId="2FCE4F54" w14:textId="7B6EC723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Pr="00266ECD">
        <w:rPr>
          <w:b/>
          <w:lang w:val="ru-RU"/>
        </w:rPr>
        <w:t>Организаци</w:t>
      </w:r>
      <w:r>
        <w:rPr>
          <w:b/>
          <w:lang w:val="ru-RU"/>
        </w:rPr>
        <w:t>я</w:t>
      </w:r>
      <w:r w:rsidRPr="00266ECD">
        <w:rPr>
          <w:b/>
          <w:lang w:val="ru-RU"/>
        </w:rPr>
        <w:t xml:space="preserve"> отношений с органами власти</w:t>
      </w:r>
      <w:r>
        <w:rPr>
          <w:b/>
          <w:lang w:val="ru-RU"/>
        </w:rPr>
        <w:t xml:space="preserve"> </w:t>
      </w:r>
      <w:r w:rsidRPr="00266ECD">
        <w:rPr>
          <w:b/>
          <w:lang w:val="ru-RU"/>
        </w:rPr>
        <w:t>(</w:t>
      </w:r>
      <w:r>
        <w:rPr>
          <w:b/>
          <w:lang w:val="en-US"/>
        </w:rPr>
        <w:t>GR</w:t>
      </w:r>
      <w:r w:rsidRPr="00266ECD">
        <w:rPr>
          <w:b/>
          <w:lang w:val="ru-RU"/>
        </w:rPr>
        <w:t>)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39629C75" w14:textId="77777777" w:rsidR="00323574" w:rsidRPr="003D3670" w:rsidRDefault="00323574" w:rsidP="00323574">
      <w:pPr>
        <w:pStyle w:val="a3"/>
        <w:numPr>
          <w:ilvl w:val="0"/>
          <w:numId w:val="4"/>
        </w:numPr>
        <w:ind w:left="0" w:firstLine="709"/>
        <w:rPr>
          <w:lang w:val="en-US"/>
        </w:rPr>
      </w:pPr>
      <w:r w:rsidRPr="00323574">
        <w:rPr>
          <w:lang w:val="ru-RU"/>
        </w:rPr>
        <w:t>Понятие</w:t>
      </w:r>
      <w:r w:rsidRPr="00323574">
        <w:rPr>
          <w:lang w:val="en-US"/>
        </w:rPr>
        <w:t xml:space="preserve"> </w:t>
      </w:r>
      <w:r w:rsidRPr="00323574">
        <w:rPr>
          <w:lang w:val="ru-RU"/>
        </w:rPr>
        <w:t>и</w:t>
      </w:r>
      <w:r w:rsidRPr="00323574">
        <w:rPr>
          <w:lang w:val="en-US"/>
        </w:rPr>
        <w:t xml:space="preserve"> </w:t>
      </w:r>
      <w:r w:rsidRPr="00323574">
        <w:rPr>
          <w:lang w:val="ru-RU"/>
        </w:rPr>
        <w:t>сущность</w:t>
      </w:r>
      <w:r w:rsidRPr="00323574">
        <w:rPr>
          <w:lang w:val="en-US"/>
        </w:rPr>
        <w:t xml:space="preserve"> «</w:t>
      </w:r>
      <w:r w:rsidRPr="00323574">
        <w:rPr>
          <w:color w:val="000000"/>
          <w:lang w:val="en-US" w:bidi="en-US"/>
        </w:rPr>
        <w:t>government relations</w:t>
      </w:r>
      <w:r w:rsidRPr="00323574">
        <w:rPr>
          <w:lang w:val="en-US"/>
        </w:rPr>
        <w:t xml:space="preserve">». </w:t>
      </w:r>
    </w:p>
    <w:p w14:paraId="33D87F37" w14:textId="77777777" w:rsidR="00323574" w:rsidRPr="003D3670" w:rsidRDefault="00323574" w:rsidP="00323574">
      <w:pPr>
        <w:pStyle w:val="a3"/>
        <w:numPr>
          <w:ilvl w:val="0"/>
          <w:numId w:val="4"/>
        </w:numPr>
        <w:ind w:left="0" w:firstLine="709"/>
        <w:rPr>
          <w:lang w:val="en-US"/>
        </w:rPr>
      </w:pPr>
      <w:r w:rsidRPr="00323574">
        <w:rPr>
          <w:lang w:val="ru-RU"/>
        </w:rPr>
        <w:t>Соотношение</w:t>
      </w:r>
      <w:r w:rsidRPr="00323574">
        <w:rPr>
          <w:lang w:val="en-US"/>
        </w:rPr>
        <w:t xml:space="preserve"> </w:t>
      </w:r>
      <w:r w:rsidRPr="00323574">
        <w:rPr>
          <w:lang w:val="ru-RU"/>
        </w:rPr>
        <w:t>понятий</w:t>
      </w:r>
      <w:r w:rsidRPr="00323574">
        <w:rPr>
          <w:lang w:val="en-US"/>
        </w:rPr>
        <w:t xml:space="preserve"> «</w:t>
      </w:r>
      <w:r w:rsidRPr="00323574">
        <w:rPr>
          <w:color w:val="000000"/>
          <w:lang w:val="en-US" w:bidi="en-US"/>
        </w:rPr>
        <w:t>government relations</w:t>
      </w:r>
      <w:r w:rsidRPr="00323574">
        <w:rPr>
          <w:lang w:val="en-US"/>
        </w:rPr>
        <w:t xml:space="preserve">» </w:t>
      </w:r>
      <w:r w:rsidRPr="00323574">
        <w:rPr>
          <w:lang w:val="ru-RU"/>
        </w:rPr>
        <w:t>и</w:t>
      </w:r>
      <w:r w:rsidRPr="00323574">
        <w:rPr>
          <w:lang w:val="en-US"/>
        </w:rPr>
        <w:t xml:space="preserve"> «public affairs». </w:t>
      </w:r>
    </w:p>
    <w:p w14:paraId="33AAE31B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323574">
        <w:rPr>
          <w:lang w:val="en-US"/>
        </w:rPr>
        <w:t>GR</w:t>
      </w:r>
      <w:r w:rsidRPr="00323574">
        <w:rPr>
          <w:lang w:val="ru-RU"/>
        </w:rPr>
        <w:t xml:space="preserve"> и лоббизм. </w:t>
      </w:r>
    </w:p>
    <w:p w14:paraId="16DB0017" w14:textId="21FD912C" w:rsidR="003D3670" w:rsidRDefault="003D3670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lang w:val="ru-RU"/>
        </w:rPr>
        <w:t>Страновые особенности лоббизма</w:t>
      </w:r>
      <w:r w:rsidR="000B714A">
        <w:rPr>
          <w:lang w:val="ru-RU"/>
        </w:rPr>
        <w:t>.</w:t>
      </w:r>
    </w:p>
    <w:p w14:paraId="320D3986" w14:textId="06FF3D34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323574">
        <w:rPr>
          <w:lang w:val="ru-RU"/>
        </w:rPr>
        <w:t>Стейкхолдеры</w:t>
      </w:r>
      <w:r w:rsidR="00C34367">
        <w:rPr>
          <w:lang w:val="ru-RU"/>
        </w:rPr>
        <w:t>: понятие и виды</w:t>
      </w:r>
      <w:r w:rsidRPr="00323574">
        <w:rPr>
          <w:lang w:val="ru-RU"/>
        </w:rPr>
        <w:t>.</w:t>
      </w:r>
    </w:p>
    <w:p w14:paraId="630DC0DD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0" w:name="_Hlk184291190"/>
      <w:r w:rsidRPr="00323574">
        <w:rPr>
          <w:lang w:val="ru-RU"/>
        </w:rPr>
        <w:t>Взгляды основных научных школ на проблему взаимодействия государства и рынка</w:t>
      </w:r>
      <w:bookmarkEnd w:id="0"/>
      <w:r w:rsidRPr="00323574">
        <w:rPr>
          <w:lang w:val="ru-RU"/>
        </w:rPr>
        <w:t xml:space="preserve">. </w:t>
      </w:r>
    </w:p>
    <w:p w14:paraId="0AC104F5" w14:textId="77777777" w:rsidR="000B714A" w:rsidRDefault="00323574" w:rsidP="000B714A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" w:name="_Hlk184291222"/>
      <w:r w:rsidRPr="00323574">
        <w:rPr>
          <w:lang w:val="ru-RU"/>
        </w:rPr>
        <w:t xml:space="preserve">Зарождение и развитие </w:t>
      </w:r>
      <w:r w:rsidRPr="00323574">
        <w:rPr>
          <w:lang w:val="en-US"/>
        </w:rPr>
        <w:t>GR</w:t>
      </w:r>
      <w:r w:rsidRPr="00323574">
        <w:rPr>
          <w:lang w:val="ru-RU"/>
        </w:rPr>
        <w:t xml:space="preserve"> как направления политической науки</w:t>
      </w:r>
      <w:bookmarkEnd w:id="1"/>
      <w:r w:rsidRPr="00323574">
        <w:rPr>
          <w:lang w:val="ru-RU"/>
        </w:rPr>
        <w:t>.</w:t>
      </w:r>
    </w:p>
    <w:p w14:paraId="7904830A" w14:textId="3208A31D" w:rsidR="00323574" w:rsidRPr="000B714A" w:rsidRDefault="000B714A" w:rsidP="000B714A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" w:name="_Hlk184291315"/>
      <w:r w:rsidRPr="000B714A">
        <w:rPr>
          <w:color w:val="000000"/>
          <w:lang w:val="ru-RU" w:eastAsia="ru-RU" w:bidi="ru-RU"/>
        </w:rPr>
        <w:t>GR и теории взаимодействия групп интересов</w:t>
      </w:r>
      <w:r>
        <w:rPr>
          <w:color w:val="000000"/>
          <w:lang w:val="ru-RU" w:eastAsia="ru-RU" w:bidi="ru-RU"/>
        </w:rPr>
        <w:t xml:space="preserve"> </w:t>
      </w:r>
      <w:r w:rsidRPr="000B714A">
        <w:rPr>
          <w:color w:val="000000"/>
          <w:lang w:val="ru-RU" w:eastAsia="ru-RU" w:bidi="ru-RU"/>
        </w:rPr>
        <w:t>и политики</w:t>
      </w:r>
      <w:bookmarkEnd w:id="2"/>
      <w:r w:rsidR="00323574" w:rsidRPr="000B714A">
        <w:rPr>
          <w:color w:val="000000"/>
          <w:lang w:val="ru-RU" w:eastAsia="ru-RU" w:bidi="ru-RU"/>
        </w:rPr>
        <w:t>.</w:t>
      </w:r>
      <w:r w:rsidR="00323574" w:rsidRPr="000B714A">
        <w:rPr>
          <w:lang w:val="ru-RU"/>
        </w:rPr>
        <w:t xml:space="preserve"> </w:t>
      </w:r>
    </w:p>
    <w:p w14:paraId="1858313C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" w:name="_Hlk184291338"/>
      <w:r w:rsidRPr="00323574">
        <w:rPr>
          <w:lang w:val="ru-RU"/>
        </w:rPr>
        <w:t>Концепция «</w:t>
      </w:r>
      <w:proofErr w:type="spellStart"/>
      <w:r w:rsidRPr="00323574">
        <w:rPr>
          <w:lang w:val="ru-RU"/>
        </w:rPr>
        <w:t>governance</w:t>
      </w:r>
      <w:proofErr w:type="spellEnd"/>
      <w:r w:rsidRPr="00323574">
        <w:rPr>
          <w:lang w:val="ru-RU"/>
        </w:rPr>
        <w:t>» и «связи с государством»</w:t>
      </w:r>
      <w:bookmarkEnd w:id="3"/>
      <w:r w:rsidRPr="00323574">
        <w:rPr>
          <w:lang w:val="ru-RU"/>
        </w:rPr>
        <w:t xml:space="preserve">. </w:t>
      </w:r>
    </w:p>
    <w:p w14:paraId="7567758B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4" w:name="_Hlk184291354"/>
      <w:r w:rsidRPr="00323574">
        <w:rPr>
          <w:lang w:val="ru-RU"/>
        </w:rPr>
        <w:t>Теория политических сетей</w:t>
      </w:r>
      <w:bookmarkEnd w:id="4"/>
      <w:r w:rsidRPr="00323574">
        <w:rPr>
          <w:lang w:val="ru-RU"/>
        </w:rPr>
        <w:t xml:space="preserve">. </w:t>
      </w:r>
    </w:p>
    <w:p w14:paraId="2BDC4257" w14:textId="0099B459" w:rsidR="00323574" w:rsidRDefault="004B3F01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5" w:name="_Hlk184291374"/>
      <w:r w:rsidRPr="004B3F01">
        <w:rPr>
          <w:lang w:val="ru-RU"/>
        </w:rPr>
        <w:t>Концепция возрождения государства и усиление его координационно-коммуникативной функции</w:t>
      </w:r>
      <w:bookmarkEnd w:id="5"/>
      <w:r w:rsidR="00323574" w:rsidRPr="00323574">
        <w:rPr>
          <w:lang w:val="ru-RU"/>
        </w:rPr>
        <w:t xml:space="preserve">. </w:t>
      </w:r>
    </w:p>
    <w:p w14:paraId="11B99FF1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6" w:name="_Hlk184291393"/>
      <w:r w:rsidRPr="00323574">
        <w:rPr>
          <w:lang w:val="ru-RU"/>
        </w:rPr>
        <w:t>Государственные решения</w:t>
      </w:r>
      <w:bookmarkEnd w:id="6"/>
      <w:r w:rsidRPr="00323574">
        <w:rPr>
          <w:lang w:val="ru-RU"/>
        </w:rPr>
        <w:t xml:space="preserve">. </w:t>
      </w:r>
    </w:p>
    <w:p w14:paraId="4F69B3CD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7" w:name="_Hlk184291408"/>
      <w:r w:rsidRPr="00323574">
        <w:rPr>
          <w:lang w:val="ru-RU"/>
        </w:rPr>
        <w:t>Нормативно-правовые основы взаимодействия государства с бизнесом</w:t>
      </w:r>
      <w:bookmarkEnd w:id="7"/>
      <w:r w:rsidRPr="00323574">
        <w:rPr>
          <w:lang w:val="ru-RU"/>
        </w:rPr>
        <w:t xml:space="preserve">. </w:t>
      </w:r>
    </w:p>
    <w:p w14:paraId="660A57E8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8" w:name="_Hlk184291428"/>
      <w:r w:rsidRPr="00323574">
        <w:rPr>
          <w:lang w:val="ru-RU"/>
        </w:rPr>
        <w:t>Инструменты налаживания отношений государства с бизнесом и гражданским обществом</w:t>
      </w:r>
      <w:bookmarkEnd w:id="8"/>
      <w:r w:rsidRPr="00323574">
        <w:rPr>
          <w:lang w:val="ru-RU"/>
        </w:rPr>
        <w:t>.</w:t>
      </w:r>
    </w:p>
    <w:p w14:paraId="393908C2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9" w:name="_Hlk184291442"/>
      <w:r w:rsidRPr="00323574">
        <w:rPr>
          <w:lang w:val="ru-RU"/>
        </w:rPr>
        <w:t>Осуществление связей с общественностью в Администрации Президента Республики Беларусь</w:t>
      </w:r>
    </w:p>
    <w:p w14:paraId="32B9E8C7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0" w:name="_Hlk184291464"/>
      <w:bookmarkEnd w:id="9"/>
      <w:r w:rsidRPr="00323574">
        <w:rPr>
          <w:lang w:val="ru-RU"/>
        </w:rPr>
        <w:t xml:space="preserve"> Осуществление связей с общественностью в Национальном собрании Республики Беларусь</w:t>
      </w:r>
      <w:bookmarkEnd w:id="10"/>
      <w:r w:rsidRPr="00323574">
        <w:rPr>
          <w:lang w:val="ru-RU"/>
        </w:rPr>
        <w:t xml:space="preserve">. </w:t>
      </w:r>
    </w:p>
    <w:p w14:paraId="7B153069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1" w:name="_Hlk184291480"/>
      <w:r w:rsidRPr="00323574">
        <w:rPr>
          <w:lang w:val="en-US"/>
        </w:rPr>
        <w:t>PR</w:t>
      </w:r>
      <w:r w:rsidRPr="00323574">
        <w:rPr>
          <w:lang w:val="ru-RU"/>
        </w:rPr>
        <w:t>-деятельность в органах исполнительной и местной власти в Республике Беларусь</w:t>
      </w:r>
      <w:bookmarkEnd w:id="11"/>
      <w:r w:rsidRPr="00323574">
        <w:rPr>
          <w:lang w:val="ru-RU"/>
        </w:rPr>
        <w:t>.</w:t>
      </w:r>
    </w:p>
    <w:p w14:paraId="5225F140" w14:textId="77777777" w:rsidR="00323574" w:rsidRP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2" w:name="_Hlk184291499"/>
      <w:r w:rsidRPr="00323574">
        <w:rPr>
          <w:color w:val="000000"/>
          <w:lang w:val="en-US" w:bidi="en-US"/>
        </w:rPr>
        <w:t>GR</w:t>
      </w:r>
      <w:r w:rsidRPr="00323574">
        <w:rPr>
          <w:color w:val="000000"/>
          <w:lang w:val="ru-RU" w:bidi="en-US"/>
        </w:rPr>
        <w:t>-</w:t>
      </w:r>
      <w:r w:rsidRPr="00323574">
        <w:rPr>
          <w:color w:val="000000"/>
          <w:lang w:val="ru-RU" w:eastAsia="ru-RU" w:bidi="ru-RU"/>
        </w:rPr>
        <w:t>департаменты в бизнес-структурах</w:t>
      </w:r>
      <w:bookmarkEnd w:id="12"/>
      <w:r w:rsidRPr="00323574">
        <w:rPr>
          <w:color w:val="000000"/>
          <w:lang w:val="ru-RU" w:eastAsia="ru-RU" w:bidi="ru-RU"/>
        </w:rPr>
        <w:t>.</w:t>
      </w:r>
    </w:p>
    <w:p w14:paraId="336FB8C1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3" w:name="_Hlk184291533"/>
      <w:r w:rsidRPr="00323574">
        <w:rPr>
          <w:color w:val="000000"/>
          <w:lang w:val="ru-RU" w:eastAsia="ru-RU" w:bidi="ru-RU"/>
        </w:rPr>
        <w:t xml:space="preserve">Оценка эффективности работы </w:t>
      </w:r>
      <w:r w:rsidRPr="00323574">
        <w:rPr>
          <w:color w:val="000000"/>
          <w:lang w:val="en-US" w:bidi="en-US"/>
        </w:rPr>
        <w:t>GR</w:t>
      </w:r>
      <w:r w:rsidRPr="00323574">
        <w:rPr>
          <w:color w:val="000000"/>
          <w:lang w:val="ru-RU" w:eastAsia="ru-RU" w:bidi="ru-RU"/>
        </w:rPr>
        <w:t xml:space="preserve">-департамента и </w:t>
      </w:r>
      <w:r w:rsidRPr="00323574">
        <w:rPr>
          <w:color w:val="000000"/>
          <w:lang w:val="en-US" w:bidi="en-US"/>
        </w:rPr>
        <w:t>GR</w:t>
      </w:r>
      <w:r w:rsidRPr="00323574">
        <w:rPr>
          <w:color w:val="000000"/>
          <w:lang w:val="ru-RU" w:eastAsia="ru-RU" w:bidi="ru-RU"/>
        </w:rPr>
        <w:t>-менеджеров</w:t>
      </w:r>
      <w:bookmarkEnd w:id="13"/>
      <w:r w:rsidRPr="00323574">
        <w:rPr>
          <w:color w:val="000000"/>
          <w:lang w:val="ru-RU" w:eastAsia="ru-RU" w:bidi="ru-RU"/>
        </w:rPr>
        <w:t>.</w:t>
      </w:r>
      <w:r w:rsidRPr="00323574">
        <w:rPr>
          <w:lang w:val="ru-RU"/>
        </w:rPr>
        <w:t xml:space="preserve"> </w:t>
      </w:r>
    </w:p>
    <w:p w14:paraId="2BB9A128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4" w:name="_Hlk184291550"/>
      <w:r w:rsidRPr="00323574">
        <w:rPr>
          <w:lang w:val="ru-RU"/>
        </w:rPr>
        <w:t xml:space="preserve">Бизнес-союзы и ассоциации как субъекты </w:t>
      </w:r>
      <w:r w:rsidRPr="00323574">
        <w:rPr>
          <w:lang w:val="en-US"/>
        </w:rPr>
        <w:t>GR</w:t>
      </w:r>
      <w:bookmarkEnd w:id="14"/>
      <w:r w:rsidRPr="00323574">
        <w:rPr>
          <w:lang w:val="ru-RU"/>
        </w:rPr>
        <w:t>.</w:t>
      </w:r>
    </w:p>
    <w:p w14:paraId="3CFECAEB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5" w:name="_Hlk184291563"/>
      <w:r w:rsidRPr="00323574">
        <w:rPr>
          <w:lang w:val="ru-RU"/>
        </w:rPr>
        <w:t>Понятие и сущность ГЧП</w:t>
      </w:r>
      <w:bookmarkEnd w:id="15"/>
      <w:r w:rsidRPr="00323574">
        <w:rPr>
          <w:lang w:val="ru-RU"/>
        </w:rPr>
        <w:t xml:space="preserve">. </w:t>
      </w:r>
    </w:p>
    <w:p w14:paraId="500C7525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6" w:name="_Hlk184291576"/>
      <w:r w:rsidRPr="00323574">
        <w:rPr>
          <w:lang w:val="ru-RU"/>
        </w:rPr>
        <w:t>Формы осуществления ГЧП</w:t>
      </w:r>
      <w:bookmarkEnd w:id="16"/>
      <w:r w:rsidRPr="00323574">
        <w:rPr>
          <w:lang w:val="ru-RU"/>
        </w:rPr>
        <w:t xml:space="preserve">. </w:t>
      </w:r>
    </w:p>
    <w:p w14:paraId="066561DF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7" w:name="_Hlk184291591"/>
      <w:r w:rsidRPr="00323574">
        <w:rPr>
          <w:lang w:val="ru-RU"/>
        </w:rPr>
        <w:t>Модели реализации ГЧП</w:t>
      </w:r>
      <w:bookmarkEnd w:id="17"/>
      <w:r w:rsidRPr="00323574">
        <w:rPr>
          <w:lang w:val="ru-RU"/>
        </w:rPr>
        <w:t xml:space="preserve">. </w:t>
      </w:r>
    </w:p>
    <w:p w14:paraId="6187B594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8" w:name="_Hlk184291605"/>
      <w:r w:rsidRPr="00323574">
        <w:rPr>
          <w:lang w:val="ru-RU"/>
        </w:rPr>
        <w:t>Принципы и механизмы функционирования ГЧП</w:t>
      </w:r>
      <w:bookmarkEnd w:id="18"/>
      <w:r w:rsidRPr="00323574">
        <w:rPr>
          <w:lang w:val="ru-RU"/>
        </w:rPr>
        <w:t>.</w:t>
      </w:r>
    </w:p>
    <w:p w14:paraId="7AD61FCD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19" w:name="_Hlk184291616"/>
      <w:r w:rsidRPr="00323574">
        <w:rPr>
          <w:lang w:val="ru-RU"/>
        </w:rPr>
        <w:t>Нормативно-правовые основы осуществления ГЧП в Республике Беларусь</w:t>
      </w:r>
      <w:bookmarkEnd w:id="19"/>
      <w:r w:rsidRPr="00323574">
        <w:rPr>
          <w:lang w:val="ru-RU"/>
        </w:rPr>
        <w:t xml:space="preserve">. </w:t>
      </w:r>
    </w:p>
    <w:p w14:paraId="20AD1E56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323574">
        <w:rPr>
          <w:lang w:val="ru-RU"/>
        </w:rPr>
        <w:t xml:space="preserve">История формирования и развития института ГЧП в Республике Беларусь. </w:t>
      </w:r>
    </w:p>
    <w:p w14:paraId="0F409F37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323574">
        <w:rPr>
          <w:lang w:val="ru-RU"/>
        </w:rPr>
        <w:t>Зарубежный опыт развития ГЧП.</w:t>
      </w:r>
    </w:p>
    <w:p w14:paraId="612375B2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323574">
        <w:rPr>
          <w:lang w:val="ru-RU" w:bidi="ru-RU"/>
        </w:rPr>
        <w:t xml:space="preserve">Основные этапы </w:t>
      </w:r>
      <w:r w:rsidRPr="00323574">
        <w:rPr>
          <w:lang w:val="ru-RU" w:bidi="en-US"/>
        </w:rPr>
        <w:t>GR-</w:t>
      </w:r>
      <w:r w:rsidRPr="00323574">
        <w:rPr>
          <w:lang w:val="ru-RU" w:bidi="ru-RU"/>
        </w:rPr>
        <w:t xml:space="preserve">деятельности. </w:t>
      </w:r>
    </w:p>
    <w:p w14:paraId="15B1395B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323574">
        <w:rPr>
          <w:lang w:val="ru-RU" w:bidi="ru-RU"/>
        </w:rPr>
        <w:t xml:space="preserve">Институты-медиаторы в налаживании взаимодействия с органами власти. </w:t>
      </w:r>
    </w:p>
    <w:p w14:paraId="024CE29B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0" w:name="_Hlk184291180"/>
      <w:r w:rsidRPr="00323574">
        <w:rPr>
          <w:lang w:val="ru-RU" w:bidi="ru-RU"/>
        </w:rPr>
        <w:t>Экспертное сообщество во взаимодействии бизнеса, гражданского общества и власти</w:t>
      </w:r>
      <w:bookmarkEnd w:id="20"/>
      <w:r w:rsidRPr="00323574">
        <w:rPr>
          <w:lang w:val="ru-RU" w:bidi="ru-RU"/>
        </w:rPr>
        <w:t>.</w:t>
      </w:r>
    </w:p>
    <w:p w14:paraId="7C66B2A3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1" w:name="_Hlk184291197"/>
      <w:r w:rsidRPr="00323574">
        <w:rPr>
          <w:lang w:val="ru-RU" w:bidi="ru-RU"/>
        </w:rPr>
        <w:lastRenderedPageBreak/>
        <w:t>Сущность лоббизма как политического явления</w:t>
      </w:r>
      <w:bookmarkEnd w:id="21"/>
      <w:r w:rsidRPr="00323574">
        <w:rPr>
          <w:lang w:val="ru-RU" w:bidi="ru-RU"/>
        </w:rPr>
        <w:t xml:space="preserve">. </w:t>
      </w:r>
    </w:p>
    <w:p w14:paraId="5253D12A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2" w:name="_Hlk184291268"/>
      <w:r w:rsidRPr="00323574">
        <w:rPr>
          <w:lang w:val="ru-RU" w:bidi="ru-RU"/>
        </w:rPr>
        <w:t>Основные формы и модели лоббизма</w:t>
      </w:r>
      <w:bookmarkEnd w:id="22"/>
      <w:r w:rsidRPr="00323574">
        <w:rPr>
          <w:lang w:val="ru-RU" w:bidi="ru-RU"/>
        </w:rPr>
        <w:t>.</w:t>
      </w:r>
      <w:r w:rsidRPr="002838BC">
        <w:t xml:space="preserve"> </w:t>
      </w:r>
    </w:p>
    <w:p w14:paraId="40061392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3" w:name="_Hlk184291322"/>
      <w:r w:rsidRPr="00323574">
        <w:rPr>
          <w:lang w:val="ru-RU" w:bidi="ru-RU"/>
        </w:rPr>
        <w:t>Технологии лоббирования</w:t>
      </w:r>
      <w:bookmarkEnd w:id="23"/>
      <w:r w:rsidRPr="00323574">
        <w:rPr>
          <w:lang w:val="ru-RU" w:bidi="ru-RU"/>
        </w:rPr>
        <w:t xml:space="preserve">. </w:t>
      </w:r>
    </w:p>
    <w:p w14:paraId="1C0D5EF1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4" w:name="_Hlk184291346"/>
      <w:r w:rsidRPr="00323574">
        <w:rPr>
          <w:lang w:val="ru-RU" w:bidi="ru-RU"/>
        </w:rPr>
        <w:t>Основные модели отношения к лоббизму</w:t>
      </w:r>
      <w:bookmarkEnd w:id="24"/>
      <w:r w:rsidRPr="00323574">
        <w:rPr>
          <w:lang w:val="ru-RU" w:bidi="ru-RU"/>
        </w:rPr>
        <w:t xml:space="preserve">. </w:t>
      </w:r>
    </w:p>
    <w:p w14:paraId="46634349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5" w:name="_Hlk184291362"/>
      <w:r w:rsidRPr="00323574">
        <w:rPr>
          <w:lang w:val="ru-RU" w:bidi="ru-RU"/>
        </w:rPr>
        <w:t>История возникновения и развития КСО</w:t>
      </w:r>
      <w:bookmarkEnd w:id="25"/>
      <w:r w:rsidRPr="00323574">
        <w:rPr>
          <w:lang w:val="ru-RU" w:bidi="ru-RU"/>
        </w:rPr>
        <w:t xml:space="preserve">. </w:t>
      </w:r>
    </w:p>
    <w:p w14:paraId="053E2B4B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6" w:name="_Hlk184291382"/>
      <w:r w:rsidRPr="00323574">
        <w:rPr>
          <w:lang w:val="ru-RU" w:bidi="ru-RU"/>
        </w:rPr>
        <w:t>Формы КСО</w:t>
      </w:r>
      <w:bookmarkEnd w:id="26"/>
      <w:r w:rsidRPr="00323574">
        <w:rPr>
          <w:lang w:val="ru-RU" w:bidi="ru-RU"/>
        </w:rPr>
        <w:t xml:space="preserve">. </w:t>
      </w:r>
    </w:p>
    <w:p w14:paraId="1B11C679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7" w:name="_Hlk184291400"/>
      <w:r w:rsidRPr="00323574">
        <w:rPr>
          <w:lang w:val="ru-RU" w:bidi="ru-RU"/>
        </w:rPr>
        <w:t>Спонсорство и корпоративная филантропия</w:t>
      </w:r>
      <w:bookmarkEnd w:id="27"/>
      <w:r w:rsidRPr="00323574">
        <w:rPr>
          <w:lang w:val="ru-RU" w:bidi="ru-RU"/>
        </w:rPr>
        <w:t xml:space="preserve">. </w:t>
      </w:r>
    </w:p>
    <w:p w14:paraId="4EB38284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8" w:name="_Hlk184291420"/>
      <w:r w:rsidRPr="00323574">
        <w:rPr>
          <w:lang w:val="ru-RU" w:bidi="ru-RU"/>
        </w:rPr>
        <w:t>Национальные особенности КСО</w:t>
      </w:r>
      <w:bookmarkEnd w:id="28"/>
      <w:r w:rsidRPr="00323574">
        <w:rPr>
          <w:lang w:val="ru-RU" w:bidi="ru-RU"/>
        </w:rPr>
        <w:t>.</w:t>
      </w:r>
    </w:p>
    <w:p w14:paraId="1C3E9EC9" w14:textId="77777777" w:rsidR="00323574" w:rsidRP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29" w:name="_Hlk184291432"/>
      <w:r w:rsidRPr="00323574">
        <w:rPr>
          <w:bCs/>
          <w:lang w:val="ru-RU" w:bidi="ru-RU"/>
        </w:rPr>
        <w:t>Медиастратегии в GR-деятельности</w:t>
      </w:r>
      <w:bookmarkEnd w:id="29"/>
      <w:r w:rsidRPr="00323574">
        <w:rPr>
          <w:bCs/>
          <w:lang w:val="ru-RU" w:bidi="ru-RU"/>
        </w:rPr>
        <w:t xml:space="preserve">. </w:t>
      </w:r>
    </w:p>
    <w:p w14:paraId="200EA1C6" w14:textId="77777777" w:rsidR="00323574" w:rsidRP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0" w:name="_Hlk184291456"/>
      <w:r w:rsidRPr="00323574">
        <w:rPr>
          <w:bCs/>
          <w:lang w:val="ru-RU" w:bidi="ru-RU"/>
        </w:rPr>
        <w:t>Работа с повесткой дня</w:t>
      </w:r>
      <w:bookmarkEnd w:id="30"/>
      <w:r w:rsidRPr="00323574">
        <w:rPr>
          <w:bCs/>
          <w:lang w:val="ru-RU" w:bidi="ru-RU"/>
        </w:rPr>
        <w:t xml:space="preserve">. </w:t>
      </w:r>
    </w:p>
    <w:p w14:paraId="7262DE0B" w14:textId="77777777" w:rsidR="00323574" w:rsidRP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en-US"/>
        </w:rPr>
      </w:pPr>
      <w:bookmarkStart w:id="31" w:name="_Hlk184291471"/>
      <w:r w:rsidRPr="00323574">
        <w:rPr>
          <w:lang w:val="ru-RU" w:bidi="ru-RU"/>
        </w:rPr>
        <w:t>Неэтичные</w:t>
      </w:r>
      <w:r w:rsidRPr="00323574">
        <w:rPr>
          <w:lang w:val="en-US" w:bidi="ru-RU"/>
        </w:rPr>
        <w:t xml:space="preserve"> GR-</w:t>
      </w:r>
      <w:r w:rsidRPr="00323574">
        <w:rPr>
          <w:lang w:val="ru-RU" w:bidi="ru-RU"/>
        </w:rPr>
        <w:t>технологии</w:t>
      </w:r>
      <w:r w:rsidRPr="00323574">
        <w:rPr>
          <w:lang w:val="en-US" w:bidi="ru-RU"/>
        </w:rPr>
        <w:t xml:space="preserve">: astroturfing, greenwashing, </w:t>
      </w:r>
      <w:proofErr w:type="spellStart"/>
      <w:r w:rsidRPr="00323574">
        <w:rPr>
          <w:lang w:val="en-US" w:bidi="ru-RU"/>
        </w:rPr>
        <w:t>sockpuppeting</w:t>
      </w:r>
      <w:bookmarkEnd w:id="31"/>
      <w:proofErr w:type="spellEnd"/>
      <w:r w:rsidRPr="00323574">
        <w:rPr>
          <w:lang w:val="en-US" w:bidi="ru-RU"/>
        </w:rPr>
        <w:t>.</w:t>
      </w:r>
    </w:p>
    <w:p w14:paraId="0C6008F7" w14:textId="77777777" w:rsidR="00323574" w:rsidRP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en-US"/>
        </w:rPr>
      </w:pPr>
      <w:bookmarkStart w:id="32" w:name="_Hlk184291490"/>
      <w:r w:rsidRPr="00323574">
        <w:rPr>
          <w:lang w:val="ru-RU" w:bidi="ru-RU"/>
        </w:rPr>
        <w:t xml:space="preserve">Цифровая трансформация </w:t>
      </w:r>
      <w:r w:rsidRPr="00323574">
        <w:rPr>
          <w:lang w:val="en-US" w:bidi="ru-RU"/>
        </w:rPr>
        <w:t>GR</w:t>
      </w:r>
      <w:r w:rsidRPr="00323574">
        <w:rPr>
          <w:lang w:val="ru-RU" w:bidi="ru-RU"/>
        </w:rPr>
        <w:t>-технологий</w:t>
      </w:r>
      <w:bookmarkEnd w:id="32"/>
      <w:r w:rsidRPr="00323574">
        <w:rPr>
          <w:lang w:val="ru-RU" w:bidi="ru-RU"/>
        </w:rPr>
        <w:t xml:space="preserve">. </w:t>
      </w:r>
    </w:p>
    <w:p w14:paraId="751D8915" w14:textId="77777777" w:rsidR="00323574" w:rsidRPr="003D3670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3" w:name="_Hlk184291511"/>
      <w:r w:rsidRPr="00323574">
        <w:rPr>
          <w:lang w:val="ru-RU" w:bidi="ru-RU"/>
        </w:rPr>
        <w:t xml:space="preserve">Осуществление </w:t>
      </w:r>
      <w:r w:rsidRPr="00323574">
        <w:rPr>
          <w:lang w:val="en-US" w:bidi="ru-RU"/>
        </w:rPr>
        <w:t>GR</w:t>
      </w:r>
      <w:r w:rsidRPr="00323574">
        <w:rPr>
          <w:lang w:val="ru-RU" w:bidi="ru-RU"/>
        </w:rPr>
        <w:t xml:space="preserve"> в социальных сетях</w:t>
      </w:r>
      <w:bookmarkEnd w:id="33"/>
      <w:r w:rsidRPr="00323574">
        <w:rPr>
          <w:lang w:val="ru-RU" w:bidi="ru-RU"/>
        </w:rPr>
        <w:t xml:space="preserve">. </w:t>
      </w:r>
    </w:p>
    <w:p w14:paraId="5981D833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4" w:name="_Hlk184291542"/>
      <w:r w:rsidRPr="00323574">
        <w:rPr>
          <w:lang w:val="ru-RU" w:bidi="ru-RU"/>
        </w:rPr>
        <w:t>Электронные обращения во взаимодействии бизнеса и государства</w:t>
      </w:r>
      <w:bookmarkEnd w:id="34"/>
      <w:r w:rsidRPr="00323574">
        <w:rPr>
          <w:lang w:val="ru-RU" w:bidi="ru-RU"/>
        </w:rPr>
        <w:t xml:space="preserve">. </w:t>
      </w:r>
    </w:p>
    <w:p w14:paraId="47B3E56F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5" w:name="_Hlk184291555"/>
      <w:r w:rsidRPr="00323574">
        <w:rPr>
          <w:lang w:val="en-US" w:bidi="ru-RU"/>
        </w:rPr>
        <w:t>GR</w:t>
      </w:r>
      <w:r w:rsidRPr="00323574">
        <w:rPr>
          <w:lang w:val="ru-RU" w:bidi="ru-RU"/>
        </w:rPr>
        <w:t xml:space="preserve"> как менеджмент отношений</w:t>
      </w:r>
      <w:bookmarkEnd w:id="35"/>
      <w:r w:rsidRPr="00323574">
        <w:rPr>
          <w:lang w:val="ru-RU" w:bidi="ru-RU"/>
        </w:rPr>
        <w:t xml:space="preserve">. </w:t>
      </w:r>
    </w:p>
    <w:p w14:paraId="4A956C0B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6" w:name="_Hlk184291568"/>
      <w:r w:rsidRPr="00323574">
        <w:rPr>
          <w:lang w:val="ru-RU" w:bidi="ru-RU"/>
        </w:rPr>
        <w:t>Компетенции и профиль GR-специалиста</w:t>
      </w:r>
      <w:bookmarkEnd w:id="36"/>
      <w:r w:rsidRPr="00323574">
        <w:rPr>
          <w:lang w:val="ru-RU" w:bidi="ru-RU"/>
        </w:rPr>
        <w:t xml:space="preserve">. </w:t>
      </w:r>
    </w:p>
    <w:p w14:paraId="4446461C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7" w:name="_Hlk184291583"/>
      <w:r w:rsidRPr="00323574">
        <w:rPr>
          <w:lang w:val="ru-RU" w:bidi="ru-RU"/>
        </w:rPr>
        <w:t xml:space="preserve">Система подготовки </w:t>
      </w:r>
      <w:r w:rsidRPr="00323574">
        <w:rPr>
          <w:lang w:val="en-US" w:bidi="ru-RU"/>
        </w:rPr>
        <w:t>GR</w:t>
      </w:r>
      <w:r w:rsidRPr="00323574">
        <w:rPr>
          <w:lang w:val="ru-RU" w:bidi="ru-RU"/>
        </w:rPr>
        <w:t>-специалистов в Республике Беларусь</w:t>
      </w:r>
      <w:bookmarkEnd w:id="37"/>
      <w:r w:rsidRPr="00323574">
        <w:rPr>
          <w:lang w:val="ru-RU" w:bidi="ru-RU"/>
        </w:rPr>
        <w:t>.</w:t>
      </w:r>
    </w:p>
    <w:p w14:paraId="2E1E1F8F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8" w:name="_Hlk184291598"/>
      <w:r w:rsidRPr="00323574">
        <w:rPr>
          <w:lang w:val="ru-RU" w:bidi="ru-RU"/>
        </w:rPr>
        <w:t>Психология GR-деятельности</w:t>
      </w:r>
      <w:bookmarkEnd w:id="38"/>
      <w:r w:rsidRPr="00323574">
        <w:rPr>
          <w:lang w:val="ru-RU" w:bidi="ru-RU"/>
        </w:rPr>
        <w:t xml:space="preserve">. </w:t>
      </w:r>
    </w:p>
    <w:p w14:paraId="1CA1A7E0" w14:textId="77777777" w:rsid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9" w:name="_Hlk184291610"/>
      <w:r w:rsidRPr="00323574">
        <w:rPr>
          <w:lang w:val="ru-RU" w:bidi="ru-RU"/>
        </w:rPr>
        <w:t xml:space="preserve">Этика </w:t>
      </w:r>
      <w:r w:rsidRPr="00323574">
        <w:rPr>
          <w:lang w:val="en-US" w:bidi="ru-RU"/>
        </w:rPr>
        <w:t>GR</w:t>
      </w:r>
      <w:r w:rsidRPr="00323574">
        <w:rPr>
          <w:lang w:val="ru-RU" w:bidi="ru-RU"/>
        </w:rPr>
        <w:t xml:space="preserve"> как вид профессиональной этики</w:t>
      </w:r>
      <w:bookmarkEnd w:id="39"/>
      <w:r w:rsidRPr="00323574">
        <w:rPr>
          <w:lang w:val="ru-RU" w:bidi="ru-RU"/>
        </w:rPr>
        <w:t xml:space="preserve">. </w:t>
      </w:r>
    </w:p>
    <w:p w14:paraId="5193143E" w14:textId="0CCD9AD6" w:rsidR="00323574" w:rsidRPr="00323574" w:rsidRDefault="00323574" w:rsidP="00323574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40" w:name="_Hlk184291621"/>
      <w:r w:rsidRPr="00323574">
        <w:rPr>
          <w:color w:val="000000"/>
          <w:lang w:val="ru-RU" w:eastAsia="ru-RU" w:bidi="ru-RU"/>
        </w:rPr>
        <w:t>Кодексы профессионального поведения</w:t>
      </w:r>
      <w:bookmarkEnd w:id="40"/>
      <w:r w:rsidRPr="00323574">
        <w:rPr>
          <w:color w:val="000000"/>
          <w:lang w:val="ru-RU" w:eastAsia="ru-RU" w:bidi="ru-RU"/>
        </w:rPr>
        <w:t xml:space="preserve">. </w:t>
      </w:r>
    </w:p>
    <w:sectPr w:rsidR="00323574" w:rsidRPr="0032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4F31FF"/>
    <w:multiLevelType w:val="hybridMultilevel"/>
    <w:tmpl w:val="92FAFFE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3"/>
  </w:num>
  <w:num w:numId="3" w16cid:durableId="2085493803">
    <w:abstractNumId w:val="1"/>
  </w:num>
  <w:num w:numId="4" w16cid:durableId="108927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323574"/>
    <w:rsid w:val="003D3670"/>
    <w:rsid w:val="004B3F01"/>
    <w:rsid w:val="00673E3D"/>
    <w:rsid w:val="00957510"/>
    <w:rsid w:val="00960D5C"/>
    <w:rsid w:val="00C34367"/>
    <w:rsid w:val="00F55B40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5</cp:revision>
  <dcterms:created xsi:type="dcterms:W3CDTF">2024-04-24T17:28:00Z</dcterms:created>
  <dcterms:modified xsi:type="dcterms:W3CDTF">2024-12-05T08:48:00Z</dcterms:modified>
</cp:coreProperties>
</file>