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53D2" w14:textId="2FE918CA" w:rsidR="007213A5" w:rsidRDefault="007213A5" w:rsidP="007213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ИЗУЧЕНИЮ УЧЕБНОЙ ДИСЦИПЛИНЫ «</w:t>
      </w:r>
      <w:r w:rsidR="006A187D">
        <w:rPr>
          <w:rFonts w:ascii="Times New Roman" w:hAnsi="Times New Roman" w:cs="Times New Roman"/>
          <w:b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957639F" w14:textId="77777777" w:rsidR="007213A5" w:rsidRDefault="007213A5" w:rsidP="007213A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52E10" w14:textId="32AAFEA5" w:rsidR="007213A5" w:rsidRDefault="007213A5" w:rsidP="007213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</w:t>
      </w:r>
      <w:r w:rsidR="00FE2709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: К.И. Костиневич, кандидат политических наук, </w:t>
      </w:r>
      <w:r w:rsidR="006A187D">
        <w:rPr>
          <w:rFonts w:ascii="Times New Roman" w:hAnsi="Times New Roman" w:cs="Times New Roman"/>
          <w:b/>
          <w:sz w:val="28"/>
          <w:szCs w:val="28"/>
        </w:rPr>
        <w:t>старший 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кафедры политологии Белорусского государственного экономического университета</w:t>
      </w:r>
    </w:p>
    <w:p w14:paraId="2E5A59F5" w14:textId="77777777" w:rsidR="00FE2709" w:rsidRDefault="00FE2709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9770E" w14:textId="6CA695A1" w:rsidR="007213A5" w:rsidRDefault="007213A5" w:rsidP="00FE27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DD302D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учебной дисциплины «</w:t>
      </w:r>
      <w:r w:rsidR="006A187D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="006A187D" w:rsidRPr="006A187D">
        <w:rPr>
          <w:rFonts w:ascii="Times New Roman" w:hAnsi="Times New Roman" w:cs="Times New Roman"/>
          <w:sz w:val="28"/>
          <w:szCs w:val="28"/>
        </w:rPr>
        <w:t>сформировать у студентов целостное представление о государственной службе, общих принципах ее функционирования и роли государственного служащего.</w:t>
      </w:r>
    </w:p>
    <w:p w14:paraId="20C906D1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дисциплины:</w:t>
      </w:r>
    </w:p>
    <w:p w14:paraId="3F61A8E1" w14:textId="77777777" w:rsidR="006A187D" w:rsidRDefault="006A187D" w:rsidP="006A187D">
      <w:pPr>
        <w:pStyle w:val="a3"/>
        <w:numPr>
          <w:ilvl w:val="2"/>
          <w:numId w:val="7"/>
        </w:numPr>
        <w:ind w:left="0" w:firstLine="709"/>
        <w:rPr>
          <w:lang w:val="ru-RU"/>
        </w:rPr>
      </w:pPr>
      <w:r w:rsidRPr="006A187D">
        <w:rPr>
          <w:lang w:val="ru-RU"/>
        </w:rPr>
        <w:t>выявление сущности государственной службы;</w:t>
      </w:r>
    </w:p>
    <w:p w14:paraId="5BA22B1A" w14:textId="7B64DB69" w:rsidR="006A187D" w:rsidRDefault="006A187D" w:rsidP="006A187D">
      <w:pPr>
        <w:pStyle w:val="a3"/>
        <w:numPr>
          <w:ilvl w:val="2"/>
          <w:numId w:val="7"/>
        </w:numPr>
        <w:ind w:left="0" w:firstLine="709"/>
        <w:rPr>
          <w:lang w:val="ru-RU"/>
        </w:rPr>
      </w:pPr>
      <w:r w:rsidRPr="006A187D">
        <w:t xml:space="preserve">формирование знаний о теоретических и практических особенностях функционирования государственной службы в разных </w:t>
      </w:r>
      <w:r w:rsidR="00BD423C">
        <w:rPr>
          <w:lang w:val="ru-RU"/>
        </w:rPr>
        <w:t>странах</w:t>
      </w:r>
      <w:r w:rsidRPr="006A187D">
        <w:t>;</w:t>
      </w:r>
    </w:p>
    <w:p w14:paraId="2E096A13" w14:textId="77777777" w:rsidR="006A187D" w:rsidRDefault="006A187D" w:rsidP="006A187D">
      <w:pPr>
        <w:pStyle w:val="a3"/>
        <w:numPr>
          <w:ilvl w:val="2"/>
          <w:numId w:val="7"/>
        </w:numPr>
        <w:ind w:left="0" w:firstLine="709"/>
        <w:rPr>
          <w:lang w:val="ru-RU"/>
        </w:rPr>
      </w:pPr>
      <w:r w:rsidRPr="006A187D">
        <w:t xml:space="preserve">раскрытие организационной структуры государственной службы; </w:t>
      </w:r>
    </w:p>
    <w:p w14:paraId="1F08FDC8" w14:textId="77777777" w:rsidR="006A187D" w:rsidRDefault="006A187D" w:rsidP="006A187D">
      <w:pPr>
        <w:pStyle w:val="a3"/>
        <w:numPr>
          <w:ilvl w:val="2"/>
          <w:numId w:val="7"/>
        </w:numPr>
        <w:ind w:left="0" w:firstLine="709"/>
        <w:rPr>
          <w:lang w:val="ru-RU"/>
        </w:rPr>
      </w:pPr>
      <w:r w:rsidRPr="006A187D">
        <w:t xml:space="preserve">определение особенностей кадровой политики и управления персоналом на современном этапе развития государственного управления; </w:t>
      </w:r>
    </w:p>
    <w:p w14:paraId="79C6D622" w14:textId="77777777" w:rsidR="006A187D" w:rsidRDefault="006A187D" w:rsidP="006A187D">
      <w:pPr>
        <w:pStyle w:val="a3"/>
        <w:numPr>
          <w:ilvl w:val="2"/>
          <w:numId w:val="7"/>
        </w:numPr>
        <w:ind w:left="0" w:firstLine="709"/>
        <w:rPr>
          <w:lang w:val="ru-RU"/>
        </w:rPr>
      </w:pPr>
      <w:r w:rsidRPr="006A187D">
        <w:t>выявление роли и статуса государственного служащего.</w:t>
      </w:r>
    </w:p>
    <w:p w14:paraId="48490C02" w14:textId="2F46494A" w:rsidR="007213A5" w:rsidRPr="006A187D" w:rsidRDefault="007213A5" w:rsidP="006A187D">
      <w:pPr>
        <w:pStyle w:val="a3"/>
        <w:ind w:left="0"/>
        <w:rPr>
          <w:lang w:val="ru-RU"/>
        </w:rPr>
      </w:pPr>
      <w:r w:rsidRPr="006A187D">
        <w:rPr>
          <w:rFonts w:cs="Times New Roman"/>
          <w:szCs w:val="28"/>
        </w:rPr>
        <w:t>В процессе освоения данной учебной дисциплины студенты приобретают знания, умения и навыки, которые являются неотъемлемым компонентом их профессиональной подготовки. Благодаря освоению учебной дисциплины «</w:t>
      </w:r>
      <w:r w:rsidR="006A187D" w:rsidRPr="006A187D">
        <w:rPr>
          <w:rFonts w:cs="Times New Roman"/>
          <w:szCs w:val="28"/>
          <w:lang w:val="ru-RU"/>
        </w:rPr>
        <w:t>Организация государственной службы</w:t>
      </w:r>
      <w:r w:rsidRPr="006A187D">
        <w:rPr>
          <w:rFonts w:cs="Times New Roman"/>
          <w:szCs w:val="28"/>
        </w:rPr>
        <w:t xml:space="preserve">» студенты смогут </w:t>
      </w:r>
      <w:r w:rsidR="00DD302D" w:rsidRPr="006A187D">
        <w:rPr>
          <w:rFonts w:cs="Times New Roman"/>
          <w:szCs w:val="28"/>
        </w:rPr>
        <w:t>приобрести знания о</w:t>
      </w:r>
      <w:r w:rsidR="00BD423C">
        <w:rPr>
          <w:rFonts w:cs="Times New Roman"/>
          <w:szCs w:val="28"/>
          <w:lang w:val="ru-RU"/>
        </w:rPr>
        <w:t>б особенностях функционирования государственной службы как социального института, процессах ее формирования, функционирования и развития</w:t>
      </w:r>
      <w:r w:rsidR="006A187D">
        <w:rPr>
          <w:rFonts w:cs="Times New Roman"/>
          <w:szCs w:val="28"/>
          <w:lang w:val="ru-RU"/>
        </w:rPr>
        <w:t xml:space="preserve">. </w:t>
      </w:r>
      <w:r w:rsidR="00DD302D" w:rsidRPr="00DD302D">
        <w:rPr>
          <w:rFonts w:cs="Times New Roman"/>
          <w:szCs w:val="28"/>
        </w:rPr>
        <w:t>В ходе изучения дисциплины студенты приобретут знания, умения и навыки разработки и реализации политического курса</w:t>
      </w:r>
      <w:r w:rsidRPr="00FE2709">
        <w:rPr>
          <w:rFonts w:cs="Times New Roman"/>
          <w:szCs w:val="28"/>
        </w:rPr>
        <w:t xml:space="preserve">. </w:t>
      </w:r>
      <w:bookmarkStart w:id="0" w:name="_Hlk188821992"/>
      <w:r w:rsidR="00B63424" w:rsidRPr="00FE2709">
        <w:rPr>
          <w:rFonts w:cs="Times New Roman"/>
          <w:szCs w:val="28"/>
        </w:rPr>
        <w:t xml:space="preserve">Учебная дисциплина </w:t>
      </w:r>
      <w:r w:rsidR="006A187D">
        <w:rPr>
          <w:color w:val="404040" w:themeColor="text1" w:themeTint="BF"/>
          <w:spacing w:val="-6"/>
          <w:szCs w:val="28"/>
        </w:rPr>
        <w:t>базируется на таких изученных ранее учебных дисциплинах, как</w:t>
      </w:r>
      <w:r w:rsidR="006A187D" w:rsidRPr="00ED5948">
        <w:rPr>
          <w:b/>
          <w:bCs/>
          <w:color w:val="404040" w:themeColor="text1" w:themeTint="BF"/>
          <w:spacing w:val="-6"/>
          <w:szCs w:val="28"/>
        </w:rPr>
        <w:t xml:space="preserve"> </w:t>
      </w:r>
      <w:bookmarkEnd w:id="0"/>
      <w:r w:rsidR="006A187D" w:rsidRPr="00ED5948">
        <w:rPr>
          <w:color w:val="404040" w:themeColor="text1" w:themeTint="BF"/>
          <w:spacing w:val="-6"/>
          <w:szCs w:val="28"/>
        </w:rPr>
        <w:t>«Введение в политическую теорию», «Общественная политика», «</w:t>
      </w:r>
      <w:r w:rsidR="006A187D">
        <w:rPr>
          <w:color w:val="404040" w:themeColor="text1" w:themeTint="BF"/>
          <w:spacing w:val="-6"/>
          <w:szCs w:val="28"/>
        </w:rPr>
        <w:t>Конституционное право</w:t>
      </w:r>
      <w:r w:rsidR="006A187D" w:rsidRPr="00ED5948">
        <w:rPr>
          <w:color w:val="404040" w:themeColor="text1" w:themeTint="BF"/>
          <w:spacing w:val="-6"/>
          <w:szCs w:val="28"/>
        </w:rPr>
        <w:t xml:space="preserve">», «Теория государственного управления», </w:t>
      </w:r>
      <w:r w:rsidR="006A187D">
        <w:rPr>
          <w:color w:val="404040" w:themeColor="text1" w:themeTint="BF"/>
          <w:spacing w:val="-6"/>
          <w:szCs w:val="28"/>
        </w:rPr>
        <w:t>«Менеджмент», «Административное право», «Гражданское право», «Система правления в Республике Беларусь»,</w:t>
      </w:r>
      <w:r w:rsidR="006A187D" w:rsidRPr="00C54905">
        <w:rPr>
          <w:color w:val="4472C4" w:themeColor="accent1"/>
          <w:szCs w:val="28"/>
        </w:rPr>
        <w:t xml:space="preserve"> </w:t>
      </w:r>
      <w:r w:rsidR="006A187D" w:rsidRPr="00C54905">
        <w:rPr>
          <w:szCs w:val="28"/>
        </w:rPr>
        <w:t>важна для усвоения таких учебных дисциплин, как «Теория политики», «Теория принятия политических решений», «Местная власть в политической системе общества», «Управление персоналом в государственных учреждениях», «Организация отношений с органами власти (</w:t>
      </w:r>
      <w:r w:rsidR="006A187D" w:rsidRPr="00C54905">
        <w:rPr>
          <w:szCs w:val="28"/>
          <w:lang w:val="en-US"/>
        </w:rPr>
        <w:t>GR</w:t>
      </w:r>
      <w:r w:rsidR="006A187D" w:rsidRPr="00C54905">
        <w:rPr>
          <w:szCs w:val="28"/>
        </w:rPr>
        <w:t>)»</w:t>
      </w:r>
      <w:r w:rsidR="006A187D" w:rsidRPr="00ED5948">
        <w:rPr>
          <w:color w:val="404040" w:themeColor="text1" w:themeTint="BF"/>
          <w:spacing w:val="-6"/>
          <w:szCs w:val="28"/>
        </w:rPr>
        <w:t>.</w:t>
      </w:r>
      <w:r w:rsidRPr="00FE2709">
        <w:rPr>
          <w:rFonts w:cs="Times New Roman"/>
          <w:szCs w:val="28"/>
        </w:rPr>
        <w:t xml:space="preserve"> </w:t>
      </w:r>
    </w:p>
    <w:p w14:paraId="495E42AE" w14:textId="3F1444E0" w:rsidR="007213A5" w:rsidRDefault="007213A5" w:rsidP="006766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6A187D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» формируется ряд </w:t>
      </w:r>
      <w:r>
        <w:rPr>
          <w:rFonts w:ascii="Times New Roman" w:hAnsi="Times New Roman" w:cs="Times New Roman"/>
          <w:b/>
          <w:sz w:val="28"/>
          <w:szCs w:val="28"/>
        </w:rPr>
        <w:t>компетенций</w:t>
      </w:r>
      <w:r w:rsidR="00DD302D">
        <w:rPr>
          <w:rFonts w:ascii="Times New Roman" w:hAnsi="Times New Roman" w:cs="Times New Roman"/>
          <w:sz w:val="28"/>
          <w:szCs w:val="28"/>
        </w:rPr>
        <w:t xml:space="preserve">: </w:t>
      </w:r>
      <w:r w:rsidR="00DD302D" w:rsidRPr="00DD302D">
        <w:rPr>
          <w:rFonts w:ascii="Times New Roman" w:hAnsi="Times New Roman" w:cs="Times New Roman"/>
          <w:sz w:val="28"/>
          <w:szCs w:val="28"/>
        </w:rPr>
        <w:t>СК-</w:t>
      </w:r>
      <w:r w:rsidR="006A187D">
        <w:rPr>
          <w:rFonts w:ascii="Times New Roman" w:hAnsi="Times New Roman" w:cs="Times New Roman"/>
          <w:sz w:val="28"/>
          <w:szCs w:val="28"/>
        </w:rPr>
        <w:t>28</w:t>
      </w:r>
      <w:r w:rsidR="00DD302D" w:rsidRPr="00DD302D">
        <w:rPr>
          <w:rFonts w:ascii="Times New Roman" w:hAnsi="Times New Roman" w:cs="Times New Roman"/>
          <w:sz w:val="28"/>
          <w:szCs w:val="28"/>
        </w:rPr>
        <w:t xml:space="preserve"> </w:t>
      </w:r>
      <w:r w:rsidR="006A187D" w:rsidRPr="006A187D">
        <w:rPr>
          <w:rFonts w:ascii="Times New Roman" w:hAnsi="Times New Roman" w:cs="Times New Roman"/>
          <w:sz w:val="28"/>
          <w:szCs w:val="28"/>
        </w:rPr>
        <w:t>Учитывать особенности государственной службы, применять полученные знания для решения теоретических и практических проблем функционирования института государственной службы.</w:t>
      </w:r>
    </w:p>
    <w:p w14:paraId="4030F549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313ED6D3" w14:textId="77777777" w:rsidR="007213A5" w:rsidRDefault="007213A5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CF8ADC" w14:textId="0709E639" w:rsidR="006A187D" w:rsidRPr="006A187D" w:rsidRDefault="00DD302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DD302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lastRenderedPageBreak/>
        <w:t xml:space="preserve">– </w:t>
      </w:r>
      <w:r w:rsidR="006A187D"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сущность и статус государственной службы и государственных служащих;</w:t>
      </w:r>
    </w:p>
    <w:p w14:paraId="260EE97F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нормативно-правовые основы государственной службы;</w:t>
      </w:r>
    </w:p>
    <w:p w14:paraId="2520833B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теоретические основы функционирования государственной службы;</w:t>
      </w:r>
    </w:p>
    <w:p w14:paraId="6B573CF5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организацию управленческой деятельности; </w:t>
      </w:r>
    </w:p>
    <w:p w14:paraId="07B8277B" w14:textId="728DF8AA" w:rsidR="00DD302D" w:rsidRPr="00DD302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особенности функционирования государственной службы в Республике Беларусь.</w:t>
      </w:r>
    </w:p>
    <w:p w14:paraId="3ECF418C" w14:textId="77777777" w:rsidR="00DD302D" w:rsidRPr="00DD302D" w:rsidRDefault="00DD302D" w:rsidP="00DD30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</w:pPr>
      <w:r w:rsidRPr="00DD302D"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 xml:space="preserve">уметь: </w:t>
      </w:r>
    </w:p>
    <w:p w14:paraId="6A7B613F" w14:textId="4D7712C5" w:rsidR="006A187D" w:rsidRPr="006A187D" w:rsidRDefault="00DD302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DD302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</w:t>
      </w:r>
      <w:r w:rsidR="006A187D"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анализировать нормативные правовые акты, регулирующие государственную службу; </w:t>
      </w:r>
    </w:p>
    <w:p w14:paraId="1A4EB01D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анализировать среду функционирования государственной службы;</w:t>
      </w:r>
    </w:p>
    <w:p w14:paraId="57C71689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применять полученные знания с целью эффективного решения управленческих задач; </w:t>
      </w:r>
    </w:p>
    <w:p w14:paraId="0BB862FC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планировать индивидуальную и совместную деятельность в рамках работы в государственных органах;</w:t>
      </w:r>
    </w:p>
    <w:p w14:paraId="35DFDBE6" w14:textId="3BBA0F86" w:rsid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прогнозировать тенденции развития государственной службы.</w:t>
      </w:r>
    </w:p>
    <w:p w14:paraId="44E3FD77" w14:textId="4EE62EE2" w:rsidR="00DD302D" w:rsidRPr="00DD302D" w:rsidRDefault="006A187D" w:rsidP="00DD30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>иметь навыки</w:t>
      </w:r>
      <w:r w:rsidR="00DD302D" w:rsidRPr="00DD302D">
        <w:rPr>
          <w:rFonts w:ascii="Times New Roman" w:hAnsi="Times New Roman" w:cs="Times New Roman"/>
          <w:b/>
          <w:bCs/>
          <w:color w:val="000000"/>
          <w:sz w:val="28"/>
          <w:szCs w:val="28"/>
          <w:lang w:val="ru-BY"/>
          <w14:ligatures w14:val="standardContextual"/>
        </w:rPr>
        <w:t>:</w:t>
      </w:r>
    </w:p>
    <w:p w14:paraId="01AED6B5" w14:textId="04153CE2" w:rsidR="006A187D" w:rsidRPr="006A187D" w:rsidRDefault="00DD302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DD302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– </w:t>
      </w:r>
      <w:r w:rsidR="006A187D"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 xml:space="preserve">поиска и анализа необходимой информации, оценки её значимости, использования в процессе принятия решений; </w:t>
      </w:r>
    </w:p>
    <w:p w14:paraId="2B6F9F51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ab/>
        <w:t xml:space="preserve"> подготовки по результатам научно-исследовательской работы научных публикаций, предложений и аналитических докладов для государственных органов;</w:t>
      </w:r>
    </w:p>
    <w:p w14:paraId="743FBDCB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ab/>
        <w:t>навыками работы с нормативными документами, регламентирующими его профессиональную служебную деятельность</w:t>
      </w:r>
    </w:p>
    <w:p w14:paraId="4C60FDA5" w14:textId="77777777" w:rsidR="006A187D" w:rsidRP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</w:t>
      </w: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ab/>
        <w:t>применения управленческих технологий;</w:t>
      </w:r>
    </w:p>
    <w:p w14:paraId="14B3C8D6" w14:textId="3FEF882B" w:rsidR="006A187D" w:rsidRDefault="006A187D" w:rsidP="006A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</w:pPr>
      <w:r w:rsidRPr="006A187D">
        <w:rPr>
          <w:rFonts w:ascii="Times New Roman" w:hAnsi="Times New Roman" w:cs="Times New Roman"/>
          <w:color w:val="000000"/>
          <w:sz w:val="28"/>
          <w:szCs w:val="28"/>
          <w:lang w:val="ru-BY"/>
          <w14:ligatures w14:val="standardContextual"/>
        </w:rPr>
        <w:t>– использования полученных знаний в области государственного управления в реализации профессиональных навыков.</w:t>
      </w:r>
    </w:p>
    <w:p w14:paraId="18EA77F9" w14:textId="1470EF5B" w:rsidR="007213A5" w:rsidRDefault="006A187D" w:rsidP="00721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87D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609502A" w14:textId="177C0D3A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6A187D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» изучается студентами </w:t>
      </w:r>
      <w:r w:rsidR="000339B8">
        <w:rPr>
          <w:rFonts w:ascii="Times New Roman" w:hAnsi="Times New Roman" w:cs="Times New Roman"/>
          <w:sz w:val="28"/>
          <w:szCs w:val="28"/>
        </w:rPr>
        <w:t>очной (</w:t>
      </w:r>
      <w:r>
        <w:rPr>
          <w:rFonts w:ascii="Times New Roman" w:hAnsi="Times New Roman" w:cs="Times New Roman"/>
          <w:sz w:val="28"/>
          <w:szCs w:val="28"/>
        </w:rPr>
        <w:t>дневной</w:t>
      </w:r>
      <w:r w:rsidR="000339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формы получения высшего образования.</w:t>
      </w:r>
    </w:p>
    <w:p w14:paraId="5E554AC0" w14:textId="16792C2B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дисциплине «</w:t>
      </w:r>
      <w:r w:rsidR="006A187D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6A187D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, из них всего </w:t>
      </w:r>
      <w:r>
        <w:rPr>
          <w:rFonts w:ascii="Times New Roman" w:hAnsi="Times New Roman" w:cs="Times New Roman"/>
          <w:b/>
          <w:sz w:val="28"/>
          <w:szCs w:val="28"/>
        </w:rPr>
        <w:t>часов аудиторных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A187D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D302D">
        <w:rPr>
          <w:rFonts w:ascii="Times New Roman" w:hAnsi="Times New Roman" w:cs="Times New Roman"/>
          <w:sz w:val="28"/>
          <w:szCs w:val="28"/>
        </w:rPr>
        <w:t>2</w:t>
      </w:r>
      <w:r w:rsidR="006A18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 – </w:t>
      </w:r>
      <w:r>
        <w:rPr>
          <w:rFonts w:ascii="Times New Roman" w:hAnsi="Times New Roman" w:cs="Times New Roman"/>
          <w:b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302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часов – </w:t>
      </w:r>
      <w:r w:rsidR="0055414D">
        <w:rPr>
          <w:rFonts w:ascii="Times New Roman" w:hAnsi="Times New Roman" w:cs="Times New Roman"/>
          <w:b/>
          <w:sz w:val="28"/>
          <w:szCs w:val="28"/>
        </w:rPr>
        <w:t>семинар</w:t>
      </w:r>
      <w:r w:rsidR="000339B8">
        <w:rPr>
          <w:rFonts w:ascii="Times New Roman" w:hAnsi="Times New Roman" w:cs="Times New Roman"/>
          <w:b/>
          <w:sz w:val="28"/>
          <w:szCs w:val="28"/>
        </w:rPr>
        <w:t>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14:paraId="09218C62" w14:textId="37AC878C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текущей аттестации по учебной дисциплине «</w:t>
      </w:r>
      <w:r w:rsidR="006A187D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6A187D">
        <w:rPr>
          <w:rFonts w:ascii="Times New Roman" w:hAnsi="Times New Roman" w:cs="Times New Roman"/>
          <w:b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33CE7" w14:textId="789A70A8" w:rsidR="007213A5" w:rsidRDefault="007213A5" w:rsidP="00BD4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подготовке к </w:t>
      </w:r>
      <w:r w:rsidR="006A187D">
        <w:rPr>
          <w:rFonts w:ascii="Times New Roman" w:hAnsi="Times New Roman" w:cs="Times New Roman"/>
          <w:b/>
          <w:sz w:val="28"/>
          <w:szCs w:val="28"/>
        </w:rPr>
        <w:t>зачету</w:t>
      </w:r>
      <w:r>
        <w:rPr>
          <w:rFonts w:ascii="Times New Roman" w:hAnsi="Times New Roman" w:cs="Times New Roman"/>
          <w:sz w:val="28"/>
          <w:szCs w:val="28"/>
        </w:rPr>
        <w:t xml:space="preserve"> по учебной дисциплине «</w:t>
      </w:r>
      <w:r w:rsidR="006A187D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>» необходимо, прежде всего, обратить внимание на</w:t>
      </w:r>
      <w:r w:rsidR="0067279C">
        <w:rPr>
          <w:rFonts w:ascii="Times New Roman" w:hAnsi="Times New Roman" w:cs="Times New Roman"/>
          <w:sz w:val="28"/>
          <w:szCs w:val="28"/>
        </w:rPr>
        <w:t xml:space="preserve"> </w:t>
      </w:r>
      <w:r w:rsidR="00BD423C" w:rsidRPr="00BD423C">
        <w:rPr>
          <w:rFonts w:ascii="Times New Roman" w:hAnsi="Times New Roman" w:cs="Times New Roman"/>
          <w:sz w:val="28"/>
          <w:szCs w:val="28"/>
        </w:rPr>
        <w:t>принципы формирования и функционирования государственно</w:t>
      </w:r>
      <w:r w:rsidR="00BD423C">
        <w:rPr>
          <w:rFonts w:ascii="Times New Roman" w:hAnsi="Times New Roman" w:cs="Times New Roman"/>
          <w:sz w:val="28"/>
          <w:szCs w:val="28"/>
        </w:rPr>
        <w:t>й</w:t>
      </w:r>
      <w:r w:rsidR="00BD423C" w:rsidRPr="00BD423C">
        <w:rPr>
          <w:rFonts w:ascii="Times New Roman" w:hAnsi="Times New Roman" w:cs="Times New Roman"/>
          <w:sz w:val="28"/>
          <w:szCs w:val="28"/>
        </w:rPr>
        <w:t xml:space="preserve"> </w:t>
      </w:r>
      <w:r w:rsidR="00BD423C">
        <w:rPr>
          <w:rFonts w:ascii="Times New Roman" w:hAnsi="Times New Roman" w:cs="Times New Roman"/>
          <w:sz w:val="28"/>
          <w:szCs w:val="28"/>
        </w:rPr>
        <w:t>службы</w:t>
      </w:r>
      <w:r w:rsidR="00BD423C" w:rsidRPr="00BD4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457B0" w14:textId="328BDC31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студента важно правильно интерпретировать теоретические концепции, знать особенности их применимости на практике, условия,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которых они могут объективно отражать протекающие процессы. Нужно также помнить, что учебная информация поддается запоминанию только при условии грамотного использования студентом определенных учебно-методических средств и приемов. К примеру, информационный минимум по учебной дисциплине содержится в учебной программе курса, которая должна обязательно лежать на столе студента, сдающего </w:t>
      </w:r>
      <w:r w:rsidR="00BD423C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. Студенту следует максимально использовать сведения, которые содержит данная программа. Это обеспечит правильную ориентацию в вопросах зачета.</w:t>
      </w:r>
    </w:p>
    <w:p w14:paraId="6F74D8B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выделить следующие </w:t>
      </w:r>
      <w:r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sz w:val="28"/>
          <w:szCs w:val="28"/>
        </w:rPr>
        <w:t>, которыми обычно руководствуются на зачете преподаватели:</w:t>
      </w:r>
    </w:p>
    <w:p w14:paraId="70AC011C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четкое, верное, глубокое изложение основных понятий, идей, фактов;</w:t>
      </w:r>
    </w:p>
    <w:p w14:paraId="11B37467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лаконичность и предельная полнота ответа;</w:t>
      </w:r>
    </w:p>
    <w:p w14:paraId="2C85562E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использования научных и нормативных источников;</w:t>
      </w:r>
    </w:p>
    <w:p w14:paraId="1247F67C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связывать теорию с практикой, применять свои знания в конкретных ситуациях;</w:t>
      </w:r>
    </w:p>
    <w:p w14:paraId="6DC7A95E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аргументированность, системность, логичность изложения материала;</w:t>
      </w:r>
    </w:p>
    <w:p w14:paraId="1FB96F70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привидение примеров, использование аналогий, свое видение проблем и явлений;</w:t>
      </w:r>
    </w:p>
    <w:p w14:paraId="27F4F1E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культура речи; </w:t>
      </w:r>
    </w:p>
    <w:p w14:paraId="7AF213EB" w14:textId="7921FC3E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на </w:t>
      </w:r>
      <w:r w:rsidR="0055414D">
        <w:rPr>
          <w:rFonts w:ascii="Times New Roman" w:hAnsi="Times New Roman" w:cs="Times New Roman"/>
          <w:sz w:val="28"/>
          <w:szCs w:val="28"/>
        </w:rPr>
        <w:t>семинар</w:t>
      </w:r>
      <w:r w:rsidR="000778FF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33F3241F" w14:textId="77777777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ответов на вопросы </w:t>
      </w:r>
      <w:r>
        <w:rPr>
          <w:rFonts w:ascii="Times New Roman" w:hAnsi="Times New Roman" w:cs="Times New Roman"/>
          <w:b/>
          <w:sz w:val="28"/>
          <w:szCs w:val="28"/>
        </w:rPr>
        <w:t>семинарских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студенту необходимо изучить и обобщить информацию, представленную в нормативных правовых актах, исследованиях отечественных и зарубежных ученых. Качество подготовки студента во многом зависит от его умения пользоваться источниками информации. В ЭУМК приведен список рекомендованной литературы к каждому из семинарских занятий, однако студент может осуществлять поиск информации и в других источниках. При подготовке ответов к семинарским занятиям желательно готовить мультимедийные презентации.</w:t>
      </w:r>
    </w:p>
    <w:p w14:paraId="11BD7595" w14:textId="15A3ED2D" w:rsidR="007213A5" w:rsidRDefault="007213A5" w:rsidP="007213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более глубокую проработку той или иной проблемы,</w:t>
      </w:r>
      <w:r w:rsidR="00185765">
        <w:rPr>
          <w:rFonts w:ascii="Times New Roman" w:hAnsi="Times New Roman" w:cs="Times New Roman"/>
          <w:sz w:val="28"/>
          <w:szCs w:val="28"/>
        </w:rPr>
        <w:t xml:space="preserve"> касающейся </w:t>
      </w:r>
      <w:r w:rsidR="00DD302D">
        <w:rPr>
          <w:rFonts w:ascii="Times New Roman" w:hAnsi="Times New Roman" w:cs="Times New Roman"/>
          <w:sz w:val="28"/>
          <w:szCs w:val="28"/>
        </w:rPr>
        <w:t>политического управления и публичной политики</w:t>
      </w:r>
      <w:r w:rsidR="00185765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позволяет студенту проявить свои аналитические способности. В ходе подготовки необходимо использовать различные источники информации (не менее пяти). Структура реферата, правила его оформления представлены в Сборнике стандартов «Общие требования к содержанию, порядок выполнения и правила оформления студенческих работ БГЭУ». </w:t>
      </w:r>
    </w:p>
    <w:p w14:paraId="226254FD" w14:textId="63A8FA88" w:rsidR="008D7706" w:rsidRPr="00BD423C" w:rsidRDefault="007213A5" w:rsidP="00BD4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5414D">
        <w:rPr>
          <w:rFonts w:ascii="Times New Roman" w:hAnsi="Times New Roman" w:cs="Times New Roman"/>
          <w:sz w:val="28"/>
          <w:szCs w:val="28"/>
        </w:rPr>
        <w:t>семинар</w:t>
      </w:r>
      <w:r w:rsidR="00B4028E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занятий по учебной дисциплине «</w:t>
      </w:r>
      <w:r w:rsidR="00BD423C">
        <w:rPr>
          <w:rFonts w:ascii="Times New Roman" w:hAnsi="Times New Roman" w:cs="Times New Roman"/>
          <w:sz w:val="28"/>
          <w:szCs w:val="28"/>
        </w:rPr>
        <w:t>Организация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» используются интерактивные методы обучения (дебаты, мозговой штурм). В состав каждой команды, участвующей в </w:t>
      </w:r>
      <w:r>
        <w:rPr>
          <w:rFonts w:ascii="Times New Roman" w:hAnsi="Times New Roman" w:cs="Times New Roman"/>
          <w:b/>
          <w:sz w:val="28"/>
          <w:szCs w:val="28"/>
        </w:rPr>
        <w:t>дебатах</w:t>
      </w:r>
      <w:r>
        <w:rPr>
          <w:rFonts w:ascii="Times New Roman" w:hAnsi="Times New Roman" w:cs="Times New Roman"/>
          <w:sz w:val="28"/>
          <w:szCs w:val="28"/>
        </w:rPr>
        <w:t xml:space="preserve">, входят три человека. Любая проблема рассматривается с двух точек зрения: утверждения и отрицания. Третейские судьи оценивают аргументы спикеров и определяют победителей дебатов. Метод </w:t>
      </w:r>
      <w:r>
        <w:rPr>
          <w:rFonts w:ascii="Times New Roman" w:hAnsi="Times New Roman" w:cs="Times New Roman"/>
          <w:b/>
          <w:sz w:val="28"/>
          <w:szCs w:val="28"/>
        </w:rPr>
        <w:t>мозгового штурма</w:t>
      </w:r>
      <w:r>
        <w:rPr>
          <w:rFonts w:ascii="Times New Roman" w:hAnsi="Times New Roman" w:cs="Times New Roman"/>
          <w:sz w:val="28"/>
          <w:szCs w:val="28"/>
        </w:rPr>
        <w:t xml:space="preserve"> – метод решения задач, в котором участники обсуждения генерируют максимальное количество идей решений задачи. Затем из полученных вариантов выбираются лучшие решения, которые могут быть использованы на практике. Данный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 будет использован при обсуждении </w:t>
      </w:r>
      <w:r w:rsidR="00DD302D">
        <w:rPr>
          <w:rFonts w:ascii="Times New Roman" w:hAnsi="Times New Roman" w:cs="Times New Roman"/>
          <w:sz w:val="28"/>
          <w:szCs w:val="28"/>
        </w:rPr>
        <w:t>подходов к оценке публичной политики и преодоления кризисов как части политического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D7706" w:rsidRPr="00BD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84"/>
    <w:multiLevelType w:val="hybridMultilevel"/>
    <w:tmpl w:val="F88E1D8C"/>
    <w:lvl w:ilvl="0" w:tplc="3A542746">
      <w:numFmt w:val="bullet"/>
      <w:lvlText w:val="–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E4D2E76"/>
    <w:multiLevelType w:val="hybridMultilevel"/>
    <w:tmpl w:val="BE346060"/>
    <w:lvl w:ilvl="0" w:tplc="F1226D1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FD674E"/>
    <w:multiLevelType w:val="hybridMultilevel"/>
    <w:tmpl w:val="FE58285C"/>
    <w:lvl w:ilvl="0" w:tplc="047C7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C7D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9A3"/>
    <w:multiLevelType w:val="hybridMultilevel"/>
    <w:tmpl w:val="5134B082"/>
    <w:lvl w:ilvl="0" w:tplc="047C7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FC136F"/>
    <w:multiLevelType w:val="hybridMultilevel"/>
    <w:tmpl w:val="5CDAAC5E"/>
    <w:lvl w:ilvl="0" w:tplc="047C7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FA73D5"/>
    <w:multiLevelType w:val="hybridMultilevel"/>
    <w:tmpl w:val="20666BFA"/>
    <w:lvl w:ilvl="0" w:tplc="047C7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161174">
    <w:abstractNumId w:val="5"/>
  </w:num>
  <w:num w:numId="2" w16cid:durableId="96297284">
    <w:abstractNumId w:val="3"/>
  </w:num>
  <w:num w:numId="3" w16cid:durableId="2099475396">
    <w:abstractNumId w:val="5"/>
  </w:num>
  <w:num w:numId="4" w16cid:durableId="1314914678">
    <w:abstractNumId w:val="3"/>
  </w:num>
  <w:num w:numId="5" w16cid:durableId="1236280447">
    <w:abstractNumId w:val="4"/>
  </w:num>
  <w:num w:numId="6" w16cid:durableId="326903142">
    <w:abstractNumId w:val="1"/>
  </w:num>
  <w:num w:numId="7" w16cid:durableId="585848762">
    <w:abstractNumId w:val="2"/>
  </w:num>
  <w:num w:numId="8" w16cid:durableId="7369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A5"/>
    <w:rsid w:val="000339B8"/>
    <w:rsid w:val="000426BA"/>
    <w:rsid w:val="000778FF"/>
    <w:rsid w:val="000B7E09"/>
    <w:rsid w:val="00185765"/>
    <w:rsid w:val="001C6112"/>
    <w:rsid w:val="00256295"/>
    <w:rsid w:val="0043371E"/>
    <w:rsid w:val="0055414D"/>
    <w:rsid w:val="0067279C"/>
    <w:rsid w:val="0067661D"/>
    <w:rsid w:val="006A187D"/>
    <w:rsid w:val="006D7499"/>
    <w:rsid w:val="00705760"/>
    <w:rsid w:val="007213A5"/>
    <w:rsid w:val="00743A13"/>
    <w:rsid w:val="00755EC7"/>
    <w:rsid w:val="00756CE1"/>
    <w:rsid w:val="008D7706"/>
    <w:rsid w:val="009C0474"/>
    <w:rsid w:val="00AF7C04"/>
    <w:rsid w:val="00B4028E"/>
    <w:rsid w:val="00B63424"/>
    <w:rsid w:val="00BD423C"/>
    <w:rsid w:val="00DD302D"/>
    <w:rsid w:val="00F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C9FF"/>
  <w15:chartTrackingRefBased/>
  <w15:docId w15:val="{F5437E8E-A5D3-45E2-B668-0E7EF243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A5"/>
    <w:pPr>
      <w:spacing w:after="160" w:line="256" w:lineRule="auto"/>
      <w:ind w:firstLine="0"/>
      <w:jc w:val="left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A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lang w:val="ru-BY"/>
      <w14:ligatures w14:val="standardContextual"/>
    </w:rPr>
  </w:style>
  <w:style w:type="paragraph" w:customStyle="1" w:styleId="Default">
    <w:name w:val="Default"/>
    <w:rsid w:val="007213A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E27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27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2709"/>
    <w:rPr>
      <w:kern w:val="0"/>
      <w:sz w:val="20"/>
      <w:szCs w:val="20"/>
      <w:lang w:val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27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2709"/>
    <w:rPr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8</cp:revision>
  <dcterms:created xsi:type="dcterms:W3CDTF">2023-10-10T15:28:00Z</dcterms:created>
  <dcterms:modified xsi:type="dcterms:W3CDTF">2025-04-26T14:35:00Z</dcterms:modified>
</cp:coreProperties>
</file>