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5C" w:rsidRPr="00D07BE3" w:rsidRDefault="0069105C" w:rsidP="0069105C">
      <w:pPr>
        <w:shd w:val="clear" w:color="auto" w:fill="FFFFFF"/>
        <w:suppressAutoHyphens/>
        <w:spacing w:after="0" w:line="240" w:lineRule="auto"/>
        <w:ind w:right="-4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69105C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ПЛАНЫ ПРАКТИЧЕСКИХ ЗАНЯТИЙ</w:t>
      </w:r>
    </w:p>
    <w:p w:rsidR="0069105C" w:rsidRPr="00D07BE3" w:rsidRDefault="0069105C" w:rsidP="006910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7B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</w:t>
      </w:r>
      <w:r w:rsidRPr="00D07BE3">
        <w:rPr>
          <w:rFonts w:ascii="Times New Roman" w:eastAsia="Times New Roman" w:hAnsi="Times New Roman"/>
          <w:b/>
          <w:sz w:val="28"/>
          <w:szCs w:val="28"/>
          <w:lang w:eastAsia="ru-RU"/>
        </w:rPr>
        <w:t>о учебной дисциплине «Контрольная (надзорная) деятельность»</w:t>
      </w:r>
    </w:p>
    <w:p w:rsidR="0069105C" w:rsidRDefault="0069105C" w:rsidP="00691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E3">
        <w:rPr>
          <w:rFonts w:ascii="Times New Roman" w:eastAsia="Times New Roman" w:hAnsi="Times New Roman"/>
          <w:sz w:val="28"/>
          <w:szCs w:val="28"/>
          <w:lang w:eastAsia="zh-CN"/>
        </w:rPr>
        <w:t>для специальности 6-05-0411-01 «Бухгалтерский учет, анализ и аудит»</w:t>
      </w:r>
    </w:p>
    <w:p w:rsidR="00172B00" w:rsidRPr="00133BE1" w:rsidRDefault="00172B00" w:rsidP="00133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1"/>
        <w:gridCol w:w="6209"/>
      </w:tblGrid>
      <w:tr w:rsidR="00E46203" w:rsidRPr="00FE70D3" w:rsidTr="002426ED">
        <w:trPr>
          <w:cantSplit/>
          <w:trHeight w:val="570"/>
        </w:trPr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 w:rsidR="00E46203" w:rsidRPr="00FE70D3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7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0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E46203" w:rsidRPr="00FE70D3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D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209" w:type="dxa"/>
            <w:vMerge w:val="restart"/>
            <w:tcBorders>
              <w:bottom w:val="nil"/>
            </w:tcBorders>
            <w:vAlign w:val="center"/>
          </w:tcPr>
          <w:p w:rsidR="00E46203" w:rsidRPr="00FE70D3" w:rsidRDefault="00E46203" w:rsidP="00133BE1">
            <w:pPr>
              <w:pStyle w:val="7"/>
              <w:rPr>
                <w:szCs w:val="24"/>
              </w:rPr>
            </w:pPr>
            <w:r w:rsidRPr="00FE70D3">
              <w:rPr>
                <w:szCs w:val="24"/>
              </w:rPr>
              <w:t>Содержание темы</w:t>
            </w:r>
          </w:p>
        </w:tc>
      </w:tr>
      <w:tr w:rsidR="00E46203" w:rsidRPr="00FE70D3" w:rsidTr="002426ED">
        <w:trPr>
          <w:cantSplit/>
          <w:trHeight w:val="570"/>
        </w:trPr>
        <w:tc>
          <w:tcPr>
            <w:tcW w:w="704" w:type="dxa"/>
            <w:vMerge/>
            <w:tcBorders>
              <w:top w:val="nil"/>
              <w:bottom w:val="nil"/>
            </w:tcBorders>
            <w:vAlign w:val="center"/>
          </w:tcPr>
          <w:p w:rsidR="00E46203" w:rsidRPr="00FE70D3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  <w:vAlign w:val="center"/>
          </w:tcPr>
          <w:p w:rsidR="00E46203" w:rsidRPr="00FE70D3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  <w:tcBorders>
              <w:top w:val="nil"/>
              <w:bottom w:val="nil"/>
            </w:tcBorders>
            <w:vAlign w:val="center"/>
          </w:tcPr>
          <w:p w:rsidR="00E46203" w:rsidRPr="00FE70D3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03" w:rsidRPr="00FE70D3" w:rsidTr="002426ED">
        <w:trPr>
          <w:cantSplit/>
          <w:trHeight w:val="276"/>
        </w:trPr>
        <w:tc>
          <w:tcPr>
            <w:tcW w:w="704" w:type="dxa"/>
            <w:vMerge/>
            <w:tcBorders>
              <w:top w:val="nil"/>
              <w:bottom w:val="nil"/>
            </w:tcBorders>
            <w:vAlign w:val="center"/>
          </w:tcPr>
          <w:p w:rsidR="00E46203" w:rsidRPr="00FE70D3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  <w:vAlign w:val="center"/>
          </w:tcPr>
          <w:p w:rsidR="00E46203" w:rsidRPr="00FE70D3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vMerge/>
            <w:tcBorders>
              <w:top w:val="nil"/>
              <w:bottom w:val="nil"/>
            </w:tcBorders>
            <w:vAlign w:val="center"/>
          </w:tcPr>
          <w:p w:rsidR="00E46203" w:rsidRPr="00FE70D3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1E" w:rsidRPr="00FE70D3" w:rsidTr="002426ED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1E" w:rsidRPr="00FE70D3" w:rsidRDefault="0069105C" w:rsidP="00FB531E">
            <w:pPr>
              <w:pStyle w:val="a5"/>
              <w:jc w:val="both"/>
              <w:rPr>
                <w:bCs/>
                <w:szCs w:val="24"/>
              </w:rPr>
            </w:pPr>
            <w:r w:rsidRPr="00FE70D3">
              <w:rPr>
                <w:b/>
                <w:bCs/>
                <w:szCs w:val="24"/>
              </w:rPr>
              <w:t xml:space="preserve">Раздел 1. </w:t>
            </w:r>
            <w:r w:rsidRPr="00FE70D3">
              <w:rPr>
                <w:b/>
                <w:bCs/>
                <w:szCs w:val="24"/>
              </w:rPr>
              <w:t>Теоретические основы государственного контроля</w:t>
            </w:r>
          </w:p>
        </w:tc>
      </w:tr>
      <w:tr w:rsidR="00133BE1" w:rsidRPr="00FE70D3" w:rsidTr="002426E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FE70D3" w:rsidRDefault="00FE70D3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FE70D3" w:rsidRDefault="0069105C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Сущность и содержание государственного контроля. Правовые основы государственного контроля</w:t>
            </w: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69105C" w:rsidRPr="00FE70D3" w:rsidRDefault="0069105C" w:rsidP="0069105C">
            <w:pPr>
              <w:pStyle w:val="a5"/>
              <w:jc w:val="both"/>
              <w:rPr>
                <w:bCs/>
                <w:szCs w:val="24"/>
              </w:rPr>
            </w:pPr>
            <w:r w:rsidRPr="00FE70D3">
              <w:rPr>
                <w:bCs/>
                <w:szCs w:val="24"/>
              </w:rPr>
              <w:t xml:space="preserve">Сущность государственного контроля, его классификация. Виды и формы государственного контроля. Элементы системы государственного контроля. Функции государственного контроля. Принципы осуществления контрольной (надзорной) деятельности. Задачи государственного контроля на разных стадиях процесса воспроизводства. </w:t>
            </w:r>
          </w:p>
          <w:p w:rsidR="0069105C" w:rsidRPr="00FE70D3" w:rsidRDefault="0069105C" w:rsidP="0069105C">
            <w:pPr>
              <w:pStyle w:val="a5"/>
              <w:jc w:val="both"/>
              <w:rPr>
                <w:bCs/>
                <w:szCs w:val="24"/>
              </w:rPr>
            </w:pPr>
            <w:r w:rsidRPr="00FE70D3">
              <w:rPr>
                <w:bCs/>
                <w:szCs w:val="24"/>
              </w:rPr>
              <w:t>Конституционные и законодательные основы государственного контроля в Республике Беларусь. Понятие и принципы законности. Единство понимания и применения закона. Верховенство закона. Понятие и виды гарантий законности. Понятие и признаки дисциплины, виды дисциплины. Соотношение дисциплины с законностью, общественным порядком и правопорядком.</w:t>
            </w:r>
          </w:p>
          <w:p w:rsidR="00133BE1" w:rsidRPr="00FE70D3" w:rsidRDefault="0069105C" w:rsidP="0069105C">
            <w:pPr>
              <w:pStyle w:val="a5"/>
              <w:jc w:val="both"/>
              <w:rPr>
                <w:szCs w:val="24"/>
              </w:rPr>
            </w:pPr>
            <w:r w:rsidRPr="00FE70D3">
              <w:rPr>
                <w:bCs/>
                <w:szCs w:val="24"/>
              </w:rPr>
              <w:t>Законодательная регламентация государственного контроля в Республике Беларусь.</w:t>
            </w:r>
          </w:p>
        </w:tc>
      </w:tr>
      <w:tr w:rsidR="00133BE1" w:rsidRPr="00FE70D3" w:rsidTr="002426E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FE70D3" w:rsidRDefault="00FE70D3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FE70D3" w:rsidRDefault="0069105C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государственного контроля в Республике Беларусь</w:t>
            </w: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FE70D3" w:rsidRDefault="0069105C" w:rsidP="0069105C">
            <w:pPr>
              <w:pStyle w:val="a5"/>
              <w:rPr>
                <w:szCs w:val="24"/>
              </w:rPr>
            </w:pPr>
            <w:r w:rsidRPr="00FE70D3">
              <w:rPr>
                <w:szCs w:val="24"/>
              </w:rPr>
              <w:t>Органы государственного контроля и их основные функции. Координация деятельности органов государственного контроля и каналы их взаимодействия. Права, обязанности и ответственность проверяющих и должностных лиц субъектов хозяйствования, деятельность которых контролируется. Виды ответственности субъектов хозяйствования и граждан, возникающие при осуществлении контрольной (надзорной) деятельности. Зарубежный опыт организации государственного контроля.</w:t>
            </w:r>
          </w:p>
        </w:tc>
      </w:tr>
      <w:tr w:rsidR="00FE70D3" w:rsidRPr="00FE70D3" w:rsidTr="002426ED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0D3" w:rsidRPr="00FE70D3" w:rsidRDefault="00FE70D3" w:rsidP="00FE70D3">
            <w:pPr>
              <w:pStyle w:val="a5"/>
              <w:jc w:val="both"/>
              <w:rPr>
                <w:rFonts w:eastAsia="BatangChe"/>
                <w:bCs/>
                <w:szCs w:val="24"/>
              </w:rPr>
            </w:pPr>
            <w:r w:rsidRPr="00FE70D3">
              <w:rPr>
                <w:rFonts w:eastAsia="BatangChe"/>
                <w:b/>
                <w:bCs/>
                <w:szCs w:val="24"/>
              </w:rPr>
              <w:t xml:space="preserve">Раздел 2. </w:t>
            </w:r>
            <w:r w:rsidRPr="00FE70D3">
              <w:rPr>
                <w:rFonts w:eastAsia="BatangChe"/>
                <w:b/>
                <w:bCs/>
                <w:szCs w:val="24"/>
              </w:rPr>
              <w:t>Методики государственного контроля (надзора)</w:t>
            </w:r>
          </w:p>
        </w:tc>
      </w:tr>
      <w:tr w:rsidR="0069105C" w:rsidRPr="00FE70D3" w:rsidTr="002426E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05C" w:rsidRPr="00FE70D3" w:rsidRDefault="00FE70D3" w:rsidP="00133BE1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E70D3">
              <w:rPr>
                <w:rFonts w:ascii="Times New Roman" w:eastAsia="BatangCh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9105C" w:rsidRPr="00FE70D3" w:rsidRDefault="00FE70D3" w:rsidP="00133BE1">
            <w:pPr>
              <w:spacing w:after="0" w:line="240" w:lineRule="auto"/>
              <w:rPr>
                <w:rFonts w:ascii="Times New Roman" w:eastAsia="BatangChe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E70D3">
              <w:rPr>
                <w:rFonts w:ascii="Times New Roman" w:eastAsia="BatangChe" w:hAnsi="Times New Roman" w:cs="Times New Roman"/>
                <w:bCs/>
                <w:color w:val="000000"/>
                <w:spacing w:val="-2"/>
                <w:sz w:val="24"/>
                <w:szCs w:val="24"/>
              </w:rPr>
              <w:t>Содержание государственного контроля (надзора)</w:t>
            </w: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69105C" w:rsidRPr="00FE70D3" w:rsidRDefault="00FE70D3" w:rsidP="00FE70D3">
            <w:pPr>
              <w:pStyle w:val="a5"/>
              <w:jc w:val="both"/>
              <w:rPr>
                <w:rFonts w:eastAsia="BatangChe"/>
                <w:bCs/>
                <w:szCs w:val="24"/>
              </w:rPr>
            </w:pPr>
            <w:r w:rsidRPr="00FE70D3">
              <w:rPr>
                <w:szCs w:val="24"/>
              </w:rPr>
              <w:t>Методические приемы познания в государственном контроле. Фактические способы и приемы контроля. Документальные способы и приемы контроля. Расчетно-аналитические способы и приемы контроля. Способы и приемы обобщения и реализации результатов контроля. Этические основы государственного контроля.</w:t>
            </w:r>
          </w:p>
        </w:tc>
      </w:tr>
      <w:tr w:rsidR="00133BE1" w:rsidRPr="00FE70D3" w:rsidTr="002426ED">
        <w:trPr>
          <w:cantSplit/>
          <w:trHeight w:val="11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FE70D3" w:rsidRDefault="00FE70D3" w:rsidP="00133BE1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FE70D3" w:rsidRDefault="00FE70D3" w:rsidP="00133BE1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E70D3">
              <w:rPr>
                <w:rFonts w:ascii="Times New Roman" w:eastAsia="BatangChe" w:hAnsi="Times New Roman" w:cs="Times New Roman"/>
                <w:bCs/>
                <w:color w:val="000000"/>
                <w:spacing w:val="-2"/>
                <w:sz w:val="24"/>
                <w:szCs w:val="24"/>
              </w:rPr>
              <w:t>Порядок организации контрольной (надзорной) де</w:t>
            </w:r>
            <w:r>
              <w:rPr>
                <w:rFonts w:ascii="Times New Roman" w:eastAsia="BatangChe" w:hAnsi="Times New Roman" w:cs="Times New Roman"/>
                <w:bCs/>
                <w:color w:val="000000"/>
                <w:spacing w:val="-2"/>
                <w:sz w:val="24"/>
                <w:szCs w:val="24"/>
              </w:rPr>
              <w:t>ятельности, проведения проверок</w:t>
            </w: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FE70D3" w:rsidRPr="00FE70D3" w:rsidRDefault="00FE70D3" w:rsidP="00FE70D3">
            <w:pPr>
              <w:pStyle w:val="a5"/>
              <w:rPr>
                <w:rFonts w:eastAsia="BatangChe"/>
                <w:szCs w:val="24"/>
              </w:rPr>
            </w:pPr>
            <w:r w:rsidRPr="00FE70D3">
              <w:rPr>
                <w:rFonts w:eastAsia="BatangChe"/>
                <w:szCs w:val="24"/>
              </w:rPr>
              <w:t>Проверка как способ осуществления государственного контроля и надзора в Республике Беларусь. Ограничения при проведении проверок. Порядок проведения проверки. Виды проверок. Планирование и назначение проверки. Начало проверки. Полномочия проверяющих субъектов. Проведение проверки. Отражение результатов проверки.</w:t>
            </w:r>
          </w:p>
          <w:p w:rsidR="00133BE1" w:rsidRPr="00FE70D3" w:rsidRDefault="00FE70D3" w:rsidP="00FE70D3">
            <w:pPr>
              <w:pStyle w:val="a5"/>
              <w:rPr>
                <w:rFonts w:eastAsia="BatangChe"/>
                <w:szCs w:val="24"/>
              </w:rPr>
            </w:pPr>
            <w:proofErr w:type="gramStart"/>
            <w:r w:rsidRPr="00FE70D3">
              <w:rPr>
                <w:rFonts w:eastAsia="BatangChe"/>
                <w:szCs w:val="24"/>
              </w:rPr>
              <w:t>Порядок обжалования решений контролирующих (надзорных) органов, требований (предписаний) об устранении нарушений, действий (бездействия) проверяющих.</w:t>
            </w:r>
            <w:proofErr w:type="gramEnd"/>
          </w:p>
        </w:tc>
      </w:tr>
      <w:tr w:rsidR="00133BE1" w:rsidRPr="00FE70D3" w:rsidTr="002426E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FE70D3" w:rsidRDefault="00FE70D3" w:rsidP="00133BE1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FE70D3" w:rsidRDefault="00FE70D3" w:rsidP="00133BE1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E70D3">
              <w:rPr>
                <w:rFonts w:ascii="Times New Roman" w:eastAsia="BatangChe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Особенности осуществления отдельных </w:t>
            </w:r>
            <w:r>
              <w:rPr>
                <w:rFonts w:ascii="Times New Roman" w:eastAsia="BatangChe" w:hAnsi="Times New Roman" w:cs="Times New Roman"/>
                <w:bCs/>
                <w:color w:val="000000"/>
                <w:spacing w:val="-2"/>
                <w:sz w:val="24"/>
                <w:szCs w:val="24"/>
              </w:rPr>
              <w:t>форм (видов) контроля (надзора)</w:t>
            </w: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FE70D3" w:rsidRDefault="00FE70D3" w:rsidP="00FE70D3">
            <w:pPr>
              <w:pStyle w:val="a5"/>
              <w:rPr>
                <w:rFonts w:eastAsia="BatangChe"/>
                <w:szCs w:val="24"/>
              </w:rPr>
            </w:pPr>
            <w:r w:rsidRPr="00FE70D3">
              <w:rPr>
                <w:rFonts w:eastAsia="BatangChe"/>
                <w:szCs w:val="24"/>
              </w:rPr>
              <w:t>Особенности организации и проведения внеплановой тематической оперативной проверки. Особенности организации и проведения мониторинга. Особенности проведения проверок по поручениям органов уголовного преследования и судов.</w:t>
            </w:r>
          </w:p>
        </w:tc>
      </w:tr>
      <w:tr w:rsidR="00FE70D3" w:rsidRPr="00FE70D3" w:rsidTr="002426ED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0D3" w:rsidRPr="00FE70D3" w:rsidRDefault="00FE70D3" w:rsidP="00FE70D3">
            <w:pPr>
              <w:pStyle w:val="a5"/>
              <w:rPr>
                <w:rFonts w:eastAsia="BatangChe"/>
                <w:szCs w:val="24"/>
              </w:rPr>
            </w:pPr>
            <w:r>
              <w:rPr>
                <w:b/>
                <w:bCs/>
                <w:szCs w:val="24"/>
              </w:rPr>
              <w:t xml:space="preserve">Раздел 3. </w:t>
            </w:r>
            <w:r w:rsidRPr="00BC2786">
              <w:rPr>
                <w:b/>
                <w:bCs/>
                <w:szCs w:val="24"/>
              </w:rPr>
              <w:t>Организация контрольной (надзорной) деятельности органов государственного финансового контроля</w:t>
            </w:r>
          </w:p>
        </w:tc>
      </w:tr>
      <w:tr w:rsidR="00133BE1" w:rsidRPr="00FE70D3" w:rsidTr="002426E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FE70D3" w:rsidRDefault="00FE70D3" w:rsidP="00133BE1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FE70D3" w:rsidRDefault="00FE70D3" w:rsidP="00133BE1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E70D3">
              <w:rPr>
                <w:rFonts w:ascii="Times New Roman" w:eastAsia="BatangChe" w:hAnsi="Times New Roman" w:cs="Times New Roman"/>
                <w:bCs/>
                <w:color w:val="000000"/>
                <w:spacing w:val="-2"/>
                <w:sz w:val="24"/>
                <w:szCs w:val="24"/>
              </w:rPr>
              <w:t>Особенности проведения проверок органами прокуратуры</w:t>
            </w: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FE70D3" w:rsidRDefault="002426ED" w:rsidP="002426ED">
            <w:pPr>
              <w:pStyle w:val="a5"/>
              <w:jc w:val="both"/>
              <w:rPr>
                <w:rFonts w:eastAsia="BatangChe"/>
                <w:bCs/>
                <w:szCs w:val="24"/>
              </w:rPr>
            </w:pPr>
            <w:r w:rsidRPr="002426ED">
              <w:rPr>
                <w:rFonts w:eastAsia="BatangChe"/>
                <w:bCs/>
                <w:szCs w:val="24"/>
              </w:rPr>
              <w:t>Система и структура органов прокуратуры. Принципы организации и деятельности органов прокуратуры. Полномочия прокуратуры по обеспечению точного и единообразного исполнения закона. Акты прокурорского реагирования на выявленные нарушения.</w:t>
            </w:r>
          </w:p>
        </w:tc>
      </w:tr>
      <w:tr w:rsidR="00133BE1" w:rsidRPr="00FE70D3" w:rsidTr="002426E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2426ED" w:rsidRDefault="002426ED" w:rsidP="00133BE1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FE70D3" w:rsidRDefault="002426ED" w:rsidP="00133BE1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426ED">
              <w:rPr>
                <w:rFonts w:ascii="Times New Roman" w:eastAsia="BatangChe" w:hAnsi="Times New Roman" w:cs="Times New Roman"/>
                <w:bCs/>
                <w:color w:val="000000"/>
                <w:spacing w:val="-2"/>
                <w:sz w:val="24"/>
                <w:szCs w:val="24"/>
              </w:rPr>
              <w:t>Особенности организации и проведения проверок Комитетом государственного контроля</w:t>
            </w: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FE70D3" w:rsidRDefault="002426ED" w:rsidP="002426ED">
            <w:pPr>
              <w:pStyle w:val="a5"/>
              <w:rPr>
                <w:rFonts w:eastAsia="BatangChe"/>
                <w:szCs w:val="24"/>
              </w:rPr>
            </w:pPr>
            <w:r w:rsidRPr="002426ED">
              <w:rPr>
                <w:rFonts w:eastAsia="BatangChe"/>
                <w:szCs w:val="24"/>
              </w:rPr>
              <w:t>Система и структура органов Комитета государственного контроля. Принципы организации и деятельности органов Комитета государственного контроля. Компетенция органов Комитета государственного контроля. Акты органов Комитета государственного контроля.</w:t>
            </w:r>
          </w:p>
        </w:tc>
      </w:tr>
      <w:tr w:rsidR="00133BE1" w:rsidRPr="00FE70D3" w:rsidTr="002426E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2426ED" w:rsidRDefault="002426ED" w:rsidP="00133BE1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FE70D3" w:rsidRDefault="002426ED" w:rsidP="00133BE1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426ED">
              <w:rPr>
                <w:rFonts w:ascii="Times New Roman" w:eastAsia="BatangChe" w:hAnsi="Times New Roman" w:cs="Times New Roman"/>
                <w:bCs/>
                <w:color w:val="000000"/>
                <w:spacing w:val="-2"/>
                <w:sz w:val="24"/>
                <w:szCs w:val="24"/>
              </w:rPr>
              <w:t>Налоговый контроль в Республике Беларусь</w:t>
            </w: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2426ED" w:rsidRPr="002426ED" w:rsidRDefault="002426ED" w:rsidP="002426ED">
            <w:pPr>
              <w:pStyle w:val="a5"/>
              <w:rPr>
                <w:rFonts w:eastAsia="BatangChe"/>
                <w:szCs w:val="24"/>
              </w:rPr>
            </w:pPr>
            <w:r w:rsidRPr="002426ED">
              <w:rPr>
                <w:rFonts w:eastAsia="BatangChe"/>
                <w:szCs w:val="24"/>
              </w:rPr>
              <w:t xml:space="preserve">Сущность и направления налогового контроля Органы, осуществляющие налоговый контроль в Республике Беларусь. Основные методы, используемые при проведении налогового контроля. Налоговые проверки, их виды. Информация, используемая в целях проведения налогового контроля. </w:t>
            </w:r>
          </w:p>
          <w:p w:rsidR="002426ED" w:rsidRPr="002426ED" w:rsidRDefault="002426ED" w:rsidP="002426ED">
            <w:pPr>
              <w:pStyle w:val="a5"/>
              <w:rPr>
                <w:rFonts w:eastAsia="BatangChe"/>
                <w:szCs w:val="24"/>
              </w:rPr>
            </w:pPr>
            <w:r w:rsidRPr="002426ED">
              <w:rPr>
                <w:rFonts w:eastAsia="BatangChe"/>
                <w:szCs w:val="24"/>
              </w:rPr>
              <w:t xml:space="preserve">Выездная налоговая проверка: понятие, порядок проведения и оформления. Особенности проведения выездной налоговой проверки консолидированной группы налогоплательщиков. Камеральная налоговая проверка: понятие, порядок проведения и оформления. </w:t>
            </w:r>
          </w:p>
          <w:p w:rsidR="00133BE1" w:rsidRPr="00FE70D3" w:rsidRDefault="002426ED" w:rsidP="002426ED">
            <w:pPr>
              <w:pStyle w:val="a5"/>
              <w:rPr>
                <w:rFonts w:eastAsia="BatangChe"/>
                <w:szCs w:val="24"/>
              </w:rPr>
            </w:pPr>
            <w:r w:rsidRPr="002426ED">
              <w:rPr>
                <w:rFonts w:eastAsia="BatangChe"/>
                <w:szCs w:val="24"/>
              </w:rPr>
              <w:t>Основные контрольные мероприятия, проводимые при осуществлении налогового контроля. Лица, способствующие проведению отдельных контрольных мероприятий. Встречная налоговая проверка: понятие, порядок проведения и оформления. Порядок вынесения решения по результатам рассмотрения материалов налоговой проверки и порядок его обжалования. Взыскание налоговой санкции. Налоговая тайна.</w:t>
            </w:r>
          </w:p>
        </w:tc>
      </w:tr>
      <w:tr w:rsidR="00133BE1" w:rsidRPr="00FE70D3" w:rsidTr="002426ED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2426ED" w:rsidRDefault="002426ED" w:rsidP="00133BE1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FE70D3" w:rsidRDefault="002426ED" w:rsidP="00133BE1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2426ED">
              <w:rPr>
                <w:rFonts w:ascii="Times New Roman" w:eastAsia="BatangChe" w:hAnsi="Times New Roman" w:cs="Times New Roman"/>
                <w:bCs/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 w:rsidRPr="002426ED">
              <w:rPr>
                <w:rFonts w:ascii="Times New Roman" w:eastAsia="BatangChe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соблюдением бюджетного законодательства</w:t>
            </w: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FE70D3" w:rsidRDefault="002426ED" w:rsidP="002426ED">
            <w:pPr>
              <w:pStyle w:val="a5"/>
              <w:rPr>
                <w:rFonts w:eastAsia="BatangChe"/>
                <w:szCs w:val="24"/>
              </w:rPr>
            </w:pPr>
            <w:r w:rsidRPr="002426ED">
              <w:rPr>
                <w:rFonts w:eastAsia="BatangChe"/>
                <w:szCs w:val="24"/>
              </w:rPr>
              <w:t>Содержание бюджетного контроля Задачи бюджетного контроля. Формы бюджетного контроля и их характеристика. Уровни и исполнители бюджетного контроля. Ответственность за нарушение бюджетного законодательства.</w:t>
            </w:r>
            <w:bookmarkStart w:id="0" w:name="_GoBack"/>
            <w:bookmarkEnd w:id="0"/>
          </w:p>
        </w:tc>
      </w:tr>
    </w:tbl>
    <w:p w:rsidR="00E46203" w:rsidRPr="00E46203" w:rsidRDefault="00E46203" w:rsidP="002426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46203" w:rsidRPr="00E46203" w:rsidSect="002426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D14"/>
    <w:multiLevelType w:val="hybridMultilevel"/>
    <w:tmpl w:val="8F0E6FE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A7F55"/>
    <w:multiLevelType w:val="hybridMultilevel"/>
    <w:tmpl w:val="48EA9EB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446C1"/>
    <w:multiLevelType w:val="hybridMultilevel"/>
    <w:tmpl w:val="A92C9D4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B393125"/>
    <w:multiLevelType w:val="hybridMultilevel"/>
    <w:tmpl w:val="2AAA1EA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B36EE"/>
    <w:multiLevelType w:val="hybridMultilevel"/>
    <w:tmpl w:val="33907836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3E2C8D"/>
    <w:multiLevelType w:val="hybridMultilevel"/>
    <w:tmpl w:val="A9489CE6"/>
    <w:lvl w:ilvl="0" w:tplc="97A65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C53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02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E1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23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61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EA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64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A3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B3FB9"/>
    <w:multiLevelType w:val="hybridMultilevel"/>
    <w:tmpl w:val="957C523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72F8E"/>
    <w:multiLevelType w:val="hybridMultilevel"/>
    <w:tmpl w:val="40F2F546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34FE1"/>
    <w:multiLevelType w:val="hybridMultilevel"/>
    <w:tmpl w:val="405453F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75AE0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53B57"/>
    <w:multiLevelType w:val="hybridMultilevel"/>
    <w:tmpl w:val="74A8DB3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E71F7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1320A"/>
    <w:multiLevelType w:val="hybridMultilevel"/>
    <w:tmpl w:val="AE569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5F5E9D"/>
    <w:multiLevelType w:val="hybridMultilevel"/>
    <w:tmpl w:val="E412337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3AA625D0"/>
    <w:multiLevelType w:val="hybridMultilevel"/>
    <w:tmpl w:val="90D6D34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8270A"/>
    <w:multiLevelType w:val="hybridMultilevel"/>
    <w:tmpl w:val="D67251A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7F2D5F"/>
    <w:multiLevelType w:val="hybridMultilevel"/>
    <w:tmpl w:val="4FB2DE16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4C051F29"/>
    <w:multiLevelType w:val="hybridMultilevel"/>
    <w:tmpl w:val="2DAEE1AE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15E14"/>
    <w:multiLevelType w:val="hybridMultilevel"/>
    <w:tmpl w:val="BDA282F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154C6F"/>
    <w:multiLevelType w:val="hybridMultilevel"/>
    <w:tmpl w:val="FFCAA43E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152558"/>
    <w:multiLevelType w:val="hybridMultilevel"/>
    <w:tmpl w:val="CCE4BB10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537F675C"/>
    <w:multiLevelType w:val="hybridMultilevel"/>
    <w:tmpl w:val="EF1CBDC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F290B"/>
    <w:multiLevelType w:val="hybridMultilevel"/>
    <w:tmpl w:val="9822ED9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11827"/>
    <w:multiLevelType w:val="hybridMultilevel"/>
    <w:tmpl w:val="6750D1E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236D72"/>
    <w:multiLevelType w:val="multilevel"/>
    <w:tmpl w:val="E8048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FFE6730"/>
    <w:multiLevelType w:val="hybridMultilevel"/>
    <w:tmpl w:val="D562897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46524"/>
    <w:multiLevelType w:val="hybridMultilevel"/>
    <w:tmpl w:val="B1E2B3D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6A49A5"/>
    <w:multiLevelType w:val="hybridMultilevel"/>
    <w:tmpl w:val="1DFA6722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E3EFD"/>
    <w:multiLevelType w:val="hybridMultilevel"/>
    <w:tmpl w:val="5AF83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021F8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F1C9F"/>
    <w:multiLevelType w:val="hybridMultilevel"/>
    <w:tmpl w:val="5536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E17B3"/>
    <w:multiLevelType w:val="hybridMultilevel"/>
    <w:tmpl w:val="B4C44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21415"/>
    <w:multiLevelType w:val="hybridMultilevel"/>
    <w:tmpl w:val="5D305C1E"/>
    <w:lvl w:ilvl="0" w:tplc="7D442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A3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ED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01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0E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88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65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06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E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0"/>
  </w:num>
  <w:num w:numId="5">
    <w:abstractNumId w:val="23"/>
  </w:num>
  <w:num w:numId="6">
    <w:abstractNumId w:val="8"/>
  </w:num>
  <w:num w:numId="7">
    <w:abstractNumId w:val="27"/>
  </w:num>
  <w:num w:numId="8">
    <w:abstractNumId w:val="22"/>
  </w:num>
  <w:num w:numId="9">
    <w:abstractNumId w:val="25"/>
  </w:num>
  <w:num w:numId="10">
    <w:abstractNumId w:val="21"/>
  </w:num>
  <w:num w:numId="11">
    <w:abstractNumId w:val="3"/>
  </w:num>
  <w:num w:numId="12">
    <w:abstractNumId w:val="4"/>
  </w:num>
  <w:num w:numId="13">
    <w:abstractNumId w:val="6"/>
  </w:num>
  <w:num w:numId="14">
    <w:abstractNumId w:val="19"/>
  </w:num>
  <w:num w:numId="15">
    <w:abstractNumId w:val="10"/>
  </w:num>
  <w:num w:numId="16">
    <w:abstractNumId w:val="14"/>
  </w:num>
  <w:num w:numId="17">
    <w:abstractNumId w:val="15"/>
  </w:num>
  <w:num w:numId="18">
    <w:abstractNumId w:val="26"/>
  </w:num>
  <w:num w:numId="19">
    <w:abstractNumId w:val="1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9"/>
  </w:num>
  <w:num w:numId="28">
    <w:abstractNumId w:val="16"/>
  </w:num>
  <w:num w:numId="29">
    <w:abstractNumId w:val="13"/>
  </w:num>
  <w:num w:numId="30">
    <w:abstractNumId w:val="2"/>
  </w:num>
  <w:num w:numId="31">
    <w:abstractNumId w:val="20"/>
  </w:num>
  <w:num w:numId="32">
    <w:abstractNumId w:val="28"/>
  </w:num>
  <w:num w:numId="33">
    <w:abstractNumId w:val="3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03"/>
    <w:rsid w:val="000F1E85"/>
    <w:rsid w:val="00133BE1"/>
    <w:rsid w:val="00142C20"/>
    <w:rsid w:val="00172B00"/>
    <w:rsid w:val="002426ED"/>
    <w:rsid w:val="002951C7"/>
    <w:rsid w:val="00296CBE"/>
    <w:rsid w:val="002B110B"/>
    <w:rsid w:val="002E60CC"/>
    <w:rsid w:val="00350C9C"/>
    <w:rsid w:val="003526B9"/>
    <w:rsid w:val="00423E27"/>
    <w:rsid w:val="0044110B"/>
    <w:rsid w:val="00460B06"/>
    <w:rsid w:val="00493F11"/>
    <w:rsid w:val="00514649"/>
    <w:rsid w:val="005319B8"/>
    <w:rsid w:val="005612E8"/>
    <w:rsid w:val="005B37DB"/>
    <w:rsid w:val="00616268"/>
    <w:rsid w:val="0069105C"/>
    <w:rsid w:val="008C141C"/>
    <w:rsid w:val="009549F6"/>
    <w:rsid w:val="00965274"/>
    <w:rsid w:val="009E0E45"/>
    <w:rsid w:val="00AE5A95"/>
    <w:rsid w:val="00B643E4"/>
    <w:rsid w:val="00C67950"/>
    <w:rsid w:val="00E46203"/>
    <w:rsid w:val="00E4759B"/>
    <w:rsid w:val="00EC40A3"/>
    <w:rsid w:val="00FB531E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F6"/>
  </w:style>
  <w:style w:type="paragraph" w:styleId="7">
    <w:name w:val="heading 7"/>
    <w:basedOn w:val="a"/>
    <w:next w:val="a"/>
    <w:link w:val="70"/>
    <w:qFormat/>
    <w:rsid w:val="00E4620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4620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46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F6"/>
  </w:style>
  <w:style w:type="paragraph" w:styleId="7">
    <w:name w:val="heading 7"/>
    <w:basedOn w:val="a"/>
    <w:next w:val="a"/>
    <w:link w:val="70"/>
    <w:qFormat/>
    <w:rsid w:val="00E4620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4620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46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Шибеко Елена Николаевна</dc:creator>
  <cp:lastModifiedBy>Asus.com</cp:lastModifiedBy>
  <cp:revision>5</cp:revision>
  <cp:lastPrinted>2023-06-08T05:22:00Z</cp:lastPrinted>
  <dcterms:created xsi:type="dcterms:W3CDTF">2024-07-10T13:51:00Z</dcterms:created>
  <dcterms:modified xsi:type="dcterms:W3CDTF">2024-12-08T17:48:00Z</dcterms:modified>
</cp:coreProperties>
</file>