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0F" w:rsidRPr="00607A31" w:rsidRDefault="0089500F" w:rsidP="0089500F">
      <w:pPr>
        <w:ind w:firstLine="737"/>
        <w:jc w:val="center"/>
        <w:rPr>
          <w:bCs/>
          <w:sz w:val="28"/>
          <w:szCs w:val="28"/>
        </w:rPr>
      </w:pPr>
      <w:r w:rsidRPr="00607A31">
        <w:rPr>
          <w:bCs/>
          <w:sz w:val="28"/>
          <w:szCs w:val="28"/>
        </w:rPr>
        <w:t xml:space="preserve">Введение к ЭУМК по учебной дисциплине </w:t>
      </w:r>
    </w:p>
    <w:p w:rsidR="0089500F" w:rsidRPr="00607A31" w:rsidRDefault="0089500F" w:rsidP="0089500F">
      <w:pPr>
        <w:ind w:firstLine="737"/>
        <w:jc w:val="center"/>
      </w:pPr>
      <w:r w:rsidRPr="00607A31">
        <w:rPr>
          <w:bCs/>
          <w:sz w:val="28"/>
          <w:szCs w:val="28"/>
        </w:rPr>
        <w:t>«ОТЧЕТНОСТЬ БЮДЖЕТНЫХ ОРГАНИЗАЦИЙ»</w:t>
      </w:r>
    </w:p>
    <w:p w:rsidR="0089500F" w:rsidRDefault="0089500F" w:rsidP="0089500F">
      <w:pPr>
        <w:ind w:firstLine="737"/>
        <w:jc w:val="both"/>
      </w:pPr>
    </w:p>
    <w:p w:rsidR="0089500F" w:rsidRDefault="0089500F" w:rsidP="0089500F">
      <w:pPr>
        <w:ind w:firstLine="737"/>
        <w:jc w:val="both"/>
      </w:pPr>
      <w:r>
        <w:rPr>
          <w:sz w:val="28"/>
          <w:szCs w:val="28"/>
        </w:rPr>
        <w:t>Своевременная и качественная бухгалтерская отчетность бюджетных организации требуется для получения картины ее работы, его эффективности, финансовой стабильности, а также для формирования на ее основе показателей экономического развития страны. Современный специалист в области бухгалтерского учета должен владеть вопросами правовой регламентации порядка формирования показателей, отражаемых в соответствующих формах бухгалтерской отчетности, уметь анализировать отчетную информацию и определять взаимосвязь и взаимозависимость отчетных данных, используемых для своевременного принятия соответствующих управленческих решений. Все это требует глубокого понимания методических основ формирования соответствующих показателей, методик их расчета, источников получения соответствующей информации для расчетов и т.д.</w:t>
      </w:r>
    </w:p>
    <w:p w:rsidR="0089500F" w:rsidRDefault="0089500F" w:rsidP="0089500F">
      <w:pPr>
        <w:ind w:firstLine="737"/>
        <w:jc w:val="both"/>
      </w:pPr>
      <w:r>
        <w:rPr>
          <w:b/>
          <w:i/>
          <w:sz w:val="28"/>
          <w:szCs w:val="28"/>
        </w:rPr>
        <w:t xml:space="preserve">Цель </w:t>
      </w:r>
      <w:r>
        <w:rPr>
          <w:sz w:val="28"/>
          <w:szCs w:val="28"/>
        </w:rPr>
        <w:t>преподавания учебной дисциплины «Отчетность бюджетных организаций» – формирование у студентов теоретических знаний о содержании бухгалтерской и статистической отчетности, а также о методических основах формирования ее показателей в Республике Беларусь; приобретение практических навыков организации подготовки и заполнения отдельных форм бухгалтерской и статистической отчетности.</w:t>
      </w:r>
    </w:p>
    <w:p w:rsidR="0089500F" w:rsidRDefault="0089500F" w:rsidP="0089500F">
      <w:pPr>
        <w:ind w:firstLine="737"/>
        <w:jc w:val="both"/>
      </w:pPr>
      <w:r>
        <w:rPr>
          <w:sz w:val="28"/>
          <w:szCs w:val="28"/>
        </w:rPr>
        <w:t xml:space="preserve">Достижение указанной цели предполагает решение следующих </w:t>
      </w:r>
      <w:r>
        <w:rPr>
          <w:b/>
          <w:i/>
          <w:sz w:val="28"/>
          <w:szCs w:val="28"/>
        </w:rPr>
        <w:t>задач:</w:t>
      </w:r>
    </w:p>
    <w:p w:rsidR="0089500F" w:rsidRDefault="0089500F" w:rsidP="0089500F">
      <w:pPr>
        <w:ind w:firstLine="737"/>
        <w:jc w:val="both"/>
      </w:pPr>
      <w:r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>определить сущность и содержание бухгалтерской и статистической отчетности в системе управления;</w:t>
      </w:r>
    </w:p>
    <w:p w:rsidR="0089500F" w:rsidRDefault="0089500F" w:rsidP="0089500F">
      <w:pPr>
        <w:ind w:firstLine="737"/>
        <w:jc w:val="both"/>
      </w:pPr>
      <w:r>
        <w:rPr>
          <w:sz w:val="28"/>
          <w:szCs w:val="28"/>
        </w:rPr>
        <w:t>- описать порядок государственного регулирования и принципы формирования бухгалтерской и статистической отчетности;</w:t>
      </w:r>
    </w:p>
    <w:p w:rsidR="0089500F" w:rsidRDefault="0089500F" w:rsidP="0089500F">
      <w:pPr>
        <w:ind w:firstLine="737"/>
        <w:jc w:val="both"/>
      </w:pPr>
      <w:r>
        <w:rPr>
          <w:sz w:val="28"/>
          <w:szCs w:val="28"/>
        </w:rPr>
        <w:t>- охарактеризовать виды и формы бухгалтерской и статистической отчетности;</w:t>
      </w:r>
    </w:p>
    <w:p w:rsidR="0089500F" w:rsidRDefault="0089500F" w:rsidP="0089500F">
      <w:pPr>
        <w:ind w:firstLine="737"/>
        <w:jc w:val="both"/>
      </w:pPr>
      <w:r>
        <w:rPr>
          <w:sz w:val="28"/>
          <w:szCs w:val="28"/>
        </w:rPr>
        <w:t>- раскрыть содержание работ предварительного этапа подготовки бухгалтерской и статистической отчетности;</w:t>
      </w:r>
    </w:p>
    <w:p w:rsidR="0089500F" w:rsidRDefault="0089500F" w:rsidP="0089500F">
      <w:pPr>
        <w:ind w:firstLine="737"/>
        <w:jc w:val="both"/>
      </w:pPr>
      <w:r>
        <w:rPr>
          <w:sz w:val="28"/>
          <w:szCs w:val="28"/>
        </w:rPr>
        <w:t>- рассмотреть методические аспекты составления, представления и публикации форм бухгалтерской отчетности;</w:t>
      </w:r>
    </w:p>
    <w:p w:rsidR="0089500F" w:rsidRDefault="0089500F" w:rsidP="0089500F">
      <w:pPr>
        <w:ind w:firstLine="737"/>
        <w:jc w:val="both"/>
      </w:pPr>
      <w:r>
        <w:rPr>
          <w:sz w:val="28"/>
          <w:szCs w:val="28"/>
        </w:rPr>
        <w:t>- обеспечить развитие самостоятельной познавательной активности, логического и творческого мышления студентов в области подготовки и составления бухгалтерской и статистической отчетности.</w:t>
      </w:r>
    </w:p>
    <w:p w:rsidR="0089500F" w:rsidRDefault="0089500F" w:rsidP="0089500F">
      <w:pPr>
        <w:ind w:firstLine="737"/>
        <w:jc w:val="both"/>
      </w:pPr>
      <w:r>
        <w:rPr>
          <w:sz w:val="28"/>
          <w:szCs w:val="28"/>
        </w:rPr>
        <w:t>Содержание учебной дисциплины «Отчетность бюджетных организаций» тесно связано с такими учебными дисциплинами как «Анализ хозяйственной деятельности бюджетных организаций», «Анализ бухгалтерской (финансовой) отчетности», «Международные стандарты финансовой отчетности», «Бухгалтерский финансовый учет в бюджетных организациях».</w:t>
      </w:r>
    </w:p>
    <w:p w:rsidR="0089500F" w:rsidRDefault="0089500F" w:rsidP="0089500F">
      <w:pPr>
        <w:ind w:firstLine="737"/>
        <w:jc w:val="both"/>
      </w:pPr>
      <w:r>
        <w:rPr>
          <w:sz w:val="28"/>
          <w:szCs w:val="28"/>
        </w:rPr>
        <w:t>По учебной дисциплине «Отчетность бюджетных организаций» не предусмотрено выполнение курсовой работы.</w:t>
      </w:r>
    </w:p>
    <w:p w:rsidR="0089500F" w:rsidRDefault="0089500F" w:rsidP="0089500F">
      <w:pPr>
        <w:pStyle w:val="a3"/>
        <w:tabs>
          <w:tab w:val="left" w:leader="dot" w:pos="9068"/>
        </w:tabs>
        <w:spacing w:line="276" w:lineRule="auto"/>
        <w:jc w:val="both"/>
      </w:pPr>
      <w:r>
        <w:t>Форма текущей аттестации по учебной дисциплине – экзамен.</w:t>
      </w:r>
    </w:p>
    <w:p w:rsidR="0089500F" w:rsidRDefault="0089500F" w:rsidP="0089500F">
      <w:pPr>
        <w:widowControl w:val="0"/>
        <w:jc w:val="center"/>
        <w:rPr>
          <w:sz w:val="28"/>
          <w:lang w:val="be-BY"/>
        </w:rPr>
      </w:pPr>
    </w:p>
    <w:p w:rsidR="00F3468F" w:rsidRPr="0089500F" w:rsidRDefault="0089500F">
      <w:pPr>
        <w:rPr>
          <w:sz w:val="28"/>
          <w:szCs w:val="28"/>
          <w:lang w:val="be-BY"/>
        </w:rPr>
      </w:pPr>
      <w:bookmarkStart w:id="0" w:name="_GoBack"/>
      <w:bookmarkEnd w:id="0"/>
    </w:p>
    <w:sectPr w:rsidR="00F3468F" w:rsidRPr="0089500F" w:rsidSect="008950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AD"/>
    <w:rsid w:val="00171CAD"/>
    <w:rsid w:val="00560E3B"/>
    <w:rsid w:val="0089500F"/>
    <w:rsid w:val="009D14E3"/>
    <w:rsid w:val="00B242B3"/>
    <w:rsid w:val="00E1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467D9-ED08-4AC9-BDE1-FA2F7895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0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500F"/>
    <w:pPr>
      <w:spacing w:line="360" w:lineRule="auto"/>
      <w:ind w:left="720"/>
      <w:contextualSpacing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2024-11-15T18:11:00Z</dcterms:created>
  <dcterms:modified xsi:type="dcterms:W3CDTF">2024-11-15T18:11:00Z</dcterms:modified>
</cp:coreProperties>
</file>