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49A4" w14:textId="77777777" w:rsidR="003E6261" w:rsidRPr="00B2063F" w:rsidRDefault="003E6261" w:rsidP="003E6261">
      <w:pPr>
        <w:jc w:val="center"/>
        <w:rPr>
          <w:b/>
          <w:bCs/>
        </w:rPr>
      </w:pPr>
      <w:bookmarkStart w:id="0" w:name="OLE_LINK1"/>
      <w:r w:rsidRPr="00B2063F">
        <w:rPr>
          <w:b/>
        </w:rPr>
        <w:t xml:space="preserve">Перечень заданий для подготовки </w:t>
      </w:r>
      <w:r w:rsidRPr="00B2063F">
        <w:rPr>
          <w:b/>
          <w:bCs/>
        </w:rPr>
        <w:t xml:space="preserve">к экзамену </w:t>
      </w:r>
      <w:bookmarkEnd w:id="0"/>
    </w:p>
    <w:p w14:paraId="3460FCC1" w14:textId="77777777" w:rsidR="0038529D" w:rsidRPr="00BE037A" w:rsidRDefault="0038529D" w:rsidP="0038529D">
      <w:pPr>
        <w:jc w:val="center"/>
        <w:rPr>
          <w:b/>
          <w:bCs/>
        </w:rPr>
      </w:pPr>
      <w:r w:rsidRPr="00BE037A">
        <w:rPr>
          <w:b/>
          <w:bCs/>
        </w:rPr>
        <w:t>по учебной дисциплине</w:t>
      </w:r>
    </w:p>
    <w:p w14:paraId="07CD5028" w14:textId="77777777" w:rsidR="0038529D" w:rsidRDefault="0038529D" w:rsidP="0038529D">
      <w:pPr>
        <w:spacing w:before="40"/>
        <w:jc w:val="center"/>
        <w:rPr>
          <w:b/>
        </w:rPr>
      </w:pPr>
      <w:r>
        <w:rPr>
          <w:b/>
        </w:rPr>
        <w:t>«</w:t>
      </w:r>
      <w:r w:rsidRPr="00F93157">
        <w:rPr>
          <w:b/>
        </w:rPr>
        <w:t>Бухгалтерский финансовый учет в торговле и сфере услуг</w:t>
      </w:r>
      <w:r>
        <w:rPr>
          <w:b/>
        </w:rPr>
        <w:t xml:space="preserve">» </w:t>
      </w:r>
    </w:p>
    <w:p w14:paraId="6A88D26A" w14:textId="77777777" w:rsidR="0038529D" w:rsidRDefault="0038529D" w:rsidP="0038529D">
      <w:pPr>
        <w:spacing w:before="40"/>
        <w:jc w:val="center"/>
        <w:rPr>
          <w:b/>
        </w:rPr>
      </w:pPr>
      <w:r>
        <w:rPr>
          <w:b/>
        </w:rPr>
        <w:t>для ст</w:t>
      </w:r>
      <w:r>
        <w:rPr>
          <w:b/>
        </w:rPr>
        <w:t>у</w:t>
      </w:r>
      <w:r>
        <w:rPr>
          <w:b/>
        </w:rPr>
        <w:t xml:space="preserve">дентов дневной и заочной формы получения высшего образования специальности </w:t>
      </w:r>
      <w:r w:rsidRPr="00A252BC">
        <w:rPr>
          <w:b/>
        </w:rPr>
        <w:t xml:space="preserve">6-05-0411-01 </w:t>
      </w:r>
      <w:r>
        <w:rPr>
          <w:b/>
        </w:rPr>
        <w:t>«</w:t>
      </w:r>
      <w:r w:rsidRPr="00A252BC">
        <w:rPr>
          <w:b/>
        </w:rPr>
        <w:t>Бухгалтерский учет, анализ и аудит</w:t>
      </w:r>
      <w:r>
        <w:rPr>
          <w:b/>
        </w:rPr>
        <w:t>»</w:t>
      </w:r>
      <w:r w:rsidRPr="00A252BC">
        <w:rPr>
          <w:b/>
        </w:rPr>
        <w:t xml:space="preserve">, </w:t>
      </w:r>
    </w:p>
    <w:p w14:paraId="1DFD1C14" w14:textId="77777777" w:rsidR="0038529D" w:rsidRDefault="0038529D" w:rsidP="0038529D">
      <w:pPr>
        <w:spacing w:before="40"/>
        <w:jc w:val="center"/>
        <w:rPr>
          <w:b/>
        </w:rPr>
      </w:pPr>
      <w:proofErr w:type="spellStart"/>
      <w:r w:rsidRPr="00A252BC">
        <w:rPr>
          <w:b/>
        </w:rPr>
        <w:t>профилизация</w:t>
      </w:r>
      <w:proofErr w:type="spellEnd"/>
      <w:r w:rsidRPr="00A252BC">
        <w:rPr>
          <w:b/>
        </w:rPr>
        <w:t>: Бухгалтерский учет, анализ и аудит в торговле и сфере услуг</w:t>
      </w:r>
    </w:p>
    <w:p w14:paraId="1459320C" w14:textId="77777777" w:rsidR="0038529D" w:rsidRDefault="0038529D" w:rsidP="003E6261">
      <w:pPr>
        <w:jc w:val="center"/>
      </w:pPr>
    </w:p>
    <w:p w14:paraId="59DFEFEC" w14:textId="3CE1BE24" w:rsidR="003E6261" w:rsidRDefault="003E6261" w:rsidP="003E6261">
      <w:pPr>
        <w:jc w:val="center"/>
      </w:pPr>
      <w:r>
        <w:t>Студенты должны уметь решать тесты и задачи по следующим темам:</w:t>
      </w:r>
    </w:p>
    <w:p w14:paraId="3B48455E" w14:textId="04AB2CD7" w:rsidR="0038529D" w:rsidRDefault="0038529D" w:rsidP="003E6261">
      <w:pPr>
        <w:jc w:val="center"/>
      </w:pPr>
    </w:p>
    <w:p w14:paraId="35E3DAEB" w14:textId="77777777" w:rsidR="0038529D" w:rsidRDefault="0038529D" w:rsidP="003E6261">
      <w:pPr>
        <w:jc w:val="center"/>
      </w:pPr>
    </w:p>
    <w:p w14:paraId="015246A9" w14:textId="77777777" w:rsidR="0038529D" w:rsidRPr="00443270" w:rsidRDefault="0038529D" w:rsidP="0038529D">
      <w:r>
        <w:t>Ч</w:t>
      </w:r>
      <w:r w:rsidRPr="00443270">
        <w:t>асть 1.</w:t>
      </w:r>
    </w:p>
    <w:p w14:paraId="4C6D7A5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1.</w:t>
      </w:r>
      <w:r w:rsidRPr="00443270">
        <w:rPr>
          <w:snapToGrid w:val="0"/>
        </w:rPr>
        <w:tab/>
        <w:t xml:space="preserve">Возникновение, становление и глобализация финансового учета </w:t>
      </w:r>
    </w:p>
    <w:p w14:paraId="1EFB373F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2.</w:t>
      </w:r>
      <w:r w:rsidRPr="00443270">
        <w:rPr>
          <w:snapToGrid w:val="0"/>
        </w:rPr>
        <w:tab/>
        <w:t>Элементы финансового учета и их оценка</w:t>
      </w:r>
    </w:p>
    <w:p w14:paraId="2683307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3.</w:t>
      </w:r>
      <w:r w:rsidRPr="00443270">
        <w:rPr>
          <w:snapToGrid w:val="0"/>
        </w:rPr>
        <w:tab/>
        <w:t>Принципы финансового учета и отчетности</w:t>
      </w:r>
    </w:p>
    <w:p w14:paraId="11E666F9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4.</w:t>
      </w:r>
      <w:r w:rsidRPr="00443270">
        <w:rPr>
          <w:snapToGrid w:val="0"/>
        </w:rPr>
        <w:tab/>
        <w:t xml:space="preserve">Объекты бухгалтерского учета в организациях торговли и </w:t>
      </w:r>
      <w:r>
        <w:rPr>
          <w:snapToGrid w:val="0"/>
        </w:rPr>
        <w:t>сферы услуг</w:t>
      </w:r>
    </w:p>
    <w:p w14:paraId="4F0924F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5.</w:t>
      </w:r>
      <w:r w:rsidRPr="00443270">
        <w:rPr>
          <w:snapToGrid w:val="0"/>
        </w:rPr>
        <w:tab/>
        <w:t>Назначение и порядок открытия текущих (расчетных) счетов в банке</w:t>
      </w:r>
    </w:p>
    <w:p w14:paraId="2CDBEEA6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6.</w:t>
      </w:r>
      <w:r w:rsidRPr="00443270">
        <w:rPr>
          <w:snapToGrid w:val="0"/>
        </w:rPr>
        <w:tab/>
        <w:t>Документальное оформление операций по расчетным счетам в банке</w:t>
      </w:r>
    </w:p>
    <w:p w14:paraId="0C5F24C2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7.</w:t>
      </w:r>
      <w:r w:rsidRPr="00443270">
        <w:rPr>
          <w:snapToGrid w:val="0"/>
        </w:rPr>
        <w:tab/>
        <w:t>Учет операций по расчетным счетам в банке</w:t>
      </w:r>
    </w:p>
    <w:p w14:paraId="3911E0C6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8.</w:t>
      </w:r>
      <w:r w:rsidRPr="00443270">
        <w:rPr>
          <w:snapToGrid w:val="0"/>
        </w:rPr>
        <w:tab/>
        <w:t>Учет денежных средств в пути и на специальных счетах в банке</w:t>
      </w:r>
    </w:p>
    <w:p w14:paraId="7DE8CB8A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9.</w:t>
      </w:r>
      <w:r w:rsidRPr="00443270">
        <w:rPr>
          <w:snapToGrid w:val="0"/>
        </w:rPr>
        <w:tab/>
        <w:t xml:space="preserve">Порядок ведения кассовых операций в Республики Беларусь </w:t>
      </w:r>
    </w:p>
    <w:p w14:paraId="66D5758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10.</w:t>
      </w:r>
      <w:r w:rsidRPr="00443270">
        <w:rPr>
          <w:snapToGrid w:val="0"/>
        </w:rPr>
        <w:tab/>
        <w:t xml:space="preserve"> Документальное оформление кассовых операций</w:t>
      </w:r>
    </w:p>
    <w:p w14:paraId="26099FD2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11.</w:t>
      </w:r>
      <w:r w:rsidRPr="00443270">
        <w:rPr>
          <w:snapToGrid w:val="0"/>
        </w:rPr>
        <w:tab/>
        <w:t xml:space="preserve"> Учет денежных средств в кассе</w:t>
      </w:r>
    </w:p>
    <w:p w14:paraId="5A44F97A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12.</w:t>
      </w:r>
      <w:r w:rsidRPr="00443270">
        <w:rPr>
          <w:snapToGrid w:val="0"/>
        </w:rPr>
        <w:tab/>
        <w:t xml:space="preserve"> Формы расчетов</w:t>
      </w:r>
      <w:r>
        <w:rPr>
          <w:snapToGrid w:val="0"/>
        </w:rPr>
        <w:t>,</w:t>
      </w:r>
      <w:r w:rsidRPr="00443270">
        <w:rPr>
          <w:snapToGrid w:val="0"/>
        </w:rPr>
        <w:t xml:space="preserve"> применяемые в Республике Беларусь</w:t>
      </w:r>
    </w:p>
    <w:p w14:paraId="2323B462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13.</w:t>
      </w:r>
      <w:r w:rsidRPr="00443270">
        <w:rPr>
          <w:snapToGrid w:val="0"/>
        </w:rPr>
        <w:tab/>
        <w:t xml:space="preserve"> Учет расчетов с поставщиками и подрядчиками  </w:t>
      </w:r>
    </w:p>
    <w:p w14:paraId="2BCBDF2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14.</w:t>
      </w:r>
      <w:r w:rsidRPr="00443270">
        <w:rPr>
          <w:snapToGrid w:val="0"/>
        </w:rPr>
        <w:tab/>
        <w:t xml:space="preserve"> Учет расчетов с покупателями и заказчиками  </w:t>
      </w:r>
    </w:p>
    <w:p w14:paraId="473BD26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15.</w:t>
      </w:r>
      <w:r w:rsidRPr="00443270">
        <w:rPr>
          <w:snapToGrid w:val="0"/>
        </w:rPr>
        <w:tab/>
        <w:t xml:space="preserve"> Учет расчетов по претензиям  </w:t>
      </w:r>
    </w:p>
    <w:p w14:paraId="5D04667A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16.</w:t>
      </w:r>
      <w:r w:rsidRPr="00443270">
        <w:rPr>
          <w:snapToGrid w:val="0"/>
        </w:rPr>
        <w:tab/>
        <w:t xml:space="preserve"> Учет расчетов по имущественному и личному страхованию</w:t>
      </w:r>
    </w:p>
    <w:p w14:paraId="0CDC5015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17.</w:t>
      </w:r>
      <w:r w:rsidRPr="00443270">
        <w:rPr>
          <w:snapToGrid w:val="0"/>
        </w:rPr>
        <w:tab/>
        <w:t xml:space="preserve"> Учет расчетов по причитающимся дивидендам и другим доходам</w:t>
      </w:r>
    </w:p>
    <w:p w14:paraId="7AF8EF78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18.</w:t>
      </w:r>
      <w:r w:rsidRPr="00443270">
        <w:rPr>
          <w:snapToGrid w:val="0"/>
        </w:rPr>
        <w:tab/>
        <w:t xml:space="preserve"> Учет расчетов по депонированным суммам</w:t>
      </w:r>
    </w:p>
    <w:p w14:paraId="3B07D77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19.</w:t>
      </w:r>
      <w:r w:rsidRPr="00443270">
        <w:rPr>
          <w:snapToGrid w:val="0"/>
        </w:rPr>
        <w:tab/>
        <w:t xml:space="preserve"> Учет расчетов по договору доверительного управления имуществом</w:t>
      </w:r>
    </w:p>
    <w:p w14:paraId="36E2AADB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20.</w:t>
      </w:r>
      <w:r w:rsidRPr="00443270">
        <w:rPr>
          <w:snapToGrid w:val="0"/>
        </w:rPr>
        <w:tab/>
        <w:t xml:space="preserve">Сущность кредитов и займов, их виды </w:t>
      </w:r>
    </w:p>
    <w:p w14:paraId="30C1623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21.</w:t>
      </w:r>
      <w:r w:rsidRPr="00443270">
        <w:rPr>
          <w:snapToGrid w:val="0"/>
        </w:rPr>
        <w:tab/>
        <w:t xml:space="preserve">Учет расчетов по банковским кредитам </w:t>
      </w:r>
    </w:p>
    <w:p w14:paraId="05E2670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22.</w:t>
      </w:r>
      <w:proofErr w:type="gramStart"/>
      <w:r w:rsidRPr="00443270">
        <w:rPr>
          <w:snapToGrid w:val="0"/>
        </w:rPr>
        <w:tab/>
        <w:t xml:space="preserve">  Учет</w:t>
      </w:r>
      <w:proofErr w:type="gramEnd"/>
      <w:r w:rsidRPr="00443270">
        <w:rPr>
          <w:snapToGrid w:val="0"/>
        </w:rPr>
        <w:t xml:space="preserve">  расчетов по полученным займам  </w:t>
      </w:r>
    </w:p>
    <w:p w14:paraId="59961E4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23.</w:t>
      </w:r>
      <w:r w:rsidRPr="00443270">
        <w:rPr>
          <w:snapToGrid w:val="0"/>
        </w:rPr>
        <w:tab/>
        <w:t xml:space="preserve"> Общий порядок взимания уплаты учета налогов и сборов  </w:t>
      </w:r>
    </w:p>
    <w:p w14:paraId="6F13606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24.</w:t>
      </w:r>
      <w:r w:rsidRPr="00443270">
        <w:rPr>
          <w:snapToGrid w:val="0"/>
        </w:rPr>
        <w:tab/>
        <w:t xml:space="preserve"> Учет расчетов по налогам и сборам, относимым на затраты по реализации товаров, работ, услуг</w:t>
      </w:r>
    </w:p>
    <w:p w14:paraId="55654EF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25.</w:t>
      </w:r>
      <w:r w:rsidRPr="00443270">
        <w:rPr>
          <w:snapToGrid w:val="0"/>
        </w:rPr>
        <w:tab/>
        <w:t xml:space="preserve"> Учет расчетов по налогам и сборам, исчисляемым из выручки от реализации товаров, работ, услуг  </w:t>
      </w:r>
    </w:p>
    <w:p w14:paraId="2A94338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26.</w:t>
      </w:r>
      <w:r w:rsidRPr="00443270">
        <w:rPr>
          <w:snapToGrid w:val="0"/>
        </w:rPr>
        <w:tab/>
        <w:t xml:space="preserve"> Учет </w:t>
      </w:r>
      <w:proofErr w:type="gramStart"/>
      <w:r w:rsidRPr="00443270">
        <w:rPr>
          <w:snapToGrid w:val="0"/>
        </w:rPr>
        <w:t>расчетов  по</w:t>
      </w:r>
      <w:proofErr w:type="gramEnd"/>
      <w:r w:rsidRPr="00443270">
        <w:rPr>
          <w:snapToGrid w:val="0"/>
        </w:rPr>
        <w:t xml:space="preserve"> налогам и сборам, исчисляемым из прибыли (дохода)</w:t>
      </w:r>
    </w:p>
    <w:p w14:paraId="12897FF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27.</w:t>
      </w:r>
      <w:r w:rsidRPr="00443270">
        <w:rPr>
          <w:snapToGrid w:val="0"/>
        </w:rPr>
        <w:tab/>
        <w:t xml:space="preserve"> Порядок выдачи подотчетных сумм в организациях торговли</w:t>
      </w:r>
    </w:p>
    <w:p w14:paraId="3FFDCF0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28.</w:t>
      </w:r>
      <w:r w:rsidRPr="00443270">
        <w:rPr>
          <w:snapToGrid w:val="0"/>
        </w:rPr>
        <w:tab/>
        <w:t xml:space="preserve"> Документальное оформление выезда работников в служебные командировки</w:t>
      </w:r>
    </w:p>
    <w:p w14:paraId="06FB821B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lastRenderedPageBreak/>
        <w:t>29.</w:t>
      </w:r>
      <w:r w:rsidRPr="00443270">
        <w:rPr>
          <w:snapToGrid w:val="0"/>
        </w:rPr>
        <w:tab/>
        <w:t xml:space="preserve"> Порядок возмещения расходов на служебные командировки в пределах РБ и за ее пределами</w:t>
      </w:r>
    </w:p>
    <w:p w14:paraId="79BAFB6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30.</w:t>
      </w:r>
      <w:r w:rsidRPr="00443270">
        <w:rPr>
          <w:snapToGrid w:val="0"/>
        </w:rPr>
        <w:tab/>
        <w:t xml:space="preserve"> Учет расчетов с подотчетными лицами</w:t>
      </w:r>
    </w:p>
    <w:p w14:paraId="154AB39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31.</w:t>
      </w:r>
      <w:r w:rsidRPr="00443270">
        <w:rPr>
          <w:snapToGrid w:val="0"/>
        </w:rPr>
        <w:tab/>
        <w:t xml:space="preserve"> Учет расчетов с персоналом по прочим операциям  </w:t>
      </w:r>
    </w:p>
    <w:p w14:paraId="6DD7C14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32.</w:t>
      </w:r>
      <w:r w:rsidRPr="00443270">
        <w:rPr>
          <w:snapToGrid w:val="0"/>
        </w:rPr>
        <w:tab/>
        <w:t>Учет численности персонала и отработанного времени</w:t>
      </w:r>
    </w:p>
    <w:p w14:paraId="091EA77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33.</w:t>
      </w:r>
      <w:r w:rsidRPr="00443270">
        <w:rPr>
          <w:snapToGrid w:val="0"/>
        </w:rPr>
        <w:tab/>
        <w:t>Традиционные формы и системы оплаты труда</w:t>
      </w:r>
    </w:p>
    <w:p w14:paraId="780A948E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34.</w:t>
      </w:r>
      <w:r w:rsidRPr="00443270">
        <w:rPr>
          <w:snapToGrid w:val="0"/>
        </w:rPr>
        <w:tab/>
        <w:t xml:space="preserve">Расчёт оплаты труда за отработанное время </w:t>
      </w:r>
    </w:p>
    <w:p w14:paraId="48F20B1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36.</w:t>
      </w:r>
      <w:r w:rsidRPr="00443270">
        <w:rPr>
          <w:snapToGrid w:val="0"/>
        </w:rPr>
        <w:tab/>
        <w:t xml:space="preserve">Расчет и учет оплаты труда за неотработанное время: отпуск </w:t>
      </w:r>
    </w:p>
    <w:p w14:paraId="08A1375F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37.</w:t>
      </w:r>
      <w:r w:rsidRPr="00443270">
        <w:rPr>
          <w:snapToGrid w:val="0"/>
        </w:rPr>
        <w:tab/>
        <w:t>Государственные пособия: виды, методика расчёта и учёт</w:t>
      </w:r>
    </w:p>
    <w:p w14:paraId="2BD5F734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38.</w:t>
      </w:r>
      <w:r w:rsidRPr="00443270">
        <w:rPr>
          <w:snapToGrid w:val="0"/>
        </w:rPr>
        <w:tab/>
        <w:t xml:space="preserve"> Порядок начисления и учет пособия по временной нетрудоспособности</w:t>
      </w:r>
    </w:p>
    <w:p w14:paraId="4A79488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39.</w:t>
      </w:r>
      <w:r w:rsidRPr="00443270">
        <w:rPr>
          <w:snapToGrid w:val="0"/>
        </w:rPr>
        <w:tab/>
        <w:t xml:space="preserve"> Учет обязательных удержаний из заработной платы: виды, порядок расчета и методика учета</w:t>
      </w:r>
    </w:p>
    <w:p w14:paraId="29DF42B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40.</w:t>
      </w:r>
      <w:r w:rsidRPr="00443270">
        <w:rPr>
          <w:snapToGrid w:val="0"/>
        </w:rPr>
        <w:tab/>
        <w:t xml:space="preserve"> Учет удержания и уплаты алиментов</w:t>
      </w:r>
    </w:p>
    <w:p w14:paraId="750E8B9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41.</w:t>
      </w:r>
      <w:r w:rsidRPr="00443270">
        <w:rPr>
          <w:snapToGrid w:val="0"/>
        </w:rPr>
        <w:tab/>
        <w:t xml:space="preserve"> Синтетический и аналитический учет расчетов с персоналом по оплате труда</w:t>
      </w:r>
    </w:p>
    <w:p w14:paraId="4A0E1365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42.</w:t>
      </w:r>
      <w:r w:rsidRPr="00443270">
        <w:rPr>
          <w:snapToGrid w:val="0"/>
        </w:rPr>
        <w:tab/>
        <w:t xml:space="preserve"> Учет удержаний из фонда заработной платы (ФСЗН, страхование от несчастных случаев на производстве и профессиональных заболеваний)</w:t>
      </w:r>
    </w:p>
    <w:p w14:paraId="190AE72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43.</w:t>
      </w:r>
      <w:r w:rsidRPr="00443270">
        <w:rPr>
          <w:snapToGrid w:val="0"/>
        </w:rPr>
        <w:tab/>
        <w:t xml:space="preserve"> Объекты учета вложений в долгосрочные активы, их классификация и оценка</w:t>
      </w:r>
    </w:p>
    <w:p w14:paraId="5251A3DF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44.</w:t>
      </w:r>
      <w:r w:rsidRPr="00443270">
        <w:rPr>
          <w:snapToGrid w:val="0"/>
        </w:rPr>
        <w:tab/>
        <w:t xml:space="preserve"> Учет оборудования к установке и строительных материалов</w:t>
      </w:r>
    </w:p>
    <w:p w14:paraId="21087569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45.</w:t>
      </w:r>
      <w:r w:rsidRPr="00443270">
        <w:rPr>
          <w:snapToGrid w:val="0"/>
        </w:rPr>
        <w:tab/>
        <w:t xml:space="preserve"> Учет строительных материалов у подрядчика и заказчика</w:t>
      </w:r>
    </w:p>
    <w:p w14:paraId="5C8CF6F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46.</w:t>
      </w:r>
      <w:r w:rsidRPr="00443270">
        <w:rPr>
          <w:snapToGrid w:val="0"/>
        </w:rPr>
        <w:tab/>
        <w:t xml:space="preserve"> Порядок идентификации, классификация и состав основных средств</w:t>
      </w:r>
    </w:p>
    <w:p w14:paraId="26EC2A7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47.</w:t>
      </w:r>
      <w:r w:rsidRPr="00443270">
        <w:rPr>
          <w:snapToGrid w:val="0"/>
        </w:rPr>
        <w:tab/>
        <w:t xml:space="preserve"> Порядок идентификации и состав нематериальных активов</w:t>
      </w:r>
    </w:p>
    <w:p w14:paraId="4D25056B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48.</w:t>
      </w:r>
      <w:r w:rsidRPr="00443270">
        <w:rPr>
          <w:snapToGrid w:val="0"/>
        </w:rPr>
        <w:tab/>
        <w:t xml:space="preserve"> Оценка основных средств и нематериальных активов в бухгалтерском учете и отчетности. Порядок формирования их первоначальной стоимости</w:t>
      </w:r>
    </w:p>
    <w:p w14:paraId="204DC7F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49.</w:t>
      </w:r>
      <w:r w:rsidRPr="00443270">
        <w:rPr>
          <w:snapToGrid w:val="0"/>
        </w:rPr>
        <w:tab/>
        <w:t xml:space="preserve"> Документальное оформление и бухгалтерский учет поступления основных средств и нематериальных активов</w:t>
      </w:r>
    </w:p>
    <w:p w14:paraId="62FC3BDF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50.</w:t>
      </w:r>
      <w:r w:rsidRPr="00443270">
        <w:rPr>
          <w:snapToGrid w:val="0"/>
        </w:rPr>
        <w:tab/>
        <w:t xml:space="preserve"> Способы, методики и бухгалтерский учет начисления амортизации основных средств и нематериальных активов</w:t>
      </w:r>
    </w:p>
    <w:p w14:paraId="0191B34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51.</w:t>
      </w:r>
      <w:r w:rsidRPr="00443270">
        <w:rPr>
          <w:snapToGrid w:val="0"/>
        </w:rPr>
        <w:tab/>
        <w:t xml:space="preserve"> Учет изменений первоначальной стоимости основных средств и нематериальных активов</w:t>
      </w:r>
    </w:p>
    <w:p w14:paraId="4D9684E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52.</w:t>
      </w:r>
      <w:r w:rsidRPr="00443270">
        <w:rPr>
          <w:snapToGrid w:val="0"/>
        </w:rPr>
        <w:tab/>
        <w:t xml:space="preserve"> Документальное оформление и бухгалтерский учет выбытия основных средств и нематериальных активов</w:t>
      </w:r>
    </w:p>
    <w:p w14:paraId="227565EA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53.</w:t>
      </w:r>
      <w:r w:rsidRPr="00443270">
        <w:rPr>
          <w:snapToGrid w:val="0"/>
        </w:rPr>
        <w:tab/>
        <w:t xml:space="preserve"> Учет затрат на ремонт, модернизацию и реконструкцию основных средств</w:t>
      </w:r>
    </w:p>
    <w:p w14:paraId="0CD398B4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54.</w:t>
      </w:r>
      <w:r w:rsidRPr="00443270">
        <w:rPr>
          <w:snapToGrid w:val="0"/>
        </w:rPr>
        <w:tab/>
        <w:t xml:space="preserve"> Инвентаризация долгосрочных активов и отражение ее результатов в учете</w:t>
      </w:r>
    </w:p>
    <w:p w14:paraId="2C95EAF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55.</w:t>
      </w:r>
      <w:r w:rsidRPr="00443270">
        <w:rPr>
          <w:snapToGrid w:val="0"/>
        </w:rPr>
        <w:tab/>
        <w:t xml:space="preserve"> Объекты учета инвестиционной недвижимости, условия их признания и оценка</w:t>
      </w:r>
    </w:p>
    <w:p w14:paraId="0E62BFD9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56.</w:t>
      </w:r>
      <w:r w:rsidRPr="00443270">
        <w:rPr>
          <w:snapToGrid w:val="0"/>
        </w:rPr>
        <w:tab/>
        <w:t xml:space="preserve"> Учет поступления объектов инвестиционной недвижимости</w:t>
      </w:r>
    </w:p>
    <w:p w14:paraId="7D66A652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57.</w:t>
      </w:r>
      <w:r w:rsidRPr="00443270">
        <w:rPr>
          <w:snapToGrid w:val="0"/>
        </w:rPr>
        <w:tab/>
        <w:t xml:space="preserve"> Учет выбытия объектов инвестиционной недвижимости</w:t>
      </w:r>
    </w:p>
    <w:p w14:paraId="6607845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58.</w:t>
      </w:r>
      <w:r w:rsidRPr="00443270">
        <w:rPr>
          <w:snapToGrid w:val="0"/>
        </w:rPr>
        <w:tab/>
        <w:t xml:space="preserve"> Учет долгосрочных активов, предназначенных для реализации</w:t>
      </w:r>
    </w:p>
    <w:p w14:paraId="496D9EE7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59.</w:t>
      </w:r>
      <w:r w:rsidRPr="00443270">
        <w:rPr>
          <w:snapToGrid w:val="0"/>
        </w:rPr>
        <w:tab/>
        <w:t xml:space="preserve"> Документальное оформление арендных отношений</w:t>
      </w:r>
    </w:p>
    <w:p w14:paraId="0D75E9D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60.</w:t>
      </w:r>
      <w:r w:rsidRPr="00443270">
        <w:rPr>
          <w:snapToGrid w:val="0"/>
        </w:rPr>
        <w:tab/>
        <w:t xml:space="preserve"> Учет операций по аренде основных средств у арендодателя и арендатора</w:t>
      </w:r>
    </w:p>
    <w:p w14:paraId="7F97F85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61.</w:t>
      </w:r>
      <w:r w:rsidRPr="00443270">
        <w:rPr>
          <w:snapToGrid w:val="0"/>
        </w:rPr>
        <w:tab/>
        <w:t>Сущность, классификация и признание в учете финансовых вложений</w:t>
      </w:r>
    </w:p>
    <w:p w14:paraId="041E7C98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lastRenderedPageBreak/>
        <w:t>62.</w:t>
      </w:r>
      <w:r w:rsidRPr="00443270">
        <w:rPr>
          <w:snapToGrid w:val="0"/>
        </w:rPr>
        <w:tab/>
        <w:t xml:space="preserve"> Учет вложений в ценные бумаги </w:t>
      </w:r>
    </w:p>
    <w:p w14:paraId="209E9130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63.</w:t>
      </w:r>
      <w:r w:rsidRPr="00443270">
        <w:rPr>
          <w:snapToGrid w:val="0"/>
        </w:rPr>
        <w:tab/>
        <w:t xml:space="preserve"> Учет вложений в уставные фонды других организаций</w:t>
      </w:r>
    </w:p>
    <w:p w14:paraId="7E349A3A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64.</w:t>
      </w:r>
      <w:r w:rsidRPr="00443270">
        <w:rPr>
          <w:snapToGrid w:val="0"/>
        </w:rPr>
        <w:tab/>
        <w:t xml:space="preserve">Учет предоставленных займов </w:t>
      </w:r>
    </w:p>
    <w:p w14:paraId="430DA153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65.</w:t>
      </w:r>
      <w:r w:rsidRPr="00443270">
        <w:rPr>
          <w:snapToGrid w:val="0"/>
        </w:rPr>
        <w:tab/>
        <w:t>Объекты учета материальных ценностей, включаемых в состав краткосрочных активов и их оценка</w:t>
      </w:r>
    </w:p>
    <w:p w14:paraId="7CF2C989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66.</w:t>
      </w:r>
      <w:r w:rsidRPr="00443270">
        <w:rPr>
          <w:snapToGrid w:val="0"/>
        </w:rPr>
        <w:tab/>
        <w:t xml:space="preserve"> Документальное оформление и учет движения материалов</w:t>
      </w:r>
    </w:p>
    <w:p w14:paraId="092A8B8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67.</w:t>
      </w:r>
      <w:r w:rsidRPr="00443270">
        <w:rPr>
          <w:snapToGrid w:val="0"/>
        </w:rPr>
        <w:tab/>
        <w:t xml:space="preserve"> Документальное оформление и учет топлива, горюче-смазочных материалов и запасных частей</w:t>
      </w:r>
    </w:p>
    <w:p w14:paraId="40386096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68.</w:t>
      </w:r>
      <w:r w:rsidRPr="00443270">
        <w:rPr>
          <w:snapToGrid w:val="0"/>
        </w:rPr>
        <w:tab/>
        <w:t xml:space="preserve"> Учет хозяйственного инвентаря, специальной, форменной и фирменной одежды, канцелярских товаров</w:t>
      </w:r>
    </w:p>
    <w:p w14:paraId="4DDE3574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69.</w:t>
      </w:r>
      <w:r w:rsidRPr="00443270">
        <w:rPr>
          <w:snapToGrid w:val="0"/>
        </w:rPr>
        <w:tab/>
        <w:t xml:space="preserve"> Учет лома и отходов, содержащих драгоценные металлы и драгоценные камни</w:t>
      </w:r>
    </w:p>
    <w:p w14:paraId="60B5909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70.</w:t>
      </w:r>
      <w:r w:rsidRPr="00443270">
        <w:rPr>
          <w:snapToGrid w:val="0"/>
        </w:rPr>
        <w:tab/>
        <w:t>Учет денежных документов</w:t>
      </w:r>
    </w:p>
    <w:p w14:paraId="307998F9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71.</w:t>
      </w:r>
      <w:r w:rsidRPr="00443270">
        <w:rPr>
          <w:snapToGrid w:val="0"/>
        </w:rPr>
        <w:tab/>
        <w:t xml:space="preserve"> Документальное оформление и учет бланков строгой отчетности и документов с определенной степенью защиты</w:t>
      </w:r>
    </w:p>
    <w:p w14:paraId="43EE5C4D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72.</w:t>
      </w:r>
      <w:r w:rsidRPr="00443270">
        <w:rPr>
          <w:snapToGrid w:val="0"/>
        </w:rPr>
        <w:tab/>
        <w:t>Документальное оформление и учет операций по движению тары в торговле</w:t>
      </w:r>
    </w:p>
    <w:p w14:paraId="2A57D9A1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73.</w:t>
      </w:r>
      <w:r w:rsidRPr="00443270">
        <w:rPr>
          <w:snapToGrid w:val="0"/>
        </w:rPr>
        <w:tab/>
        <w:t>Учет уставного фонда</w:t>
      </w:r>
    </w:p>
    <w:p w14:paraId="0744BF4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74.</w:t>
      </w:r>
      <w:r w:rsidRPr="00443270">
        <w:rPr>
          <w:snapToGrid w:val="0"/>
        </w:rPr>
        <w:tab/>
        <w:t xml:space="preserve"> Учет резервного и добавочного фондов</w:t>
      </w:r>
    </w:p>
    <w:p w14:paraId="736B76DC" w14:textId="77777777" w:rsidR="0038529D" w:rsidRPr="00443270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75.</w:t>
      </w:r>
      <w:r w:rsidRPr="00443270">
        <w:rPr>
          <w:snapToGrid w:val="0"/>
        </w:rPr>
        <w:tab/>
        <w:t xml:space="preserve"> Учет резервов предстоящих платежей</w:t>
      </w:r>
    </w:p>
    <w:p w14:paraId="7CBBD539" w14:textId="77777777" w:rsidR="0038529D" w:rsidRDefault="0038529D" w:rsidP="0038529D">
      <w:pPr>
        <w:tabs>
          <w:tab w:val="left" w:pos="360"/>
        </w:tabs>
        <w:jc w:val="both"/>
        <w:rPr>
          <w:snapToGrid w:val="0"/>
        </w:rPr>
      </w:pPr>
      <w:r w:rsidRPr="00443270">
        <w:rPr>
          <w:snapToGrid w:val="0"/>
        </w:rPr>
        <w:t>76.</w:t>
      </w:r>
      <w:r w:rsidRPr="00443270">
        <w:rPr>
          <w:snapToGrid w:val="0"/>
        </w:rPr>
        <w:tab/>
        <w:t xml:space="preserve"> Учет резервов для оценки отдельных статей баланса</w:t>
      </w:r>
    </w:p>
    <w:p w14:paraId="4CEFDCEC" w14:textId="77777777" w:rsidR="0038529D" w:rsidRDefault="0038529D" w:rsidP="0038529D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>77. Классификация услуг. Порядок калькулирования стоимости оказываемых услуг.</w:t>
      </w:r>
    </w:p>
    <w:p w14:paraId="28FB3542" w14:textId="77777777" w:rsidR="0038529D" w:rsidRDefault="0038529D" w:rsidP="0038529D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>78. Документальное оформление и учет оказания услуг у исполнителей</w:t>
      </w:r>
    </w:p>
    <w:p w14:paraId="4836F18E" w14:textId="77777777" w:rsidR="0038529D" w:rsidRDefault="0038529D" w:rsidP="0038529D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 xml:space="preserve"> 79. Документальное оформление и учет оказанных услуг у заказчиков.</w:t>
      </w:r>
    </w:p>
    <w:p w14:paraId="7EDDA07C" w14:textId="77777777" w:rsidR="0038529D" w:rsidRDefault="0038529D" w:rsidP="0038529D">
      <w:pPr>
        <w:tabs>
          <w:tab w:val="left" w:pos="360"/>
        </w:tabs>
        <w:jc w:val="both"/>
      </w:pPr>
    </w:p>
    <w:p w14:paraId="1762B554" w14:textId="77777777" w:rsidR="0038529D" w:rsidRDefault="0038529D" w:rsidP="0038529D">
      <w:pPr>
        <w:tabs>
          <w:tab w:val="left" w:pos="360"/>
        </w:tabs>
        <w:jc w:val="both"/>
      </w:pPr>
      <w:r>
        <w:t>Часть 2.</w:t>
      </w:r>
    </w:p>
    <w:p w14:paraId="40D309CB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Цель и задачи бухгалтерского учета товаров в торговле </w:t>
      </w:r>
    </w:p>
    <w:p w14:paraId="7B2B8603" w14:textId="77777777" w:rsidR="0038529D" w:rsidRDefault="0038529D" w:rsidP="003852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  <w:color w:val="000000"/>
        </w:rPr>
        <w:t xml:space="preserve">Основные принципы учета товаров в торговле </w:t>
      </w:r>
    </w:p>
    <w:p w14:paraId="4FC1160D" w14:textId="77777777" w:rsidR="0038529D" w:rsidRDefault="0038529D" w:rsidP="003852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Виды цен и тарифов, применяемых в торговле</w:t>
      </w:r>
    </w:p>
    <w:p w14:paraId="3D77DF64" w14:textId="77777777" w:rsidR="0038529D" w:rsidRDefault="0038529D" w:rsidP="003852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Порядок формирования свободных цен в торговле</w:t>
      </w:r>
    </w:p>
    <w:p w14:paraId="3AC1E408" w14:textId="77777777" w:rsidR="0038529D" w:rsidRDefault="0038529D" w:rsidP="003852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Способы и порядок формирования регулируемых цен в торговле</w:t>
      </w:r>
    </w:p>
    <w:p w14:paraId="3B55E58B" w14:textId="77777777" w:rsidR="0038529D" w:rsidRPr="00A22D0A" w:rsidRDefault="0038529D" w:rsidP="003852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  <w:color w:val="000000"/>
        </w:rPr>
        <w:t>Договор поставки и контроль за его выполнением</w:t>
      </w:r>
      <w:r>
        <w:t xml:space="preserve">. </w:t>
      </w:r>
      <w:r w:rsidRPr="00A22D0A">
        <w:t>Порядок приемки товаров по количеству и качеству в организациях торговли</w:t>
      </w:r>
    </w:p>
    <w:p w14:paraId="6953C8C8" w14:textId="77777777" w:rsidR="0038529D" w:rsidRPr="00A22D0A" w:rsidRDefault="0038529D" w:rsidP="003852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Учет поступления товаров на склады оптовых организаций. </w:t>
      </w:r>
      <w:r>
        <w:rPr>
          <w:rFonts w:ascii="Times New Roman" w:hAnsi="Times New Roman"/>
          <w:sz w:val="28"/>
          <w:szCs w:val="28"/>
        </w:rPr>
        <w:t>Учет расходов по ответственному хранению товаров</w:t>
      </w:r>
    </w:p>
    <w:p w14:paraId="4E4A7ED7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Документальное оформление отпуска товаров со складов оптовых организаций. Отчетность МОЛ о движении товаров. </w:t>
      </w:r>
    </w:p>
    <w:p w14:paraId="1AF0E44F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Учет реализации товаров со складов оптовых организаций</w:t>
      </w:r>
    </w:p>
    <w:p w14:paraId="26737B40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Методика выявления финансового результата от реализации товаров в оптовой торговле</w:t>
      </w:r>
    </w:p>
    <w:p w14:paraId="374C03D8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розничной торговли и ее место в системе товарного обращения</w:t>
      </w:r>
    </w:p>
    <w:p w14:paraId="7A3C34C8" w14:textId="77777777" w:rsidR="0038529D" w:rsidRDefault="0038529D" w:rsidP="003852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Документальное оформление поступления товаров в организации розничной торговли </w:t>
      </w:r>
    </w:p>
    <w:p w14:paraId="72C1C926" w14:textId="77777777" w:rsidR="0038529D" w:rsidRDefault="0038529D" w:rsidP="003852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поступления товаров в розничной торговле</w:t>
      </w:r>
    </w:p>
    <w:p w14:paraId="0F4EB79C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товаров населению за наличный расчет</w:t>
      </w:r>
    </w:p>
    <w:p w14:paraId="59E69870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товаров по банковским платежным картам</w:t>
      </w:r>
    </w:p>
    <w:p w14:paraId="7E72E670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Документальное оформление и учет реализации товаров в розничной торговле юридическим лицам и ИП </w:t>
      </w:r>
    </w:p>
    <w:p w14:paraId="18FF4A28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учёт реализации товаров в кредит и с рассрочкой платежа</w:t>
      </w:r>
    </w:p>
    <w:p w14:paraId="14CC9090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учёт реализации товаров в комиссионных магазинах</w:t>
      </w:r>
    </w:p>
    <w:p w14:paraId="06D2A85A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переоценки товаров</w:t>
      </w:r>
    </w:p>
    <w:p w14:paraId="5A913579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списания товаров, используемых на цели, не связанные с реализацией</w:t>
      </w:r>
    </w:p>
    <w:p w14:paraId="0FBD4651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внутреннего перемещения товаров</w:t>
      </w:r>
    </w:p>
    <w:p w14:paraId="6B3F3F5B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Методика расчета и учета торговых надбавок (скидок) на поступившие и реализованные товары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6E6D28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торговых надбавок и торговых скидок, приходящихся на реализованный товар, и отражение их в учете</w:t>
      </w:r>
    </w:p>
    <w:p w14:paraId="4B5E9556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и учет НДС в организациях розничной торговли. Расчетная ставка НДС</w:t>
      </w:r>
    </w:p>
    <w:p w14:paraId="0693DD30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деятельности организаций общепита и ее нормативно-правовое регулирование</w:t>
      </w:r>
    </w:p>
    <w:p w14:paraId="71991EDA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и продукция общепита как объекты бухгалтерского учета. Организация материальной ответственности.</w:t>
      </w:r>
    </w:p>
    <w:p w14:paraId="1A4175AD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 принципы учета товаров и продукции общественного питания.</w:t>
      </w:r>
    </w:p>
    <w:p w14:paraId="5C4C37A7" w14:textId="77777777" w:rsidR="0038529D" w:rsidRDefault="0038529D" w:rsidP="0038529D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порядка формирования цен в объектах общественного питания</w:t>
      </w:r>
    </w:p>
    <w:p w14:paraId="72FFD848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формирования свободных продажных цен на продукцию общественного питания</w:t>
      </w:r>
    </w:p>
    <w:p w14:paraId="5C194175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товаров и продукции общественного питания в местах хранения, производства и реализации</w:t>
      </w:r>
    </w:p>
    <w:p w14:paraId="4FF116B8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Порядок применения сборников технологических карт и составления кулькуляционных карточек</w:t>
      </w:r>
    </w:p>
    <w:p w14:paraId="6F017C4A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поступления и приемки товаров в организациях общественного питания</w:t>
      </w:r>
    </w:p>
    <w:p w14:paraId="270A0EDB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Документальное оформление отпуска товаров, предназначенных для изготовления продукции общественного питания, и товаров для последующей реализации без кулинарной обработки</w:t>
      </w:r>
    </w:p>
    <w:p w14:paraId="47E8B7A8" w14:textId="77777777" w:rsidR="0038529D" w:rsidRDefault="0038529D" w:rsidP="003852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аналитического учета движения товаров в местах хранения и отчетность материально-ответственного лица в организациях общественного питания</w:t>
      </w:r>
    </w:p>
    <w:p w14:paraId="45DA888A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продукции общественного питания. Организация аналитического учета реализации и отчетность материально-ответственного лица.</w:t>
      </w:r>
    </w:p>
    <w:p w14:paraId="6BB4EE2C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учета товаров и продукции общественного питания в цехах полуфабрикатов</w:t>
      </w:r>
    </w:p>
    <w:p w14:paraId="1721F83C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учета товаров и продукции общественного питания в кондитерских цехах</w:t>
      </w:r>
    </w:p>
    <w:p w14:paraId="0D3CDF28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и документальное оформление инвентаризации товаров и тары</w:t>
      </w:r>
    </w:p>
    <w:p w14:paraId="7349AE56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результатов инвентаризации. Учет излишков и пересортицы.</w:t>
      </w:r>
    </w:p>
    <w:p w14:paraId="6CB20AE8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товарных потерь и причины их возникновения</w:t>
      </w:r>
    </w:p>
    <w:p w14:paraId="05595541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товарных потерь в организациях торговли</w:t>
      </w:r>
    </w:p>
    <w:p w14:paraId="4F28528A" w14:textId="77777777" w:rsidR="0038529D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товарных потерь в организациях торговли</w:t>
      </w:r>
    </w:p>
    <w:p w14:paraId="58F34D40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расходов на реализацию и их документальное оформление</w:t>
      </w:r>
    </w:p>
    <w:p w14:paraId="08E77748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Синтетический и аналитический учет расходов на реализацию</w:t>
      </w:r>
    </w:p>
    <w:p w14:paraId="32D7AF44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транспортных расходов и методика их распределения между реализованными и нереализованными товарами.</w:t>
      </w:r>
    </w:p>
    <w:p w14:paraId="176BA0B1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Налоговый учет расходов </w:t>
      </w:r>
    </w:p>
    <w:p w14:paraId="170069BD" w14:textId="77777777" w:rsidR="0038529D" w:rsidRDefault="0038529D" w:rsidP="0038529D">
      <w:pPr>
        <w:pStyle w:val="a5"/>
        <w:numPr>
          <w:ilvl w:val="0"/>
          <w:numId w:val="2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доходов и расходов будущих периодов</w:t>
      </w:r>
    </w:p>
    <w:p w14:paraId="05E53D6C" w14:textId="77777777" w:rsidR="0038529D" w:rsidRPr="003E5A04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Порядок формирования и учет финансового результата деятельности организации</w:t>
      </w:r>
    </w:p>
    <w:p w14:paraId="46720FD5" w14:textId="77777777" w:rsidR="0038529D" w:rsidRPr="003E5A04" w:rsidRDefault="0038529D" w:rsidP="0038529D">
      <w:pPr>
        <w:pStyle w:val="a5"/>
        <w:numPr>
          <w:ilvl w:val="0"/>
          <w:numId w:val="2"/>
        </w:numPr>
        <w:spacing w:after="0"/>
        <w:ind w:right="-18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5A04">
        <w:rPr>
          <w:bCs/>
          <w:color w:val="000000"/>
          <w:sz w:val="28"/>
          <w:szCs w:val="28"/>
        </w:rPr>
        <w:t xml:space="preserve"> </w:t>
      </w:r>
      <w:r w:rsidRPr="003E5A04">
        <w:rPr>
          <w:rFonts w:ascii="Times New Roman" w:hAnsi="Times New Roman"/>
          <w:bCs/>
          <w:color w:val="000000"/>
          <w:sz w:val="28"/>
          <w:szCs w:val="28"/>
        </w:rPr>
        <w:t>Учет нераспределенной прибыли (непокрытого убытка)</w:t>
      </w:r>
    </w:p>
    <w:p w14:paraId="20D62FAE" w14:textId="77777777" w:rsidR="0038529D" w:rsidRDefault="0038529D" w:rsidP="0038529D">
      <w:pPr>
        <w:tabs>
          <w:tab w:val="left" w:pos="360"/>
        </w:tabs>
        <w:jc w:val="both"/>
        <w:rPr>
          <w:bCs/>
          <w:color w:val="000000"/>
        </w:rPr>
      </w:pPr>
    </w:p>
    <w:p w14:paraId="53EFDCC2" w14:textId="77777777" w:rsidR="0038529D" w:rsidRPr="00E4407D" w:rsidRDefault="0038529D" w:rsidP="0038529D">
      <w:pPr>
        <w:tabs>
          <w:tab w:val="left" w:pos="360"/>
        </w:tabs>
        <w:jc w:val="both"/>
      </w:pPr>
    </w:p>
    <w:p w14:paraId="33F4E14F" w14:textId="77777777" w:rsidR="0038529D" w:rsidRPr="00E4407D" w:rsidRDefault="0038529D" w:rsidP="0038529D">
      <w:r w:rsidRPr="00E4407D">
        <w:t xml:space="preserve"> Составитель: к.э.н., доцент кафедры бухгалтерского </w:t>
      </w:r>
    </w:p>
    <w:p w14:paraId="54745D94" w14:textId="77777777" w:rsidR="0038529D" w:rsidRPr="00E4407D" w:rsidRDefault="0038529D" w:rsidP="0038529D">
      <w:r w:rsidRPr="00E4407D">
        <w:t>учета, анализа и аудита в торговле                                                       Гурко В.Б.</w:t>
      </w:r>
    </w:p>
    <w:p w14:paraId="006911AD" w14:textId="77777777" w:rsidR="003A7DFA" w:rsidRDefault="003A7DFA" w:rsidP="0038529D">
      <w:pPr>
        <w:tabs>
          <w:tab w:val="left" w:pos="540"/>
        </w:tabs>
        <w:jc w:val="both"/>
      </w:pPr>
    </w:p>
    <w:sectPr w:rsidR="003A7DFA" w:rsidSect="003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400"/>
    <w:multiLevelType w:val="hybridMultilevel"/>
    <w:tmpl w:val="A266B2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07ED8"/>
    <w:multiLevelType w:val="hybridMultilevel"/>
    <w:tmpl w:val="C358A90E"/>
    <w:lvl w:ilvl="0" w:tplc="ECB2F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61"/>
    <w:rsid w:val="00041AD0"/>
    <w:rsid w:val="0038529D"/>
    <w:rsid w:val="003A7DFA"/>
    <w:rsid w:val="003E6261"/>
    <w:rsid w:val="0045603C"/>
    <w:rsid w:val="006647F5"/>
    <w:rsid w:val="006C5607"/>
    <w:rsid w:val="00791EA1"/>
    <w:rsid w:val="00B2063F"/>
    <w:rsid w:val="00C966B3"/>
    <w:rsid w:val="00D875FA"/>
    <w:rsid w:val="00DC7FE0"/>
    <w:rsid w:val="00E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A0D9"/>
  <w15:docId w15:val="{D9257193-A1C8-4944-9E8D-F13977A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61"/>
    <w:pPr>
      <w:spacing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63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3852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vitazavar Супранович</cp:lastModifiedBy>
  <cp:revision>2</cp:revision>
  <cp:lastPrinted>2022-10-03T12:16:00Z</cp:lastPrinted>
  <dcterms:created xsi:type="dcterms:W3CDTF">2023-06-29T17:07:00Z</dcterms:created>
  <dcterms:modified xsi:type="dcterms:W3CDTF">2023-06-29T17:07:00Z</dcterms:modified>
</cp:coreProperties>
</file>