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6" w:rsidRDefault="00E46203" w:rsidP="0013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03">
        <w:rPr>
          <w:rFonts w:ascii="Times New Roman" w:hAnsi="Times New Roman" w:cs="Times New Roman"/>
          <w:b/>
          <w:sz w:val="28"/>
          <w:szCs w:val="28"/>
        </w:rPr>
        <w:t>Планы практических занятий</w:t>
      </w:r>
    </w:p>
    <w:p w:rsidR="00172B00" w:rsidRPr="00133BE1" w:rsidRDefault="00172B00" w:rsidP="00133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BE1">
        <w:rPr>
          <w:rFonts w:ascii="Times New Roman" w:hAnsi="Times New Roman" w:cs="Times New Roman"/>
          <w:b/>
          <w:bCs/>
          <w:sz w:val="28"/>
          <w:szCs w:val="28"/>
        </w:rPr>
        <w:t xml:space="preserve">по учебной дисциплине </w:t>
      </w:r>
    </w:p>
    <w:p w:rsidR="00172B00" w:rsidRPr="00133BE1" w:rsidRDefault="00172B00" w:rsidP="00133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B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531E" w:rsidRPr="00FB531E">
        <w:rPr>
          <w:rFonts w:ascii="Times New Roman" w:hAnsi="Times New Roman" w:cs="Times New Roman"/>
          <w:b/>
          <w:bCs/>
          <w:sz w:val="28"/>
          <w:szCs w:val="28"/>
        </w:rPr>
        <w:t>Управленческий учет и анализ в бюджетных организациях</w:t>
      </w:r>
      <w:r w:rsidRPr="00133B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1"/>
        <w:gridCol w:w="6663"/>
      </w:tblGrid>
      <w:tr w:rsidR="00E46203" w:rsidRPr="00133BE1" w:rsidTr="00296CBE">
        <w:trPr>
          <w:cantSplit/>
          <w:trHeight w:val="570"/>
        </w:trPr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E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663" w:type="dxa"/>
            <w:vMerge w:val="restart"/>
            <w:tcBorders>
              <w:bottom w:val="nil"/>
            </w:tcBorders>
            <w:vAlign w:val="center"/>
          </w:tcPr>
          <w:p w:rsidR="00E46203" w:rsidRPr="00133BE1" w:rsidRDefault="00E46203" w:rsidP="00133BE1">
            <w:pPr>
              <w:pStyle w:val="7"/>
              <w:rPr>
                <w:szCs w:val="24"/>
              </w:rPr>
            </w:pPr>
            <w:r w:rsidRPr="00133BE1">
              <w:rPr>
                <w:szCs w:val="24"/>
              </w:rPr>
              <w:t>Содержание темы</w:t>
            </w:r>
          </w:p>
        </w:tc>
      </w:tr>
      <w:tr w:rsidR="00E46203" w:rsidRPr="00133BE1" w:rsidTr="00296CBE">
        <w:trPr>
          <w:cantSplit/>
          <w:trHeight w:val="570"/>
        </w:trPr>
        <w:tc>
          <w:tcPr>
            <w:tcW w:w="704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03" w:rsidRPr="00133BE1" w:rsidTr="00296CBE">
        <w:trPr>
          <w:cantSplit/>
          <w:trHeight w:val="517"/>
        </w:trPr>
        <w:tc>
          <w:tcPr>
            <w:tcW w:w="704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bottom w:val="nil"/>
            </w:tcBorders>
            <w:vAlign w:val="center"/>
          </w:tcPr>
          <w:p w:rsidR="00E46203" w:rsidRPr="00133BE1" w:rsidRDefault="00E46203" w:rsidP="0013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1E" w:rsidRPr="00133BE1" w:rsidTr="00296CBE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31E" w:rsidRPr="00133BE1" w:rsidRDefault="00FB531E" w:rsidP="00FB531E">
            <w:pPr>
              <w:pStyle w:val="a5"/>
              <w:jc w:val="both"/>
              <w:rPr>
                <w:bCs/>
                <w:szCs w:val="24"/>
              </w:rPr>
            </w:pPr>
            <w:r w:rsidRPr="00FB531E">
              <w:rPr>
                <w:bCs/>
                <w:szCs w:val="24"/>
              </w:rPr>
              <w:t>Раздел 1 «Управленческий учет в бюджетных организациях»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133BE1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бухгалтерского управленческого учета</w:t>
            </w:r>
            <w:r w:rsidRPr="003526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основные принципы его организации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133BE1" w:rsidP="00133BE1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133BE1">
              <w:rPr>
                <w:bCs/>
                <w:szCs w:val="24"/>
              </w:rPr>
              <w:t xml:space="preserve">Бухгалтерский управленческий учет в системе управления </w:t>
            </w:r>
            <w:r w:rsidR="003526B9">
              <w:rPr>
                <w:bCs/>
                <w:szCs w:val="24"/>
              </w:rPr>
              <w:t>бюджетной</w:t>
            </w:r>
            <w:r w:rsidRPr="00133BE1">
              <w:rPr>
                <w:bCs/>
                <w:szCs w:val="24"/>
              </w:rPr>
              <w:t xml:space="preserve"> организацией, его предмет.</w:t>
            </w:r>
          </w:p>
          <w:p w:rsidR="00133BE1" w:rsidRPr="00133BE1" w:rsidRDefault="00133BE1" w:rsidP="00133BE1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133BE1">
              <w:rPr>
                <w:bCs/>
                <w:szCs w:val="24"/>
              </w:rPr>
              <w:t xml:space="preserve">Влияние организационной структуры </w:t>
            </w:r>
            <w:r w:rsidR="003526B9">
              <w:rPr>
                <w:bCs/>
                <w:szCs w:val="24"/>
              </w:rPr>
              <w:t>бюджетной организации</w:t>
            </w:r>
            <w:r w:rsidRPr="00133BE1">
              <w:rPr>
                <w:bCs/>
                <w:szCs w:val="24"/>
              </w:rPr>
              <w:t xml:space="preserve"> на построение системы бухгалтерского управленческого учета.</w:t>
            </w:r>
          </w:p>
          <w:p w:rsidR="00133BE1" w:rsidRPr="00133BE1" w:rsidRDefault="00133BE1" w:rsidP="00133BE1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133BE1">
              <w:rPr>
                <w:bCs/>
                <w:szCs w:val="24"/>
              </w:rPr>
              <w:t>Основные объекты, задачи и принципы бухгалтерского управленческого учета.</w:t>
            </w:r>
          </w:p>
          <w:p w:rsidR="00133BE1" w:rsidRPr="00133BE1" w:rsidRDefault="00133BE1" w:rsidP="00133BE1">
            <w:pPr>
              <w:pStyle w:val="a5"/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133BE1">
              <w:rPr>
                <w:bCs/>
                <w:szCs w:val="24"/>
              </w:rPr>
              <w:t>История развития управленческого учета. Становление и развитие бухгалтерского управленческого учета в Республике Беларусь.</w:t>
            </w:r>
          </w:p>
          <w:p w:rsidR="00133BE1" w:rsidRPr="00133BE1" w:rsidRDefault="00133BE1" w:rsidP="003526B9">
            <w:pPr>
              <w:pStyle w:val="a5"/>
              <w:ind w:left="317"/>
              <w:rPr>
                <w:szCs w:val="24"/>
              </w:rPr>
            </w:pP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  <w:r w:rsidR="00133BE1" w:rsidRPr="0013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616268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управленческого учета в бюджетных организациях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4759B" w:rsidRPr="00E4759B" w:rsidRDefault="003526B9" w:rsidP="00E4759B">
            <w:pPr>
              <w:pStyle w:val="a5"/>
              <w:numPr>
                <w:ilvl w:val="0"/>
                <w:numId w:val="2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Взаимосвязь и отличительные особенности управленческого и бухгалтерского учета</w:t>
            </w:r>
          </w:p>
          <w:p w:rsidR="00E4759B" w:rsidRPr="00E4759B" w:rsidRDefault="003526B9" w:rsidP="00E4759B">
            <w:pPr>
              <w:pStyle w:val="a5"/>
              <w:numPr>
                <w:ilvl w:val="0"/>
                <w:numId w:val="2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Связь между управленческой и финансовой бухгалтерией</w:t>
            </w:r>
            <w:r w:rsidR="00E4759B" w:rsidRPr="00E4759B">
              <w:rPr>
                <w:bCs/>
                <w:szCs w:val="24"/>
              </w:rPr>
              <w:t>.</w:t>
            </w:r>
          </w:p>
          <w:p w:rsidR="00133BE1" w:rsidRPr="00133BE1" w:rsidRDefault="00133BE1" w:rsidP="003526B9">
            <w:pPr>
              <w:pStyle w:val="a5"/>
              <w:ind w:left="317"/>
              <w:rPr>
                <w:szCs w:val="24"/>
              </w:rPr>
            </w:pP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и затраты бюджетной организации и их классификация. Понятие расходов и затрат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96CBE" w:rsidRPr="00296CBE" w:rsidRDefault="00296CBE" w:rsidP="00296CBE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Классификация затрат на производство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Группировка затрат на производство по экономическим элементам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Группировка затрат на производство по статьям калькуляции</w:t>
            </w:r>
          </w:p>
          <w:p w:rsidR="00133BE1" w:rsidRPr="00E4759B" w:rsidRDefault="00296CBE" w:rsidP="00296CBE">
            <w:pPr>
              <w:pStyle w:val="a5"/>
              <w:numPr>
                <w:ilvl w:val="0"/>
                <w:numId w:val="3"/>
              </w:numPr>
              <w:rPr>
                <w:szCs w:val="24"/>
              </w:rPr>
            </w:pPr>
            <w:r w:rsidRPr="00296CBE">
              <w:rPr>
                <w:bCs/>
                <w:szCs w:val="24"/>
              </w:rPr>
              <w:t>Группировка затрат на производство по различным признакам в соответствии с целевым назначением информации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Синтетический и аналитический учет затрат на производство</w:t>
            </w:r>
            <w:r w:rsidR="009E0E4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продукции, работ, услуг бюджет</w:t>
            </w: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ной организации: общая схема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4759B" w:rsidRPr="00E4759B" w:rsidRDefault="00460B06" w:rsidP="00E4759B">
            <w:pPr>
              <w:pStyle w:val="a5"/>
              <w:numPr>
                <w:ilvl w:val="0"/>
                <w:numId w:val="4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Общая схема учета затрат на производство</w:t>
            </w:r>
            <w:r w:rsidR="00E4759B" w:rsidRPr="00E4759B">
              <w:rPr>
                <w:bCs/>
                <w:szCs w:val="24"/>
              </w:rPr>
              <w:t>.</w:t>
            </w:r>
          </w:p>
          <w:p w:rsidR="00133BE1" w:rsidRPr="00E4759B" w:rsidRDefault="00460B06" w:rsidP="00E4759B">
            <w:pPr>
              <w:pStyle w:val="a5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bCs/>
                <w:szCs w:val="24"/>
              </w:rPr>
              <w:t>Классификация затрат для принятия решений и планирования</w:t>
            </w:r>
            <w:r w:rsidR="00E4759B" w:rsidRPr="00E4759B">
              <w:rPr>
                <w:bCs/>
                <w:szCs w:val="24"/>
              </w:rPr>
              <w:t>.</w:t>
            </w:r>
          </w:p>
        </w:tc>
      </w:tr>
      <w:tr w:rsidR="00133BE1" w:rsidRPr="00133BE1" w:rsidTr="00296CBE">
        <w:trPr>
          <w:cantSplit/>
          <w:trHeight w:val="11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Методы учета затрат и калькулирования себестоимости продукции, работ, услуг в бюджетной организации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96CBE" w:rsidRPr="00296CBE" w:rsidRDefault="00296CBE" w:rsidP="00296CBE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Виды себестоимости и калькуляций. Организация учета затрат на производство по статьям калькуляции и по элементам затрат в зависимости от сферы бюджетной деятельности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Периодичность и последовательность проведения калькуляционных расчетов себестоимости услуг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Различные подходы бухгалтерского финансового и бухгалтерского управленческого видов учета к трактовке финансовых результатов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5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Документальное оформление и учет прямых затрат</w:t>
            </w:r>
          </w:p>
          <w:p w:rsidR="00133BE1" w:rsidRPr="00133BE1" w:rsidRDefault="00296CBE" w:rsidP="00296CBE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r w:rsidRPr="00296CBE">
              <w:rPr>
                <w:bCs/>
                <w:szCs w:val="24"/>
              </w:rPr>
              <w:t>Документальное оформление и учет косвенных (накладных) затрат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Управленческий учет затрат в государственных учреждениях здравоохранения, включая оказание платных услуг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96CBE" w:rsidRPr="00296CBE" w:rsidRDefault="00296CBE" w:rsidP="00296CBE">
            <w:pPr>
              <w:pStyle w:val="a5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Виды медицинских услуг, оказываемых на платной основе. Тарифы на платные медицинские услуги.</w:t>
            </w:r>
          </w:p>
          <w:p w:rsidR="00296CBE" w:rsidRPr="00296CBE" w:rsidRDefault="00296CBE" w:rsidP="00296CBE">
            <w:pPr>
              <w:pStyle w:val="a5"/>
              <w:numPr>
                <w:ilvl w:val="0"/>
                <w:numId w:val="6"/>
              </w:numPr>
              <w:jc w:val="both"/>
              <w:rPr>
                <w:bCs/>
                <w:szCs w:val="24"/>
              </w:rPr>
            </w:pPr>
            <w:r w:rsidRPr="00296CBE">
              <w:rPr>
                <w:bCs/>
                <w:szCs w:val="24"/>
              </w:rPr>
              <w:t>Объекты калькулирования в государственных учреждениях здравоохранения (особенности в зависимости от вида учреждения: больница, поликлиника, диспансер, центр).</w:t>
            </w:r>
          </w:p>
          <w:p w:rsidR="00133BE1" w:rsidRPr="00133BE1" w:rsidRDefault="00296CBE" w:rsidP="00296CBE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  <w:r w:rsidRPr="00296CBE">
              <w:rPr>
                <w:bCs/>
                <w:szCs w:val="24"/>
              </w:rPr>
              <w:t>Состав затрат, включаемых в себестоимость платных медицинских услуг в государственных учреждениях здравоохранения.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Управленческий учет затрат в государственных учреждениях образования, включая оказание платных услуг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4759B" w:rsidRPr="00E4759B" w:rsidRDefault="00AE5A95" w:rsidP="00E4759B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Учет затрат и калькулирование себестоимости платных услуг в государственных учреждениях образования</w:t>
            </w:r>
            <w:r w:rsidR="00E4759B" w:rsidRPr="00E4759B">
              <w:rPr>
                <w:bCs/>
                <w:szCs w:val="24"/>
              </w:rPr>
              <w:t>.</w:t>
            </w:r>
          </w:p>
          <w:p w:rsidR="00133BE1" w:rsidRPr="00E4759B" w:rsidRDefault="00AE5A95" w:rsidP="00E4759B">
            <w:pPr>
              <w:pStyle w:val="a5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Cs w:val="24"/>
              </w:rPr>
              <w:t>Состав затрат, включаемых в себестоимость услуг платного образования</w:t>
            </w:r>
            <w:r w:rsidR="00E4759B" w:rsidRPr="00E4759B">
              <w:rPr>
                <w:bCs/>
                <w:szCs w:val="24"/>
              </w:rPr>
              <w:t>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Управленческий учет затрат в государственных учреждениях культуры и спорта, включая оказание платных услуг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4759B" w:rsidRPr="00E4759B" w:rsidRDefault="00AE5A95" w:rsidP="00E4759B">
            <w:pPr>
              <w:pStyle w:val="a5"/>
              <w:numPr>
                <w:ilvl w:val="0"/>
                <w:numId w:val="8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Объекты калькулирования в государственных учреждениях физической культуры и спорта</w:t>
            </w:r>
            <w:r w:rsidR="00E4759B" w:rsidRPr="00E4759B">
              <w:rPr>
                <w:bCs/>
                <w:szCs w:val="24"/>
              </w:rPr>
              <w:t>.</w:t>
            </w:r>
          </w:p>
          <w:p w:rsidR="00133BE1" w:rsidRPr="00E4759B" w:rsidRDefault="00AE5A95" w:rsidP="00E4759B">
            <w:pPr>
              <w:pStyle w:val="a5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bCs/>
                <w:szCs w:val="24"/>
              </w:rPr>
              <w:t>Состав затрат, включаемых в себестоимость платных услуг в государственных учреждениях физической культуры и спорта</w:t>
            </w:r>
            <w:r w:rsidR="00E4759B" w:rsidRPr="00E4759B">
              <w:rPr>
                <w:bCs/>
                <w:szCs w:val="24"/>
              </w:rPr>
              <w:t>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Управленческий учет затрат в государственных НИИ, включая выполнение НИОКТР по договорам и результаты НТД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296CBE" w:rsidP="00296CBE">
            <w:pPr>
              <w:pStyle w:val="a5"/>
              <w:numPr>
                <w:ilvl w:val="0"/>
                <w:numId w:val="9"/>
              </w:numPr>
              <w:rPr>
                <w:szCs w:val="24"/>
              </w:rPr>
            </w:pPr>
            <w:r w:rsidRPr="00296CBE">
              <w:rPr>
                <w:bCs/>
                <w:szCs w:val="24"/>
              </w:rPr>
              <w:t>Учет затрат и калькулирование фактической себестоимости НИОКТР по договорам и результатов НТД.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296CBE" w:rsidRDefault="00296CBE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3526B9" w:rsidRDefault="00296CBE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CB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Управленческий учет затрат и результатов деятельности центров ответственности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142C20" w:rsidP="00142C20">
            <w:pPr>
              <w:pStyle w:val="a5"/>
              <w:numPr>
                <w:ilvl w:val="0"/>
                <w:numId w:val="10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Классификация затрат для контроля и регулирования деятельности центров ответственности.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10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Планирование в системе бухгалтерского управленческого учета, виды бюджетов.</w:t>
            </w:r>
          </w:p>
          <w:p w:rsidR="00133BE1" w:rsidRPr="00133BE1" w:rsidRDefault="00142C20" w:rsidP="00142C20">
            <w:pPr>
              <w:pStyle w:val="a5"/>
              <w:numPr>
                <w:ilvl w:val="0"/>
                <w:numId w:val="10"/>
              </w:numPr>
              <w:rPr>
                <w:szCs w:val="24"/>
              </w:rPr>
            </w:pPr>
            <w:r w:rsidRPr="00142C20">
              <w:rPr>
                <w:bCs/>
                <w:szCs w:val="24"/>
              </w:rPr>
              <w:t>Управленческая отчетность центров ответственности</w:t>
            </w:r>
            <w:r w:rsidR="00E4759B" w:rsidRPr="00E4759B">
              <w:rPr>
                <w:bCs/>
                <w:szCs w:val="24"/>
              </w:rPr>
              <w:t>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142C20" w:rsidRDefault="00142C20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142C20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C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Бюджетирование и контроль затрат. Управленческая отчетность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142C20" w:rsidP="00142C20">
            <w:pPr>
              <w:pStyle w:val="a5"/>
              <w:numPr>
                <w:ilvl w:val="0"/>
                <w:numId w:val="12"/>
              </w:numPr>
              <w:jc w:val="both"/>
              <w:rPr>
                <w:bCs/>
                <w:szCs w:val="24"/>
              </w:rPr>
            </w:pPr>
            <w:bookmarkStart w:id="0" w:name="_GoBack"/>
            <w:r w:rsidRPr="00142C20">
              <w:rPr>
                <w:bCs/>
                <w:szCs w:val="24"/>
              </w:rPr>
              <w:t>Сущность и задачи бюджетирования. Понятие бюджета и его виды.</w:t>
            </w:r>
            <w:bookmarkEnd w:id="0"/>
          </w:p>
          <w:p w:rsidR="00142C20" w:rsidRPr="00142C20" w:rsidRDefault="00142C20" w:rsidP="00142C20">
            <w:pPr>
              <w:pStyle w:val="a5"/>
              <w:numPr>
                <w:ilvl w:val="0"/>
                <w:numId w:val="12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Организация бюджетного процесса. Гибкое бюджетирование.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12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Понятие системы KPI. Подходы к разработке системы KPI.</w:t>
            </w:r>
          </w:p>
          <w:p w:rsidR="00514649" w:rsidRPr="00E4759B" w:rsidRDefault="00142C20" w:rsidP="00142C20">
            <w:pPr>
              <w:pStyle w:val="a3"/>
              <w:numPr>
                <w:ilvl w:val="0"/>
                <w:numId w:val="12"/>
              </w:numPr>
              <w:rPr>
                <w:szCs w:val="24"/>
              </w:rPr>
            </w:pPr>
            <w:r w:rsidRPr="00142C20">
              <w:rPr>
                <w:bCs/>
                <w:szCs w:val="24"/>
              </w:rPr>
              <w:t>Выбор показателей KPI и их взаимосвязь с показателями бюджетов организации. Контроль выполнения показателей KPI и анализ отклонений.</w:t>
            </w:r>
          </w:p>
        </w:tc>
      </w:tr>
      <w:tr w:rsidR="00133BE1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E1" w:rsidRPr="00142C20" w:rsidRDefault="00142C20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33BE1" w:rsidRPr="00133BE1" w:rsidRDefault="00142C20" w:rsidP="00133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C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Организация управленческого учета в бюджетных организациях и его автоматизация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142C20" w:rsidP="00142C20">
            <w:pPr>
              <w:pStyle w:val="a5"/>
              <w:numPr>
                <w:ilvl w:val="0"/>
                <w:numId w:val="13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 xml:space="preserve">Этапы построения системы управленческого учета в бюджетных организациях. Особенности и практика формирования учетной политики для целей управленческого учета бюджетных организаций. 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13"/>
              </w:numPr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Обзор современных программных продуктов, используемых для автоматизации управленческого учета. Варианты автоматизации управленческого учета.</w:t>
            </w:r>
          </w:p>
          <w:p w:rsidR="00133BE1" w:rsidRPr="00E4759B" w:rsidRDefault="00142C20" w:rsidP="00142C20">
            <w:pPr>
              <w:pStyle w:val="a3"/>
              <w:numPr>
                <w:ilvl w:val="0"/>
                <w:numId w:val="13"/>
              </w:numPr>
              <w:rPr>
                <w:szCs w:val="24"/>
              </w:rPr>
            </w:pPr>
            <w:r w:rsidRPr="00142C20">
              <w:rPr>
                <w:bCs/>
                <w:szCs w:val="24"/>
              </w:rPr>
              <w:t>Информационные технологии в системе бухгалтерского управленческого учета организаций сектора государственного управления.</w:t>
            </w:r>
          </w:p>
        </w:tc>
      </w:tr>
    </w:tbl>
    <w:p w:rsidR="009E0E45" w:rsidRDefault="009E0E4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1"/>
        <w:gridCol w:w="6663"/>
      </w:tblGrid>
      <w:tr w:rsidR="00142C20" w:rsidRPr="00133BE1" w:rsidTr="006328FD">
        <w:trPr>
          <w:cantSplit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142C20" w:rsidRDefault="00142C20" w:rsidP="00142C20">
            <w:pPr>
              <w:pStyle w:val="a5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lastRenderedPageBreak/>
              <w:t>Раздел 2 «Управленческий анализ в бюджетных организациях»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142C20" w:rsidRDefault="00142C20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142C20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42C2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Теоретические основы управленческого анализа в бюджетных организациях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142C20" w:rsidP="00142C20">
            <w:pPr>
              <w:pStyle w:val="a5"/>
              <w:numPr>
                <w:ilvl w:val="0"/>
                <w:numId w:val="28"/>
              </w:numPr>
              <w:ind w:left="318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 xml:space="preserve">Понятие управленческого анализа, его роль в информационном обеспечении менеджмента бюджетных   организаций. Принятие и реализация управленческих решений. Осуществление процедур управленческого контроля.  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28"/>
              </w:numPr>
              <w:ind w:left="318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 xml:space="preserve">Взаимосвязь управленческого анализа с управленческим учетом и экономическим анализом. 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28"/>
              </w:numPr>
              <w:ind w:left="318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 xml:space="preserve">Особенности управленческого анализа в бюджетных организациях. Классификация сегментов деятельности бюджетной организации. 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28"/>
              </w:numPr>
              <w:ind w:left="318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 xml:space="preserve">Цель, задачи, предмет и объект управленческого анализа в бюджетных организациях. </w:t>
            </w:r>
          </w:p>
          <w:p w:rsidR="00142C20" w:rsidRPr="00142C20" w:rsidRDefault="00142C20" w:rsidP="00142C20">
            <w:pPr>
              <w:pStyle w:val="a5"/>
              <w:numPr>
                <w:ilvl w:val="0"/>
                <w:numId w:val="28"/>
              </w:numPr>
              <w:ind w:left="318"/>
              <w:jc w:val="both"/>
              <w:rPr>
                <w:bCs/>
                <w:szCs w:val="24"/>
              </w:rPr>
            </w:pPr>
            <w:r w:rsidRPr="00142C20">
              <w:rPr>
                <w:bCs/>
                <w:szCs w:val="24"/>
              </w:rPr>
              <w:t>Информационное обеспечение управленческого анализа в бюджетных организациях. Методический инструментарий управленческого анализа в бюджетных организациях.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142C20" w:rsidRDefault="00142C20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350C9C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Краткосрочный перспективный управленческий анализ доходов, затрат и финансовых результатов от внебюджетной деятельности бюджетных организаций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50C9C" w:rsidRPr="00350C9C" w:rsidRDefault="00350C9C" w:rsidP="00350C9C">
            <w:pPr>
              <w:pStyle w:val="a5"/>
              <w:numPr>
                <w:ilvl w:val="0"/>
                <w:numId w:val="29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Задачи, этапы и условия проведения анализа соотношения «издержки-объемы-прибыль». Классификация издержек (затрат) на постоянные (условно-постоянные) и переменные и особенности их анализа в бюджетных организациях.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29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Методика расчета и анализа точки безубыточности (окупаемости). Методика расчета и анализа объема работ и услуг, финансируемых из внебюджетных источников, необходимого для обеспечения планируемой (прогнозируемой) прибыли.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29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Решение задачи о выборе наиболее рентабельного вида услуг.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29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Актуальность методов оптимального ценообразования на работы и услуги, оказываемые бюджетными организациями.  Модель «спрос-предложение» и ее особенности применения в бюджетных организациях. </w:t>
            </w:r>
          </w:p>
          <w:p w:rsidR="00142C20" w:rsidRPr="00142C20" w:rsidRDefault="00350C9C" w:rsidP="00350C9C">
            <w:pPr>
              <w:pStyle w:val="a5"/>
              <w:numPr>
                <w:ilvl w:val="0"/>
                <w:numId w:val="29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Особенности применения в бюджетных организациях методов планирования оптимальных цен, а также оценки фактора времени, сезонных, производственных и технологических циклов в сочетании с установленными   учетно-аналитическими периодами проведения управленческого анализа.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350C9C" w:rsidRDefault="00350C9C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350C9C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Краткосрочный перспективный управленческий анализ ресурсов бюджетной организации и методы их оптимизации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50C9C" w:rsidRPr="00350C9C" w:rsidRDefault="00350C9C" w:rsidP="00350C9C">
            <w:pPr>
              <w:pStyle w:val="a5"/>
              <w:numPr>
                <w:ilvl w:val="0"/>
                <w:numId w:val="30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Оптимизация уровня запасов бюджетной организации. Проведение объемно-стоимостного анализа (АВС-анализ).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30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Планирование и контроль уровня запасов.</w:t>
            </w:r>
          </w:p>
          <w:p w:rsidR="00142C20" w:rsidRPr="00142C20" w:rsidRDefault="00350C9C" w:rsidP="00350C9C">
            <w:pPr>
              <w:pStyle w:val="a5"/>
              <w:numPr>
                <w:ilvl w:val="0"/>
                <w:numId w:val="30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Обоснование вариантов выбора управленческих решений с учетом ограничений на материальные, трудовые и финансовые ресурсы бюджетных организаций. Обоснование решения об оптимизации мощности бюджетной организации с учетом ее организационно-технического уровня.  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350C9C" w:rsidRDefault="00350C9C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350C9C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Применение некоторых методов управленческого анализа (SWOT-анализ, маржинальный и BSC-анализ) в бюджетных   организациях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50C9C" w:rsidRPr="00350C9C" w:rsidRDefault="00350C9C" w:rsidP="00350C9C">
            <w:pPr>
              <w:pStyle w:val="a5"/>
              <w:numPr>
                <w:ilvl w:val="0"/>
                <w:numId w:val="31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Методические основы использования SWOT-анализа в бюджетной организации. Методика SWOT-анализа различных типов бюджетных организаций (организаций здравоохранения, образования, культуры, спорта, сферы социальных услуг и др.).</w:t>
            </w:r>
          </w:p>
          <w:p w:rsidR="00142C20" w:rsidRPr="00142C20" w:rsidRDefault="00350C9C" w:rsidP="00350C9C">
            <w:pPr>
              <w:pStyle w:val="a5"/>
              <w:numPr>
                <w:ilvl w:val="0"/>
                <w:numId w:val="31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Особенности применение маржинального и BSC-анализа в бюджетных организациях и их методики.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350C9C" w:rsidRDefault="00350C9C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350C9C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Анализ нефинансовых параметров деятельности бюджетной   организации и принятие решений в нестандартных ситуациях. Анализ рисков в деятельности бюджетной организации.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50C9C" w:rsidRPr="00350C9C" w:rsidRDefault="00350C9C" w:rsidP="00350C9C">
            <w:pPr>
              <w:pStyle w:val="a5"/>
              <w:numPr>
                <w:ilvl w:val="0"/>
                <w:numId w:val="32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Нефинансовые параметры деятельности бюджетной   организации и их классификация. Выбор оптимального варианта использования материально-технической базы бюджетных организаций при оказании услуг в части внебюджетной деятельности и деятельности, финансируемой за счет средств государственного бюджета. 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32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Анализ убытков (упущенной выгоды) в связи с неполной загрузкой производственных мощностей бюджетной организации.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32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Выбор наиболее перспективного сегмента деятельности бюджетной организации.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32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Выбор сегмента деловой активности организации, где затраты необходимо снижать в первую очередь.</w:t>
            </w:r>
          </w:p>
          <w:p w:rsidR="00142C20" w:rsidRPr="00142C20" w:rsidRDefault="00350C9C" w:rsidP="00350C9C">
            <w:pPr>
              <w:pStyle w:val="a5"/>
              <w:numPr>
                <w:ilvl w:val="0"/>
                <w:numId w:val="32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Сущность экономических рисков и их классификация. Идентификация рисков бюджетной   организации. Методика расчета и анализа операционного левериджа и запаса финансовой прочности.</w:t>
            </w:r>
          </w:p>
        </w:tc>
      </w:tr>
      <w:tr w:rsidR="00142C20" w:rsidRPr="00133BE1" w:rsidTr="00296CBE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20" w:rsidRPr="00350C9C" w:rsidRDefault="00350C9C" w:rsidP="00133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C20" w:rsidRPr="00142C20" w:rsidRDefault="00350C9C" w:rsidP="00133B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50C9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Стратегический управленческий анализ в бюджетной   организации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50C9C" w:rsidRPr="00350C9C" w:rsidRDefault="00350C9C" w:rsidP="00350C9C">
            <w:pPr>
              <w:pStyle w:val="a5"/>
              <w:numPr>
                <w:ilvl w:val="0"/>
                <w:numId w:val="33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Стратегический анализ в системе управления бюджетной   организацией. Виды стратегий и принципы их формирования. Этапы стратегического анализа в типовой бюджетной   организации. Этапы разработки инвестиционного проекта. </w:t>
            </w:r>
          </w:p>
          <w:p w:rsidR="00350C9C" w:rsidRPr="00350C9C" w:rsidRDefault="00350C9C" w:rsidP="00350C9C">
            <w:pPr>
              <w:pStyle w:val="a5"/>
              <w:numPr>
                <w:ilvl w:val="0"/>
                <w:numId w:val="33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 xml:space="preserve">Выявление потребности в инвестициях и построение схемы финансовых потоков бюджетной организации. </w:t>
            </w:r>
          </w:p>
          <w:p w:rsidR="00142C20" w:rsidRPr="00142C20" w:rsidRDefault="00350C9C" w:rsidP="00350C9C">
            <w:pPr>
              <w:pStyle w:val="a5"/>
              <w:numPr>
                <w:ilvl w:val="0"/>
                <w:numId w:val="33"/>
              </w:numPr>
              <w:ind w:left="318"/>
              <w:jc w:val="both"/>
              <w:rPr>
                <w:bCs/>
                <w:szCs w:val="24"/>
              </w:rPr>
            </w:pPr>
            <w:r w:rsidRPr="00350C9C">
              <w:rPr>
                <w:bCs/>
                <w:szCs w:val="24"/>
              </w:rPr>
              <w:t>Подходы к оценке эффективности инвестиционных проектов.</w:t>
            </w:r>
          </w:p>
        </w:tc>
      </w:tr>
    </w:tbl>
    <w:p w:rsidR="00E46203" w:rsidRPr="00E46203" w:rsidRDefault="00E46203" w:rsidP="00133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6203" w:rsidRPr="00E46203" w:rsidSect="00133B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D14"/>
    <w:multiLevelType w:val="hybridMultilevel"/>
    <w:tmpl w:val="8F0E6F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A7F55"/>
    <w:multiLevelType w:val="hybridMultilevel"/>
    <w:tmpl w:val="48EA9EB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6C1"/>
    <w:multiLevelType w:val="hybridMultilevel"/>
    <w:tmpl w:val="A92C9D4E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B393125"/>
    <w:multiLevelType w:val="hybridMultilevel"/>
    <w:tmpl w:val="2AAA1E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B36EE"/>
    <w:multiLevelType w:val="hybridMultilevel"/>
    <w:tmpl w:val="3390783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E2C8D"/>
    <w:multiLevelType w:val="hybridMultilevel"/>
    <w:tmpl w:val="A9489CE6"/>
    <w:lvl w:ilvl="0" w:tplc="97A6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C5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2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E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3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1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E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4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3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3FB9"/>
    <w:multiLevelType w:val="hybridMultilevel"/>
    <w:tmpl w:val="957C523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72F8E"/>
    <w:multiLevelType w:val="hybridMultilevel"/>
    <w:tmpl w:val="40F2F546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4FE1"/>
    <w:multiLevelType w:val="hybridMultilevel"/>
    <w:tmpl w:val="405453F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75AE0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53B57"/>
    <w:multiLevelType w:val="hybridMultilevel"/>
    <w:tmpl w:val="74A8DB3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E71F7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20A"/>
    <w:multiLevelType w:val="hybridMultilevel"/>
    <w:tmpl w:val="AE56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F5E9D"/>
    <w:multiLevelType w:val="hybridMultilevel"/>
    <w:tmpl w:val="E412337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AA625D0"/>
    <w:multiLevelType w:val="hybridMultilevel"/>
    <w:tmpl w:val="90D6D34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8270A"/>
    <w:multiLevelType w:val="hybridMultilevel"/>
    <w:tmpl w:val="D67251A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7F2D5F"/>
    <w:multiLevelType w:val="hybridMultilevel"/>
    <w:tmpl w:val="4FB2DE1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4C051F29"/>
    <w:multiLevelType w:val="hybridMultilevel"/>
    <w:tmpl w:val="2DAEE1A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15E14"/>
    <w:multiLevelType w:val="hybridMultilevel"/>
    <w:tmpl w:val="BDA282F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54C6F"/>
    <w:multiLevelType w:val="hybridMultilevel"/>
    <w:tmpl w:val="FFCAA43E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52558"/>
    <w:multiLevelType w:val="hybridMultilevel"/>
    <w:tmpl w:val="CCE4BB1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537F675C"/>
    <w:multiLevelType w:val="hybridMultilevel"/>
    <w:tmpl w:val="EF1CBDC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F290B"/>
    <w:multiLevelType w:val="hybridMultilevel"/>
    <w:tmpl w:val="9822ED9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11827"/>
    <w:multiLevelType w:val="hybridMultilevel"/>
    <w:tmpl w:val="6750D1EA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E6730"/>
    <w:multiLevelType w:val="hybridMultilevel"/>
    <w:tmpl w:val="D5628978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46524"/>
    <w:multiLevelType w:val="hybridMultilevel"/>
    <w:tmpl w:val="B1E2B3DC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6A49A5"/>
    <w:multiLevelType w:val="hybridMultilevel"/>
    <w:tmpl w:val="1DFA6722"/>
    <w:lvl w:ilvl="0" w:tplc="3E0A5114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E3EFD"/>
    <w:multiLevelType w:val="hybridMultilevel"/>
    <w:tmpl w:val="5AF8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C9F"/>
    <w:multiLevelType w:val="hybridMultilevel"/>
    <w:tmpl w:val="553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E17B3"/>
    <w:multiLevelType w:val="hybridMultilevel"/>
    <w:tmpl w:val="B4C4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21415"/>
    <w:multiLevelType w:val="hybridMultilevel"/>
    <w:tmpl w:val="5D305C1E"/>
    <w:lvl w:ilvl="0" w:tplc="7D44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A3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E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E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22"/>
  </w:num>
  <w:num w:numId="9">
    <w:abstractNumId w:val="24"/>
  </w:num>
  <w:num w:numId="10">
    <w:abstractNumId w:val="21"/>
  </w:num>
  <w:num w:numId="11">
    <w:abstractNumId w:val="3"/>
  </w:num>
  <w:num w:numId="12">
    <w:abstractNumId w:val="4"/>
  </w:num>
  <w:num w:numId="13">
    <w:abstractNumId w:val="6"/>
  </w:num>
  <w:num w:numId="14">
    <w:abstractNumId w:val="19"/>
  </w:num>
  <w:num w:numId="15">
    <w:abstractNumId w:val="10"/>
  </w:num>
  <w:num w:numId="16">
    <w:abstractNumId w:val="14"/>
  </w:num>
  <w:num w:numId="17">
    <w:abstractNumId w:val="15"/>
  </w:num>
  <w:num w:numId="18">
    <w:abstractNumId w:val="25"/>
  </w:num>
  <w:num w:numId="19">
    <w:abstractNumId w:val="1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9"/>
  </w:num>
  <w:num w:numId="28">
    <w:abstractNumId w:val="16"/>
  </w:num>
  <w:num w:numId="29">
    <w:abstractNumId w:val="13"/>
  </w:num>
  <w:num w:numId="30">
    <w:abstractNumId w:val="2"/>
  </w:num>
  <w:num w:numId="31">
    <w:abstractNumId w:val="20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3"/>
    <w:rsid w:val="000F1E85"/>
    <w:rsid w:val="00133BE1"/>
    <w:rsid w:val="00142C20"/>
    <w:rsid w:val="00172B00"/>
    <w:rsid w:val="002951C7"/>
    <w:rsid w:val="00296CBE"/>
    <w:rsid w:val="002B110B"/>
    <w:rsid w:val="002E60CC"/>
    <w:rsid w:val="00350C9C"/>
    <w:rsid w:val="003526B9"/>
    <w:rsid w:val="00423E27"/>
    <w:rsid w:val="0044110B"/>
    <w:rsid w:val="00460B06"/>
    <w:rsid w:val="00514649"/>
    <w:rsid w:val="005319B8"/>
    <w:rsid w:val="005612E8"/>
    <w:rsid w:val="005B37DB"/>
    <w:rsid w:val="00616268"/>
    <w:rsid w:val="008C141C"/>
    <w:rsid w:val="009549F6"/>
    <w:rsid w:val="00965274"/>
    <w:rsid w:val="009E0E45"/>
    <w:rsid w:val="00AE5A95"/>
    <w:rsid w:val="00B643E4"/>
    <w:rsid w:val="00C67950"/>
    <w:rsid w:val="00E46203"/>
    <w:rsid w:val="00E4759B"/>
    <w:rsid w:val="00EC40A3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9AD"/>
  <w15:docId w15:val="{1DEE87E2-1D61-41CB-B7DE-5AE5F55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6"/>
  </w:style>
  <w:style w:type="paragraph" w:styleId="7">
    <w:name w:val="heading 7"/>
    <w:basedOn w:val="a"/>
    <w:next w:val="a"/>
    <w:link w:val="70"/>
    <w:qFormat/>
    <w:rsid w:val="00E4620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62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46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4620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nadezhda</cp:lastModifiedBy>
  <cp:revision>4</cp:revision>
  <cp:lastPrinted>2023-06-08T05:22:00Z</cp:lastPrinted>
  <dcterms:created xsi:type="dcterms:W3CDTF">2024-07-10T13:51:00Z</dcterms:created>
  <dcterms:modified xsi:type="dcterms:W3CDTF">2024-07-10T15:22:00Z</dcterms:modified>
</cp:coreProperties>
</file>