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B0" w:rsidRPr="005A28E8" w:rsidRDefault="004D65AF" w:rsidP="005A28E8">
      <w:pPr>
        <w:pStyle w:val="10"/>
        <w:keepNext/>
        <w:keepLines/>
        <w:shd w:val="clear" w:color="auto" w:fill="auto"/>
        <w:spacing w:after="686" w:line="25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A28E8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0"/>
    </w:p>
    <w:p w:rsidR="003055B0" w:rsidRPr="005A28E8" w:rsidRDefault="004D65AF">
      <w:pPr>
        <w:pStyle w:val="11"/>
        <w:shd w:val="clear" w:color="auto" w:fill="auto"/>
        <w:spacing w:before="0"/>
        <w:rPr>
          <w:sz w:val="27"/>
          <w:szCs w:val="27"/>
        </w:rPr>
      </w:pPr>
      <w:r w:rsidRPr="005A28E8">
        <w:rPr>
          <w:sz w:val="27"/>
          <w:szCs w:val="27"/>
        </w:rPr>
        <w:t>Введение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 xml:space="preserve">Учебно-программная документация 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ind w:firstLine="709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 xml:space="preserve">Учебная программа 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 xml:space="preserve">Учебно-методическая документация </w:t>
      </w:r>
    </w:p>
    <w:p w:rsidR="003055B0" w:rsidRPr="003256CC" w:rsidRDefault="004D65AF" w:rsidP="001935B1">
      <w:pPr>
        <w:pStyle w:val="11"/>
        <w:shd w:val="clear" w:color="auto" w:fill="auto"/>
        <w:spacing w:before="0" w:line="380" w:lineRule="exact"/>
        <w:ind w:firstLine="56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>Краткий конспект лекций</w:t>
      </w:r>
      <w:r w:rsidR="003256CC">
        <w:rPr>
          <w:sz w:val="27"/>
          <w:szCs w:val="27"/>
          <w:lang w:val="ru-RU"/>
        </w:rPr>
        <w:t xml:space="preserve"> 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ind w:right="720" w:firstLine="56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>Задания для практических занятий и самостоятельной работы</w:t>
      </w:r>
      <w:r w:rsidR="003256CC">
        <w:rPr>
          <w:sz w:val="27"/>
          <w:szCs w:val="27"/>
          <w:lang w:val="ru-RU"/>
        </w:rPr>
        <w:t xml:space="preserve"> </w:t>
      </w:r>
    </w:p>
    <w:p w:rsidR="005A28E8" w:rsidRPr="003256CC" w:rsidRDefault="004D65AF" w:rsidP="001935B1">
      <w:pPr>
        <w:pStyle w:val="11"/>
        <w:shd w:val="clear" w:color="auto" w:fill="auto"/>
        <w:spacing w:before="0" w:line="380" w:lineRule="exact"/>
        <w:ind w:right="720" w:firstLine="56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>Темати</w:t>
      </w:r>
      <w:r w:rsidR="003256CC">
        <w:rPr>
          <w:sz w:val="27"/>
          <w:szCs w:val="27"/>
        </w:rPr>
        <w:t>ка и планы практических занятий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ind w:right="72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>Методические материалы для контроля знаний студентов</w:t>
      </w:r>
    </w:p>
    <w:p w:rsidR="005A28E8" w:rsidRDefault="004D65AF" w:rsidP="001935B1">
      <w:pPr>
        <w:pStyle w:val="11"/>
        <w:shd w:val="clear" w:color="auto" w:fill="auto"/>
        <w:spacing w:before="0" w:line="380" w:lineRule="exact"/>
        <w:ind w:right="720" w:firstLine="560"/>
        <w:rPr>
          <w:sz w:val="27"/>
          <w:szCs w:val="27"/>
        </w:rPr>
      </w:pPr>
      <w:r w:rsidRPr="005A28E8">
        <w:rPr>
          <w:sz w:val="27"/>
          <w:szCs w:val="27"/>
        </w:rPr>
        <w:t xml:space="preserve">Вопросы к экзамену </w:t>
      </w:r>
    </w:p>
    <w:p w:rsidR="003256CC" w:rsidRPr="003256CC" w:rsidRDefault="003256CC" w:rsidP="001935B1">
      <w:pPr>
        <w:pStyle w:val="11"/>
        <w:shd w:val="clear" w:color="auto" w:fill="auto"/>
        <w:spacing w:before="0" w:line="380" w:lineRule="exact"/>
        <w:ind w:right="720" w:firstLine="56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Вопросы к зачету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ind w:right="720" w:firstLine="56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 xml:space="preserve">Контрольные задания </w:t>
      </w:r>
    </w:p>
    <w:p w:rsidR="003055B0" w:rsidRPr="005A28E8" w:rsidRDefault="004D65AF" w:rsidP="001935B1">
      <w:pPr>
        <w:pStyle w:val="11"/>
        <w:shd w:val="clear" w:color="auto" w:fill="auto"/>
        <w:spacing w:before="0" w:line="380" w:lineRule="exact"/>
        <w:ind w:right="720"/>
        <w:rPr>
          <w:sz w:val="27"/>
          <w:szCs w:val="27"/>
        </w:rPr>
      </w:pPr>
      <w:r w:rsidRPr="005A28E8">
        <w:rPr>
          <w:sz w:val="27"/>
          <w:szCs w:val="27"/>
        </w:rPr>
        <w:t>Вспомогательные материалы</w:t>
      </w:r>
    </w:p>
    <w:p w:rsidR="005A28E8" w:rsidRPr="001935B1" w:rsidRDefault="004D65AF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  <w:lang w:val="ru-RU"/>
        </w:rPr>
      </w:pPr>
      <w:r w:rsidRPr="001935B1">
        <w:rPr>
          <w:sz w:val="27"/>
          <w:szCs w:val="27"/>
        </w:rPr>
        <w:t xml:space="preserve">Методические рекомендации по изучению учебной дисциплины </w:t>
      </w:r>
    </w:p>
    <w:p w:rsidR="001935B1" w:rsidRPr="001935B1" w:rsidRDefault="001935B1" w:rsidP="001935B1">
      <w:pPr>
        <w:spacing w:line="380" w:lineRule="exact"/>
        <w:ind w:left="567" w:right="-284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1935B1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Методические рекомендации по организации и выполнению самостоятельной работы студентов при изучении дисциплины </w:t>
      </w:r>
    </w:p>
    <w:p w:rsidR="0051210C" w:rsidRPr="001935B1" w:rsidRDefault="0051210C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  <w:lang w:val="ru-RU"/>
        </w:rPr>
      </w:pPr>
      <w:r w:rsidRPr="001935B1">
        <w:rPr>
          <w:sz w:val="27"/>
          <w:szCs w:val="27"/>
          <w:lang w:val="ru-RU"/>
        </w:rPr>
        <w:t>Методические указания к выполнению тестовых заданий</w:t>
      </w:r>
    </w:p>
    <w:p w:rsidR="0051210C" w:rsidRPr="0051210C" w:rsidRDefault="0051210C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  <w:lang w:val="ru-RU"/>
        </w:rPr>
      </w:pPr>
      <w:r w:rsidRPr="001935B1">
        <w:rPr>
          <w:sz w:val="27"/>
          <w:szCs w:val="27"/>
          <w:lang w:val="ru-RU"/>
        </w:rPr>
        <w:t>по учебной дисциплине</w:t>
      </w:r>
    </w:p>
    <w:p w:rsidR="005A28E8" w:rsidRPr="005A28E8" w:rsidRDefault="004D65AF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  <w:lang w:val="ru-RU"/>
        </w:rPr>
      </w:pPr>
      <w:r w:rsidRPr="005A28E8">
        <w:rPr>
          <w:sz w:val="27"/>
          <w:szCs w:val="27"/>
        </w:rPr>
        <w:t xml:space="preserve">Список рекомендованной литературы </w:t>
      </w:r>
    </w:p>
    <w:p w:rsidR="003055B0" w:rsidRPr="005A28E8" w:rsidRDefault="004D65AF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</w:rPr>
      </w:pPr>
      <w:r w:rsidRPr="005A28E8">
        <w:rPr>
          <w:sz w:val="27"/>
          <w:szCs w:val="27"/>
        </w:rPr>
        <w:t>Тематика рефератов</w:t>
      </w:r>
      <w:bookmarkStart w:id="1" w:name="_GoBack"/>
      <w:bookmarkEnd w:id="1"/>
    </w:p>
    <w:p w:rsidR="005A28E8" w:rsidRPr="005A28E8" w:rsidRDefault="005A28E8" w:rsidP="001935B1">
      <w:pPr>
        <w:pStyle w:val="11"/>
        <w:shd w:val="clear" w:color="auto" w:fill="auto"/>
        <w:spacing w:before="0" w:line="380" w:lineRule="exact"/>
        <w:ind w:left="560" w:right="260"/>
        <w:rPr>
          <w:sz w:val="27"/>
          <w:szCs w:val="27"/>
        </w:rPr>
      </w:pPr>
    </w:p>
    <w:sectPr w:rsidR="005A28E8" w:rsidRPr="005A28E8" w:rsidSect="005A28E8">
      <w:type w:val="continuous"/>
      <w:pgSz w:w="11907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20" w:rsidRDefault="003E2A20">
      <w:r>
        <w:separator/>
      </w:r>
    </w:p>
  </w:endnote>
  <w:endnote w:type="continuationSeparator" w:id="0">
    <w:p w:rsidR="003E2A20" w:rsidRDefault="003E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20" w:rsidRDefault="003E2A20"/>
  </w:footnote>
  <w:footnote w:type="continuationSeparator" w:id="0">
    <w:p w:rsidR="003E2A20" w:rsidRDefault="003E2A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B0"/>
    <w:rsid w:val="000E7D0C"/>
    <w:rsid w:val="001935B1"/>
    <w:rsid w:val="003055B0"/>
    <w:rsid w:val="003256CC"/>
    <w:rsid w:val="003679EB"/>
    <w:rsid w:val="003E2A20"/>
    <w:rsid w:val="004D65AF"/>
    <w:rsid w:val="0051210C"/>
    <w:rsid w:val="005A28E8"/>
    <w:rsid w:val="008C1740"/>
    <w:rsid w:val="00A07BD4"/>
    <w:rsid w:val="00B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8A51"/>
  <w15:docId w15:val="{043BB32F-02C8-473C-A39B-151D705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outlineLvl w:val="0"/>
    </w:pPr>
    <w:rPr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line="370" w:lineRule="exac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Малиновская</dc:creator>
  <cp:lastModifiedBy>nadezhda</cp:lastModifiedBy>
  <cp:revision>2</cp:revision>
  <cp:lastPrinted>2023-06-08T05:30:00Z</cp:lastPrinted>
  <dcterms:created xsi:type="dcterms:W3CDTF">2024-07-10T13:34:00Z</dcterms:created>
  <dcterms:modified xsi:type="dcterms:W3CDTF">2024-07-10T13:34:00Z</dcterms:modified>
</cp:coreProperties>
</file>