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82A2F" w14:textId="5D5B990B" w:rsidR="00FA4A93" w:rsidRPr="00584D04" w:rsidRDefault="00FA4A93" w:rsidP="00220C3E">
      <w:pPr>
        <w:spacing w:line="340" w:lineRule="exact"/>
        <w:jc w:val="center"/>
        <w:rPr>
          <w:b/>
          <w:sz w:val="28"/>
          <w:szCs w:val="28"/>
        </w:rPr>
      </w:pPr>
      <w:r w:rsidRPr="00584D04">
        <w:rPr>
          <w:b/>
          <w:sz w:val="28"/>
          <w:szCs w:val="28"/>
        </w:rPr>
        <w:t>Методические рекомендации по изучению</w:t>
      </w:r>
      <w:r w:rsidR="0076641B">
        <w:rPr>
          <w:b/>
          <w:sz w:val="28"/>
          <w:szCs w:val="28"/>
        </w:rPr>
        <w:t xml:space="preserve"> учебной</w:t>
      </w:r>
      <w:r w:rsidRPr="00584D04">
        <w:rPr>
          <w:b/>
          <w:sz w:val="28"/>
          <w:szCs w:val="28"/>
        </w:rPr>
        <w:t xml:space="preserve"> дисциплины</w:t>
      </w:r>
    </w:p>
    <w:p w14:paraId="000D1AF1" w14:textId="79A156B8" w:rsidR="00980AB5" w:rsidRDefault="00FA4A93" w:rsidP="00980AB5">
      <w:pPr>
        <w:spacing w:line="340" w:lineRule="exact"/>
        <w:jc w:val="center"/>
        <w:rPr>
          <w:b/>
          <w:bCs/>
          <w:sz w:val="28"/>
          <w:szCs w:val="28"/>
        </w:rPr>
      </w:pPr>
      <w:r w:rsidRPr="00220C3E">
        <w:rPr>
          <w:b/>
          <w:bCs/>
          <w:sz w:val="28"/>
          <w:szCs w:val="28"/>
        </w:rPr>
        <w:t>«</w:t>
      </w:r>
      <w:r w:rsidR="000B5BB6" w:rsidRPr="000B5BB6">
        <w:rPr>
          <w:b/>
          <w:bCs/>
          <w:sz w:val="28"/>
          <w:szCs w:val="28"/>
        </w:rPr>
        <w:t>Управленческий учет и анализ в бюджетных организациях</w:t>
      </w:r>
      <w:r w:rsidR="00980AB5">
        <w:rPr>
          <w:b/>
          <w:bCs/>
          <w:sz w:val="28"/>
          <w:szCs w:val="28"/>
        </w:rPr>
        <w:t>»</w:t>
      </w:r>
    </w:p>
    <w:p w14:paraId="5B65C6B6" w14:textId="77777777" w:rsidR="00980AB5" w:rsidRDefault="00980AB5" w:rsidP="00980AB5">
      <w:pPr>
        <w:spacing w:line="340" w:lineRule="exact"/>
        <w:jc w:val="center"/>
        <w:rPr>
          <w:b/>
          <w:bCs/>
          <w:sz w:val="28"/>
          <w:szCs w:val="28"/>
        </w:rPr>
      </w:pPr>
    </w:p>
    <w:p w14:paraId="1D0B73F3" w14:textId="046CC779" w:rsidR="00980AB5" w:rsidRDefault="00FA4A93" w:rsidP="00980AB5">
      <w:pPr>
        <w:spacing w:line="340" w:lineRule="exact"/>
        <w:ind w:firstLine="708"/>
        <w:jc w:val="both"/>
        <w:rPr>
          <w:sz w:val="28"/>
          <w:szCs w:val="28"/>
        </w:rPr>
      </w:pPr>
      <w:r w:rsidRPr="00584D04">
        <w:rPr>
          <w:sz w:val="28"/>
          <w:szCs w:val="28"/>
        </w:rPr>
        <w:t>Цель учебной дисциплины</w:t>
      </w:r>
      <w:r w:rsidRPr="00584D04">
        <w:rPr>
          <w:sz w:val="28"/>
        </w:rPr>
        <w:t xml:space="preserve"> –</w:t>
      </w:r>
      <w:r w:rsidR="00980AB5">
        <w:rPr>
          <w:sz w:val="28"/>
        </w:rPr>
        <w:t xml:space="preserve"> </w:t>
      </w:r>
      <w:r w:rsidR="000B5BB6" w:rsidRPr="000B5BB6">
        <w:rPr>
          <w:sz w:val="28"/>
          <w:szCs w:val="28"/>
        </w:rPr>
        <w:t>формирование у студентов знаний по теории и методике управленческого учета и анализа в бюджетных организациях, а также получение ими практических умений и навыков в организации управленческого учета и проведения необходимых аналитических расчетов, подготовки и представления аналитической информации руководству бюджетных организаций для принятия ими обоснованных управленческих решений</w:t>
      </w:r>
      <w:r w:rsidR="00980AB5" w:rsidRPr="00980AB5">
        <w:rPr>
          <w:sz w:val="28"/>
          <w:szCs w:val="28"/>
        </w:rPr>
        <w:t>.</w:t>
      </w:r>
    </w:p>
    <w:p w14:paraId="14ECE34D" w14:textId="456A6677" w:rsidR="00FA4A93" w:rsidRPr="00584D04" w:rsidRDefault="00980AB5" w:rsidP="00980AB5">
      <w:pPr>
        <w:spacing w:line="340" w:lineRule="exact"/>
        <w:ind w:firstLine="708"/>
        <w:jc w:val="both"/>
        <w:rPr>
          <w:sz w:val="28"/>
        </w:rPr>
      </w:pPr>
      <w:r w:rsidRPr="00980AB5">
        <w:rPr>
          <w:sz w:val="28"/>
        </w:rPr>
        <w:t>Предметом учебной дисциплины являются отечественные и зарубежные методики управленческого учета</w:t>
      </w:r>
      <w:r w:rsidR="000B5BB6" w:rsidRPr="000B5BB6">
        <w:rPr>
          <w:sz w:val="28"/>
        </w:rPr>
        <w:t xml:space="preserve"> </w:t>
      </w:r>
      <w:r w:rsidR="000B5BB6">
        <w:rPr>
          <w:sz w:val="28"/>
        </w:rPr>
        <w:t>и анализа</w:t>
      </w:r>
      <w:r w:rsidRPr="00980AB5">
        <w:rPr>
          <w:sz w:val="28"/>
        </w:rPr>
        <w:t>, применимые в бюджетных организациях.</w:t>
      </w:r>
    </w:p>
    <w:p w14:paraId="448A2F62" w14:textId="08A01514" w:rsidR="00980AB5" w:rsidRPr="00980AB5" w:rsidRDefault="00980AB5" w:rsidP="00980AB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AB5">
        <w:rPr>
          <w:rFonts w:eastAsia="Calibri"/>
          <w:sz w:val="28"/>
          <w:szCs w:val="28"/>
          <w:lang w:eastAsia="en-US"/>
        </w:rPr>
        <w:t>В результате изучения учебной дисциплины «</w:t>
      </w:r>
      <w:r w:rsidR="000B5BB6" w:rsidRPr="000B5BB6">
        <w:rPr>
          <w:rFonts w:eastAsia="Calibri"/>
          <w:sz w:val="28"/>
          <w:szCs w:val="28"/>
          <w:lang w:eastAsia="en-US"/>
        </w:rPr>
        <w:t>Управленческий учет и анализ в бюджетных организациях</w:t>
      </w:r>
      <w:r w:rsidRPr="00980AB5">
        <w:rPr>
          <w:rFonts w:eastAsia="Calibri"/>
          <w:sz w:val="28"/>
          <w:szCs w:val="28"/>
          <w:lang w:eastAsia="en-US"/>
        </w:rPr>
        <w:t xml:space="preserve">» обучающийся должен </w:t>
      </w:r>
    </w:p>
    <w:p w14:paraId="0BC7FC7E" w14:textId="77777777" w:rsidR="000B5BB6" w:rsidRDefault="000B5BB6" w:rsidP="000B5BB6">
      <w:pPr>
        <w:tabs>
          <w:tab w:val="left" w:pos="993"/>
        </w:tabs>
        <w:ind w:firstLine="737"/>
        <w:jc w:val="both"/>
        <w:rPr>
          <w:i/>
          <w:iCs/>
        </w:rPr>
      </w:pPr>
      <w:r>
        <w:rPr>
          <w:b/>
          <w:i/>
          <w:iCs/>
          <w:sz w:val="28"/>
          <w:szCs w:val="28"/>
        </w:rPr>
        <w:t>знать:</w:t>
      </w:r>
    </w:p>
    <w:p w14:paraId="122E27FF" w14:textId="77777777" w:rsidR="000B5BB6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</w:pPr>
      <w:r>
        <w:rPr>
          <w:sz w:val="28"/>
          <w:szCs w:val="28"/>
        </w:rPr>
        <w:t>теоретические аспекты организации и принципы внедрения бухгалтерского управленческого учета и анализа в практику бюджетных организаций;</w:t>
      </w:r>
    </w:p>
    <w:p w14:paraId="0FC11A49" w14:textId="77777777" w:rsidR="000B5BB6" w:rsidRPr="00CE2473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</w:pPr>
      <w:r w:rsidRPr="00CE2473">
        <w:rPr>
          <w:sz w:val="28"/>
          <w:szCs w:val="28"/>
        </w:rPr>
        <w:t xml:space="preserve">общеметодологические основы организации бухгалтерского учета затрат и </w:t>
      </w:r>
      <w:proofErr w:type="spellStart"/>
      <w:r w:rsidRPr="00CE2473">
        <w:rPr>
          <w:sz w:val="28"/>
          <w:szCs w:val="28"/>
        </w:rPr>
        <w:t>калькулирования</w:t>
      </w:r>
      <w:proofErr w:type="spellEnd"/>
      <w:r w:rsidRPr="00CE2473">
        <w:rPr>
          <w:sz w:val="28"/>
          <w:szCs w:val="28"/>
        </w:rPr>
        <w:t xml:space="preserve"> себестоимости бюджетных организаций;</w:t>
      </w:r>
    </w:p>
    <w:p w14:paraId="7E1A2248" w14:textId="77777777" w:rsidR="000B5BB6" w:rsidRPr="000B5BB6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</w:pPr>
      <w:r w:rsidRPr="00CE2473">
        <w:rPr>
          <w:sz w:val="28"/>
          <w:szCs w:val="28"/>
        </w:rPr>
        <w:t xml:space="preserve">практику организации бухгалтерского учета затрат на оказание платных </w:t>
      </w:r>
      <w:r w:rsidRPr="000B5BB6">
        <w:rPr>
          <w:sz w:val="28"/>
          <w:szCs w:val="28"/>
        </w:rPr>
        <w:t>услуг бюджетными организациями различных типов;</w:t>
      </w:r>
    </w:p>
    <w:p w14:paraId="201AEB4B" w14:textId="77777777" w:rsidR="000B5BB6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</w:pPr>
      <w:r w:rsidRPr="000B5BB6">
        <w:rPr>
          <w:sz w:val="28"/>
          <w:szCs w:val="28"/>
        </w:rPr>
        <w:t xml:space="preserve">порядок </w:t>
      </w:r>
      <w:proofErr w:type="spellStart"/>
      <w:r w:rsidRPr="000B5BB6">
        <w:rPr>
          <w:sz w:val="28"/>
          <w:szCs w:val="28"/>
        </w:rPr>
        <w:t>калькулирования</w:t>
      </w:r>
      <w:proofErr w:type="spellEnd"/>
      <w:r w:rsidRPr="000B5BB6">
        <w:rPr>
          <w:sz w:val="28"/>
          <w:szCs w:val="28"/>
        </w:rPr>
        <w:t xml:space="preserve"> себестоимости готовой продукции и платных услуг, оказываемых бюджетными организациями;</w:t>
      </w:r>
    </w:p>
    <w:p w14:paraId="5FF50293" w14:textId="10622465" w:rsidR="000B5BB6" w:rsidRPr="000B5BB6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</w:pPr>
      <w:r w:rsidRPr="000B5BB6">
        <w:rPr>
          <w:sz w:val="28"/>
          <w:szCs w:val="28"/>
        </w:rPr>
        <w:t>основные методы, применяемые для управленческого анализа доходов, затрат и финансовых результатов от внебюджетной деятельности, оптимизации уровня материальных запасов, оценки нефинансовых параметров в нестандартных ситуациях и стратегического планирования.</w:t>
      </w:r>
    </w:p>
    <w:p w14:paraId="5570A92D" w14:textId="77777777" w:rsidR="000B5BB6" w:rsidRDefault="000B5BB6" w:rsidP="000B5BB6">
      <w:pPr>
        <w:tabs>
          <w:tab w:val="left" w:pos="993"/>
        </w:tabs>
        <w:ind w:left="720"/>
        <w:jc w:val="both"/>
      </w:pPr>
      <w:r>
        <w:rPr>
          <w:b/>
          <w:i/>
          <w:iCs/>
          <w:color w:val="00B050"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уметь:</w:t>
      </w:r>
    </w:p>
    <w:p w14:paraId="5E171324" w14:textId="77777777" w:rsidR="000B5BB6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</w:pPr>
      <w:r>
        <w:rPr>
          <w:sz w:val="28"/>
          <w:szCs w:val="28"/>
        </w:rPr>
        <w:t xml:space="preserve">применять полученные знания для организации бухгалтерского управленческого учета в </w:t>
      </w:r>
      <w:r w:rsidRPr="00967F63">
        <w:rPr>
          <w:sz w:val="28"/>
          <w:szCs w:val="28"/>
        </w:rPr>
        <w:t>бюджетных организац</w:t>
      </w:r>
      <w:r>
        <w:rPr>
          <w:sz w:val="28"/>
          <w:szCs w:val="28"/>
        </w:rPr>
        <w:t>иях;</w:t>
      </w:r>
    </w:p>
    <w:p w14:paraId="36462638" w14:textId="77777777" w:rsidR="000B5BB6" w:rsidRPr="00854C45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</w:pPr>
      <w:r w:rsidRPr="00854C45">
        <w:rPr>
          <w:sz w:val="28"/>
          <w:szCs w:val="28"/>
        </w:rPr>
        <w:t>организовать бухгалтерский управленческий учет в бюджетных организациях разных типов в соответствии с требованиями управления и действующего законодательства;</w:t>
      </w:r>
    </w:p>
    <w:p w14:paraId="3C34F987" w14:textId="77777777" w:rsidR="000B5BB6" w:rsidRPr="00854C45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</w:pPr>
      <w:r w:rsidRPr="00854C45">
        <w:rPr>
          <w:sz w:val="28"/>
          <w:szCs w:val="28"/>
        </w:rPr>
        <w:t xml:space="preserve">производить расчеты тарифов на платные услуги бюджетных организаций различных типов и определять финансовые </w:t>
      </w:r>
      <w:proofErr w:type="gramStart"/>
      <w:r w:rsidRPr="00854C45">
        <w:rPr>
          <w:sz w:val="28"/>
          <w:szCs w:val="28"/>
        </w:rPr>
        <w:t>результаты  их</w:t>
      </w:r>
      <w:proofErr w:type="gramEnd"/>
      <w:r w:rsidRPr="00854C45">
        <w:rPr>
          <w:sz w:val="28"/>
          <w:szCs w:val="28"/>
        </w:rPr>
        <w:t xml:space="preserve"> деятельности;</w:t>
      </w:r>
    </w:p>
    <w:p w14:paraId="575578F2" w14:textId="77777777" w:rsidR="000B5BB6" w:rsidRPr="00854C45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</w:pPr>
      <w:r w:rsidRPr="00854C45">
        <w:rPr>
          <w:sz w:val="28"/>
          <w:szCs w:val="28"/>
        </w:rPr>
        <w:t>применять специальную терминологию, самостоятельно проводить анализ действующего законодательства в области управленческого учета и анализа;</w:t>
      </w:r>
    </w:p>
    <w:p w14:paraId="050DD201" w14:textId="77777777" w:rsidR="000B5BB6" w:rsidRPr="00854C45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 w:rsidRPr="00854C45">
        <w:rPr>
          <w:sz w:val="28"/>
          <w:szCs w:val="28"/>
        </w:rPr>
        <w:t>детализировать, структурировать, моделировать изучаемые экономические явления и процессы;</w:t>
      </w:r>
    </w:p>
    <w:p w14:paraId="7E3E2E07" w14:textId="77777777" w:rsidR="000B5BB6" w:rsidRPr="00854C45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 w:rsidRPr="00854C45">
        <w:rPr>
          <w:sz w:val="28"/>
          <w:szCs w:val="28"/>
        </w:rPr>
        <w:t>формировать информационную базу управленческого анализа бюджетной организации;</w:t>
      </w:r>
    </w:p>
    <w:p w14:paraId="3278AF31" w14:textId="77777777" w:rsidR="000B5BB6" w:rsidRPr="00854C45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 w:rsidRPr="00854C45">
        <w:rPr>
          <w:sz w:val="28"/>
          <w:szCs w:val="28"/>
        </w:rPr>
        <w:lastRenderedPageBreak/>
        <w:t>измерять влияние факторов на результаты хозяйственной деятельности организации, изучать закономерности и тенденции ее развития;</w:t>
      </w:r>
    </w:p>
    <w:p w14:paraId="5AE5ACF6" w14:textId="77777777" w:rsidR="000B5BB6" w:rsidRPr="00854C45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 w:rsidRPr="00854C45">
        <w:rPr>
          <w:sz w:val="28"/>
          <w:szCs w:val="28"/>
        </w:rPr>
        <w:t>выявлять внутрихозяйственные резервы повышения эффективности оказания услуг бюджетными организациями на основе изучения передового опыта, достижений научно-технического прогресса;</w:t>
      </w:r>
    </w:p>
    <w:p w14:paraId="3829421E" w14:textId="77777777" w:rsidR="000B5BB6" w:rsidRPr="00854C45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 w:rsidRPr="00854C45">
        <w:rPr>
          <w:sz w:val="28"/>
          <w:szCs w:val="28"/>
        </w:rPr>
        <w:t>обобщать данные, полученные в результате проведенного управленческого анализа;</w:t>
      </w:r>
    </w:p>
    <w:p w14:paraId="21DA5031" w14:textId="77777777" w:rsidR="000B5BB6" w:rsidRPr="0076398B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 w:rsidRPr="00854C45">
        <w:rPr>
          <w:sz w:val="28"/>
          <w:szCs w:val="28"/>
        </w:rPr>
        <w:t xml:space="preserve">обосновывать выводы и конкретные рекомендации по итогам управленческого анализа с целью улучшения результатов хозяйственной </w:t>
      </w:r>
      <w:r w:rsidRPr="0076398B">
        <w:rPr>
          <w:sz w:val="28"/>
          <w:szCs w:val="28"/>
        </w:rPr>
        <w:t>деятельности бюджетной организации и экономии бюджетных средств.</w:t>
      </w:r>
    </w:p>
    <w:p w14:paraId="4F4332BA" w14:textId="77777777" w:rsidR="000B5BB6" w:rsidRPr="0076398B" w:rsidRDefault="000B5BB6" w:rsidP="000B5BB6">
      <w:pPr>
        <w:tabs>
          <w:tab w:val="left" w:pos="993"/>
        </w:tabs>
        <w:ind w:left="720"/>
        <w:jc w:val="both"/>
      </w:pPr>
      <w:r w:rsidRPr="0076398B">
        <w:rPr>
          <w:b/>
          <w:bCs/>
          <w:i/>
          <w:iCs/>
          <w:sz w:val="28"/>
          <w:szCs w:val="28"/>
        </w:rPr>
        <w:t>владеть:</w:t>
      </w:r>
    </w:p>
    <w:p w14:paraId="5FFDFBFC" w14:textId="77777777" w:rsidR="000B5BB6" w:rsidRPr="0076398B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</w:pPr>
      <w:r w:rsidRPr="0076398B">
        <w:rPr>
          <w:sz w:val="28"/>
          <w:szCs w:val="28"/>
        </w:rPr>
        <w:t>терминологией, применяемой в управленческом учете и при проведении управленческого анализа в бюджетных организациях;</w:t>
      </w:r>
    </w:p>
    <w:p w14:paraId="2DB8DA66" w14:textId="77777777" w:rsidR="000B5BB6" w:rsidRPr="0076398B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</w:pPr>
      <w:r w:rsidRPr="0076398B">
        <w:rPr>
          <w:sz w:val="28"/>
          <w:szCs w:val="28"/>
        </w:rPr>
        <w:t>навыками организации бухгалтерского учета затрат на оказание платных услуг бюджетными организациями различных типов;</w:t>
      </w:r>
    </w:p>
    <w:p w14:paraId="279F4B74" w14:textId="77777777" w:rsidR="000B5BB6" w:rsidRPr="0076398B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</w:pPr>
      <w:r w:rsidRPr="0076398B">
        <w:rPr>
          <w:sz w:val="28"/>
          <w:szCs w:val="28"/>
        </w:rPr>
        <w:t xml:space="preserve">методиками </w:t>
      </w:r>
      <w:proofErr w:type="spellStart"/>
      <w:r w:rsidRPr="0076398B">
        <w:rPr>
          <w:sz w:val="28"/>
          <w:szCs w:val="28"/>
        </w:rPr>
        <w:t>калькулирования</w:t>
      </w:r>
      <w:proofErr w:type="spellEnd"/>
      <w:r w:rsidRPr="0076398B">
        <w:rPr>
          <w:sz w:val="28"/>
          <w:szCs w:val="28"/>
        </w:rPr>
        <w:t xml:space="preserve"> себестоимости производимой продукции и оказываемых бюджетными организациями услуг;</w:t>
      </w:r>
    </w:p>
    <w:p w14:paraId="251E7729" w14:textId="77777777" w:rsidR="000B5BB6" w:rsidRPr="0076398B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</w:pPr>
      <w:r w:rsidRPr="0076398B">
        <w:rPr>
          <w:sz w:val="28"/>
          <w:szCs w:val="28"/>
        </w:rPr>
        <w:t xml:space="preserve">навыками использования полученной информации для анализа результатов деятельности </w:t>
      </w:r>
      <w:r w:rsidRPr="0076398B">
        <w:rPr>
          <w:bCs/>
          <w:kern w:val="2"/>
          <w:sz w:val="28"/>
          <w:szCs w:val="28"/>
        </w:rPr>
        <w:t>бюджетной организации</w:t>
      </w:r>
      <w:r w:rsidRPr="0076398B">
        <w:rPr>
          <w:sz w:val="28"/>
          <w:szCs w:val="28"/>
        </w:rPr>
        <w:t>;</w:t>
      </w:r>
    </w:p>
    <w:p w14:paraId="1CCE2774" w14:textId="77777777" w:rsidR="000B5BB6" w:rsidRPr="0076398B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</w:pPr>
      <w:r w:rsidRPr="0076398B">
        <w:rPr>
          <w:sz w:val="28"/>
          <w:szCs w:val="28"/>
        </w:rPr>
        <w:t>базовыми знаниями для решения теоретических и практических задач в области управленческого анализа финансово-хозяйственной деятельности бюджетных организаций;</w:t>
      </w:r>
    </w:p>
    <w:p w14:paraId="2BCC5287" w14:textId="77777777" w:rsidR="000B5BB6" w:rsidRPr="0076398B" w:rsidRDefault="000B5BB6" w:rsidP="000B5BB6">
      <w:pPr>
        <w:numPr>
          <w:ilvl w:val="0"/>
          <w:numId w:val="2"/>
        </w:numPr>
        <w:tabs>
          <w:tab w:val="left" w:pos="993"/>
        </w:tabs>
        <w:suppressAutoHyphens/>
        <w:jc w:val="both"/>
      </w:pPr>
      <w:r w:rsidRPr="0076398B">
        <w:rPr>
          <w:sz w:val="28"/>
          <w:szCs w:val="28"/>
        </w:rPr>
        <w:t>навыками</w:t>
      </w:r>
      <w:r w:rsidRPr="0076398B">
        <w:rPr>
          <w:i/>
          <w:sz w:val="28"/>
          <w:szCs w:val="28"/>
        </w:rPr>
        <w:t xml:space="preserve"> </w:t>
      </w:r>
      <w:r w:rsidRPr="0076398B">
        <w:rPr>
          <w:sz w:val="28"/>
          <w:szCs w:val="28"/>
        </w:rPr>
        <w:t xml:space="preserve">расчета влияния факторов на изменение уровня анализируемых показателей и определения резервов повышения эффективности финансово-хозяйственной деятельности </w:t>
      </w:r>
      <w:r w:rsidRPr="0076398B">
        <w:rPr>
          <w:color w:val="000000"/>
          <w:sz w:val="28"/>
          <w:szCs w:val="28"/>
        </w:rPr>
        <w:t>бюджетных организаций;</w:t>
      </w:r>
    </w:p>
    <w:p w14:paraId="3A8719F7" w14:textId="5886C029" w:rsidR="00980AB5" w:rsidRPr="00980AB5" w:rsidRDefault="000B5BB6" w:rsidP="000B5BB6">
      <w:pPr>
        <w:numPr>
          <w:ilvl w:val="0"/>
          <w:numId w:val="2"/>
        </w:numPr>
        <w:tabs>
          <w:tab w:val="left" w:pos="993"/>
        </w:tabs>
        <w:jc w:val="both"/>
        <w:rPr>
          <w:rFonts w:eastAsia="SimSun"/>
          <w:sz w:val="28"/>
          <w:szCs w:val="28"/>
        </w:rPr>
      </w:pPr>
      <w:r w:rsidRPr="0076398B">
        <w:rPr>
          <w:rFonts w:eastAsia="SimSun"/>
          <w:sz w:val="28"/>
          <w:szCs w:val="28"/>
          <w:lang w:eastAsia="zh-CN"/>
        </w:rPr>
        <w:t>навыками обобщения результатов управленческого анализа и их представления в систематизированном виде для принятия решений по эффективному управлению организацией</w:t>
      </w:r>
      <w:r w:rsidRPr="0076398B">
        <w:rPr>
          <w:color w:val="000000"/>
          <w:sz w:val="28"/>
          <w:szCs w:val="28"/>
        </w:rPr>
        <w:t>.</w:t>
      </w:r>
    </w:p>
    <w:p w14:paraId="6BFBD964" w14:textId="77777777" w:rsidR="00980AB5" w:rsidRPr="00980AB5" w:rsidRDefault="00980AB5" w:rsidP="00980AB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AB5">
        <w:rPr>
          <w:rFonts w:eastAsia="Calibri"/>
          <w:sz w:val="28"/>
          <w:szCs w:val="28"/>
          <w:lang w:eastAsia="en-US"/>
        </w:rPr>
        <w:t xml:space="preserve"> Для управления учебным процессом и организации контрольно-оценочной деятельности педагогам рекомендуется использовать рейтинговые, кредитно-модульные системы оценки учебной и исследовательской деятельности студентов, вариативные модели управляемой самостоятельной работы.</w:t>
      </w:r>
    </w:p>
    <w:p w14:paraId="37CFC82A" w14:textId="03EC523A" w:rsidR="00980AB5" w:rsidRPr="00980AB5" w:rsidRDefault="00980AB5" w:rsidP="00980AB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AB5">
        <w:rPr>
          <w:rFonts w:eastAsia="Calibri"/>
          <w:sz w:val="28"/>
          <w:szCs w:val="28"/>
          <w:lang w:eastAsia="en-US"/>
        </w:rPr>
        <w:t xml:space="preserve">Аудиторная работа со студентами предполагает чтение лекций, проведение  практических занятий. Контроль знаний студентов осуществляется в результате опроса, проверки решений </w:t>
      </w:r>
      <w:r w:rsidR="000B5BB6">
        <w:rPr>
          <w:rFonts w:eastAsia="Calibri"/>
          <w:sz w:val="28"/>
          <w:szCs w:val="28"/>
          <w:lang w:eastAsia="en-US"/>
        </w:rPr>
        <w:t>задач</w:t>
      </w:r>
      <w:r w:rsidRPr="00980AB5">
        <w:rPr>
          <w:rFonts w:eastAsia="Calibri"/>
          <w:sz w:val="28"/>
          <w:szCs w:val="28"/>
          <w:lang w:eastAsia="en-US"/>
        </w:rPr>
        <w:t>, проведения промежуточных контрольных работ, тестовых заданий</w:t>
      </w:r>
      <w:r w:rsidR="000B5BB6">
        <w:rPr>
          <w:rFonts w:eastAsia="Calibri"/>
          <w:sz w:val="28"/>
          <w:szCs w:val="28"/>
          <w:lang w:eastAsia="en-US"/>
        </w:rPr>
        <w:t>, подготовки эссе и рефератов</w:t>
      </w:r>
      <w:r w:rsidRPr="00980AB5">
        <w:rPr>
          <w:rFonts w:eastAsia="Calibri"/>
          <w:sz w:val="28"/>
          <w:szCs w:val="28"/>
          <w:lang w:eastAsia="en-US"/>
        </w:rPr>
        <w:t>.</w:t>
      </w:r>
    </w:p>
    <w:p w14:paraId="393ED03F" w14:textId="6CDDB341" w:rsidR="00980AB5" w:rsidRPr="00980AB5" w:rsidRDefault="00980AB5" w:rsidP="00980AB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AB5">
        <w:rPr>
          <w:rFonts w:eastAsia="Calibri"/>
          <w:sz w:val="28"/>
          <w:szCs w:val="28"/>
          <w:lang w:eastAsia="en-US"/>
        </w:rPr>
        <w:t>Учебная дисциплина «</w:t>
      </w:r>
      <w:r w:rsidR="000B5BB6" w:rsidRPr="000B5BB6">
        <w:rPr>
          <w:rFonts w:eastAsia="Calibri"/>
          <w:sz w:val="28"/>
          <w:szCs w:val="28"/>
          <w:lang w:eastAsia="en-US"/>
        </w:rPr>
        <w:t>Управленческий учет и анализ в бюджетных организациях</w:t>
      </w:r>
      <w:r w:rsidRPr="00980AB5">
        <w:rPr>
          <w:rFonts w:eastAsia="Calibri"/>
          <w:sz w:val="28"/>
          <w:szCs w:val="28"/>
          <w:lang w:eastAsia="en-US"/>
        </w:rPr>
        <w:t xml:space="preserve">» связана со следующими учебными дисциплинами: «Микроэкономика», «Экономика организации (предприятия)», «Бухгалтерский финансовый учет в бюджетных организациях», </w:t>
      </w:r>
      <w:r w:rsidR="000B5BB6">
        <w:rPr>
          <w:rFonts w:eastAsia="Calibri"/>
          <w:sz w:val="28"/>
          <w:szCs w:val="28"/>
          <w:lang w:eastAsia="en-US"/>
        </w:rPr>
        <w:t>«Т</w:t>
      </w:r>
      <w:r w:rsidR="000B5BB6" w:rsidRPr="000B5BB6">
        <w:rPr>
          <w:rFonts w:eastAsia="Calibri"/>
          <w:sz w:val="28"/>
          <w:szCs w:val="28"/>
          <w:lang w:eastAsia="en-US"/>
        </w:rPr>
        <w:t>еория анализа хозяйственной деятельности</w:t>
      </w:r>
      <w:r w:rsidR="000B5BB6">
        <w:rPr>
          <w:rFonts w:eastAsia="Calibri"/>
          <w:sz w:val="28"/>
          <w:szCs w:val="28"/>
          <w:lang w:eastAsia="en-US"/>
        </w:rPr>
        <w:t>»</w:t>
      </w:r>
      <w:r w:rsidR="000B5BB6" w:rsidRPr="000B5BB6">
        <w:rPr>
          <w:rFonts w:eastAsia="Calibri"/>
          <w:sz w:val="28"/>
          <w:szCs w:val="28"/>
          <w:lang w:eastAsia="en-US"/>
        </w:rPr>
        <w:t xml:space="preserve">, </w:t>
      </w:r>
      <w:r w:rsidR="000B5BB6">
        <w:rPr>
          <w:rFonts w:eastAsia="Calibri"/>
          <w:sz w:val="28"/>
          <w:szCs w:val="28"/>
          <w:lang w:eastAsia="en-US"/>
        </w:rPr>
        <w:t>«А</w:t>
      </w:r>
      <w:r w:rsidR="000B5BB6" w:rsidRPr="000B5BB6">
        <w:rPr>
          <w:rFonts w:eastAsia="Calibri"/>
          <w:sz w:val="28"/>
          <w:szCs w:val="28"/>
          <w:lang w:eastAsia="en-US"/>
        </w:rPr>
        <w:t>нализ хозяйственной деятельности в бюджетных организациях</w:t>
      </w:r>
      <w:r w:rsidR="000B5BB6">
        <w:rPr>
          <w:rFonts w:eastAsia="Calibri"/>
          <w:sz w:val="28"/>
          <w:szCs w:val="28"/>
          <w:lang w:eastAsia="en-US"/>
        </w:rPr>
        <w:t>»</w:t>
      </w:r>
      <w:r w:rsidR="000B5BB6" w:rsidRPr="000B5BB6">
        <w:rPr>
          <w:rFonts w:eastAsia="Calibri"/>
          <w:sz w:val="28"/>
          <w:szCs w:val="28"/>
          <w:lang w:eastAsia="en-US"/>
        </w:rPr>
        <w:t xml:space="preserve">, </w:t>
      </w:r>
      <w:r w:rsidR="000B5BB6">
        <w:rPr>
          <w:rFonts w:eastAsia="Calibri"/>
          <w:sz w:val="28"/>
          <w:szCs w:val="28"/>
          <w:lang w:eastAsia="en-US"/>
        </w:rPr>
        <w:t>«С</w:t>
      </w:r>
      <w:r w:rsidR="000B5BB6" w:rsidRPr="000B5BB6">
        <w:rPr>
          <w:rFonts w:eastAsia="Calibri"/>
          <w:sz w:val="28"/>
          <w:szCs w:val="28"/>
          <w:lang w:eastAsia="en-US"/>
        </w:rPr>
        <w:t>татистика</w:t>
      </w:r>
      <w:r w:rsidR="000B5BB6">
        <w:rPr>
          <w:rFonts w:eastAsia="Calibri"/>
          <w:sz w:val="28"/>
          <w:szCs w:val="28"/>
          <w:lang w:eastAsia="en-US"/>
        </w:rPr>
        <w:t>»</w:t>
      </w:r>
      <w:r w:rsidRPr="00980AB5">
        <w:rPr>
          <w:rFonts w:eastAsia="Calibri"/>
          <w:sz w:val="28"/>
          <w:szCs w:val="28"/>
          <w:lang w:eastAsia="en-US"/>
        </w:rPr>
        <w:t xml:space="preserve"> и другими смежными дисциплинами. </w:t>
      </w:r>
    </w:p>
    <w:p w14:paraId="39C7C453" w14:textId="77777777" w:rsidR="00980AB5" w:rsidRPr="00980AB5" w:rsidRDefault="00980AB5" w:rsidP="00980AB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0AB5">
        <w:rPr>
          <w:rFonts w:eastAsia="Calibri"/>
          <w:sz w:val="28"/>
          <w:szCs w:val="28"/>
          <w:lang w:eastAsia="en-US"/>
        </w:rPr>
        <w:t xml:space="preserve">В рамках образовательного процесса по данной учебной дисциплине студент должен приобрести не только теоретические и практические знания, </w:t>
      </w:r>
      <w:r w:rsidRPr="00980AB5">
        <w:rPr>
          <w:rFonts w:eastAsia="Calibri"/>
          <w:sz w:val="28"/>
          <w:szCs w:val="28"/>
          <w:lang w:eastAsia="en-US"/>
        </w:rPr>
        <w:lastRenderedPageBreak/>
        <w:t>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46C2ED9B" w14:textId="114B6660" w:rsidR="00980AB5" w:rsidRPr="00980AB5" w:rsidRDefault="00980AB5" w:rsidP="005D6644">
      <w:pPr>
        <w:ind w:firstLine="709"/>
        <w:contextualSpacing/>
        <w:jc w:val="both"/>
        <w:rPr>
          <w:b/>
          <w:sz w:val="30"/>
          <w:szCs w:val="30"/>
        </w:rPr>
      </w:pPr>
      <w:r w:rsidRPr="00980AB5">
        <w:rPr>
          <w:rFonts w:eastAsia="Calibri"/>
          <w:sz w:val="28"/>
          <w:szCs w:val="28"/>
          <w:lang w:eastAsia="en-US"/>
        </w:rPr>
        <w:t xml:space="preserve">В соответствии с учебным планом для специальности </w:t>
      </w:r>
      <w:r w:rsidR="000B5BB6" w:rsidRPr="000B5BB6">
        <w:rPr>
          <w:rFonts w:eastAsia="Calibri"/>
          <w:sz w:val="28"/>
          <w:szCs w:val="28"/>
          <w:lang w:eastAsia="en-US"/>
        </w:rPr>
        <w:t>6-05-0411-01 «Бухгалтерский учет, анализ и аудит»</w:t>
      </w:r>
      <w:r w:rsidRPr="00980AB5">
        <w:rPr>
          <w:rFonts w:eastAsia="Calibri"/>
          <w:sz w:val="28"/>
          <w:szCs w:val="28"/>
          <w:lang w:eastAsia="en-US"/>
        </w:rPr>
        <w:t xml:space="preserve"> на изучение учебной дисциплины предусмотрено </w:t>
      </w:r>
      <w:r w:rsidR="000B5BB6" w:rsidRPr="000B5BB6">
        <w:rPr>
          <w:rFonts w:eastAsia="Calibri"/>
          <w:sz w:val="28"/>
          <w:szCs w:val="28"/>
          <w:lang w:eastAsia="en-US"/>
        </w:rPr>
        <w:t>общее количество учебных часов – 272, аудиторных – 144 часа, из них лекции – 70 часов, практические занятия – 74 часа.</w:t>
      </w:r>
      <w:r w:rsidRPr="00980AB5">
        <w:rPr>
          <w:rFonts w:eastAsia="Calibri"/>
          <w:sz w:val="28"/>
          <w:szCs w:val="28"/>
          <w:lang w:eastAsia="en-US"/>
        </w:rPr>
        <w:t xml:space="preserve"> Форма текущей аттестации </w:t>
      </w:r>
      <w:r w:rsidR="000B5BB6">
        <w:rPr>
          <w:rFonts w:eastAsia="Calibri"/>
          <w:sz w:val="28"/>
          <w:szCs w:val="28"/>
          <w:lang w:eastAsia="en-US"/>
        </w:rPr>
        <w:t>– зачет,</w:t>
      </w:r>
      <w:r w:rsidRPr="00980AB5">
        <w:rPr>
          <w:rFonts w:eastAsia="Calibri"/>
          <w:sz w:val="28"/>
          <w:szCs w:val="28"/>
          <w:lang w:eastAsia="en-US"/>
        </w:rPr>
        <w:t xml:space="preserve"> экзамен.</w:t>
      </w:r>
    </w:p>
    <w:p w14:paraId="59050D95" w14:textId="77777777" w:rsidR="00FA4A93" w:rsidRPr="009A1A1D" w:rsidRDefault="00FA4A93" w:rsidP="00980AB5">
      <w:pPr>
        <w:jc w:val="both"/>
      </w:pPr>
      <w:bookmarkStart w:id="0" w:name="_GoBack"/>
      <w:bookmarkEnd w:id="0"/>
    </w:p>
    <w:sectPr w:rsidR="00FA4A93" w:rsidRPr="009A1A1D" w:rsidSect="005D6644">
      <w:pgSz w:w="11906" w:h="16838"/>
      <w:pgMar w:top="1077" w:right="794" w:bottom="107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D5A89"/>
    <w:multiLevelType w:val="multilevel"/>
    <w:tmpl w:val="132CD3AA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963DE0"/>
    <w:multiLevelType w:val="multilevel"/>
    <w:tmpl w:val="3564CD0A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B02A7"/>
    <w:multiLevelType w:val="hybridMultilevel"/>
    <w:tmpl w:val="C9B6C402"/>
    <w:lvl w:ilvl="0" w:tplc="E828ED6E">
      <w:start w:val="1"/>
      <w:numFmt w:val="bullet"/>
      <w:lvlText w:val="-"/>
      <w:lvlJc w:val="left"/>
      <w:pPr>
        <w:tabs>
          <w:tab w:val="num" w:pos="624"/>
        </w:tabs>
        <w:ind w:firstLine="357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1D"/>
    <w:rsid w:val="000B5BB6"/>
    <w:rsid w:val="00220C3E"/>
    <w:rsid w:val="00584D04"/>
    <w:rsid w:val="005D6644"/>
    <w:rsid w:val="00631183"/>
    <w:rsid w:val="0076641B"/>
    <w:rsid w:val="008A4854"/>
    <w:rsid w:val="00980AB5"/>
    <w:rsid w:val="009A1A1D"/>
    <w:rsid w:val="009D23EB"/>
    <w:rsid w:val="00AF49F9"/>
    <w:rsid w:val="00B2462A"/>
    <w:rsid w:val="00BC13E4"/>
    <w:rsid w:val="00CB60BB"/>
    <w:rsid w:val="00DD3AA8"/>
    <w:rsid w:val="00F10DFF"/>
    <w:rsid w:val="00F50A1B"/>
    <w:rsid w:val="00FA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BA2B7"/>
  <w15:docId w15:val="{59839469-B51E-43B5-B57C-4D0F70FE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A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9A1A1D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9A1A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">
    <w:name w:val="Стиль4 Знак"/>
    <w:link w:val="40"/>
    <w:uiPriority w:val="99"/>
    <w:locked/>
    <w:rsid w:val="009A1A1D"/>
    <w:rPr>
      <w:color w:val="000000"/>
      <w:sz w:val="28"/>
      <w:shd w:val="clear" w:color="auto" w:fill="FFFFFF"/>
    </w:rPr>
  </w:style>
  <w:style w:type="paragraph" w:customStyle="1" w:styleId="40">
    <w:name w:val="Стиль4"/>
    <w:basedOn w:val="a"/>
    <w:link w:val="4"/>
    <w:uiPriority w:val="99"/>
    <w:rsid w:val="009A1A1D"/>
    <w:pPr>
      <w:shd w:val="clear" w:color="auto" w:fill="FFFFFF"/>
      <w:ind w:firstLine="709"/>
      <w:jc w:val="both"/>
    </w:pPr>
    <w:rPr>
      <w:rFonts w:ascii="Calibri" w:eastAsia="Calibri" w:hAnsi="Calibri"/>
      <w:color w:val="000000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980AB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80A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nadezhda</cp:lastModifiedBy>
  <cp:revision>3</cp:revision>
  <cp:lastPrinted>2023-06-07T12:06:00Z</cp:lastPrinted>
  <dcterms:created xsi:type="dcterms:W3CDTF">2024-07-10T17:33:00Z</dcterms:created>
  <dcterms:modified xsi:type="dcterms:W3CDTF">2024-07-10T17:41:00Z</dcterms:modified>
</cp:coreProperties>
</file>