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21A9D2E9" w:rsidR="00146A2D" w:rsidRPr="00B0680D" w:rsidRDefault="00146A2D" w:rsidP="00B0680D">
      <w:pPr>
        <w:keepNext/>
        <w:spacing w:line="276" w:lineRule="auto"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Учебно-методический комплекс (электронный </w:t>
      </w:r>
      <w:proofErr w:type="spellStart"/>
      <w:r>
        <w:rPr>
          <w:bCs/>
          <w:sz w:val="28"/>
          <w:szCs w:val="28"/>
        </w:rPr>
        <w:t>учебно-методический</w:t>
      </w:r>
      <w:proofErr w:type="spellEnd"/>
      <w:r>
        <w:rPr>
          <w:bCs/>
          <w:sz w:val="28"/>
          <w:szCs w:val="28"/>
        </w:rPr>
        <w:t xml:space="preserve"> комплекс) по учебной дисциплине «</w:t>
      </w:r>
      <w:r w:rsidR="00B0680D" w:rsidRPr="00B0680D">
        <w:rPr>
          <w:bCs/>
          <w:sz w:val="28"/>
          <w:szCs w:val="28"/>
        </w:rPr>
        <w:t>Современные политические коммуникации в управлении и бизнесе</w:t>
      </w:r>
      <w:r>
        <w:rPr>
          <w:bCs/>
          <w:sz w:val="28"/>
          <w:szCs w:val="28"/>
        </w:rPr>
        <w:t>» разработан в соответствии с учебным планом и предназначен для реализации требований образовательного стандарта первой</w:t>
      </w:r>
      <w:r>
        <w:rPr>
          <w:color w:val="000000"/>
          <w:spacing w:val="4"/>
          <w:sz w:val="28"/>
        </w:rPr>
        <w:t xml:space="preserve"> ступени высшего образования по специальности</w:t>
      </w:r>
      <w:r w:rsidR="001176FF">
        <w:rPr>
          <w:color w:val="000000"/>
          <w:spacing w:val="4"/>
          <w:sz w:val="28"/>
        </w:rPr>
        <w:br/>
      </w:r>
      <w:r w:rsidR="00B0680D" w:rsidRPr="00B0680D">
        <w:rPr>
          <w:sz w:val="28"/>
          <w:szCs w:val="28"/>
        </w:rPr>
        <w:t>6-05-0411-01</w:t>
      </w:r>
      <w:r w:rsidR="00B0680D">
        <w:rPr>
          <w:sz w:val="28"/>
          <w:szCs w:val="28"/>
        </w:rPr>
        <w:t xml:space="preserve"> </w:t>
      </w:r>
      <w:r w:rsidR="00B0680D" w:rsidRPr="00B0680D">
        <w:rPr>
          <w:sz w:val="28"/>
          <w:szCs w:val="28"/>
        </w:rPr>
        <w:t>«Бухгалтерский учет, анализ и аудит»</w:t>
      </w:r>
      <w:r>
        <w:rPr>
          <w:color w:val="000000"/>
          <w:spacing w:val="4"/>
          <w:sz w:val="28"/>
        </w:rPr>
        <w:t>.</w:t>
      </w:r>
    </w:p>
    <w:p w14:paraId="4EF38B5B" w14:textId="0BFFB5EA" w:rsidR="00146A2D" w:rsidRDefault="00146A2D" w:rsidP="00146A2D">
      <w:pPr>
        <w:keepNext/>
        <w:spacing w:line="276" w:lineRule="auto"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B0680D" w:rsidRPr="00B0680D">
        <w:rPr>
          <w:bCs/>
          <w:sz w:val="28"/>
          <w:szCs w:val="28"/>
        </w:rPr>
        <w:t>Современные политические коммуникации в управлении и бизнесе</w:t>
      </w:r>
      <w:r>
        <w:rPr>
          <w:bCs/>
          <w:sz w:val="28"/>
          <w:szCs w:val="28"/>
        </w:rPr>
        <w:t xml:space="preserve">» направлен на формирование знаний, необходимых </w:t>
      </w:r>
      <w:r w:rsidR="00B0680D">
        <w:rPr>
          <w:bCs/>
          <w:sz w:val="28"/>
          <w:szCs w:val="28"/>
        </w:rPr>
        <w:t>для налаживания взаимодействия экономических субъектов с органами власти</w:t>
      </w:r>
      <w:r w:rsidR="008C44DC">
        <w:rPr>
          <w:bCs/>
          <w:sz w:val="28"/>
          <w:szCs w:val="28"/>
        </w:rPr>
        <w:t>, и навыков, требуемых при работе</w:t>
      </w:r>
      <w:r w:rsidR="00B0680D">
        <w:rPr>
          <w:bCs/>
          <w:sz w:val="28"/>
          <w:szCs w:val="28"/>
        </w:rPr>
        <w:t xml:space="preserve"> на коммерческих предприятиях,</w:t>
      </w:r>
      <w:r w:rsidR="008C44DC">
        <w:rPr>
          <w:bCs/>
          <w:sz w:val="28"/>
          <w:szCs w:val="28"/>
        </w:rPr>
        <w:t xml:space="preserve"> в органах государственного и местного управления</w:t>
      </w:r>
      <w:r>
        <w:rPr>
          <w:bCs/>
          <w:sz w:val="28"/>
          <w:szCs w:val="28"/>
        </w:rPr>
        <w:t>.</w:t>
      </w:r>
    </w:p>
    <w:p w14:paraId="70360FC0" w14:textId="0B0D0306" w:rsidR="00146A2D" w:rsidRDefault="00146A2D" w:rsidP="00146A2D">
      <w:pPr>
        <w:keepNext/>
        <w:spacing w:line="276" w:lineRule="auto"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сформировать </w:t>
      </w:r>
      <w:r w:rsidR="00B0680D" w:rsidRPr="00B0680D">
        <w:rPr>
          <w:bCs/>
          <w:sz w:val="28"/>
          <w:szCs w:val="28"/>
        </w:rPr>
        <w:t>у обучающихся системн</w:t>
      </w:r>
      <w:r w:rsidR="00B0680D">
        <w:rPr>
          <w:bCs/>
          <w:sz w:val="28"/>
          <w:szCs w:val="28"/>
        </w:rPr>
        <w:t>ые</w:t>
      </w:r>
      <w:r w:rsidR="00B0680D" w:rsidRPr="00B0680D">
        <w:rPr>
          <w:bCs/>
          <w:sz w:val="28"/>
          <w:szCs w:val="28"/>
        </w:rPr>
        <w:t xml:space="preserve"> представления о каналах, технологиях и средствах налаживания взаимодействия между бизнесом и политическими субъектами, особенностях коммуникационной деятельности различных субъектов и каналов.</w:t>
      </w:r>
    </w:p>
    <w:p w14:paraId="650735F4" w14:textId="7E31727B" w:rsidR="00146A2D" w:rsidRDefault="00146A2D" w:rsidP="00146A2D">
      <w:pPr>
        <w:shd w:val="clear" w:color="auto" w:fill="FFFFFF"/>
        <w:spacing w:line="312" w:lineRule="auto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8C44DC">
        <w:rPr>
          <w:color w:val="000000"/>
          <w:spacing w:val="4"/>
          <w:sz w:val="28"/>
        </w:rPr>
        <w:t>зачету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sectPr w:rsidR="0021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1176FF"/>
    <w:rsid w:val="00146A2D"/>
    <w:rsid w:val="00215C6A"/>
    <w:rsid w:val="005633A0"/>
    <w:rsid w:val="008C44DC"/>
    <w:rsid w:val="00A609E6"/>
    <w:rsid w:val="00B0680D"/>
    <w:rsid w:val="00B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5</cp:revision>
  <cp:lastPrinted>2024-04-01T13:14:00Z</cp:lastPrinted>
  <dcterms:created xsi:type="dcterms:W3CDTF">2023-09-11T14:02:00Z</dcterms:created>
  <dcterms:modified xsi:type="dcterms:W3CDTF">2024-04-01T13:14:00Z</dcterms:modified>
</cp:coreProperties>
</file>