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542" w:rsidRPr="009233FC" w:rsidRDefault="005C7542" w:rsidP="00174CEA">
      <w:pPr>
        <w:pStyle w:val="Default"/>
        <w:spacing w:line="280" w:lineRule="exact"/>
        <w:jc w:val="center"/>
        <w:rPr>
          <w:b/>
          <w:bCs/>
          <w:color w:val="404040" w:themeColor="text1" w:themeTint="BF"/>
          <w:spacing w:val="-6"/>
          <w:sz w:val="28"/>
          <w:szCs w:val="28"/>
        </w:rPr>
      </w:pPr>
      <w:r w:rsidRPr="009233FC">
        <w:rPr>
          <w:b/>
          <w:bCs/>
          <w:color w:val="404040" w:themeColor="text1" w:themeTint="BF"/>
          <w:spacing w:val="-6"/>
          <w:sz w:val="28"/>
          <w:szCs w:val="28"/>
        </w:rPr>
        <w:t>СПИСОК РЕКОМЕНДОАВАННОЙ ЛИТЕРАТУРЫ</w:t>
      </w:r>
    </w:p>
    <w:p w:rsidR="005C7542" w:rsidRPr="005C7542" w:rsidRDefault="005C7542" w:rsidP="00174CEA">
      <w:pPr>
        <w:tabs>
          <w:tab w:val="left" w:pos="567"/>
        </w:tabs>
        <w:spacing w:line="280" w:lineRule="exact"/>
        <w:jc w:val="center"/>
        <w:rPr>
          <w:rFonts w:cstheme="minorBidi"/>
          <w:b/>
          <w:bCs/>
          <w:color w:val="404040" w:themeColor="text1" w:themeTint="BF"/>
        </w:rPr>
      </w:pPr>
      <w:r w:rsidRPr="005C7542">
        <w:rPr>
          <w:rFonts w:cstheme="minorBidi"/>
          <w:b/>
          <w:bCs/>
          <w:color w:val="404040" w:themeColor="text1" w:themeTint="BF"/>
        </w:rPr>
        <w:t>ПО УЧЕБНОЙ ДИСЦИПЛИНЕ «ОРГАНИЗАЦИЯ РАБОТЫ ГОСУДАРСТВЕННОГО АППАРАТА»</w:t>
      </w:r>
    </w:p>
    <w:p w:rsidR="005C7542" w:rsidRPr="009233FC" w:rsidRDefault="005C7542" w:rsidP="00174CEA">
      <w:pPr>
        <w:pStyle w:val="Default"/>
        <w:spacing w:line="280" w:lineRule="exact"/>
        <w:jc w:val="center"/>
        <w:rPr>
          <w:b/>
          <w:bCs/>
          <w:color w:val="404040" w:themeColor="text1" w:themeTint="BF"/>
          <w:spacing w:val="-6"/>
          <w:sz w:val="28"/>
          <w:szCs w:val="28"/>
        </w:rPr>
      </w:pPr>
    </w:p>
    <w:p w:rsidR="005C7542" w:rsidRPr="009233FC" w:rsidRDefault="005C7542" w:rsidP="00174CEA">
      <w:pPr>
        <w:pStyle w:val="Style1"/>
        <w:widowControl/>
        <w:spacing w:line="280" w:lineRule="exact"/>
        <w:jc w:val="center"/>
        <w:rPr>
          <w:rStyle w:val="FontStyle11"/>
          <w:bCs/>
          <w:color w:val="404040" w:themeColor="text1" w:themeTint="BF"/>
          <w:sz w:val="28"/>
          <w:szCs w:val="28"/>
        </w:rPr>
      </w:pPr>
      <w:r w:rsidRPr="009233FC">
        <w:rPr>
          <w:rStyle w:val="FontStyle11"/>
          <w:bCs/>
          <w:color w:val="404040" w:themeColor="text1" w:themeTint="BF"/>
          <w:sz w:val="28"/>
          <w:szCs w:val="28"/>
        </w:rPr>
        <w:t>Нормативные и законодательные акты</w:t>
      </w:r>
    </w:p>
    <w:p w:rsidR="005C7542" w:rsidRPr="009233FC" w:rsidRDefault="005C7542" w:rsidP="00174CEA">
      <w:pPr>
        <w:pStyle w:val="Default"/>
        <w:spacing w:line="280" w:lineRule="exact"/>
        <w:ind w:firstLine="720"/>
        <w:jc w:val="both"/>
        <w:rPr>
          <w:color w:val="404040" w:themeColor="text1" w:themeTint="BF"/>
          <w:spacing w:val="-6"/>
          <w:sz w:val="28"/>
          <w:szCs w:val="28"/>
        </w:rPr>
      </w:pPr>
      <w:r w:rsidRPr="009233FC">
        <w:rPr>
          <w:color w:val="404040" w:themeColor="text1" w:themeTint="BF"/>
          <w:spacing w:val="-6"/>
          <w:sz w:val="28"/>
          <w:szCs w:val="28"/>
        </w:rPr>
        <w:t xml:space="preserve">1. </w:t>
      </w:r>
      <w:bookmarkStart w:id="0" w:name="_Hlk145273252"/>
      <w:bookmarkStart w:id="1" w:name="_Hlk145322547"/>
      <w:bookmarkStart w:id="2" w:name="_Hlk145324172"/>
      <w:r w:rsidRPr="009233FC">
        <w:rPr>
          <w:color w:val="404040" w:themeColor="text1" w:themeTint="BF"/>
          <w:spacing w:val="-6"/>
          <w:sz w:val="28"/>
          <w:szCs w:val="28"/>
        </w:rPr>
        <w:t xml:space="preserve">Конституция Республики Беларусь с изм. и доп., принятыми на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респ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. референдумах 24 ноября 1996 г., 17 октября 2004 г. и 27 февраля 2022 г. – Минск: НЦПИ Республики Беларусь, 2022. – 80 с. </w:t>
      </w:r>
      <w:bookmarkEnd w:id="0"/>
    </w:p>
    <w:p w:rsidR="005C7542" w:rsidRPr="009233FC" w:rsidRDefault="005C7542" w:rsidP="00174CEA">
      <w:pPr>
        <w:pStyle w:val="Default"/>
        <w:spacing w:line="280" w:lineRule="exact"/>
        <w:ind w:firstLine="720"/>
        <w:jc w:val="both"/>
        <w:rPr>
          <w:color w:val="404040" w:themeColor="text1" w:themeTint="BF"/>
          <w:spacing w:val="-6"/>
          <w:sz w:val="28"/>
          <w:szCs w:val="28"/>
        </w:rPr>
      </w:pPr>
      <w:r w:rsidRPr="009233FC">
        <w:rPr>
          <w:color w:val="404040" w:themeColor="text1" w:themeTint="BF"/>
          <w:spacing w:val="-6"/>
          <w:sz w:val="28"/>
          <w:szCs w:val="28"/>
        </w:rPr>
        <w:t xml:space="preserve">2. </w:t>
      </w:r>
      <w:bookmarkStart w:id="3" w:name="_Hlk145273433"/>
      <w:r w:rsidRPr="009233FC">
        <w:rPr>
          <w:color w:val="404040" w:themeColor="text1" w:themeTint="BF"/>
          <w:spacing w:val="-6"/>
          <w:sz w:val="28"/>
          <w:szCs w:val="28"/>
        </w:rPr>
        <w:t xml:space="preserve">О государственной </w:t>
      </w:r>
      <w:proofErr w:type="gramStart"/>
      <w:r w:rsidRPr="009233FC">
        <w:rPr>
          <w:color w:val="404040" w:themeColor="text1" w:themeTint="BF"/>
          <w:spacing w:val="-6"/>
          <w:sz w:val="28"/>
          <w:szCs w:val="28"/>
        </w:rPr>
        <w:t>службе :</w:t>
      </w:r>
      <w:proofErr w:type="gramEnd"/>
      <w:r w:rsidRPr="009233FC">
        <w:rPr>
          <w:color w:val="404040" w:themeColor="text1" w:themeTint="BF"/>
          <w:spacing w:val="-6"/>
          <w:sz w:val="28"/>
          <w:szCs w:val="28"/>
        </w:rPr>
        <w:t xml:space="preserve"> Закон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Респ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. Беларусь, 1 июня 2022 г., № 175-З // ЭТАЛОН. Законодательство Республики Беларусь / Нац. центр правовой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информ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.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Респ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>. Беларусь. – Минск, 2023</w:t>
      </w:r>
      <w:bookmarkEnd w:id="3"/>
      <w:r w:rsidRPr="009233FC">
        <w:rPr>
          <w:color w:val="404040" w:themeColor="text1" w:themeTint="BF"/>
          <w:spacing w:val="-6"/>
          <w:sz w:val="28"/>
          <w:szCs w:val="28"/>
        </w:rPr>
        <w:t>.</w:t>
      </w:r>
      <w:bookmarkEnd w:id="1"/>
    </w:p>
    <w:p w:rsidR="005C7542" w:rsidRPr="009233FC" w:rsidRDefault="005C7542" w:rsidP="00174CEA">
      <w:pPr>
        <w:pStyle w:val="Default"/>
        <w:spacing w:line="280" w:lineRule="exact"/>
        <w:ind w:firstLine="720"/>
        <w:jc w:val="both"/>
        <w:rPr>
          <w:color w:val="404040" w:themeColor="text1" w:themeTint="BF"/>
          <w:spacing w:val="-6"/>
          <w:sz w:val="28"/>
          <w:szCs w:val="28"/>
        </w:rPr>
      </w:pPr>
      <w:r w:rsidRPr="009233FC">
        <w:rPr>
          <w:color w:val="404040" w:themeColor="text1" w:themeTint="BF"/>
          <w:spacing w:val="-6"/>
          <w:sz w:val="28"/>
          <w:szCs w:val="28"/>
        </w:rPr>
        <w:t xml:space="preserve">3. Концепция информационной безопасности Республики Беларусь [Электронный ресурс] // Национальный правовой Интернет-портал Республики Беларусь. – Режим доступа: https://pravo.by/document/?guid=12551&amp;p0=P219s0001&amp;p1=1 </w:t>
      </w:r>
    </w:p>
    <w:p w:rsidR="005C7542" w:rsidRPr="009233FC" w:rsidRDefault="005C7542" w:rsidP="00174CEA">
      <w:pPr>
        <w:pStyle w:val="Default"/>
        <w:spacing w:line="280" w:lineRule="exact"/>
        <w:ind w:firstLine="720"/>
        <w:jc w:val="both"/>
        <w:rPr>
          <w:color w:val="404040" w:themeColor="text1" w:themeTint="BF"/>
          <w:spacing w:val="-6"/>
          <w:sz w:val="28"/>
          <w:szCs w:val="28"/>
        </w:rPr>
      </w:pPr>
      <w:r w:rsidRPr="009233FC">
        <w:rPr>
          <w:color w:val="404040" w:themeColor="text1" w:themeTint="BF"/>
          <w:spacing w:val="-6"/>
          <w:sz w:val="28"/>
          <w:szCs w:val="28"/>
        </w:rPr>
        <w:t>4. Концепция национальной безопасности Республики Беларусь [Электронный ресурс] // Национальный правовой Интернет-портал Республики Беларусь – Режим доступа: https:// pravo.by/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document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>/?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guid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>=3871&amp;p0=P31000575</w:t>
      </w:r>
      <w:bookmarkEnd w:id="2"/>
      <w:r w:rsidRPr="009233FC">
        <w:rPr>
          <w:color w:val="404040" w:themeColor="text1" w:themeTint="BF"/>
          <w:spacing w:val="-6"/>
          <w:sz w:val="28"/>
          <w:szCs w:val="28"/>
        </w:rPr>
        <w:t xml:space="preserve"> </w:t>
      </w:r>
    </w:p>
    <w:p w:rsidR="005C7542" w:rsidRPr="009233FC" w:rsidRDefault="005C7542" w:rsidP="00174CEA">
      <w:pPr>
        <w:pStyle w:val="Default"/>
        <w:spacing w:line="280" w:lineRule="exact"/>
        <w:jc w:val="center"/>
        <w:rPr>
          <w:b/>
          <w:bCs/>
          <w:color w:val="404040" w:themeColor="text1" w:themeTint="BF"/>
          <w:spacing w:val="-6"/>
          <w:sz w:val="28"/>
          <w:szCs w:val="28"/>
        </w:rPr>
      </w:pPr>
    </w:p>
    <w:p w:rsidR="005C7542" w:rsidRPr="009233FC" w:rsidRDefault="005C7542" w:rsidP="00174CEA">
      <w:pPr>
        <w:pStyle w:val="Default"/>
        <w:spacing w:line="280" w:lineRule="exact"/>
        <w:jc w:val="center"/>
        <w:rPr>
          <w:color w:val="404040" w:themeColor="text1" w:themeTint="BF"/>
          <w:spacing w:val="-6"/>
          <w:sz w:val="28"/>
          <w:szCs w:val="28"/>
        </w:rPr>
      </w:pPr>
      <w:r w:rsidRPr="009233FC">
        <w:rPr>
          <w:b/>
          <w:bCs/>
          <w:color w:val="404040" w:themeColor="text1" w:themeTint="BF"/>
          <w:spacing w:val="-6"/>
          <w:sz w:val="28"/>
          <w:szCs w:val="28"/>
        </w:rPr>
        <w:t>Основная:</w:t>
      </w:r>
    </w:p>
    <w:p w:rsidR="005C7542" w:rsidRPr="009233FC" w:rsidRDefault="005C7542" w:rsidP="00174CEA">
      <w:pPr>
        <w:pStyle w:val="Default"/>
        <w:numPr>
          <w:ilvl w:val="0"/>
          <w:numId w:val="1"/>
        </w:numPr>
        <w:spacing w:line="280" w:lineRule="exact"/>
        <w:ind w:left="0" w:firstLine="709"/>
        <w:jc w:val="both"/>
        <w:rPr>
          <w:color w:val="404040" w:themeColor="text1" w:themeTint="BF"/>
          <w:spacing w:val="-6"/>
          <w:sz w:val="28"/>
          <w:szCs w:val="28"/>
        </w:rPr>
      </w:pPr>
      <w:bookmarkStart w:id="4" w:name="_Hlk146020268"/>
      <w:r w:rsidRPr="009233FC">
        <w:rPr>
          <w:color w:val="404040" w:themeColor="text1" w:themeTint="BF"/>
          <w:spacing w:val="-6"/>
          <w:sz w:val="28"/>
          <w:szCs w:val="28"/>
        </w:rPr>
        <w:t xml:space="preserve">Вечер, Л. С. Государственная кадровая политика и государственная </w:t>
      </w:r>
      <w:proofErr w:type="gramStart"/>
      <w:r w:rsidRPr="009233FC">
        <w:rPr>
          <w:color w:val="404040" w:themeColor="text1" w:themeTint="BF"/>
          <w:spacing w:val="-6"/>
          <w:sz w:val="28"/>
          <w:szCs w:val="28"/>
        </w:rPr>
        <w:t>служба :</w:t>
      </w:r>
      <w:proofErr w:type="gramEnd"/>
      <w:r w:rsidRPr="009233FC">
        <w:rPr>
          <w:color w:val="404040" w:themeColor="text1" w:themeTint="BF"/>
          <w:spacing w:val="-6"/>
          <w:sz w:val="28"/>
          <w:szCs w:val="28"/>
        </w:rPr>
        <w:t xml:space="preserve"> [учебник] / Л. С. Вечер. - </w:t>
      </w:r>
      <w:proofErr w:type="gramStart"/>
      <w:r w:rsidRPr="009233FC">
        <w:rPr>
          <w:color w:val="404040" w:themeColor="text1" w:themeTint="BF"/>
          <w:spacing w:val="-6"/>
          <w:sz w:val="28"/>
          <w:szCs w:val="28"/>
        </w:rPr>
        <w:t>Минск :</w:t>
      </w:r>
      <w:proofErr w:type="gramEnd"/>
      <w:r w:rsidRPr="009233FC">
        <w:rPr>
          <w:color w:val="404040" w:themeColor="text1" w:themeTint="BF"/>
          <w:spacing w:val="-6"/>
          <w:sz w:val="28"/>
          <w:szCs w:val="28"/>
        </w:rPr>
        <w:t xml:space="preserve">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Вышэйшая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 школа, 2020. - 382, [1] с.</w:t>
      </w:r>
    </w:p>
    <w:p w:rsidR="005C7542" w:rsidRPr="009233FC" w:rsidRDefault="005C7542" w:rsidP="00174CEA">
      <w:pPr>
        <w:pStyle w:val="a3"/>
        <w:widowControl w:val="0"/>
        <w:numPr>
          <w:ilvl w:val="0"/>
          <w:numId w:val="1"/>
        </w:numPr>
        <w:spacing w:line="280" w:lineRule="exact"/>
        <w:ind w:left="0" w:firstLine="709"/>
        <w:contextualSpacing w:val="0"/>
        <w:rPr>
          <w:rFonts w:eastAsia="Times New Roman" w:cs="Times New Roman"/>
          <w:color w:val="404040" w:themeColor="text1" w:themeTint="BF"/>
          <w:sz w:val="24"/>
          <w:szCs w:val="24"/>
          <w:lang w:eastAsia="be-BY"/>
        </w:rPr>
      </w:pPr>
      <w:r w:rsidRPr="009233FC">
        <w:rPr>
          <w:rFonts w:eastAsia="Times New Roman" w:cs="Times New Roman"/>
          <w:color w:val="404040" w:themeColor="text1" w:themeTint="BF"/>
          <w:spacing w:val="-6"/>
          <w:szCs w:val="28"/>
          <w:lang w:eastAsia="be-BY"/>
        </w:rPr>
        <w:t>Рой, О. М.</w:t>
      </w:r>
      <w:r w:rsidRPr="009233FC">
        <w:rPr>
          <w:rFonts w:eastAsia="Times New Roman" w:cs="Times New Roman"/>
          <w:b/>
          <w:bCs/>
          <w:color w:val="404040" w:themeColor="text1" w:themeTint="BF"/>
          <w:spacing w:val="-6"/>
          <w:szCs w:val="28"/>
          <w:lang w:eastAsia="be-BY"/>
        </w:rPr>
        <w:t xml:space="preserve"> </w:t>
      </w:r>
      <w:r w:rsidRPr="009233FC">
        <w:rPr>
          <w:rFonts w:eastAsia="Times New Roman" w:cs="Times New Roman"/>
          <w:color w:val="404040" w:themeColor="text1" w:themeTint="BF"/>
          <w:spacing w:val="-6"/>
          <w:szCs w:val="28"/>
          <w:lang w:eastAsia="be-BY"/>
        </w:rPr>
        <w:t xml:space="preserve">Теория и механизмы государственного </w:t>
      </w:r>
      <w:proofErr w:type="gramStart"/>
      <w:r w:rsidRPr="009233FC">
        <w:rPr>
          <w:rFonts w:eastAsia="Times New Roman" w:cs="Times New Roman"/>
          <w:color w:val="404040" w:themeColor="text1" w:themeTint="BF"/>
          <w:spacing w:val="-6"/>
          <w:szCs w:val="28"/>
          <w:lang w:eastAsia="be-BY"/>
        </w:rPr>
        <w:t>управления :</w:t>
      </w:r>
      <w:proofErr w:type="gramEnd"/>
      <w:r w:rsidRPr="009233FC">
        <w:rPr>
          <w:rFonts w:eastAsia="Times New Roman" w:cs="Times New Roman"/>
          <w:color w:val="404040" w:themeColor="text1" w:themeTint="BF"/>
          <w:spacing w:val="-6"/>
          <w:szCs w:val="28"/>
          <w:lang w:eastAsia="be-BY"/>
        </w:rPr>
        <w:t xml:space="preserve"> учебник по направлению подготовки 380304 и 380404 "Государственное и муниципальное управление" : [для бакалавров и специалистов] / О. М. Рой. - СПб</w:t>
      </w:r>
      <w:proofErr w:type="gramStart"/>
      <w:r w:rsidRPr="009233FC">
        <w:rPr>
          <w:rFonts w:eastAsia="Times New Roman" w:cs="Times New Roman"/>
          <w:color w:val="404040" w:themeColor="text1" w:themeTint="BF"/>
          <w:spacing w:val="-6"/>
          <w:szCs w:val="28"/>
          <w:lang w:eastAsia="be-BY"/>
        </w:rPr>
        <w:t>. :</w:t>
      </w:r>
      <w:proofErr w:type="gramEnd"/>
      <w:r w:rsidRPr="009233FC">
        <w:rPr>
          <w:rFonts w:eastAsia="Times New Roman" w:cs="Times New Roman"/>
          <w:color w:val="404040" w:themeColor="text1" w:themeTint="BF"/>
          <w:spacing w:val="-6"/>
          <w:szCs w:val="28"/>
          <w:lang w:eastAsia="be-BY"/>
        </w:rPr>
        <w:t xml:space="preserve"> Питер, 2020. - 382 с.</w:t>
      </w:r>
    </w:p>
    <w:p w:rsidR="005C7542" w:rsidRPr="009233FC" w:rsidRDefault="005C7542" w:rsidP="00174CEA">
      <w:pPr>
        <w:pStyle w:val="Default"/>
        <w:numPr>
          <w:ilvl w:val="0"/>
          <w:numId w:val="1"/>
        </w:numPr>
        <w:spacing w:line="280" w:lineRule="exact"/>
        <w:ind w:left="0" w:firstLine="709"/>
        <w:jc w:val="both"/>
        <w:rPr>
          <w:color w:val="404040" w:themeColor="text1" w:themeTint="BF"/>
          <w:spacing w:val="-6"/>
          <w:sz w:val="28"/>
          <w:szCs w:val="28"/>
        </w:rPr>
      </w:pPr>
      <w:bookmarkStart w:id="5" w:name="_Hlk145274200"/>
      <w:r w:rsidRPr="009233FC">
        <w:rPr>
          <w:color w:val="404040" w:themeColor="text1" w:themeTint="BF"/>
          <w:spacing w:val="-6"/>
          <w:sz w:val="28"/>
          <w:szCs w:val="28"/>
        </w:rPr>
        <w:t xml:space="preserve">Теория и практика государственного управления: учеб. пособие / С. Н. Князев, В. И.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Яковчук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; Акад. упр. при Президенте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Респ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. Беларусь. – Минск: Акад. упр. при Президенте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Респ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. Беларусь, 2021. – 520 с. </w:t>
      </w:r>
      <w:bookmarkEnd w:id="5"/>
    </w:p>
    <w:p w:rsidR="005C7542" w:rsidRPr="009233FC" w:rsidRDefault="005C7542" w:rsidP="00174CEA">
      <w:pPr>
        <w:pStyle w:val="Default"/>
        <w:numPr>
          <w:ilvl w:val="0"/>
          <w:numId w:val="1"/>
        </w:numPr>
        <w:spacing w:line="280" w:lineRule="exact"/>
        <w:ind w:left="0" w:firstLine="709"/>
        <w:jc w:val="both"/>
        <w:rPr>
          <w:color w:val="404040" w:themeColor="text1" w:themeTint="BF"/>
          <w:spacing w:val="-6"/>
          <w:sz w:val="28"/>
          <w:szCs w:val="28"/>
        </w:rPr>
      </w:pPr>
      <w:proofErr w:type="spellStart"/>
      <w:r w:rsidRPr="009233FC">
        <w:rPr>
          <w:rFonts w:eastAsia="Times New Roman"/>
          <w:color w:val="404040" w:themeColor="text1" w:themeTint="BF"/>
          <w:spacing w:val="-6"/>
          <w:sz w:val="28"/>
          <w:szCs w:val="28"/>
          <w:lang w:eastAsia="be-BY"/>
        </w:rPr>
        <w:t>Яковчук</w:t>
      </w:r>
      <w:proofErr w:type="spellEnd"/>
      <w:r w:rsidRPr="009233FC">
        <w:rPr>
          <w:rFonts w:eastAsia="Times New Roman"/>
          <w:color w:val="404040" w:themeColor="text1" w:themeTint="BF"/>
          <w:spacing w:val="-6"/>
          <w:sz w:val="28"/>
          <w:szCs w:val="28"/>
          <w:lang w:eastAsia="be-BY"/>
        </w:rPr>
        <w:t xml:space="preserve">, В. И. Государственно-административное </w:t>
      </w:r>
      <w:proofErr w:type="gramStart"/>
      <w:r w:rsidRPr="009233FC">
        <w:rPr>
          <w:rFonts w:eastAsia="Times New Roman"/>
          <w:color w:val="404040" w:themeColor="text1" w:themeTint="BF"/>
          <w:spacing w:val="-6"/>
          <w:sz w:val="28"/>
          <w:szCs w:val="28"/>
          <w:lang w:eastAsia="be-BY"/>
        </w:rPr>
        <w:t>управление :</w:t>
      </w:r>
      <w:proofErr w:type="gramEnd"/>
      <w:r w:rsidRPr="009233FC">
        <w:rPr>
          <w:rFonts w:eastAsia="Times New Roman"/>
          <w:color w:val="404040" w:themeColor="text1" w:themeTint="BF"/>
          <w:spacing w:val="-6"/>
          <w:sz w:val="28"/>
          <w:szCs w:val="28"/>
          <w:lang w:eastAsia="be-BY"/>
        </w:rPr>
        <w:t xml:space="preserve"> [учебник] / В. И. </w:t>
      </w:r>
      <w:proofErr w:type="spellStart"/>
      <w:r w:rsidRPr="009233FC">
        <w:rPr>
          <w:rFonts w:eastAsia="Times New Roman"/>
          <w:color w:val="404040" w:themeColor="text1" w:themeTint="BF"/>
          <w:spacing w:val="-6"/>
          <w:sz w:val="28"/>
          <w:szCs w:val="28"/>
          <w:lang w:eastAsia="be-BY"/>
        </w:rPr>
        <w:t>Яковчук</w:t>
      </w:r>
      <w:proofErr w:type="spellEnd"/>
      <w:r w:rsidRPr="009233FC">
        <w:rPr>
          <w:rFonts w:eastAsia="Times New Roman"/>
          <w:color w:val="404040" w:themeColor="text1" w:themeTint="BF"/>
          <w:spacing w:val="-6"/>
          <w:sz w:val="28"/>
          <w:szCs w:val="28"/>
          <w:lang w:eastAsia="be-BY"/>
        </w:rPr>
        <w:t xml:space="preserve"> ; Академия упр. при Президенте </w:t>
      </w:r>
      <w:proofErr w:type="spellStart"/>
      <w:r w:rsidRPr="009233FC">
        <w:rPr>
          <w:rFonts w:eastAsia="Times New Roman"/>
          <w:color w:val="404040" w:themeColor="text1" w:themeTint="BF"/>
          <w:spacing w:val="-6"/>
          <w:sz w:val="28"/>
          <w:szCs w:val="28"/>
          <w:lang w:eastAsia="be-BY"/>
        </w:rPr>
        <w:t>Респ</w:t>
      </w:r>
      <w:proofErr w:type="spellEnd"/>
      <w:r w:rsidRPr="009233FC">
        <w:rPr>
          <w:rFonts w:eastAsia="Times New Roman"/>
          <w:color w:val="404040" w:themeColor="text1" w:themeTint="BF"/>
          <w:spacing w:val="-6"/>
          <w:sz w:val="28"/>
          <w:szCs w:val="28"/>
          <w:lang w:eastAsia="be-BY"/>
        </w:rPr>
        <w:t xml:space="preserve">. Беларусь. - </w:t>
      </w:r>
      <w:proofErr w:type="gramStart"/>
      <w:r w:rsidRPr="009233FC">
        <w:rPr>
          <w:rFonts w:eastAsia="Times New Roman"/>
          <w:color w:val="404040" w:themeColor="text1" w:themeTint="BF"/>
          <w:spacing w:val="-6"/>
          <w:sz w:val="28"/>
          <w:szCs w:val="28"/>
          <w:lang w:eastAsia="be-BY"/>
        </w:rPr>
        <w:t>Минск :</w:t>
      </w:r>
      <w:proofErr w:type="gramEnd"/>
      <w:r w:rsidRPr="009233FC">
        <w:rPr>
          <w:rFonts w:eastAsia="Times New Roman"/>
          <w:color w:val="404040" w:themeColor="text1" w:themeTint="BF"/>
          <w:spacing w:val="-6"/>
          <w:sz w:val="28"/>
          <w:szCs w:val="28"/>
          <w:lang w:eastAsia="be-BY"/>
        </w:rPr>
        <w:t xml:space="preserve"> Академия управления при Президенте Республики Беларусь, 2020. - 396, [1] </w:t>
      </w:r>
      <w:proofErr w:type="gramStart"/>
      <w:r w:rsidRPr="009233FC">
        <w:rPr>
          <w:rFonts w:eastAsia="Times New Roman"/>
          <w:color w:val="404040" w:themeColor="text1" w:themeTint="BF"/>
          <w:spacing w:val="-6"/>
          <w:sz w:val="28"/>
          <w:szCs w:val="28"/>
          <w:lang w:eastAsia="be-BY"/>
        </w:rPr>
        <w:t>с. :</w:t>
      </w:r>
      <w:proofErr w:type="gramEnd"/>
      <w:r w:rsidRPr="009233FC">
        <w:rPr>
          <w:rFonts w:eastAsia="Times New Roman"/>
          <w:color w:val="404040" w:themeColor="text1" w:themeTint="BF"/>
          <w:spacing w:val="-6"/>
          <w:sz w:val="28"/>
          <w:szCs w:val="28"/>
          <w:lang w:eastAsia="be-BY"/>
        </w:rPr>
        <w:t xml:space="preserve"> ил.</w:t>
      </w:r>
    </w:p>
    <w:p w:rsidR="005C7542" w:rsidRPr="009233FC" w:rsidRDefault="005C7542" w:rsidP="00174CEA">
      <w:pPr>
        <w:pStyle w:val="Default"/>
        <w:spacing w:line="280" w:lineRule="exact"/>
        <w:jc w:val="both"/>
        <w:rPr>
          <w:color w:val="404040" w:themeColor="text1" w:themeTint="BF"/>
          <w:spacing w:val="-6"/>
          <w:sz w:val="28"/>
          <w:szCs w:val="28"/>
        </w:rPr>
      </w:pPr>
    </w:p>
    <w:p w:rsidR="005C7542" w:rsidRPr="009233FC" w:rsidRDefault="005C7542" w:rsidP="00174CEA">
      <w:pPr>
        <w:pStyle w:val="Default"/>
        <w:spacing w:line="280" w:lineRule="exact"/>
        <w:jc w:val="center"/>
        <w:rPr>
          <w:b/>
          <w:bCs/>
          <w:color w:val="404040" w:themeColor="text1" w:themeTint="BF"/>
          <w:spacing w:val="-6"/>
          <w:sz w:val="28"/>
          <w:szCs w:val="28"/>
        </w:rPr>
      </w:pPr>
      <w:r w:rsidRPr="009233FC">
        <w:rPr>
          <w:b/>
          <w:bCs/>
          <w:color w:val="404040" w:themeColor="text1" w:themeTint="BF"/>
          <w:spacing w:val="-6"/>
          <w:sz w:val="28"/>
          <w:szCs w:val="28"/>
        </w:rPr>
        <w:t>Дополнительная:</w:t>
      </w:r>
    </w:p>
    <w:p w:rsidR="005C7542" w:rsidRPr="009233FC" w:rsidRDefault="005C7542" w:rsidP="00174CEA">
      <w:pPr>
        <w:pStyle w:val="Default"/>
        <w:numPr>
          <w:ilvl w:val="0"/>
          <w:numId w:val="1"/>
        </w:numPr>
        <w:tabs>
          <w:tab w:val="left" w:pos="1276"/>
        </w:tabs>
        <w:spacing w:line="280" w:lineRule="exact"/>
        <w:ind w:left="0" w:firstLine="709"/>
        <w:jc w:val="both"/>
        <w:rPr>
          <w:color w:val="404040" w:themeColor="text1" w:themeTint="BF"/>
          <w:spacing w:val="-6"/>
          <w:sz w:val="28"/>
          <w:szCs w:val="28"/>
        </w:rPr>
      </w:pPr>
      <w:bookmarkStart w:id="6" w:name="_Hlk145322584"/>
      <w:r w:rsidRPr="009233FC">
        <w:rPr>
          <w:color w:val="404040" w:themeColor="text1" w:themeTint="BF"/>
          <w:spacing w:val="-6"/>
          <w:sz w:val="28"/>
          <w:szCs w:val="28"/>
        </w:rPr>
        <w:t xml:space="preserve">Административно-правовое обеспечение повышения эффективности государственного управления / Г.А. Василевич [и др.]; Нац. Центр законодательства и правовых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исслед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.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Респ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. Беларусь; под ред. Г.А. Василевича, С.В.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Агиевец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. – Минск: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Колорград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, 2021. – 400 с. </w:t>
      </w:r>
    </w:p>
    <w:p w:rsidR="005C7542" w:rsidRPr="009233FC" w:rsidRDefault="005C7542" w:rsidP="00174CEA">
      <w:pPr>
        <w:pStyle w:val="Default"/>
        <w:numPr>
          <w:ilvl w:val="0"/>
          <w:numId w:val="1"/>
        </w:numPr>
        <w:tabs>
          <w:tab w:val="left" w:pos="1276"/>
        </w:tabs>
        <w:spacing w:line="280" w:lineRule="exact"/>
        <w:ind w:left="0" w:firstLine="709"/>
        <w:jc w:val="both"/>
        <w:rPr>
          <w:color w:val="404040" w:themeColor="text1" w:themeTint="BF"/>
          <w:spacing w:val="-6"/>
          <w:sz w:val="28"/>
          <w:szCs w:val="28"/>
        </w:rPr>
      </w:pPr>
      <w:bookmarkStart w:id="7" w:name="_Hlk145273461"/>
      <w:bookmarkStart w:id="8" w:name="_Hlk145322609"/>
      <w:bookmarkEnd w:id="6"/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Антанович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, Н. А. Методология политического анализа процесса государственного управления / Н.А.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Антанович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. – Минск: Белорус. гос. ун-т, 2012. – 245 с. </w:t>
      </w:r>
    </w:p>
    <w:p w:rsidR="005C7542" w:rsidRPr="009233FC" w:rsidRDefault="005C7542" w:rsidP="00174CEA">
      <w:pPr>
        <w:pStyle w:val="Default"/>
        <w:numPr>
          <w:ilvl w:val="0"/>
          <w:numId w:val="1"/>
        </w:numPr>
        <w:tabs>
          <w:tab w:val="left" w:pos="1276"/>
        </w:tabs>
        <w:spacing w:line="280" w:lineRule="exact"/>
        <w:ind w:left="0" w:firstLine="709"/>
        <w:jc w:val="both"/>
        <w:rPr>
          <w:color w:val="404040" w:themeColor="text1" w:themeTint="BF"/>
          <w:spacing w:val="-6"/>
          <w:sz w:val="28"/>
          <w:szCs w:val="28"/>
        </w:rPr>
      </w:pPr>
      <w:bookmarkStart w:id="9" w:name="_Hlk145274263"/>
      <w:bookmarkEnd w:id="7"/>
      <w:r w:rsidRPr="009233FC">
        <w:rPr>
          <w:color w:val="404040" w:themeColor="text1" w:themeTint="BF"/>
          <w:spacing w:val="-6"/>
          <w:sz w:val="28"/>
          <w:szCs w:val="28"/>
        </w:rPr>
        <w:t xml:space="preserve">Атаманчук, Г.В. Теория государственного управления: курс лекций. Изд. 4-е.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дополн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>. /Г.В. Атаманчук. – М.: Омега-Л, 2009</w:t>
      </w:r>
      <w:r w:rsidRPr="009233FC">
        <w:rPr>
          <w:i/>
          <w:iCs/>
          <w:color w:val="404040" w:themeColor="text1" w:themeTint="BF"/>
          <w:spacing w:val="-6"/>
          <w:sz w:val="28"/>
          <w:szCs w:val="28"/>
        </w:rPr>
        <w:t xml:space="preserve">. </w:t>
      </w:r>
      <w:r w:rsidRPr="009233FC">
        <w:rPr>
          <w:color w:val="404040" w:themeColor="text1" w:themeTint="BF"/>
          <w:spacing w:val="-6"/>
          <w:sz w:val="28"/>
          <w:szCs w:val="28"/>
        </w:rPr>
        <w:t xml:space="preserve">– 580 с. </w:t>
      </w:r>
    </w:p>
    <w:p w:rsidR="005C7542" w:rsidRPr="009233FC" w:rsidRDefault="005C7542" w:rsidP="00174CEA">
      <w:pPr>
        <w:pStyle w:val="Default"/>
        <w:numPr>
          <w:ilvl w:val="0"/>
          <w:numId w:val="1"/>
        </w:numPr>
        <w:tabs>
          <w:tab w:val="left" w:pos="1276"/>
        </w:tabs>
        <w:spacing w:line="280" w:lineRule="exact"/>
        <w:ind w:left="0" w:firstLine="709"/>
        <w:jc w:val="both"/>
        <w:rPr>
          <w:color w:val="404040" w:themeColor="text1" w:themeTint="BF"/>
          <w:spacing w:val="-6"/>
          <w:sz w:val="28"/>
          <w:szCs w:val="28"/>
        </w:rPr>
      </w:pPr>
      <w:bookmarkStart w:id="10" w:name="_Hlk145273495"/>
      <w:bookmarkEnd w:id="9"/>
      <w:r w:rsidRPr="009233FC">
        <w:rPr>
          <w:color w:val="404040" w:themeColor="text1" w:themeTint="BF"/>
          <w:spacing w:val="-6"/>
          <w:sz w:val="28"/>
          <w:szCs w:val="28"/>
        </w:rPr>
        <w:t xml:space="preserve">Бюрократия в современном мире: теория и реалии жизни / Рос. акад. наук, Ин-т </w:t>
      </w:r>
      <w:proofErr w:type="gramStart"/>
      <w:r w:rsidRPr="009233FC">
        <w:rPr>
          <w:color w:val="404040" w:themeColor="text1" w:themeTint="BF"/>
          <w:spacing w:val="-6"/>
          <w:sz w:val="28"/>
          <w:szCs w:val="28"/>
        </w:rPr>
        <w:t>философии ;</w:t>
      </w:r>
      <w:proofErr w:type="gramEnd"/>
      <w:r w:rsidRPr="009233FC">
        <w:rPr>
          <w:color w:val="404040" w:themeColor="text1" w:themeTint="BF"/>
          <w:spacing w:val="-6"/>
          <w:sz w:val="28"/>
          <w:szCs w:val="28"/>
        </w:rPr>
        <w:t xml:space="preserve"> отв. ред. В. Н. Шевченко. </w:t>
      </w:r>
      <w:r w:rsidRPr="009233FC">
        <w:rPr>
          <w:color w:val="404040" w:themeColor="text1" w:themeTint="BF"/>
          <w:spacing w:val="-6"/>
          <w:sz w:val="28"/>
          <w:szCs w:val="28"/>
        </w:rPr>
        <w:softHyphen/>
        <w:t xml:space="preserve">– </w:t>
      </w:r>
      <w:proofErr w:type="gramStart"/>
      <w:r w:rsidRPr="009233FC">
        <w:rPr>
          <w:color w:val="404040" w:themeColor="text1" w:themeTint="BF"/>
          <w:spacing w:val="-6"/>
          <w:sz w:val="28"/>
          <w:szCs w:val="28"/>
        </w:rPr>
        <w:t>М. :</w:t>
      </w:r>
      <w:proofErr w:type="gramEnd"/>
      <w:r w:rsidRPr="009233FC">
        <w:rPr>
          <w:color w:val="404040" w:themeColor="text1" w:themeTint="BF"/>
          <w:spacing w:val="-6"/>
          <w:sz w:val="28"/>
          <w:szCs w:val="28"/>
        </w:rPr>
        <w:t xml:space="preserve"> ИФРАН, 2008. – 195 с.</w:t>
      </w:r>
    </w:p>
    <w:p w:rsidR="005C7542" w:rsidRPr="009233FC" w:rsidRDefault="005C7542" w:rsidP="00174CEA">
      <w:pPr>
        <w:pStyle w:val="Default"/>
        <w:numPr>
          <w:ilvl w:val="0"/>
          <w:numId w:val="1"/>
        </w:numPr>
        <w:tabs>
          <w:tab w:val="left" w:pos="1276"/>
        </w:tabs>
        <w:spacing w:line="280" w:lineRule="exact"/>
        <w:ind w:left="0" w:firstLine="709"/>
        <w:jc w:val="both"/>
        <w:rPr>
          <w:color w:val="404040" w:themeColor="text1" w:themeTint="BF"/>
          <w:spacing w:val="-6"/>
          <w:sz w:val="28"/>
          <w:szCs w:val="28"/>
        </w:rPr>
      </w:pPr>
      <w:bookmarkStart w:id="11" w:name="_Hlk145273512"/>
      <w:bookmarkEnd w:id="8"/>
      <w:bookmarkEnd w:id="10"/>
      <w:r w:rsidRPr="009233FC">
        <w:rPr>
          <w:color w:val="404040" w:themeColor="text1" w:themeTint="BF"/>
          <w:spacing w:val="-6"/>
          <w:sz w:val="28"/>
          <w:szCs w:val="28"/>
        </w:rPr>
        <w:t xml:space="preserve">Василевич, Г.А. Конституционное право Республики Беларусь: учебник. / Г.А. Василевич. – Минск: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Книж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. Дом, 2005. – 320 с. </w:t>
      </w:r>
    </w:p>
    <w:p w:rsidR="005C7542" w:rsidRPr="009233FC" w:rsidRDefault="005C7542" w:rsidP="00174CEA">
      <w:pPr>
        <w:pStyle w:val="Default"/>
        <w:numPr>
          <w:ilvl w:val="0"/>
          <w:numId w:val="1"/>
        </w:numPr>
        <w:tabs>
          <w:tab w:val="left" w:pos="1276"/>
        </w:tabs>
        <w:spacing w:line="280" w:lineRule="exact"/>
        <w:ind w:left="0" w:firstLine="709"/>
        <w:jc w:val="both"/>
        <w:rPr>
          <w:color w:val="404040" w:themeColor="text1" w:themeTint="BF"/>
          <w:spacing w:val="-6"/>
          <w:sz w:val="28"/>
          <w:szCs w:val="28"/>
        </w:rPr>
      </w:pPr>
      <w:bookmarkStart w:id="12" w:name="_Hlk145324595"/>
      <w:bookmarkEnd w:id="11"/>
      <w:r w:rsidRPr="009233FC">
        <w:rPr>
          <w:color w:val="404040" w:themeColor="text1" w:themeTint="BF"/>
          <w:spacing w:val="-6"/>
          <w:sz w:val="28"/>
          <w:szCs w:val="28"/>
        </w:rPr>
        <w:t xml:space="preserve">Василевич, Г.А. Противодействие коррупции / Г. А. Василевич. – Минск: Право и экономика, 2015. – 138 с. </w:t>
      </w:r>
    </w:p>
    <w:p w:rsidR="005C7542" w:rsidRPr="009233FC" w:rsidRDefault="005C7542" w:rsidP="00174CEA">
      <w:pPr>
        <w:pStyle w:val="Default"/>
        <w:numPr>
          <w:ilvl w:val="0"/>
          <w:numId w:val="1"/>
        </w:numPr>
        <w:tabs>
          <w:tab w:val="left" w:pos="1276"/>
        </w:tabs>
        <w:spacing w:line="280" w:lineRule="exact"/>
        <w:ind w:left="0" w:firstLine="709"/>
        <w:jc w:val="both"/>
        <w:rPr>
          <w:color w:val="404040" w:themeColor="text1" w:themeTint="BF"/>
          <w:spacing w:val="-6"/>
          <w:sz w:val="28"/>
          <w:szCs w:val="28"/>
        </w:rPr>
      </w:pPr>
      <w:bookmarkStart w:id="13" w:name="_Hlk145274311"/>
      <w:bookmarkEnd w:id="12"/>
      <w:r w:rsidRPr="009233FC">
        <w:rPr>
          <w:color w:val="404040" w:themeColor="text1" w:themeTint="BF"/>
          <w:spacing w:val="-6"/>
          <w:sz w:val="28"/>
          <w:szCs w:val="28"/>
        </w:rPr>
        <w:t xml:space="preserve">Васильева, В. М. Государственная политика и управление: учебник и практикум для вузов / В. М. Васильева, Е. А.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Колеснева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, И. А. Иншаков. – М.: Издательство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Юрайт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>, 2023. – 441 с.</w:t>
      </w:r>
    </w:p>
    <w:bookmarkEnd w:id="13"/>
    <w:p w:rsidR="005C7542" w:rsidRPr="009233FC" w:rsidRDefault="005C7542" w:rsidP="00174CEA">
      <w:pPr>
        <w:pStyle w:val="Default"/>
        <w:numPr>
          <w:ilvl w:val="0"/>
          <w:numId w:val="1"/>
        </w:numPr>
        <w:tabs>
          <w:tab w:val="left" w:pos="1276"/>
        </w:tabs>
        <w:spacing w:line="280" w:lineRule="exact"/>
        <w:ind w:left="0" w:firstLine="709"/>
        <w:jc w:val="both"/>
        <w:rPr>
          <w:color w:val="404040" w:themeColor="text1" w:themeTint="BF"/>
          <w:spacing w:val="-6"/>
          <w:sz w:val="28"/>
          <w:szCs w:val="28"/>
        </w:rPr>
      </w:pPr>
      <w:r w:rsidRPr="009233FC">
        <w:rPr>
          <w:color w:val="404040" w:themeColor="text1" w:themeTint="BF"/>
          <w:spacing w:val="-6"/>
          <w:sz w:val="28"/>
          <w:szCs w:val="28"/>
        </w:rPr>
        <w:lastRenderedPageBreak/>
        <w:t xml:space="preserve">Государственная политика и управление в 2 ч. Часть 1. Концепции и проблемы: учебник для вузов / Л.В.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Сморгунов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 [и др.]; под редакцией Л.В.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Сморгунова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. – 2-е изд.,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испр</w:t>
      </w:r>
      <w:proofErr w:type="spellEnd"/>
      <w:proofErr w:type="gramStart"/>
      <w:r w:rsidRPr="009233FC">
        <w:rPr>
          <w:color w:val="404040" w:themeColor="text1" w:themeTint="BF"/>
          <w:spacing w:val="-6"/>
          <w:sz w:val="28"/>
          <w:szCs w:val="28"/>
        </w:rPr>
        <w:t>.</w:t>
      </w:r>
      <w:proofErr w:type="gramEnd"/>
      <w:r w:rsidRPr="009233FC">
        <w:rPr>
          <w:color w:val="404040" w:themeColor="text1" w:themeTint="BF"/>
          <w:spacing w:val="-6"/>
          <w:sz w:val="28"/>
          <w:szCs w:val="28"/>
        </w:rPr>
        <w:t xml:space="preserve"> и доп. – М.: Издательство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Юрайт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, 2023. – 395 с. </w:t>
      </w:r>
    </w:p>
    <w:p w:rsidR="005C7542" w:rsidRPr="009233FC" w:rsidRDefault="005C7542" w:rsidP="00174CEA">
      <w:pPr>
        <w:pStyle w:val="Default"/>
        <w:numPr>
          <w:ilvl w:val="0"/>
          <w:numId w:val="1"/>
        </w:numPr>
        <w:tabs>
          <w:tab w:val="left" w:pos="1276"/>
        </w:tabs>
        <w:spacing w:line="280" w:lineRule="exact"/>
        <w:ind w:left="0" w:firstLine="709"/>
        <w:jc w:val="both"/>
        <w:rPr>
          <w:color w:val="404040" w:themeColor="text1" w:themeTint="BF"/>
          <w:spacing w:val="-8"/>
          <w:sz w:val="28"/>
          <w:szCs w:val="28"/>
        </w:rPr>
      </w:pPr>
      <w:r w:rsidRPr="009233FC">
        <w:rPr>
          <w:color w:val="404040" w:themeColor="text1" w:themeTint="BF"/>
          <w:spacing w:val="-6"/>
          <w:sz w:val="28"/>
          <w:szCs w:val="28"/>
        </w:rPr>
        <w:t xml:space="preserve">Государственная политика и управление в 2 ч. Часть 2. Уровни, технологии, зарубежный опыт: учебник для вузов / А.П. Альгин [и др.]; под </w:t>
      </w:r>
      <w:r w:rsidRPr="009233FC">
        <w:rPr>
          <w:color w:val="404040" w:themeColor="text1" w:themeTint="BF"/>
          <w:spacing w:val="-8"/>
          <w:sz w:val="28"/>
          <w:szCs w:val="28"/>
        </w:rPr>
        <w:t xml:space="preserve">редакцией Л.В. </w:t>
      </w:r>
      <w:proofErr w:type="spellStart"/>
      <w:r w:rsidRPr="009233FC">
        <w:rPr>
          <w:color w:val="404040" w:themeColor="text1" w:themeTint="BF"/>
          <w:spacing w:val="-8"/>
          <w:sz w:val="28"/>
          <w:szCs w:val="28"/>
        </w:rPr>
        <w:t>Сморгунова</w:t>
      </w:r>
      <w:proofErr w:type="spellEnd"/>
      <w:r w:rsidRPr="009233FC">
        <w:rPr>
          <w:color w:val="404040" w:themeColor="text1" w:themeTint="BF"/>
          <w:spacing w:val="-8"/>
          <w:sz w:val="28"/>
          <w:szCs w:val="28"/>
        </w:rPr>
        <w:t xml:space="preserve">. – 2-е изд., стер. – М.: Издательство </w:t>
      </w:r>
      <w:proofErr w:type="spellStart"/>
      <w:r w:rsidRPr="009233FC">
        <w:rPr>
          <w:color w:val="404040" w:themeColor="text1" w:themeTint="BF"/>
          <w:spacing w:val="-8"/>
          <w:sz w:val="28"/>
          <w:szCs w:val="28"/>
        </w:rPr>
        <w:t>Юрайт</w:t>
      </w:r>
      <w:proofErr w:type="spellEnd"/>
      <w:r w:rsidRPr="009233FC">
        <w:rPr>
          <w:color w:val="404040" w:themeColor="text1" w:themeTint="BF"/>
          <w:spacing w:val="-8"/>
          <w:sz w:val="28"/>
          <w:szCs w:val="28"/>
        </w:rPr>
        <w:t xml:space="preserve">, 2023. – 484 с. </w:t>
      </w:r>
    </w:p>
    <w:p w:rsidR="005C7542" w:rsidRPr="009233FC" w:rsidRDefault="005C7542" w:rsidP="00174CEA">
      <w:pPr>
        <w:pStyle w:val="Default"/>
        <w:numPr>
          <w:ilvl w:val="0"/>
          <w:numId w:val="1"/>
        </w:numPr>
        <w:tabs>
          <w:tab w:val="left" w:pos="1276"/>
        </w:tabs>
        <w:spacing w:line="280" w:lineRule="exact"/>
        <w:ind w:left="0" w:firstLine="709"/>
        <w:jc w:val="both"/>
        <w:rPr>
          <w:color w:val="404040" w:themeColor="text1" w:themeTint="BF"/>
          <w:spacing w:val="-6"/>
          <w:sz w:val="28"/>
          <w:szCs w:val="28"/>
        </w:rPr>
      </w:pPr>
      <w:bookmarkStart w:id="14" w:name="_Hlk145273540"/>
      <w:r w:rsidRPr="009233FC">
        <w:rPr>
          <w:color w:val="404040" w:themeColor="text1" w:themeTint="BF"/>
          <w:spacing w:val="-6"/>
          <w:sz w:val="28"/>
          <w:szCs w:val="28"/>
        </w:rPr>
        <w:t>Государственная политика и управление: учеб. пособие / С.В. Решетников и др.; под ред. С.В. Решетникова. – 2-е изд. – Минск, РИВШ, 2018. – 180 с.</w:t>
      </w:r>
    </w:p>
    <w:p w:rsidR="005C7542" w:rsidRPr="009233FC" w:rsidRDefault="005C7542" w:rsidP="00174CEA">
      <w:pPr>
        <w:pStyle w:val="Default"/>
        <w:numPr>
          <w:ilvl w:val="0"/>
          <w:numId w:val="1"/>
        </w:numPr>
        <w:tabs>
          <w:tab w:val="left" w:pos="1276"/>
        </w:tabs>
        <w:spacing w:line="280" w:lineRule="exact"/>
        <w:ind w:left="0" w:firstLine="709"/>
        <w:jc w:val="both"/>
        <w:rPr>
          <w:color w:val="404040" w:themeColor="text1" w:themeTint="BF"/>
          <w:spacing w:val="-6"/>
          <w:sz w:val="28"/>
          <w:szCs w:val="28"/>
        </w:rPr>
      </w:pPr>
      <w:bookmarkStart w:id="15" w:name="_Hlk145324135"/>
      <w:bookmarkEnd w:id="14"/>
      <w:r w:rsidRPr="009233FC">
        <w:rPr>
          <w:color w:val="404040" w:themeColor="text1" w:themeTint="BF"/>
          <w:spacing w:val="-6"/>
          <w:sz w:val="28"/>
          <w:szCs w:val="28"/>
        </w:rPr>
        <w:t xml:space="preserve">Государственно-частное партнерство: теория и практика. Пособие / Л. Е. Филиппова, И. А. Мурашко; Акад. упр. при Президенте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Респ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. Беларусь. – Минск: Академия управления при Президенте Республики Беларусь, 2019. – 144 с. </w:t>
      </w:r>
    </w:p>
    <w:p w:rsidR="005C7542" w:rsidRPr="009233FC" w:rsidRDefault="005C7542" w:rsidP="00174CEA">
      <w:pPr>
        <w:pStyle w:val="Default"/>
        <w:numPr>
          <w:ilvl w:val="0"/>
          <w:numId w:val="1"/>
        </w:numPr>
        <w:tabs>
          <w:tab w:val="left" w:pos="1276"/>
        </w:tabs>
        <w:spacing w:line="280" w:lineRule="exact"/>
        <w:ind w:left="0" w:firstLine="709"/>
        <w:jc w:val="both"/>
        <w:rPr>
          <w:color w:val="404040" w:themeColor="text1" w:themeTint="BF"/>
          <w:spacing w:val="-6"/>
          <w:sz w:val="28"/>
          <w:szCs w:val="28"/>
        </w:rPr>
      </w:pPr>
      <w:bookmarkStart w:id="16" w:name="_Hlk145274324"/>
      <w:bookmarkStart w:id="17" w:name="_Hlk145273553"/>
      <w:bookmarkEnd w:id="15"/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Калгин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, А. С. Теоретические взгляды на государство и </w:t>
      </w:r>
      <w:proofErr w:type="gramStart"/>
      <w:r w:rsidRPr="009233FC">
        <w:rPr>
          <w:color w:val="404040" w:themeColor="text1" w:themeTint="BF"/>
          <w:spacing w:val="-6"/>
          <w:sz w:val="28"/>
          <w:szCs w:val="28"/>
        </w:rPr>
        <w:t>бюрократию :</w:t>
      </w:r>
      <w:proofErr w:type="gramEnd"/>
      <w:r w:rsidRPr="009233FC">
        <w:rPr>
          <w:color w:val="404040" w:themeColor="text1" w:themeTint="BF"/>
          <w:spacing w:val="-6"/>
          <w:sz w:val="28"/>
          <w:szCs w:val="28"/>
        </w:rPr>
        <w:t xml:space="preserve"> препринт / А. С.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Калгин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, А. В. Клименко ; Нац.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исслед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. ун-т «Высшая школа экономики». – </w:t>
      </w:r>
      <w:proofErr w:type="gramStart"/>
      <w:r w:rsidRPr="009233FC">
        <w:rPr>
          <w:color w:val="404040" w:themeColor="text1" w:themeTint="BF"/>
          <w:spacing w:val="-6"/>
          <w:sz w:val="28"/>
          <w:szCs w:val="28"/>
        </w:rPr>
        <w:t>М. :</w:t>
      </w:r>
      <w:proofErr w:type="gramEnd"/>
      <w:r w:rsidRPr="009233FC">
        <w:rPr>
          <w:color w:val="404040" w:themeColor="text1" w:themeTint="BF"/>
          <w:spacing w:val="-6"/>
          <w:sz w:val="28"/>
          <w:szCs w:val="28"/>
        </w:rPr>
        <w:t xml:space="preserve"> Изд. дом Высшей школы экономики, 2021. – 28 с.</w:t>
      </w:r>
    </w:p>
    <w:p w:rsidR="005C7542" w:rsidRPr="009233FC" w:rsidRDefault="005C7542" w:rsidP="00174CEA">
      <w:pPr>
        <w:pStyle w:val="Default"/>
        <w:numPr>
          <w:ilvl w:val="0"/>
          <w:numId w:val="1"/>
        </w:numPr>
        <w:tabs>
          <w:tab w:val="left" w:pos="1276"/>
        </w:tabs>
        <w:spacing w:line="280" w:lineRule="exact"/>
        <w:ind w:left="0" w:firstLine="709"/>
        <w:jc w:val="both"/>
        <w:rPr>
          <w:color w:val="404040" w:themeColor="text1" w:themeTint="BF"/>
          <w:spacing w:val="-6"/>
          <w:sz w:val="28"/>
          <w:szCs w:val="28"/>
        </w:rPr>
      </w:pPr>
      <w:bookmarkStart w:id="18" w:name="_Hlk145408774"/>
      <w:bookmarkEnd w:id="16"/>
      <w:bookmarkEnd w:id="17"/>
      <w:proofErr w:type="spellStart"/>
      <w:r w:rsidRPr="009233FC">
        <w:rPr>
          <w:color w:val="404040" w:themeColor="text1" w:themeTint="BF"/>
          <w:sz w:val="28"/>
          <w:szCs w:val="28"/>
        </w:rPr>
        <w:t>Костиневич</w:t>
      </w:r>
      <w:proofErr w:type="spellEnd"/>
      <w:r w:rsidRPr="009233FC">
        <w:rPr>
          <w:color w:val="404040" w:themeColor="text1" w:themeTint="BF"/>
          <w:sz w:val="28"/>
          <w:szCs w:val="28"/>
        </w:rPr>
        <w:t xml:space="preserve">, К. И. Высшие органы государственной власти как субъекты политической коммуникации власти и общества в Республике Беларусь / К. И. </w:t>
      </w:r>
      <w:proofErr w:type="spellStart"/>
      <w:r w:rsidRPr="009233FC">
        <w:rPr>
          <w:color w:val="404040" w:themeColor="text1" w:themeTint="BF"/>
          <w:sz w:val="28"/>
          <w:szCs w:val="28"/>
        </w:rPr>
        <w:t>Костиневич</w:t>
      </w:r>
      <w:proofErr w:type="spellEnd"/>
      <w:r w:rsidRPr="009233FC">
        <w:rPr>
          <w:color w:val="404040" w:themeColor="text1" w:themeTint="BF"/>
          <w:sz w:val="28"/>
          <w:szCs w:val="28"/>
        </w:rPr>
        <w:t xml:space="preserve"> // Науч. тр. / Белорус. гос. экон. ун-т. – Минск, 2021. – </w:t>
      </w:r>
      <w:proofErr w:type="spellStart"/>
      <w:r w:rsidRPr="009233FC">
        <w:rPr>
          <w:color w:val="404040" w:themeColor="text1" w:themeTint="BF"/>
          <w:sz w:val="28"/>
          <w:szCs w:val="28"/>
        </w:rPr>
        <w:t>Вып</w:t>
      </w:r>
      <w:proofErr w:type="spellEnd"/>
      <w:r w:rsidRPr="009233FC">
        <w:rPr>
          <w:color w:val="404040" w:themeColor="text1" w:themeTint="BF"/>
          <w:sz w:val="28"/>
          <w:szCs w:val="28"/>
        </w:rPr>
        <w:t>. 14. – С. 645–654.</w:t>
      </w:r>
    </w:p>
    <w:p w:rsidR="005C7542" w:rsidRPr="009233FC" w:rsidRDefault="005C7542" w:rsidP="00174CEA">
      <w:pPr>
        <w:pStyle w:val="Default"/>
        <w:numPr>
          <w:ilvl w:val="0"/>
          <w:numId w:val="1"/>
        </w:numPr>
        <w:tabs>
          <w:tab w:val="left" w:pos="1276"/>
        </w:tabs>
        <w:spacing w:line="280" w:lineRule="exact"/>
        <w:ind w:left="0" w:firstLine="709"/>
        <w:jc w:val="both"/>
        <w:rPr>
          <w:color w:val="404040" w:themeColor="text1" w:themeTint="BF"/>
          <w:spacing w:val="-6"/>
          <w:sz w:val="28"/>
          <w:szCs w:val="28"/>
        </w:rPr>
      </w:pPr>
      <w:proofErr w:type="spellStart"/>
      <w:r w:rsidRPr="009233FC">
        <w:rPr>
          <w:color w:val="404040" w:themeColor="text1" w:themeTint="BF"/>
          <w:sz w:val="28"/>
          <w:szCs w:val="28"/>
        </w:rPr>
        <w:t>Костиневич</w:t>
      </w:r>
      <w:proofErr w:type="spellEnd"/>
      <w:r w:rsidRPr="009233FC">
        <w:rPr>
          <w:color w:val="404040" w:themeColor="text1" w:themeTint="BF"/>
          <w:sz w:val="28"/>
          <w:szCs w:val="28"/>
        </w:rPr>
        <w:t xml:space="preserve">, К. И. Роль институтов гражданского общества в политической коммуникации власти и общества в Республике Беларусь // К. И. </w:t>
      </w:r>
      <w:proofErr w:type="spellStart"/>
      <w:r w:rsidRPr="009233FC">
        <w:rPr>
          <w:color w:val="404040" w:themeColor="text1" w:themeTint="BF"/>
          <w:sz w:val="28"/>
          <w:szCs w:val="28"/>
        </w:rPr>
        <w:t>Костиневич</w:t>
      </w:r>
      <w:proofErr w:type="spellEnd"/>
      <w:r w:rsidRPr="009233FC">
        <w:rPr>
          <w:color w:val="404040" w:themeColor="text1" w:themeTint="BF"/>
          <w:sz w:val="28"/>
          <w:szCs w:val="28"/>
        </w:rPr>
        <w:t xml:space="preserve"> // Науч. тр. </w:t>
      </w:r>
      <w:proofErr w:type="spellStart"/>
      <w:r w:rsidRPr="009233FC">
        <w:rPr>
          <w:color w:val="404040" w:themeColor="text1" w:themeTint="BF"/>
          <w:sz w:val="28"/>
          <w:szCs w:val="28"/>
        </w:rPr>
        <w:t>Респ</w:t>
      </w:r>
      <w:proofErr w:type="spellEnd"/>
      <w:r w:rsidRPr="009233FC">
        <w:rPr>
          <w:color w:val="404040" w:themeColor="text1" w:themeTint="BF"/>
          <w:sz w:val="28"/>
          <w:szCs w:val="28"/>
        </w:rPr>
        <w:t xml:space="preserve">. ин-та </w:t>
      </w:r>
      <w:proofErr w:type="spellStart"/>
      <w:r w:rsidRPr="009233FC">
        <w:rPr>
          <w:color w:val="404040" w:themeColor="text1" w:themeTint="BF"/>
          <w:sz w:val="28"/>
          <w:szCs w:val="28"/>
        </w:rPr>
        <w:t>высш</w:t>
      </w:r>
      <w:proofErr w:type="spellEnd"/>
      <w:r w:rsidRPr="009233FC">
        <w:rPr>
          <w:color w:val="404040" w:themeColor="text1" w:themeTint="BF"/>
          <w:sz w:val="28"/>
          <w:szCs w:val="28"/>
        </w:rPr>
        <w:t>. шк. Филос.-</w:t>
      </w:r>
      <w:proofErr w:type="spellStart"/>
      <w:r w:rsidRPr="009233FC">
        <w:rPr>
          <w:color w:val="404040" w:themeColor="text1" w:themeTint="BF"/>
          <w:sz w:val="28"/>
          <w:szCs w:val="28"/>
        </w:rPr>
        <w:t>гуманитар</w:t>
      </w:r>
      <w:proofErr w:type="spellEnd"/>
      <w:r w:rsidRPr="009233FC">
        <w:rPr>
          <w:color w:val="404040" w:themeColor="text1" w:themeTint="BF"/>
          <w:sz w:val="28"/>
          <w:szCs w:val="28"/>
        </w:rPr>
        <w:t xml:space="preserve">. науки. – Минск, 2021. – </w:t>
      </w:r>
      <w:proofErr w:type="spellStart"/>
      <w:r w:rsidRPr="009233FC">
        <w:rPr>
          <w:color w:val="404040" w:themeColor="text1" w:themeTint="BF"/>
          <w:sz w:val="28"/>
          <w:szCs w:val="28"/>
        </w:rPr>
        <w:t>Вып</w:t>
      </w:r>
      <w:proofErr w:type="spellEnd"/>
      <w:r w:rsidRPr="009233FC">
        <w:rPr>
          <w:color w:val="404040" w:themeColor="text1" w:themeTint="BF"/>
          <w:sz w:val="28"/>
          <w:szCs w:val="28"/>
        </w:rPr>
        <w:t>. 20, ч. 1. – С. 91–101.</w:t>
      </w:r>
    </w:p>
    <w:bookmarkEnd w:id="18"/>
    <w:p w:rsidR="005C7542" w:rsidRPr="009233FC" w:rsidRDefault="005C7542" w:rsidP="00174CEA">
      <w:pPr>
        <w:pStyle w:val="Default"/>
        <w:numPr>
          <w:ilvl w:val="0"/>
          <w:numId w:val="1"/>
        </w:numPr>
        <w:tabs>
          <w:tab w:val="left" w:pos="1276"/>
        </w:tabs>
        <w:spacing w:line="280" w:lineRule="exact"/>
        <w:ind w:left="0" w:firstLine="709"/>
        <w:jc w:val="both"/>
        <w:rPr>
          <w:color w:val="404040" w:themeColor="text1" w:themeTint="BF"/>
          <w:spacing w:val="-6"/>
          <w:sz w:val="28"/>
          <w:szCs w:val="28"/>
        </w:rPr>
      </w:pPr>
      <w:r w:rsidRPr="009233FC">
        <w:rPr>
          <w:color w:val="404040" w:themeColor="text1" w:themeTint="BF"/>
          <w:spacing w:val="-6"/>
          <w:sz w:val="28"/>
          <w:szCs w:val="28"/>
        </w:rPr>
        <w:t xml:space="preserve">Лобанов, В.В. Государственное управление и общественная политика / В.В. Лобанов. – СПб.: Питер, 2004. – 448 с. </w:t>
      </w:r>
    </w:p>
    <w:p w:rsidR="005C7542" w:rsidRPr="009233FC" w:rsidRDefault="005C7542" w:rsidP="00174CEA">
      <w:pPr>
        <w:pStyle w:val="Default"/>
        <w:numPr>
          <w:ilvl w:val="0"/>
          <w:numId w:val="1"/>
        </w:numPr>
        <w:tabs>
          <w:tab w:val="left" w:pos="1276"/>
        </w:tabs>
        <w:spacing w:line="280" w:lineRule="exact"/>
        <w:ind w:left="0" w:firstLine="709"/>
        <w:jc w:val="both"/>
        <w:rPr>
          <w:color w:val="404040" w:themeColor="text1" w:themeTint="BF"/>
          <w:spacing w:val="-8"/>
          <w:sz w:val="28"/>
          <w:szCs w:val="28"/>
        </w:rPr>
      </w:pPr>
      <w:bookmarkStart w:id="19" w:name="_Hlk145323875"/>
      <w:r w:rsidRPr="009233FC">
        <w:rPr>
          <w:color w:val="404040" w:themeColor="text1" w:themeTint="BF"/>
          <w:spacing w:val="-6"/>
          <w:sz w:val="28"/>
          <w:szCs w:val="28"/>
        </w:rPr>
        <w:t xml:space="preserve">Перепелица, Е.В. Государство и общество: концептуальные основы </w:t>
      </w:r>
      <w:r w:rsidRPr="009233FC">
        <w:rPr>
          <w:color w:val="404040" w:themeColor="text1" w:themeTint="BF"/>
          <w:spacing w:val="-8"/>
          <w:sz w:val="28"/>
          <w:szCs w:val="28"/>
        </w:rPr>
        <w:t xml:space="preserve">сетевой коммуникации / Е.В. Перепелица. – Минск: Право и экономика, 2021. – 303 с. </w:t>
      </w:r>
    </w:p>
    <w:p w:rsidR="005C7542" w:rsidRPr="009233FC" w:rsidRDefault="005C7542" w:rsidP="00174CEA">
      <w:pPr>
        <w:pStyle w:val="Default"/>
        <w:numPr>
          <w:ilvl w:val="0"/>
          <w:numId w:val="1"/>
        </w:numPr>
        <w:tabs>
          <w:tab w:val="left" w:pos="1276"/>
        </w:tabs>
        <w:spacing w:line="280" w:lineRule="exact"/>
        <w:ind w:left="0" w:firstLine="709"/>
        <w:jc w:val="both"/>
        <w:rPr>
          <w:color w:val="404040" w:themeColor="text1" w:themeTint="BF"/>
          <w:spacing w:val="-6"/>
          <w:sz w:val="28"/>
          <w:szCs w:val="28"/>
        </w:rPr>
      </w:pPr>
      <w:bookmarkStart w:id="20" w:name="_Hlk145323945"/>
      <w:bookmarkEnd w:id="19"/>
      <w:r w:rsidRPr="009233FC">
        <w:rPr>
          <w:color w:val="404040" w:themeColor="text1" w:themeTint="BF"/>
          <w:spacing w:val="-6"/>
          <w:sz w:val="28"/>
          <w:szCs w:val="28"/>
        </w:rPr>
        <w:t xml:space="preserve">GR: организация отношений с органами государственной власти: учеб. пособие. / Н.А.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Антанович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 и др.; под ред. Н.А.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Антанович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 – Минск: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Беларуская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 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навука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, 2019. – 265 с. </w:t>
      </w:r>
    </w:p>
    <w:bookmarkEnd w:id="4"/>
    <w:bookmarkEnd w:id="20"/>
    <w:p w:rsidR="005C7542" w:rsidRPr="009233FC" w:rsidRDefault="005C7542" w:rsidP="00174CEA">
      <w:pPr>
        <w:pStyle w:val="Default"/>
        <w:spacing w:line="280" w:lineRule="exact"/>
        <w:jc w:val="both"/>
        <w:rPr>
          <w:color w:val="404040" w:themeColor="text1" w:themeTint="BF"/>
          <w:spacing w:val="-6"/>
          <w:sz w:val="28"/>
          <w:szCs w:val="28"/>
        </w:rPr>
      </w:pPr>
    </w:p>
    <w:p w:rsidR="005C7542" w:rsidRPr="009233FC" w:rsidRDefault="005C7542" w:rsidP="00174CEA">
      <w:pPr>
        <w:pStyle w:val="Default"/>
        <w:spacing w:line="280" w:lineRule="exact"/>
        <w:jc w:val="center"/>
        <w:rPr>
          <w:color w:val="404040" w:themeColor="text1" w:themeTint="BF"/>
          <w:spacing w:val="-6"/>
          <w:sz w:val="28"/>
          <w:szCs w:val="28"/>
        </w:rPr>
      </w:pPr>
      <w:r w:rsidRPr="009233FC">
        <w:rPr>
          <w:b/>
          <w:bCs/>
          <w:color w:val="404040" w:themeColor="text1" w:themeTint="BF"/>
          <w:spacing w:val="-6"/>
          <w:sz w:val="28"/>
          <w:szCs w:val="28"/>
        </w:rPr>
        <w:t>Интернет-источники:</w:t>
      </w:r>
    </w:p>
    <w:p w:rsidR="005C7542" w:rsidRPr="009233FC" w:rsidRDefault="005C7542" w:rsidP="00174CEA">
      <w:pPr>
        <w:pStyle w:val="Default"/>
        <w:spacing w:line="280" w:lineRule="exact"/>
        <w:ind w:firstLine="720"/>
        <w:jc w:val="both"/>
        <w:rPr>
          <w:color w:val="404040" w:themeColor="text1" w:themeTint="BF"/>
          <w:spacing w:val="-6"/>
          <w:sz w:val="28"/>
          <w:szCs w:val="28"/>
        </w:rPr>
      </w:pPr>
      <w:r w:rsidRPr="009233FC">
        <w:rPr>
          <w:color w:val="404040" w:themeColor="text1" w:themeTint="BF"/>
          <w:spacing w:val="-6"/>
          <w:sz w:val="28"/>
          <w:szCs w:val="28"/>
        </w:rPr>
        <w:t xml:space="preserve">Официальный Интернет-портал Президента Республики Беларусь [Электронный ресурс]// Режим доступа: http://www.president.gov.by/ 19 </w:t>
      </w:r>
    </w:p>
    <w:p w:rsidR="005C7542" w:rsidRPr="009233FC" w:rsidRDefault="005C7542" w:rsidP="00174CEA">
      <w:pPr>
        <w:pStyle w:val="Default"/>
        <w:spacing w:line="280" w:lineRule="exact"/>
        <w:ind w:firstLine="720"/>
        <w:jc w:val="both"/>
        <w:rPr>
          <w:color w:val="404040" w:themeColor="text1" w:themeTint="BF"/>
          <w:spacing w:val="-6"/>
          <w:sz w:val="28"/>
          <w:szCs w:val="28"/>
        </w:rPr>
      </w:pPr>
      <w:r w:rsidRPr="009233FC">
        <w:rPr>
          <w:color w:val="404040" w:themeColor="text1" w:themeTint="BF"/>
          <w:spacing w:val="-6"/>
          <w:sz w:val="28"/>
          <w:szCs w:val="28"/>
        </w:rPr>
        <w:t xml:space="preserve">Официальный сайт Палаты представителей Национального собрания Республики Беларусь [Электронный ресурс] // Режим доступа: http://www.house.gov.by/ </w:t>
      </w:r>
    </w:p>
    <w:p w:rsidR="005C7542" w:rsidRPr="009233FC" w:rsidRDefault="005C7542" w:rsidP="00174CEA">
      <w:pPr>
        <w:pStyle w:val="Default"/>
        <w:spacing w:line="280" w:lineRule="exact"/>
        <w:ind w:firstLine="720"/>
        <w:jc w:val="both"/>
        <w:rPr>
          <w:color w:val="404040" w:themeColor="text1" w:themeTint="BF"/>
          <w:spacing w:val="-6"/>
          <w:sz w:val="28"/>
          <w:szCs w:val="28"/>
        </w:rPr>
      </w:pPr>
      <w:r w:rsidRPr="009233FC">
        <w:rPr>
          <w:color w:val="404040" w:themeColor="text1" w:themeTint="BF"/>
          <w:spacing w:val="-6"/>
          <w:sz w:val="28"/>
          <w:szCs w:val="28"/>
        </w:rPr>
        <w:t xml:space="preserve">Официальный сайт Совета Республики Национального собрания Республики Беларусь [Электронный ресурс]// Режим доступа: http://sovrep.gov.by/ </w:t>
      </w:r>
    </w:p>
    <w:p w:rsidR="005C7542" w:rsidRPr="009233FC" w:rsidRDefault="005C7542" w:rsidP="00174CEA">
      <w:pPr>
        <w:pStyle w:val="Default"/>
        <w:spacing w:line="280" w:lineRule="exact"/>
        <w:ind w:firstLine="720"/>
        <w:jc w:val="both"/>
        <w:rPr>
          <w:color w:val="404040" w:themeColor="text1" w:themeTint="BF"/>
          <w:spacing w:val="-6"/>
          <w:sz w:val="28"/>
          <w:szCs w:val="28"/>
        </w:rPr>
      </w:pPr>
      <w:r w:rsidRPr="009233FC">
        <w:rPr>
          <w:color w:val="404040" w:themeColor="text1" w:themeTint="BF"/>
          <w:spacing w:val="-6"/>
          <w:sz w:val="28"/>
          <w:szCs w:val="28"/>
        </w:rPr>
        <w:t xml:space="preserve">Официальный сайт Совета министров Республики Беларусь [Электронный ресурс]// Режим доступа: http://www.government.by/ </w:t>
      </w:r>
    </w:p>
    <w:p w:rsidR="005C7542" w:rsidRPr="009233FC" w:rsidRDefault="005C7542" w:rsidP="00174CEA">
      <w:pPr>
        <w:pStyle w:val="Default"/>
        <w:spacing w:line="280" w:lineRule="exact"/>
        <w:ind w:firstLine="720"/>
        <w:jc w:val="both"/>
        <w:rPr>
          <w:color w:val="404040" w:themeColor="text1" w:themeTint="BF"/>
          <w:spacing w:val="-6"/>
          <w:sz w:val="28"/>
          <w:szCs w:val="28"/>
        </w:rPr>
      </w:pPr>
      <w:r w:rsidRPr="009233FC">
        <w:rPr>
          <w:color w:val="404040" w:themeColor="text1" w:themeTint="BF"/>
          <w:spacing w:val="-6"/>
          <w:sz w:val="28"/>
          <w:szCs w:val="28"/>
        </w:rPr>
        <w:t xml:space="preserve">Национальный статистический комитет Республики Беларусь [Электронный ресурс]// Режим доступа: http://belstat.gov.by/ </w:t>
      </w:r>
    </w:p>
    <w:p w:rsidR="005C7542" w:rsidRPr="009233FC" w:rsidRDefault="005C7542" w:rsidP="00174CEA">
      <w:pPr>
        <w:pStyle w:val="Default"/>
        <w:spacing w:line="280" w:lineRule="exact"/>
        <w:ind w:firstLine="720"/>
        <w:jc w:val="both"/>
        <w:rPr>
          <w:color w:val="404040" w:themeColor="text1" w:themeTint="BF"/>
          <w:spacing w:val="-6"/>
          <w:sz w:val="28"/>
          <w:szCs w:val="28"/>
        </w:rPr>
      </w:pPr>
      <w:r w:rsidRPr="009233FC">
        <w:rPr>
          <w:color w:val="404040" w:themeColor="text1" w:themeTint="BF"/>
          <w:spacing w:val="-6"/>
          <w:sz w:val="28"/>
          <w:szCs w:val="28"/>
        </w:rPr>
        <w:t xml:space="preserve">Национальный центр информационных ресурсов и технологий Республики Беларусь [Электронный ресурс] // Режим доступа: http://www.inform.org.by/ </w:t>
      </w:r>
    </w:p>
    <w:p w:rsidR="005C7542" w:rsidRPr="009233FC" w:rsidRDefault="005C7542" w:rsidP="00174CEA">
      <w:pPr>
        <w:pStyle w:val="Default"/>
        <w:spacing w:line="280" w:lineRule="exact"/>
        <w:ind w:firstLine="720"/>
        <w:jc w:val="both"/>
        <w:rPr>
          <w:color w:val="404040" w:themeColor="text1" w:themeTint="BF"/>
          <w:spacing w:val="-6"/>
          <w:sz w:val="28"/>
          <w:szCs w:val="28"/>
        </w:rPr>
      </w:pPr>
      <w:r w:rsidRPr="009233FC">
        <w:rPr>
          <w:color w:val="404040" w:themeColor="text1" w:themeTint="BF"/>
          <w:spacing w:val="-6"/>
          <w:sz w:val="28"/>
          <w:szCs w:val="28"/>
        </w:rPr>
        <w:t xml:space="preserve">Национальная библиотека Республики Беларусь [Электронный ресурс]// Режим доступа: http://natlib.org.by/ </w:t>
      </w:r>
    </w:p>
    <w:p w:rsidR="005C7542" w:rsidRPr="009233FC" w:rsidRDefault="005C7542" w:rsidP="00174CEA">
      <w:pPr>
        <w:pStyle w:val="Default"/>
        <w:spacing w:line="280" w:lineRule="exact"/>
        <w:ind w:firstLine="720"/>
        <w:jc w:val="both"/>
        <w:rPr>
          <w:color w:val="404040" w:themeColor="text1" w:themeTint="BF"/>
          <w:spacing w:val="-6"/>
          <w:sz w:val="28"/>
          <w:szCs w:val="28"/>
        </w:rPr>
      </w:pPr>
      <w:r w:rsidRPr="009233FC">
        <w:rPr>
          <w:color w:val="404040" w:themeColor="text1" w:themeTint="BF"/>
          <w:spacing w:val="-6"/>
          <w:sz w:val="28"/>
          <w:szCs w:val="28"/>
        </w:rPr>
        <w:t xml:space="preserve">Национальный центр правовой информации Республики Беларусь [Электронный ресурс]// Режим доступа: http://www.ncpi.gov.by/ </w:t>
      </w:r>
    </w:p>
    <w:p w:rsidR="005C7542" w:rsidRPr="009233FC" w:rsidRDefault="005C7542" w:rsidP="00174CEA">
      <w:pPr>
        <w:pStyle w:val="Default"/>
        <w:spacing w:line="280" w:lineRule="exact"/>
        <w:ind w:firstLine="720"/>
        <w:jc w:val="both"/>
        <w:rPr>
          <w:color w:val="404040" w:themeColor="text1" w:themeTint="BF"/>
          <w:spacing w:val="-6"/>
          <w:sz w:val="28"/>
          <w:szCs w:val="28"/>
        </w:rPr>
      </w:pPr>
      <w:r w:rsidRPr="009233FC">
        <w:rPr>
          <w:color w:val="404040" w:themeColor="text1" w:themeTint="BF"/>
          <w:spacing w:val="-6"/>
          <w:sz w:val="28"/>
          <w:szCs w:val="28"/>
        </w:rPr>
        <w:t>Общественно-политический и научно-популярный журнал Администрации Президента Республики Беларусь «</w:t>
      </w:r>
      <w:proofErr w:type="spellStart"/>
      <w:r w:rsidRPr="009233FC">
        <w:rPr>
          <w:color w:val="404040" w:themeColor="text1" w:themeTint="BF"/>
          <w:spacing w:val="-6"/>
          <w:sz w:val="28"/>
          <w:szCs w:val="28"/>
        </w:rPr>
        <w:t>Беларуская</w:t>
      </w:r>
      <w:proofErr w:type="spellEnd"/>
      <w:r w:rsidRPr="009233FC">
        <w:rPr>
          <w:color w:val="404040" w:themeColor="text1" w:themeTint="BF"/>
          <w:spacing w:val="-6"/>
          <w:sz w:val="28"/>
          <w:szCs w:val="28"/>
        </w:rPr>
        <w:t xml:space="preserve"> Думка» [Электронный ресурс]// Режим доступа: https://beldumka.belta.by/.</w:t>
      </w:r>
    </w:p>
    <w:p w:rsidR="00215C6A" w:rsidRPr="009233FC" w:rsidRDefault="00215C6A" w:rsidP="00174CEA">
      <w:pPr>
        <w:spacing w:line="280" w:lineRule="exact"/>
        <w:rPr>
          <w:color w:val="404040" w:themeColor="text1" w:themeTint="BF"/>
        </w:rPr>
      </w:pPr>
    </w:p>
    <w:sectPr w:rsidR="00215C6A" w:rsidRPr="009233FC" w:rsidSect="00174CEA">
      <w:pgSz w:w="11906" w:h="16838" w:code="9"/>
      <w:pgMar w:top="102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B115F"/>
    <w:multiLevelType w:val="hybridMultilevel"/>
    <w:tmpl w:val="D506D13A"/>
    <w:lvl w:ilvl="0" w:tplc="8C2863BE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426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42"/>
    <w:rsid w:val="00174CEA"/>
    <w:rsid w:val="00215C6A"/>
    <w:rsid w:val="005633A0"/>
    <w:rsid w:val="005C7542"/>
    <w:rsid w:val="0092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BD74"/>
  <w15:chartTrackingRefBased/>
  <w15:docId w15:val="{11833A57-9EDD-4B31-9B40-EA687769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542"/>
    <w:pPr>
      <w:ind w:left="720" w:firstLine="709"/>
      <w:contextualSpacing/>
      <w:jc w:val="both"/>
    </w:pPr>
    <w:rPr>
      <w:rFonts w:cstheme="minorBidi"/>
    </w:rPr>
  </w:style>
  <w:style w:type="paragraph" w:customStyle="1" w:styleId="Default">
    <w:name w:val="Default"/>
    <w:rsid w:val="005C7542"/>
    <w:pPr>
      <w:autoSpaceDE w:val="0"/>
      <w:autoSpaceDN w:val="0"/>
      <w:adjustRightInd w:val="0"/>
    </w:pPr>
    <w:rPr>
      <w:color w:val="000000"/>
      <w:kern w:val="0"/>
      <w:sz w:val="24"/>
      <w:szCs w:val="24"/>
    </w:rPr>
  </w:style>
  <w:style w:type="paragraph" w:customStyle="1" w:styleId="Style1">
    <w:name w:val="Style1"/>
    <w:basedOn w:val="a"/>
    <w:qFormat/>
    <w:rsid w:val="005C7542"/>
    <w:pPr>
      <w:widowControl w:val="0"/>
      <w:suppressAutoHyphens/>
    </w:pPr>
    <w:rPr>
      <w:rFonts w:eastAsia="Times New Roman"/>
      <w:sz w:val="24"/>
      <w:szCs w:val="24"/>
      <w:lang w:eastAsia="ru-RU"/>
      <w14:ligatures w14:val="none"/>
    </w:rPr>
  </w:style>
  <w:style w:type="character" w:customStyle="1" w:styleId="FontStyle11">
    <w:name w:val="Font Style11"/>
    <w:rsid w:val="005C7542"/>
    <w:rPr>
      <w:rFonts w:ascii="Times New Roman" w:hAnsi="Times New Roman" w:cs="Times New Roman" w:hint="default"/>
      <w:b/>
      <w:bCs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Каф.политологии</dc:creator>
  <cp:keywords/>
  <dc:description/>
  <cp:lastModifiedBy>Каф.политологии</cp:lastModifiedBy>
  <cp:revision>2</cp:revision>
  <cp:lastPrinted>2023-09-25T08:19:00Z</cp:lastPrinted>
  <dcterms:created xsi:type="dcterms:W3CDTF">2023-09-25T08:17:00Z</dcterms:created>
  <dcterms:modified xsi:type="dcterms:W3CDTF">2023-09-25T08:19:00Z</dcterms:modified>
</cp:coreProperties>
</file>